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B806A1" w14:textId="77777777" w:rsidR="00066CD4" w:rsidRPr="00BA1110" w:rsidRDefault="00066CD4" w:rsidP="00066CD4">
      <w:pPr>
        <w:spacing w:after="0" w:line="240" w:lineRule="auto"/>
        <w:jc w:val="center"/>
        <w:rPr>
          <w:rFonts w:ascii="Times New Roman" w:hAnsi="Times New Roman" w:cs="Times New Roman"/>
          <w:sz w:val="28"/>
          <w:szCs w:val="28"/>
        </w:rPr>
      </w:pPr>
      <w:r w:rsidRPr="00BA1110">
        <w:rPr>
          <w:rFonts w:ascii="Times New Roman" w:hAnsi="Times New Roman" w:cs="Times New Roman"/>
          <w:sz w:val="28"/>
          <w:szCs w:val="28"/>
        </w:rPr>
        <w:t>Казахский национальный университет имени аль-Фараби</w:t>
      </w:r>
    </w:p>
    <w:p w14:paraId="18E346AD" w14:textId="77777777" w:rsidR="00066CD4" w:rsidRPr="00BA1110" w:rsidRDefault="00066CD4" w:rsidP="00066CD4">
      <w:pPr>
        <w:spacing w:after="0" w:line="240" w:lineRule="auto"/>
        <w:jc w:val="center"/>
        <w:rPr>
          <w:rFonts w:ascii="Times New Roman" w:hAnsi="Times New Roman" w:cs="Times New Roman"/>
          <w:sz w:val="28"/>
          <w:szCs w:val="28"/>
        </w:rPr>
      </w:pPr>
    </w:p>
    <w:p w14:paraId="621B1BCF" w14:textId="77777777" w:rsidR="00066CD4" w:rsidRPr="00BA1110" w:rsidRDefault="00066CD4" w:rsidP="00066CD4">
      <w:pPr>
        <w:spacing w:after="0" w:line="240" w:lineRule="auto"/>
        <w:jc w:val="center"/>
        <w:rPr>
          <w:rFonts w:ascii="Times New Roman" w:hAnsi="Times New Roman" w:cs="Times New Roman"/>
          <w:sz w:val="28"/>
          <w:szCs w:val="28"/>
        </w:rPr>
      </w:pPr>
    </w:p>
    <w:p w14:paraId="4506C08C" w14:textId="538D39C0" w:rsidR="00066CD4" w:rsidRPr="00BA1110" w:rsidRDefault="00066CD4" w:rsidP="006A0130">
      <w:pPr>
        <w:tabs>
          <w:tab w:val="left" w:pos="7230"/>
        </w:tabs>
        <w:spacing w:after="0" w:line="240" w:lineRule="auto"/>
        <w:rPr>
          <w:rFonts w:ascii="Times New Roman" w:hAnsi="Times New Roman" w:cs="Times New Roman"/>
          <w:sz w:val="28"/>
          <w:szCs w:val="28"/>
        </w:rPr>
      </w:pPr>
      <w:r w:rsidRPr="00BA1110">
        <w:rPr>
          <w:rFonts w:ascii="Times New Roman" w:hAnsi="Times New Roman" w:cs="Times New Roman"/>
          <w:sz w:val="28"/>
          <w:szCs w:val="28"/>
        </w:rPr>
        <w:t>УДК 5</w:t>
      </w:r>
      <w:r w:rsidR="008D63EC" w:rsidRPr="00BA1110">
        <w:rPr>
          <w:rFonts w:ascii="Times New Roman" w:hAnsi="Times New Roman" w:cs="Times New Roman"/>
          <w:sz w:val="28"/>
          <w:szCs w:val="28"/>
        </w:rPr>
        <w:t>4</w:t>
      </w:r>
      <w:r w:rsidRPr="00BA1110">
        <w:rPr>
          <w:rFonts w:ascii="Times New Roman" w:hAnsi="Times New Roman" w:cs="Times New Roman"/>
          <w:sz w:val="28"/>
          <w:szCs w:val="28"/>
        </w:rPr>
        <w:t>4</w:t>
      </w:r>
      <w:r w:rsidR="008D63EC" w:rsidRPr="00BA1110">
        <w:rPr>
          <w:rFonts w:ascii="Times New Roman" w:hAnsi="Times New Roman" w:cs="Times New Roman"/>
          <w:sz w:val="28"/>
          <w:szCs w:val="28"/>
        </w:rPr>
        <w:t>.643</w:t>
      </w:r>
      <w:r w:rsidR="006A0130">
        <w:rPr>
          <w:rFonts w:ascii="Times New Roman" w:hAnsi="Times New Roman" w:cs="Times New Roman"/>
          <w:sz w:val="28"/>
          <w:szCs w:val="28"/>
        </w:rPr>
        <w:tab/>
      </w:r>
      <w:r w:rsidRPr="00BA1110">
        <w:rPr>
          <w:rFonts w:ascii="Times New Roman" w:hAnsi="Times New Roman" w:cs="Times New Roman"/>
          <w:sz w:val="28"/>
          <w:szCs w:val="28"/>
        </w:rPr>
        <w:t>На правах рукописи</w:t>
      </w:r>
    </w:p>
    <w:p w14:paraId="20794968" w14:textId="77777777" w:rsidR="00066CD4" w:rsidRPr="00BA1110" w:rsidRDefault="00066CD4" w:rsidP="00066CD4">
      <w:pPr>
        <w:spacing w:after="0" w:line="240" w:lineRule="auto"/>
        <w:jc w:val="center"/>
        <w:rPr>
          <w:rFonts w:ascii="Times New Roman" w:hAnsi="Times New Roman" w:cs="Times New Roman"/>
          <w:b/>
          <w:sz w:val="28"/>
          <w:szCs w:val="28"/>
        </w:rPr>
      </w:pPr>
    </w:p>
    <w:p w14:paraId="6801CBDB" w14:textId="77777777" w:rsidR="00066CD4" w:rsidRPr="00BA1110" w:rsidRDefault="00066CD4" w:rsidP="00066CD4">
      <w:pPr>
        <w:spacing w:after="0" w:line="240" w:lineRule="auto"/>
        <w:jc w:val="center"/>
        <w:rPr>
          <w:rFonts w:ascii="Times New Roman" w:hAnsi="Times New Roman" w:cs="Times New Roman"/>
          <w:b/>
          <w:sz w:val="28"/>
          <w:szCs w:val="28"/>
        </w:rPr>
      </w:pPr>
    </w:p>
    <w:p w14:paraId="27F68FCA" w14:textId="77777777" w:rsidR="00066CD4" w:rsidRPr="00BA1110" w:rsidRDefault="00066CD4" w:rsidP="00066CD4">
      <w:pPr>
        <w:spacing w:after="0" w:line="240" w:lineRule="auto"/>
        <w:jc w:val="center"/>
        <w:rPr>
          <w:rFonts w:ascii="Times New Roman" w:hAnsi="Times New Roman" w:cs="Times New Roman"/>
          <w:b/>
          <w:sz w:val="28"/>
          <w:szCs w:val="28"/>
        </w:rPr>
      </w:pPr>
      <w:r w:rsidRPr="00BA1110">
        <w:rPr>
          <w:rFonts w:ascii="Times New Roman" w:hAnsi="Times New Roman" w:cs="Times New Roman"/>
          <w:b/>
          <w:sz w:val="28"/>
          <w:szCs w:val="28"/>
        </w:rPr>
        <w:t>КОХМЕТОВА САУЛЕ ТАЛГАТОВНА</w:t>
      </w:r>
    </w:p>
    <w:p w14:paraId="7635CC66" w14:textId="3EA23AC6" w:rsidR="00066CD4" w:rsidRPr="00BA1110" w:rsidRDefault="00066CD4" w:rsidP="00066CD4">
      <w:pPr>
        <w:spacing w:after="0" w:line="240" w:lineRule="auto"/>
        <w:jc w:val="center"/>
        <w:rPr>
          <w:rFonts w:ascii="Times New Roman" w:hAnsi="Times New Roman" w:cs="Times New Roman"/>
          <w:b/>
          <w:color w:val="000000"/>
          <w:sz w:val="28"/>
          <w:szCs w:val="28"/>
          <w:lang w:val="sr-Cyrl-CS"/>
        </w:rPr>
      </w:pPr>
      <w:r w:rsidRPr="00BA1110">
        <w:rPr>
          <w:rFonts w:ascii="Times New Roman" w:hAnsi="Times New Roman" w:cs="Times New Roman"/>
          <w:b/>
          <w:sz w:val="28"/>
          <w:szCs w:val="28"/>
        </w:rPr>
        <w:t xml:space="preserve">Новые катодные материалы для натрий-ионных </w:t>
      </w:r>
      <w:r w:rsidR="005C65D2">
        <w:rPr>
          <w:rFonts w:ascii="Times New Roman" w:hAnsi="Times New Roman" w:cs="Times New Roman"/>
          <w:b/>
          <w:sz w:val="28"/>
          <w:szCs w:val="28"/>
        </w:rPr>
        <w:t>аккумуляторов</w:t>
      </w:r>
    </w:p>
    <w:p w14:paraId="08EF54C7" w14:textId="77777777" w:rsidR="00066CD4" w:rsidRPr="00BA1110" w:rsidRDefault="00066CD4" w:rsidP="00066CD4">
      <w:pPr>
        <w:spacing w:after="0" w:line="240" w:lineRule="auto"/>
        <w:jc w:val="center"/>
        <w:rPr>
          <w:rFonts w:ascii="Times New Roman" w:eastAsia="Calibri" w:hAnsi="Times New Roman" w:cs="Times New Roman"/>
          <w:b/>
          <w:sz w:val="28"/>
          <w:szCs w:val="28"/>
          <w:lang w:val="sr-Cyrl-CS"/>
        </w:rPr>
      </w:pPr>
    </w:p>
    <w:p w14:paraId="6094032C" w14:textId="77777777" w:rsidR="00066CD4" w:rsidRPr="00BA1110" w:rsidRDefault="00066CD4" w:rsidP="00066CD4">
      <w:pPr>
        <w:spacing w:after="0" w:line="240" w:lineRule="auto"/>
        <w:jc w:val="center"/>
        <w:rPr>
          <w:rFonts w:ascii="Times New Roman" w:hAnsi="Times New Roman" w:cs="Times New Roman"/>
          <w:sz w:val="28"/>
          <w:szCs w:val="28"/>
        </w:rPr>
      </w:pPr>
      <w:r w:rsidRPr="00BA1110">
        <w:rPr>
          <w:rFonts w:ascii="Times New Roman" w:hAnsi="Times New Roman" w:cs="Times New Roman"/>
          <w:sz w:val="28"/>
          <w:szCs w:val="28"/>
        </w:rPr>
        <w:t>6</w:t>
      </w:r>
      <w:r w:rsidRPr="00BA1110">
        <w:rPr>
          <w:rFonts w:ascii="Times New Roman" w:hAnsi="Times New Roman" w:cs="Times New Roman"/>
          <w:sz w:val="28"/>
          <w:szCs w:val="28"/>
          <w:lang w:val="en-US"/>
        </w:rPr>
        <w:t>D</w:t>
      </w:r>
      <w:r w:rsidRPr="00BA1110">
        <w:rPr>
          <w:rFonts w:ascii="Times New Roman" w:hAnsi="Times New Roman" w:cs="Times New Roman"/>
          <w:sz w:val="28"/>
          <w:szCs w:val="28"/>
        </w:rPr>
        <w:t>072000 – Химическая технология неорганических веществ</w:t>
      </w:r>
    </w:p>
    <w:p w14:paraId="294AA79F" w14:textId="77777777" w:rsidR="00066CD4" w:rsidRPr="00BA1110" w:rsidRDefault="00066CD4" w:rsidP="00066CD4">
      <w:pPr>
        <w:spacing w:after="0" w:line="240" w:lineRule="auto"/>
        <w:jc w:val="center"/>
        <w:rPr>
          <w:rFonts w:ascii="Times New Roman" w:hAnsi="Times New Roman" w:cs="Times New Roman"/>
          <w:sz w:val="28"/>
          <w:szCs w:val="28"/>
        </w:rPr>
      </w:pPr>
    </w:p>
    <w:p w14:paraId="300D432C" w14:textId="77777777" w:rsidR="00066CD4" w:rsidRPr="00BA1110" w:rsidRDefault="00066CD4" w:rsidP="00066CD4">
      <w:pPr>
        <w:spacing w:after="0" w:line="240" w:lineRule="auto"/>
        <w:jc w:val="center"/>
        <w:rPr>
          <w:rFonts w:ascii="Times New Roman" w:hAnsi="Times New Roman" w:cs="Times New Roman"/>
          <w:sz w:val="28"/>
          <w:szCs w:val="28"/>
        </w:rPr>
      </w:pPr>
    </w:p>
    <w:p w14:paraId="07D6C29C" w14:textId="77777777" w:rsidR="00066CD4" w:rsidRPr="00BA1110" w:rsidRDefault="00066CD4" w:rsidP="00066CD4">
      <w:pPr>
        <w:spacing w:after="0" w:line="240" w:lineRule="auto"/>
        <w:jc w:val="center"/>
        <w:rPr>
          <w:rFonts w:ascii="Times New Roman" w:hAnsi="Times New Roman" w:cs="Times New Roman"/>
          <w:sz w:val="28"/>
          <w:szCs w:val="28"/>
        </w:rPr>
      </w:pPr>
      <w:r w:rsidRPr="00BA1110">
        <w:rPr>
          <w:rFonts w:ascii="Times New Roman" w:hAnsi="Times New Roman" w:cs="Times New Roman"/>
          <w:spacing w:val="2"/>
          <w:sz w:val="28"/>
          <w:szCs w:val="28"/>
        </w:rPr>
        <w:t>Диссертация на соискание ученой степени</w:t>
      </w:r>
      <w:r w:rsidRPr="00BA1110">
        <w:rPr>
          <w:rFonts w:ascii="Times New Roman" w:hAnsi="Times New Roman" w:cs="Times New Roman"/>
          <w:spacing w:val="2"/>
          <w:sz w:val="28"/>
          <w:szCs w:val="28"/>
        </w:rPr>
        <w:br/>
      </w:r>
      <w:r w:rsidRPr="00BA1110">
        <w:rPr>
          <w:rFonts w:ascii="Times New Roman" w:hAnsi="Times New Roman" w:cs="Times New Roman"/>
          <w:spacing w:val="4"/>
          <w:sz w:val="28"/>
          <w:szCs w:val="28"/>
        </w:rPr>
        <w:t xml:space="preserve">доктора </w:t>
      </w:r>
      <w:r w:rsidRPr="00BA1110">
        <w:rPr>
          <w:rFonts w:ascii="Times New Roman" w:hAnsi="Times New Roman" w:cs="Times New Roman"/>
          <w:spacing w:val="-3"/>
          <w:sz w:val="28"/>
          <w:szCs w:val="28"/>
        </w:rPr>
        <w:t>философии (</w:t>
      </w:r>
      <w:r w:rsidRPr="00BA1110">
        <w:rPr>
          <w:rFonts w:ascii="Times New Roman" w:hAnsi="Times New Roman" w:cs="Times New Roman"/>
          <w:spacing w:val="-3"/>
          <w:sz w:val="28"/>
          <w:szCs w:val="28"/>
          <w:lang w:val="en-US"/>
        </w:rPr>
        <w:t>PhD</w:t>
      </w:r>
      <w:r w:rsidRPr="00BA1110">
        <w:rPr>
          <w:rFonts w:ascii="Times New Roman" w:hAnsi="Times New Roman" w:cs="Times New Roman"/>
          <w:spacing w:val="-3"/>
          <w:sz w:val="28"/>
          <w:szCs w:val="28"/>
        </w:rPr>
        <w:t>)</w:t>
      </w:r>
    </w:p>
    <w:p w14:paraId="54F4830F" w14:textId="77777777" w:rsidR="00066CD4" w:rsidRPr="00BA1110" w:rsidRDefault="00066CD4" w:rsidP="00066CD4">
      <w:pPr>
        <w:autoSpaceDE w:val="0"/>
        <w:autoSpaceDN w:val="0"/>
        <w:adjustRightInd w:val="0"/>
        <w:spacing w:after="0" w:line="240" w:lineRule="auto"/>
        <w:jc w:val="center"/>
        <w:rPr>
          <w:rFonts w:ascii="Times New Roman" w:hAnsi="Times New Roman" w:cs="Times New Roman"/>
          <w:b/>
          <w:sz w:val="28"/>
          <w:szCs w:val="28"/>
        </w:rPr>
      </w:pPr>
    </w:p>
    <w:p w14:paraId="4354AC9E" w14:textId="7C60190A" w:rsidR="00066CD4" w:rsidRDefault="00066CD4" w:rsidP="00066CD4">
      <w:pPr>
        <w:autoSpaceDE w:val="0"/>
        <w:autoSpaceDN w:val="0"/>
        <w:adjustRightInd w:val="0"/>
        <w:spacing w:after="0" w:line="240" w:lineRule="auto"/>
        <w:jc w:val="center"/>
        <w:rPr>
          <w:rFonts w:ascii="Times New Roman" w:hAnsi="Times New Roman" w:cs="Times New Roman"/>
          <w:b/>
          <w:sz w:val="28"/>
          <w:szCs w:val="28"/>
        </w:rPr>
      </w:pPr>
    </w:p>
    <w:p w14:paraId="0DAD9FEE" w14:textId="58DD1459" w:rsidR="007461ED" w:rsidRDefault="007461ED" w:rsidP="00066CD4">
      <w:pPr>
        <w:autoSpaceDE w:val="0"/>
        <w:autoSpaceDN w:val="0"/>
        <w:adjustRightInd w:val="0"/>
        <w:spacing w:after="0" w:line="240" w:lineRule="auto"/>
        <w:jc w:val="center"/>
        <w:rPr>
          <w:rFonts w:ascii="Times New Roman" w:hAnsi="Times New Roman" w:cs="Times New Roman"/>
          <w:b/>
          <w:sz w:val="28"/>
          <w:szCs w:val="28"/>
        </w:rPr>
      </w:pPr>
    </w:p>
    <w:p w14:paraId="34627E96" w14:textId="419F1BAE" w:rsidR="007461ED" w:rsidRDefault="007461ED" w:rsidP="00066CD4">
      <w:pPr>
        <w:autoSpaceDE w:val="0"/>
        <w:autoSpaceDN w:val="0"/>
        <w:adjustRightInd w:val="0"/>
        <w:spacing w:after="0" w:line="240" w:lineRule="auto"/>
        <w:jc w:val="center"/>
        <w:rPr>
          <w:rFonts w:ascii="Times New Roman" w:hAnsi="Times New Roman" w:cs="Times New Roman"/>
          <w:b/>
          <w:sz w:val="28"/>
          <w:szCs w:val="28"/>
        </w:rPr>
      </w:pPr>
    </w:p>
    <w:p w14:paraId="0FF5BE3A" w14:textId="618F6CA4" w:rsidR="007461ED" w:rsidRDefault="007461ED" w:rsidP="00066CD4">
      <w:pPr>
        <w:autoSpaceDE w:val="0"/>
        <w:autoSpaceDN w:val="0"/>
        <w:adjustRightInd w:val="0"/>
        <w:spacing w:after="0" w:line="240" w:lineRule="auto"/>
        <w:jc w:val="center"/>
        <w:rPr>
          <w:rFonts w:ascii="Times New Roman" w:hAnsi="Times New Roman" w:cs="Times New Roman"/>
          <w:b/>
          <w:sz w:val="28"/>
          <w:szCs w:val="28"/>
        </w:rPr>
      </w:pPr>
    </w:p>
    <w:p w14:paraId="5647CAE9" w14:textId="77777777" w:rsidR="007461ED" w:rsidRPr="00BA1110" w:rsidRDefault="007461ED" w:rsidP="00066CD4">
      <w:pPr>
        <w:autoSpaceDE w:val="0"/>
        <w:autoSpaceDN w:val="0"/>
        <w:adjustRightInd w:val="0"/>
        <w:spacing w:after="0" w:line="240" w:lineRule="auto"/>
        <w:jc w:val="center"/>
        <w:rPr>
          <w:rFonts w:ascii="Times New Roman" w:hAnsi="Times New Roman" w:cs="Times New Roman"/>
          <w:b/>
          <w:sz w:val="28"/>
          <w:szCs w:val="28"/>
        </w:rPr>
      </w:pPr>
    </w:p>
    <w:p w14:paraId="226EFEE5" w14:textId="77777777" w:rsidR="00066CD4" w:rsidRPr="00BA1110" w:rsidRDefault="00066CD4" w:rsidP="00066CD4">
      <w:pPr>
        <w:autoSpaceDE w:val="0"/>
        <w:autoSpaceDN w:val="0"/>
        <w:adjustRightInd w:val="0"/>
        <w:spacing w:after="0" w:line="240" w:lineRule="auto"/>
        <w:jc w:val="right"/>
        <w:rPr>
          <w:rFonts w:ascii="Times New Roman" w:eastAsia="Calibri" w:hAnsi="Times New Roman" w:cs="Times New Roman"/>
          <w:sz w:val="28"/>
          <w:szCs w:val="28"/>
        </w:rPr>
      </w:pPr>
    </w:p>
    <w:p w14:paraId="17355456" w14:textId="77777777" w:rsidR="00066CD4" w:rsidRPr="00BA1110" w:rsidRDefault="00066CD4" w:rsidP="00066CD4">
      <w:pPr>
        <w:autoSpaceDE w:val="0"/>
        <w:autoSpaceDN w:val="0"/>
        <w:adjustRightInd w:val="0"/>
        <w:spacing w:after="0" w:line="240" w:lineRule="auto"/>
        <w:jc w:val="right"/>
        <w:rPr>
          <w:rFonts w:ascii="Times New Roman" w:eastAsia="Calibri" w:hAnsi="Times New Roman" w:cs="Times New Roman"/>
          <w:sz w:val="28"/>
          <w:szCs w:val="28"/>
        </w:rPr>
      </w:pPr>
      <w:r w:rsidRPr="00BA1110">
        <w:rPr>
          <w:rFonts w:ascii="Times New Roman" w:eastAsia="Calibri" w:hAnsi="Times New Roman" w:cs="Times New Roman"/>
          <w:sz w:val="28"/>
          <w:szCs w:val="28"/>
        </w:rPr>
        <w:t>Научные консультанты</w:t>
      </w:r>
    </w:p>
    <w:p w14:paraId="73F1231B" w14:textId="77777777" w:rsidR="00066CD4" w:rsidRPr="00BA1110" w:rsidRDefault="00066CD4" w:rsidP="00066CD4">
      <w:pPr>
        <w:autoSpaceDE w:val="0"/>
        <w:autoSpaceDN w:val="0"/>
        <w:adjustRightInd w:val="0"/>
        <w:spacing w:after="0" w:line="240" w:lineRule="auto"/>
        <w:jc w:val="right"/>
        <w:rPr>
          <w:rFonts w:ascii="Times New Roman" w:hAnsi="Times New Roman" w:cs="Times New Roman"/>
          <w:sz w:val="28"/>
          <w:szCs w:val="28"/>
        </w:rPr>
      </w:pPr>
    </w:p>
    <w:p w14:paraId="04DCC809" w14:textId="77777777" w:rsidR="00066CD4" w:rsidRPr="00BA1110" w:rsidRDefault="007E0613" w:rsidP="00066CD4">
      <w:pPr>
        <w:autoSpaceDE w:val="0"/>
        <w:autoSpaceDN w:val="0"/>
        <w:adjustRightInd w:val="0"/>
        <w:spacing w:after="0" w:line="240" w:lineRule="auto"/>
        <w:jc w:val="right"/>
        <w:rPr>
          <w:rFonts w:ascii="Times New Roman" w:eastAsia="Calibri" w:hAnsi="Times New Roman" w:cs="Times New Roman"/>
          <w:sz w:val="28"/>
          <w:szCs w:val="28"/>
        </w:rPr>
      </w:pPr>
      <w:r w:rsidRPr="00BA1110">
        <w:rPr>
          <w:rFonts w:ascii="Times New Roman" w:eastAsia="Calibri" w:hAnsi="Times New Roman" w:cs="Times New Roman"/>
          <w:sz w:val="28"/>
          <w:szCs w:val="28"/>
        </w:rPr>
        <w:t>К</w:t>
      </w:r>
      <w:r w:rsidR="00066CD4" w:rsidRPr="00BA1110">
        <w:rPr>
          <w:rFonts w:ascii="Times New Roman" w:eastAsia="Calibri" w:hAnsi="Times New Roman" w:cs="Times New Roman"/>
          <w:sz w:val="28"/>
          <w:szCs w:val="28"/>
        </w:rPr>
        <w:t xml:space="preserve">.х.н., </w:t>
      </w:r>
      <w:proofErr w:type="spellStart"/>
      <w:r w:rsidRPr="00BA1110">
        <w:rPr>
          <w:rFonts w:ascii="Times New Roman" w:eastAsia="Calibri" w:hAnsi="Times New Roman" w:cs="Times New Roman"/>
          <w:sz w:val="28"/>
          <w:szCs w:val="28"/>
        </w:rPr>
        <w:t>ассоц.</w:t>
      </w:r>
      <w:r w:rsidR="00066CD4" w:rsidRPr="00BA1110">
        <w:rPr>
          <w:rFonts w:ascii="Times New Roman" w:eastAsia="Calibri" w:hAnsi="Times New Roman" w:cs="Times New Roman"/>
          <w:sz w:val="28"/>
          <w:szCs w:val="28"/>
        </w:rPr>
        <w:t>проф</w:t>
      </w:r>
      <w:proofErr w:type="spellEnd"/>
      <w:r w:rsidR="00066CD4" w:rsidRPr="00BA1110">
        <w:rPr>
          <w:rFonts w:ascii="Times New Roman" w:eastAsia="Calibri" w:hAnsi="Times New Roman" w:cs="Times New Roman"/>
          <w:sz w:val="28"/>
          <w:szCs w:val="28"/>
        </w:rPr>
        <w:t xml:space="preserve">. </w:t>
      </w:r>
      <w:proofErr w:type="spellStart"/>
      <w:r w:rsidRPr="00BA1110">
        <w:rPr>
          <w:rFonts w:ascii="Times New Roman" w:eastAsia="Calibri" w:hAnsi="Times New Roman" w:cs="Times New Roman"/>
          <w:sz w:val="28"/>
          <w:szCs w:val="28"/>
        </w:rPr>
        <w:t>Галеева</w:t>
      </w:r>
      <w:proofErr w:type="spellEnd"/>
      <w:r w:rsidRPr="00BA1110">
        <w:rPr>
          <w:rFonts w:ascii="Times New Roman" w:eastAsia="Calibri" w:hAnsi="Times New Roman" w:cs="Times New Roman"/>
          <w:sz w:val="28"/>
          <w:szCs w:val="28"/>
        </w:rPr>
        <w:t xml:space="preserve"> А.К.</w:t>
      </w:r>
      <w:r w:rsidR="00066CD4" w:rsidRPr="00BA1110">
        <w:rPr>
          <w:rFonts w:ascii="Times New Roman" w:eastAsia="Calibri" w:hAnsi="Times New Roman" w:cs="Times New Roman"/>
          <w:sz w:val="28"/>
          <w:szCs w:val="28"/>
        </w:rPr>
        <w:t>,</w:t>
      </w:r>
    </w:p>
    <w:p w14:paraId="24F2B340" w14:textId="77777777" w:rsidR="00066CD4" w:rsidRPr="00BA1110" w:rsidRDefault="00066CD4" w:rsidP="00066CD4">
      <w:pPr>
        <w:autoSpaceDE w:val="0"/>
        <w:autoSpaceDN w:val="0"/>
        <w:adjustRightInd w:val="0"/>
        <w:spacing w:after="0" w:line="240" w:lineRule="auto"/>
        <w:jc w:val="right"/>
        <w:rPr>
          <w:rFonts w:ascii="Times New Roman" w:eastAsia="Calibri" w:hAnsi="Times New Roman" w:cs="Times New Roman"/>
          <w:sz w:val="28"/>
          <w:szCs w:val="28"/>
          <w:lang w:eastAsia="ko-KR"/>
        </w:rPr>
      </w:pPr>
      <w:proofErr w:type="spellStart"/>
      <w:r w:rsidRPr="00BA1110">
        <w:rPr>
          <w:rFonts w:ascii="Times New Roman" w:eastAsia="Calibri" w:hAnsi="Times New Roman" w:cs="Times New Roman"/>
          <w:sz w:val="28"/>
          <w:szCs w:val="28"/>
          <w:lang w:eastAsia="ko-KR"/>
        </w:rPr>
        <w:t>КазНУ</w:t>
      </w:r>
      <w:proofErr w:type="spellEnd"/>
      <w:r w:rsidRPr="00BA1110">
        <w:rPr>
          <w:rFonts w:ascii="Times New Roman" w:eastAsia="Calibri" w:hAnsi="Times New Roman" w:cs="Times New Roman"/>
          <w:sz w:val="28"/>
          <w:szCs w:val="28"/>
          <w:lang w:eastAsia="ko-KR"/>
        </w:rPr>
        <w:t xml:space="preserve"> им. аль-Фараби, </w:t>
      </w:r>
      <w:r w:rsidRPr="00BA1110">
        <w:rPr>
          <w:rFonts w:ascii="Times New Roman" w:hAnsi="Times New Roman" w:cs="Times New Roman"/>
          <w:sz w:val="28"/>
          <w:szCs w:val="28"/>
        </w:rPr>
        <w:t>Казахстан.</w:t>
      </w:r>
    </w:p>
    <w:p w14:paraId="0DD357A6" w14:textId="77777777" w:rsidR="00066CD4" w:rsidRPr="00BA1110" w:rsidRDefault="00066CD4" w:rsidP="00066CD4">
      <w:pPr>
        <w:autoSpaceDE w:val="0"/>
        <w:autoSpaceDN w:val="0"/>
        <w:adjustRightInd w:val="0"/>
        <w:spacing w:after="0" w:line="240" w:lineRule="auto"/>
        <w:jc w:val="right"/>
        <w:rPr>
          <w:rFonts w:ascii="Times New Roman" w:hAnsi="Times New Roman" w:cs="Times New Roman"/>
          <w:sz w:val="28"/>
          <w:szCs w:val="28"/>
        </w:rPr>
      </w:pPr>
    </w:p>
    <w:p w14:paraId="7FD63406" w14:textId="77777777" w:rsidR="00066CD4" w:rsidRPr="00BA1110" w:rsidRDefault="00066CD4" w:rsidP="00066CD4">
      <w:pPr>
        <w:autoSpaceDE w:val="0"/>
        <w:autoSpaceDN w:val="0"/>
        <w:adjustRightInd w:val="0"/>
        <w:spacing w:after="0" w:line="240" w:lineRule="auto"/>
        <w:jc w:val="right"/>
        <w:rPr>
          <w:rFonts w:ascii="Times New Roman" w:eastAsia="Calibri" w:hAnsi="Times New Roman" w:cs="Times New Roman"/>
          <w:sz w:val="28"/>
          <w:szCs w:val="28"/>
        </w:rPr>
      </w:pPr>
      <w:r w:rsidRPr="00BA1110">
        <w:rPr>
          <w:rFonts w:ascii="Times New Roman" w:eastAsia="Calibri" w:hAnsi="Times New Roman" w:cs="Times New Roman"/>
          <w:sz w:val="28"/>
          <w:szCs w:val="28"/>
        </w:rPr>
        <w:t xml:space="preserve">Проф. Питер </w:t>
      </w:r>
      <w:proofErr w:type="spellStart"/>
      <w:r w:rsidRPr="00BA1110">
        <w:rPr>
          <w:rFonts w:ascii="Times New Roman" w:eastAsia="Calibri" w:hAnsi="Times New Roman" w:cs="Times New Roman"/>
          <w:sz w:val="28"/>
          <w:szCs w:val="28"/>
        </w:rPr>
        <w:t>Слэйтер</w:t>
      </w:r>
      <w:proofErr w:type="spellEnd"/>
      <w:r w:rsidRPr="00BA1110">
        <w:rPr>
          <w:rFonts w:ascii="Times New Roman" w:eastAsia="Calibri" w:hAnsi="Times New Roman" w:cs="Times New Roman"/>
          <w:sz w:val="28"/>
          <w:szCs w:val="28"/>
        </w:rPr>
        <w:t>,</w:t>
      </w:r>
    </w:p>
    <w:p w14:paraId="5796B746" w14:textId="77777777" w:rsidR="00066CD4" w:rsidRPr="00BA1110" w:rsidRDefault="00066CD4" w:rsidP="00066CD4">
      <w:pPr>
        <w:autoSpaceDE w:val="0"/>
        <w:autoSpaceDN w:val="0"/>
        <w:adjustRightInd w:val="0"/>
        <w:spacing w:after="0" w:line="240" w:lineRule="auto"/>
        <w:jc w:val="right"/>
        <w:rPr>
          <w:rFonts w:ascii="Times New Roman" w:eastAsia="Calibri" w:hAnsi="Times New Roman" w:cs="Times New Roman"/>
          <w:sz w:val="28"/>
          <w:szCs w:val="28"/>
        </w:rPr>
      </w:pPr>
      <w:r w:rsidRPr="00BA1110">
        <w:rPr>
          <w:rFonts w:ascii="Times New Roman" w:eastAsia="Calibri" w:hAnsi="Times New Roman" w:cs="Times New Roman"/>
          <w:sz w:val="28"/>
          <w:szCs w:val="28"/>
        </w:rPr>
        <w:t xml:space="preserve">Содиректор центра хранения энергии Бирмингема </w:t>
      </w:r>
    </w:p>
    <w:p w14:paraId="4C01E440" w14:textId="77777777" w:rsidR="00066CD4" w:rsidRPr="00BA1110" w:rsidRDefault="00066CD4" w:rsidP="00066CD4">
      <w:pPr>
        <w:autoSpaceDE w:val="0"/>
        <w:autoSpaceDN w:val="0"/>
        <w:adjustRightInd w:val="0"/>
        <w:spacing w:after="0" w:line="240" w:lineRule="auto"/>
        <w:jc w:val="right"/>
        <w:rPr>
          <w:rFonts w:ascii="Times New Roman" w:hAnsi="Times New Roman" w:cs="Times New Roman"/>
          <w:sz w:val="28"/>
          <w:szCs w:val="28"/>
          <w:lang w:eastAsia="ko-KR"/>
        </w:rPr>
      </w:pPr>
      <w:r w:rsidRPr="00BA1110">
        <w:rPr>
          <w:rFonts w:ascii="Times New Roman" w:eastAsia="Calibri" w:hAnsi="Times New Roman" w:cs="Times New Roman"/>
          <w:sz w:val="28"/>
          <w:szCs w:val="28"/>
          <w:lang w:eastAsia="ko-KR"/>
        </w:rPr>
        <w:t>Университет Бирмингема</w:t>
      </w:r>
      <w:r w:rsidRPr="00BA1110">
        <w:rPr>
          <w:rFonts w:ascii="Times New Roman" w:hAnsi="Times New Roman" w:cs="Times New Roman"/>
          <w:sz w:val="28"/>
          <w:szCs w:val="28"/>
          <w:lang w:eastAsia="ko-KR"/>
        </w:rPr>
        <w:t>, Великобритания</w:t>
      </w:r>
      <w:r w:rsidRPr="00BA1110">
        <w:rPr>
          <w:rFonts w:ascii="Times New Roman" w:eastAsia="Calibri" w:hAnsi="Times New Roman" w:cs="Times New Roman"/>
          <w:sz w:val="28"/>
          <w:szCs w:val="28"/>
          <w:lang w:eastAsia="ko-KR"/>
        </w:rPr>
        <w:t>.</w:t>
      </w:r>
    </w:p>
    <w:p w14:paraId="7F9E53B2" w14:textId="77777777" w:rsidR="00066CD4" w:rsidRPr="00BA1110" w:rsidRDefault="00066CD4" w:rsidP="00066CD4">
      <w:pPr>
        <w:spacing w:after="0" w:line="240" w:lineRule="auto"/>
        <w:jc w:val="center"/>
        <w:rPr>
          <w:rFonts w:ascii="Times New Roman" w:hAnsi="Times New Roman" w:cs="Times New Roman"/>
          <w:b/>
          <w:sz w:val="28"/>
          <w:szCs w:val="28"/>
        </w:rPr>
      </w:pPr>
    </w:p>
    <w:p w14:paraId="77FDDBCE" w14:textId="77777777" w:rsidR="00066CD4" w:rsidRPr="00BA1110" w:rsidRDefault="00066CD4" w:rsidP="00066CD4">
      <w:pPr>
        <w:spacing w:after="0" w:line="240" w:lineRule="auto"/>
        <w:jc w:val="center"/>
        <w:rPr>
          <w:rFonts w:ascii="Times New Roman" w:hAnsi="Times New Roman" w:cs="Times New Roman"/>
          <w:sz w:val="28"/>
          <w:szCs w:val="28"/>
        </w:rPr>
      </w:pPr>
    </w:p>
    <w:p w14:paraId="60E66FAF" w14:textId="77777777" w:rsidR="007E0613" w:rsidRPr="00BA1110" w:rsidRDefault="007E0613" w:rsidP="00066CD4">
      <w:pPr>
        <w:spacing w:after="0" w:line="240" w:lineRule="auto"/>
        <w:jc w:val="center"/>
        <w:rPr>
          <w:rFonts w:ascii="Times New Roman" w:hAnsi="Times New Roman" w:cs="Times New Roman"/>
          <w:sz w:val="28"/>
          <w:szCs w:val="28"/>
        </w:rPr>
      </w:pPr>
    </w:p>
    <w:p w14:paraId="0357848A" w14:textId="77777777" w:rsidR="007E0613" w:rsidRPr="00BA1110" w:rsidRDefault="007E0613" w:rsidP="00066CD4">
      <w:pPr>
        <w:spacing w:after="0" w:line="240" w:lineRule="auto"/>
        <w:jc w:val="center"/>
        <w:rPr>
          <w:rFonts w:ascii="Times New Roman" w:hAnsi="Times New Roman" w:cs="Times New Roman"/>
          <w:sz w:val="28"/>
          <w:szCs w:val="28"/>
        </w:rPr>
      </w:pPr>
    </w:p>
    <w:p w14:paraId="4F844E31" w14:textId="77777777" w:rsidR="007E0613" w:rsidRPr="00BA1110" w:rsidRDefault="007E0613" w:rsidP="00066CD4">
      <w:pPr>
        <w:spacing w:after="0" w:line="240" w:lineRule="auto"/>
        <w:jc w:val="center"/>
        <w:rPr>
          <w:rFonts w:ascii="Times New Roman" w:hAnsi="Times New Roman" w:cs="Times New Roman"/>
          <w:sz w:val="28"/>
          <w:szCs w:val="28"/>
        </w:rPr>
      </w:pPr>
    </w:p>
    <w:p w14:paraId="21B88026" w14:textId="77777777" w:rsidR="007E0613" w:rsidRPr="00BA1110" w:rsidRDefault="007E0613" w:rsidP="00066CD4">
      <w:pPr>
        <w:spacing w:after="0" w:line="240" w:lineRule="auto"/>
        <w:jc w:val="center"/>
        <w:rPr>
          <w:rFonts w:ascii="Times New Roman" w:hAnsi="Times New Roman" w:cs="Times New Roman"/>
          <w:sz w:val="28"/>
          <w:szCs w:val="28"/>
        </w:rPr>
      </w:pPr>
    </w:p>
    <w:p w14:paraId="3E18FD2F" w14:textId="77777777" w:rsidR="007E0613" w:rsidRPr="00BA1110" w:rsidRDefault="007E0613" w:rsidP="00066CD4">
      <w:pPr>
        <w:spacing w:after="0" w:line="240" w:lineRule="auto"/>
        <w:jc w:val="center"/>
        <w:rPr>
          <w:rFonts w:ascii="Times New Roman" w:hAnsi="Times New Roman" w:cs="Times New Roman"/>
          <w:sz w:val="28"/>
          <w:szCs w:val="28"/>
        </w:rPr>
      </w:pPr>
    </w:p>
    <w:p w14:paraId="5FB5C392" w14:textId="77777777" w:rsidR="007E0613" w:rsidRPr="00BA1110" w:rsidRDefault="007E0613" w:rsidP="00066CD4">
      <w:pPr>
        <w:spacing w:after="0" w:line="240" w:lineRule="auto"/>
        <w:jc w:val="center"/>
        <w:rPr>
          <w:rFonts w:ascii="Times New Roman" w:hAnsi="Times New Roman" w:cs="Times New Roman"/>
          <w:sz w:val="28"/>
          <w:szCs w:val="28"/>
        </w:rPr>
      </w:pPr>
    </w:p>
    <w:p w14:paraId="5B1CAD86" w14:textId="09E52C2A" w:rsidR="007E0613" w:rsidRDefault="007E0613" w:rsidP="00066CD4">
      <w:pPr>
        <w:spacing w:after="0" w:line="240" w:lineRule="auto"/>
        <w:jc w:val="center"/>
        <w:rPr>
          <w:rFonts w:ascii="Times New Roman" w:hAnsi="Times New Roman" w:cs="Times New Roman"/>
          <w:sz w:val="28"/>
          <w:szCs w:val="28"/>
        </w:rPr>
      </w:pPr>
    </w:p>
    <w:p w14:paraId="37DBF5A4" w14:textId="0C6B58C4" w:rsidR="008F74B2" w:rsidRDefault="008F74B2" w:rsidP="00066CD4">
      <w:pPr>
        <w:spacing w:after="0" w:line="240" w:lineRule="auto"/>
        <w:jc w:val="center"/>
        <w:rPr>
          <w:rFonts w:ascii="Times New Roman" w:hAnsi="Times New Roman" w:cs="Times New Roman"/>
          <w:sz w:val="28"/>
          <w:szCs w:val="28"/>
        </w:rPr>
      </w:pPr>
    </w:p>
    <w:p w14:paraId="0D3915EC" w14:textId="620AB37B" w:rsidR="008F74B2" w:rsidRDefault="008F74B2" w:rsidP="00066CD4">
      <w:pPr>
        <w:spacing w:after="0" w:line="240" w:lineRule="auto"/>
        <w:jc w:val="center"/>
        <w:rPr>
          <w:rFonts w:ascii="Times New Roman" w:hAnsi="Times New Roman" w:cs="Times New Roman"/>
          <w:sz w:val="28"/>
          <w:szCs w:val="28"/>
        </w:rPr>
      </w:pPr>
    </w:p>
    <w:p w14:paraId="4F947117" w14:textId="0CC35F6B" w:rsidR="008F74B2" w:rsidRDefault="008F74B2" w:rsidP="00066CD4">
      <w:pPr>
        <w:spacing w:after="0" w:line="240" w:lineRule="auto"/>
        <w:jc w:val="center"/>
        <w:rPr>
          <w:rFonts w:ascii="Times New Roman" w:hAnsi="Times New Roman" w:cs="Times New Roman"/>
          <w:sz w:val="28"/>
          <w:szCs w:val="28"/>
        </w:rPr>
      </w:pPr>
    </w:p>
    <w:p w14:paraId="7639E6B0" w14:textId="77777777" w:rsidR="00066CD4" w:rsidRPr="00BA1110" w:rsidRDefault="00066CD4" w:rsidP="00066CD4">
      <w:pPr>
        <w:spacing w:after="0" w:line="240" w:lineRule="auto"/>
        <w:jc w:val="center"/>
        <w:rPr>
          <w:rFonts w:ascii="Times New Roman" w:hAnsi="Times New Roman" w:cs="Times New Roman"/>
          <w:sz w:val="28"/>
          <w:szCs w:val="28"/>
        </w:rPr>
      </w:pPr>
    </w:p>
    <w:p w14:paraId="2653D531" w14:textId="77777777" w:rsidR="00066CD4" w:rsidRPr="00BA1110" w:rsidRDefault="00066CD4" w:rsidP="00066CD4">
      <w:pPr>
        <w:spacing w:after="0" w:line="240" w:lineRule="auto"/>
        <w:jc w:val="center"/>
        <w:rPr>
          <w:rFonts w:ascii="Times New Roman" w:hAnsi="Times New Roman" w:cs="Times New Roman"/>
          <w:sz w:val="28"/>
          <w:szCs w:val="28"/>
        </w:rPr>
      </w:pPr>
    </w:p>
    <w:p w14:paraId="792677F6" w14:textId="77777777" w:rsidR="00066CD4" w:rsidRPr="00BA1110" w:rsidRDefault="00066CD4" w:rsidP="00066CD4">
      <w:pPr>
        <w:spacing w:after="0" w:line="240" w:lineRule="auto"/>
        <w:jc w:val="center"/>
        <w:rPr>
          <w:rFonts w:ascii="Times New Roman" w:hAnsi="Times New Roman" w:cs="Times New Roman"/>
          <w:sz w:val="28"/>
          <w:szCs w:val="28"/>
        </w:rPr>
      </w:pPr>
      <w:r w:rsidRPr="00BA1110">
        <w:rPr>
          <w:rFonts w:ascii="Times New Roman" w:hAnsi="Times New Roman" w:cs="Times New Roman"/>
          <w:sz w:val="28"/>
          <w:szCs w:val="28"/>
        </w:rPr>
        <w:t>Республика Казахстан</w:t>
      </w:r>
    </w:p>
    <w:p w14:paraId="53D51D4A" w14:textId="6393EC64" w:rsidR="00066CD4" w:rsidRPr="00BA1110" w:rsidRDefault="00066CD4" w:rsidP="007E0613">
      <w:pPr>
        <w:spacing w:after="0" w:line="240" w:lineRule="auto"/>
        <w:jc w:val="center"/>
        <w:rPr>
          <w:rFonts w:ascii="Times New Roman" w:hAnsi="Times New Roman" w:cs="Times New Roman"/>
          <w:sz w:val="28"/>
          <w:szCs w:val="28"/>
        </w:rPr>
      </w:pPr>
      <w:r w:rsidRPr="00BA1110">
        <w:rPr>
          <w:rFonts w:ascii="Times New Roman" w:hAnsi="Times New Roman" w:cs="Times New Roman"/>
          <w:sz w:val="28"/>
          <w:szCs w:val="28"/>
        </w:rPr>
        <w:t>Алматы, 202</w:t>
      </w:r>
      <w:r w:rsidR="003423F9">
        <w:rPr>
          <w:rFonts w:ascii="Times New Roman" w:hAnsi="Times New Roman" w:cs="Times New Roman"/>
          <w:sz w:val="28"/>
          <w:szCs w:val="28"/>
        </w:rPr>
        <w:t>3</w:t>
      </w:r>
      <w:r w:rsidRPr="00BA1110">
        <w:rPr>
          <w:rFonts w:ascii="Times New Roman" w:hAnsi="Times New Roman" w:cs="Times New Roman"/>
          <w:sz w:val="28"/>
          <w:szCs w:val="28"/>
        </w:rPr>
        <w:br w:type="page"/>
      </w:r>
    </w:p>
    <w:p w14:paraId="31D182B7" w14:textId="77777777" w:rsidR="00066CD4" w:rsidRPr="007461ED" w:rsidRDefault="007E0613" w:rsidP="00066CD4">
      <w:pPr>
        <w:spacing w:after="0" w:line="240" w:lineRule="auto"/>
        <w:jc w:val="center"/>
        <w:rPr>
          <w:rFonts w:ascii="Times New Roman" w:hAnsi="Times New Roman" w:cs="Times New Roman"/>
          <w:b/>
          <w:bCs/>
          <w:sz w:val="28"/>
          <w:szCs w:val="28"/>
        </w:rPr>
      </w:pPr>
      <w:r w:rsidRPr="007461ED">
        <w:rPr>
          <w:rFonts w:ascii="Times New Roman" w:hAnsi="Times New Roman" w:cs="Times New Roman"/>
          <w:b/>
          <w:bCs/>
          <w:sz w:val="28"/>
          <w:szCs w:val="28"/>
        </w:rPr>
        <w:lastRenderedPageBreak/>
        <w:t>СОДЕРЖАНИЕ</w:t>
      </w:r>
    </w:p>
    <w:p w14:paraId="4D90705C" w14:textId="77777777" w:rsidR="007E0613" w:rsidRPr="00BA1110" w:rsidRDefault="007E0613" w:rsidP="007E0613">
      <w:pPr>
        <w:spacing w:after="0" w:line="240" w:lineRule="auto"/>
        <w:jc w:val="right"/>
        <w:rPr>
          <w:rFonts w:ascii="Times New Roman" w:hAnsi="Times New Roman" w:cs="Times New Roman"/>
          <w:sz w:val="28"/>
          <w:szCs w:val="28"/>
        </w:rPr>
      </w:pPr>
      <w:proofErr w:type="spellStart"/>
      <w:r w:rsidRPr="00BA1110">
        <w:rPr>
          <w:rFonts w:ascii="Times New Roman" w:hAnsi="Times New Roman" w:cs="Times New Roman"/>
          <w:sz w:val="28"/>
          <w:szCs w:val="28"/>
        </w:rPr>
        <w:t>стр</w:t>
      </w:r>
      <w:proofErr w:type="spellEnd"/>
    </w:p>
    <w:tbl>
      <w:tblPr>
        <w:tblStyle w:val="a9"/>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6"/>
        <w:gridCol w:w="8546"/>
        <w:gridCol w:w="425"/>
      </w:tblGrid>
      <w:tr w:rsidR="008D3AB4" w:rsidRPr="00BA1110" w14:paraId="765ADE0C" w14:textId="77777777" w:rsidTr="008D3AB4">
        <w:tc>
          <w:tcPr>
            <w:tcW w:w="776" w:type="dxa"/>
          </w:tcPr>
          <w:p w14:paraId="39335702" w14:textId="77777777" w:rsidR="008D3AB4" w:rsidRPr="00BA1110" w:rsidRDefault="008D3AB4" w:rsidP="002D2B65">
            <w:pPr>
              <w:rPr>
                <w:rFonts w:ascii="Times New Roman" w:hAnsi="Times New Roman" w:cs="Times New Roman"/>
                <w:sz w:val="28"/>
                <w:szCs w:val="28"/>
              </w:rPr>
            </w:pPr>
          </w:p>
        </w:tc>
        <w:tc>
          <w:tcPr>
            <w:tcW w:w="8546" w:type="dxa"/>
          </w:tcPr>
          <w:p w14:paraId="019DBC8D" w14:textId="633A5FA5" w:rsidR="008D3AB4" w:rsidRPr="00C93901" w:rsidRDefault="008D3AB4" w:rsidP="008D3AB4">
            <w:pPr>
              <w:ind w:right="-108"/>
              <w:jc w:val="both"/>
              <w:rPr>
                <w:rFonts w:ascii="Times New Roman" w:hAnsi="Times New Roman" w:cs="Times New Roman"/>
                <w:b/>
                <w:bCs/>
                <w:sz w:val="28"/>
                <w:szCs w:val="28"/>
                <w:lang w:val="en-US"/>
              </w:rPr>
            </w:pPr>
            <w:r w:rsidRPr="00C93901">
              <w:rPr>
                <w:rFonts w:ascii="Times New Roman" w:hAnsi="Times New Roman" w:cs="Times New Roman"/>
                <w:b/>
                <w:bCs/>
                <w:sz w:val="28"/>
                <w:szCs w:val="28"/>
              </w:rPr>
              <w:t>ВВЕДЕНИЕ</w:t>
            </w:r>
            <w:r w:rsidRPr="006C34D1">
              <w:rPr>
                <w:rFonts w:ascii="Times New Roman" w:hAnsi="Times New Roman" w:cs="Times New Roman"/>
                <w:sz w:val="28"/>
                <w:szCs w:val="28"/>
              </w:rPr>
              <w:t>……………………………………………………………...</w:t>
            </w:r>
          </w:p>
        </w:tc>
        <w:tc>
          <w:tcPr>
            <w:tcW w:w="425" w:type="dxa"/>
            <w:vAlign w:val="bottom"/>
          </w:tcPr>
          <w:p w14:paraId="1B571204" w14:textId="77777777" w:rsidR="008D3AB4" w:rsidRPr="00BA1110" w:rsidRDefault="008D3AB4" w:rsidP="008D3AB4">
            <w:pPr>
              <w:ind w:left="-108" w:right="-108"/>
              <w:jc w:val="right"/>
              <w:rPr>
                <w:rFonts w:ascii="Times New Roman" w:hAnsi="Times New Roman" w:cs="Times New Roman"/>
                <w:sz w:val="28"/>
                <w:szCs w:val="28"/>
                <w:lang w:val="en-US"/>
              </w:rPr>
            </w:pPr>
            <w:r w:rsidRPr="00BA1110">
              <w:rPr>
                <w:rFonts w:ascii="Times New Roman" w:hAnsi="Times New Roman" w:cs="Times New Roman"/>
                <w:sz w:val="28"/>
                <w:szCs w:val="28"/>
                <w:lang w:val="en-US"/>
              </w:rPr>
              <w:t>4</w:t>
            </w:r>
          </w:p>
        </w:tc>
      </w:tr>
      <w:tr w:rsidR="008D3AB4" w:rsidRPr="00BA1110" w14:paraId="47132B05" w14:textId="77777777" w:rsidTr="008D3AB4">
        <w:tc>
          <w:tcPr>
            <w:tcW w:w="776" w:type="dxa"/>
          </w:tcPr>
          <w:p w14:paraId="1705595A" w14:textId="77777777" w:rsidR="008D3AB4" w:rsidRPr="006C34D1" w:rsidRDefault="008D3AB4" w:rsidP="002D2B65">
            <w:pPr>
              <w:rPr>
                <w:rFonts w:ascii="Times New Roman" w:hAnsi="Times New Roman" w:cs="Times New Roman"/>
                <w:b/>
                <w:bCs/>
                <w:sz w:val="28"/>
                <w:szCs w:val="28"/>
              </w:rPr>
            </w:pPr>
            <w:r w:rsidRPr="006C34D1">
              <w:rPr>
                <w:rFonts w:ascii="Times New Roman" w:hAnsi="Times New Roman" w:cs="Times New Roman"/>
                <w:b/>
                <w:bCs/>
                <w:sz w:val="28"/>
                <w:szCs w:val="28"/>
              </w:rPr>
              <w:t>1</w:t>
            </w:r>
          </w:p>
        </w:tc>
        <w:tc>
          <w:tcPr>
            <w:tcW w:w="8546" w:type="dxa"/>
          </w:tcPr>
          <w:p w14:paraId="43418B9D" w14:textId="517439B2" w:rsidR="008D3AB4" w:rsidRPr="00C93901" w:rsidRDefault="008D3AB4" w:rsidP="008D3AB4">
            <w:pPr>
              <w:ind w:right="-108"/>
              <w:jc w:val="both"/>
              <w:rPr>
                <w:rFonts w:ascii="Times New Roman" w:hAnsi="Times New Roman" w:cs="Times New Roman"/>
                <w:b/>
                <w:bCs/>
                <w:sz w:val="28"/>
                <w:szCs w:val="28"/>
              </w:rPr>
            </w:pPr>
            <w:r w:rsidRPr="00C93901">
              <w:rPr>
                <w:rFonts w:ascii="Times New Roman" w:hAnsi="Times New Roman" w:cs="Times New Roman"/>
                <w:b/>
                <w:bCs/>
                <w:sz w:val="28"/>
                <w:szCs w:val="28"/>
              </w:rPr>
              <w:t>ЛИТЕРАТУРНЫЙ ОБЗОР</w:t>
            </w:r>
            <w:r w:rsidRPr="006C34D1">
              <w:rPr>
                <w:rFonts w:ascii="Times New Roman" w:hAnsi="Times New Roman" w:cs="Times New Roman"/>
                <w:sz w:val="28"/>
                <w:szCs w:val="28"/>
              </w:rPr>
              <w:t>……………………………………………..</w:t>
            </w:r>
          </w:p>
        </w:tc>
        <w:tc>
          <w:tcPr>
            <w:tcW w:w="425" w:type="dxa"/>
            <w:vAlign w:val="bottom"/>
          </w:tcPr>
          <w:p w14:paraId="4495EF89" w14:textId="77777777" w:rsidR="008D3AB4" w:rsidRPr="00BA1110" w:rsidRDefault="008D3AB4" w:rsidP="008D3AB4">
            <w:pPr>
              <w:ind w:left="-108" w:right="-108"/>
              <w:jc w:val="right"/>
              <w:rPr>
                <w:rFonts w:ascii="Times New Roman" w:hAnsi="Times New Roman" w:cs="Times New Roman"/>
                <w:sz w:val="28"/>
                <w:szCs w:val="28"/>
                <w:lang w:val="en-US"/>
              </w:rPr>
            </w:pPr>
            <w:r w:rsidRPr="00BA1110">
              <w:rPr>
                <w:rFonts w:ascii="Times New Roman" w:hAnsi="Times New Roman" w:cs="Times New Roman"/>
                <w:sz w:val="28"/>
                <w:szCs w:val="28"/>
                <w:lang w:val="en-US"/>
              </w:rPr>
              <w:t>9</w:t>
            </w:r>
          </w:p>
        </w:tc>
      </w:tr>
      <w:tr w:rsidR="008D3AB4" w:rsidRPr="00BA1110" w14:paraId="124156D4" w14:textId="77777777" w:rsidTr="008D3AB4">
        <w:tc>
          <w:tcPr>
            <w:tcW w:w="776" w:type="dxa"/>
          </w:tcPr>
          <w:p w14:paraId="456626E6" w14:textId="77777777" w:rsidR="008D3AB4" w:rsidRPr="00BA1110" w:rsidRDefault="008D3AB4" w:rsidP="002D2B65">
            <w:pPr>
              <w:rPr>
                <w:rFonts w:ascii="Times New Roman" w:hAnsi="Times New Roman" w:cs="Times New Roman"/>
                <w:sz w:val="28"/>
                <w:szCs w:val="28"/>
              </w:rPr>
            </w:pPr>
            <w:r w:rsidRPr="00BA1110">
              <w:rPr>
                <w:rFonts w:ascii="Times New Roman" w:hAnsi="Times New Roman" w:cs="Times New Roman"/>
                <w:sz w:val="28"/>
                <w:szCs w:val="28"/>
                <w:lang w:val="kk-KZ"/>
              </w:rPr>
              <w:t>1</w:t>
            </w:r>
            <w:r w:rsidRPr="00BA1110">
              <w:rPr>
                <w:rFonts w:ascii="Times New Roman" w:hAnsi="Times New Roman" w:cs="Times New Roman"/>
                <w:sz w:val="28"/>
                <w:szCs w:val="28"/>
              </w:rPr>
              <w:t>.1</w:t>
            </w:r>
          </w:p>
        </w:tc>
        <w:tc>
          <w:tcPr>
            <w:tcW w:w="8546" w:type="dxa"/>
          </w:tcPr>
          <w:p w14:paraId="7AEF155A" w14:textId="77777777" w:rsidR="008D3AB4" w:rsidRPr="00BA1110" w:rsidRDefault="008D3AB4" w:rsidP="008D3AB4">
            <w:pPr>
              <w:ind w:right="-108"/>
              <w:jc w:val="both"/>
              <w:rPr>
                <w:rFonts w:ascii="Times New Roman" w:hAnsi="Times New Roman" w:cs="Times New Roman"/>
                <w:sz w:val="28"/>
                <w:szCs w:val="28"/>
                <w:lang w:val="kk-KZ"/>
              </w:rPr>
            </w:pPr>
            <w:r w:rsidRPr="00BA1110">
              <w:rPr>
                <w:rFonts w:ascii="Times New Roman" w:hAnsi="Times New Roman" w:cs="Times New Roman"/>
                <w:sz w:val="28"/>
                <w:szCs w:val="28"/>
              </w:rPr>
              <w:t>Потребность в хранении электроэнергии…………………………….….</w:t>
            </w:r>
          </w:p>
        </w:tc>
        <w:tc>
          <w:tcPr>
            <w:tcW w:w="425" w:type="dxa"/>
            <w:vAlign w:val="bottom"/>
          </w:tcPr>
          <w:p w14:paraId="411308B1" w14:textId="77777777" w:rsidR="008D3AB4" w:rsidRPr="00BA1110" w:rsidRDefault="008D3AB4" w:rsidP="008D3AB4">
            <w:pPr>
              <w:ind w:left="-108" w:right="-108"/>
              <w:jc w:val="right"/>
              <w:rPr>
                <w:rFonts w:ascii="Times New Roman" w:hAnsi="Times New Roman" w:cs="Times New Roman"/>
                <w:sz w:val="28"/>
                <w:szCs w:val="28"/>
                <w:lang w:val="en-US"/>
              </w:rPr>
            </w:pPr>
            <w:r w:rsidRPr="00BA1110">
              <w:rPr>
                <w:rFonts w:ascii="Times New Roman" w:hAnsi="Times New Roman" w:cs="Times New Roman"/>
                <w:sz w:val="28"/>
                <w:szCs w:val="28"/>
                <w:lang w:val="en-US"/>
              </w:rPr>
              <w:t>9</w:t>
            </w:r>
          </w:p>
        </w:tc>
      </w:tr>
      <w:tr w:rsidR="008D3AB4" w:rsidRPr="00BA1110" w14:paraId="554E7448" w14:textId="77777777" w:rsidTr="008D3AB4">
        <w:tc>
          <w:tcPr>
            <w:tcW w:w="776" w:type="dxa"/>
          </w:tcPr>
          <w:p w14:paraId="6FACC566" w14:textId="77777777" w:rsidR="008D3AB4" w:rsidRPr="00BA1110" w:rsidRDefault="008D3AB4" w:rsidP="002D2B65">
            <w:pPr>
              <w:rPr>
                <w:rFonts w:ascii="Times New Roman" w:hAnsi="Times New Roman" w:cs="Times New Roman"/>
                <w:sz w:val="28"/>
                <w:szCs w:val="28"/>
                <w:lang w:val="kk-KZ"/>
              </w:rPr>
            </w:pPr>
            <w:r w:rsidRPr="00BA1110">
              <w:rPr>
                <w:rFonts w:ascii="Times New Roman" w:hAnsi="Times New Roman" w:cs="Times New Roman"/>
                <w:sz w:val="28"/>
                <w:szCs w:val="28"/>
                <w:lang w:val="kk-KZ"/>
              </w:rPr>
              <w:t>1.2</w:t>
            </w:r>
          </w:p>
        </w:tc>
        <w:tc>
          <w:tcPr>
            <w:tcW w:w="8546" w:type="dxa"/>
          </w:tcPr>
          <w:p w14:paraId="521DD7B5" w14:textId="77777777" w:rsidR="008D3AB4" w:rsidRPr="00BA1110" w:rsidRDefault="008D3AB4" w:rsidP="008D3AB4">
            <w:pPr>
              <w:ind w:right="-108"/>
              <w:jc w:val="both"/>
              <w:rPr>
                <w:rFonts w:ascii="Times New Roman" w:hAnsi="Times New Roman" w:cs="Times New Roman"/>
                <w:sz w:val="28"/>
                <w:szCs w:val="28"/>
              </w:rPr>
            </w:pPr>
            <w:r w:rsidRPr="00BA1110">
              <w:rPr>
                <w:rFonts w:ascii="Times New Roman" w:hAnsi="Times New Roman" w:cs="Times New Roman"/>
                <w:sz w:val="28"/>
                <w:szCs w:val="28"/>
              </w:rPr>
              <w:t>Общие сведения о существующих накопителях энергии……………....</w:t>
            </w:r>
          </w:p>
        </w:tc>
        <w:tc>
          <w:tcPr>
            <w:tcW w:w="425" w:type="dxa"/>
            <w:vAlign w:val="bottom"/>
          </w:tcPr>
          <w:p w14:paraId="5DE92C1E" w14:textId="77777777" w:rsidR="008D3AB4" w:rsidRPr="00BA1110" w:rsidRDefault="008D3AB4" w:rsidP="008D3AB4">
            <w:pPr>
              <w:ind w:left="-108" w:right="-108"/>
              <w:jc w:val="right"/>
              <w:rPr>
                <w:rFonts w:ascii="Times New Roman" w:hAnsi="Times New Roman" w:cs="Times New Roman"/>
                <w:sz w:val="28"/>
                <w:szCs w:val="28"/>
                <w:lang w:val="en-US"/>
              </w:rPr>
            </w:pPr>
            <w:r w:rsidRPr="00BA1110">
              <w:rPr>
                <w:rFonts w:ascii="Times New Roman" w:hAnsi="Times New Roman" w:cs="Times New Roman"/>
                <w:sz w:val="28"/>
                <w:szCs w:val="28"/>
                <w:lang w:val="en-US"/>
              </w:rPr>
              <w:t>10</w:t>
            </w:r>
          </w:p>
        </w:tc>
      </w:tr>
      <w:tr w:rsidR="008D3AB4" w:rsidRPr="00BA1110" w14:paraId="5E01B658" w14:textId="77777777" w:rsidTr="008D3AB4">
        <w:tc>
          <w:tcPr>
            <w:tcW w:w="776" w:type="dxa"/>
          </w:tcPr>
          <w:p w14:paraId="3DCFD1E3" w14:textId="77777777" w:rsidR="008D3AB4" w:rsidRPr="00BA1110" w:rsidRDefault="008D3AB4" w:rsidP="002D2B65">
            <w:pPr>
              <w:rPr>
                <w:rFonts w:ascii="Times New Roman" w:hAnsi="Times New Roman" w:cs="Times New Roman"/>
                <w:sz w:val="28"/>
                <w:szCs w:val="28"/>
                <w:lang w:val="kk-KZ"/>
              </w:rPr>
            </w:pPr>
            <w:r w:rsidRPr="00BA1110">
              <w:rPr>
                <w:rFonts w:ascii="Times New Roman" w:hAnsi="Times New Roman" w:cs="Times New Roman"/>
                <w:sz w:val="28"/>
                <w:szCs w:val="28"/>
                <w:lang w:val="kk-KZ"/>
              </w:rPr>
              <w:t>1.3</w:t>
            </w:r>
          </w:p>
        </w:tc>
        <w:tc>
          <w:tcPr>
            <w:tcW w:w="8546" w:type="dxa"/>
          </w:tcPr>
          <w:p w14:paraId="68B3C23C" w14:textId="77777777" w:rsidR="008D3AB4" w:rsidRPr="00BA1110" w:rsidRDefault="008D3AB4" w:rsidP="008D3AB4">
            <w:pPr>
              <w:ind w:right="-108"/>
              <w:jc w:val="both"/>
              <w:rPr>
                <w:rFonts w:ascii="Times New Roman" w:hAnsi="Times New Roman" w:cs="Times New Roman"/>
                <w:sz w:val="28"/>
                <w:szCs w:val="28"/>
              </w:rPr>
            </w:pPr>
            <w:r w:rsidRPr="00BA1110">
              <w:rPr>
                <w:rFonts w:ascii="Times New Roman" w:hAnsi="Times New Roman" w:cs="Times New Roman"/>
                <w:spacing w:val="2"/>
                <w:sz w:val="28"/>
                <w:szCs w:val="28"/>
              </w:rPr>
              <w:t>Альтернатива литий-ионным батареям………………………………....</w:t>
            </w:r>
          </w:p>
        </w:tc>
        <w:tc>
          <w:tcPr>
            <w:tcW w:w="425" w:type="dxa"/>
            <w:vAlign w:val="bottom"/>
          </w:tcPr>
          <w:p w14:paraId="532F70A8" w14:textId="77777777" w:rsidR="008D3AB4" w:rsidRPr="00BA1110" w:rsidRDefault="008D3AB4" w:rsidP="008D3AB4">
            <w:pPr>
              <w:ind w:left="-108" w:right="-108"/>
              <w:jc w:val="right"/>
              <w:rPr>
                <w:rFonts w:ascii="Times New Roman" w:hAnsi="Times New Roman" w:cs="Times New Roman"/>
                <w:sz w:val="28"/>
                <w:szCs w:val="28"/>
                <w:lang w:val="en-US"/>
              </w:rPr>
            </w:pPr>
            <w:r w:rsidRPr="00BA1110">
              <w:rPr>
                <w:rFonts w:ascii="Times New Roman" w:hAnsi="Times New Roman" w:cs="Times New Roman"/>
                <w:sz w:val="28"/>
                <w:szCs w:val="28"/>
                <w:lang w:val="en-US"/>
              </w:rPr>
              <w:t>16</w:t>
            </w:r>
          </w:p>
        </w:tc>
      </w:tr>
      <w:tr w:rsidR="008D3AB4" w:rsidRPr="00BA1110" w14:paraId="1548872E" w14:textId="77777777" w:rsidTr="008D3AB4">
        <w:tc>
          <w:tcPr>
            <w:tcW w:w="776" w:type="dxa"/>
          </w:tcPr>
          <w:p w14:paraId="02BD3B98" w14:textId="77777777" w:rsidR="008D3AB4" w:rsidRPr="00BA1110" w:rsidRDefault="008D3AB4" w:rsidP="002D2B65">
            <w:pPr>
              <w:rPr>
                <w:rFonts w:ascii="Times New Roman" w:hAnsi="Times New Roman" w:cs="Times New Roman"/>
                <w:sz w:val="28"/>
                <w:szCs w:val="28"/>
              </w:rPr>
            </w:pPr>
            <w:r w:rsidRPr="00BA1110">
              <w:rPr>
                <w:rFonts w:ascii="Times New Roman" w:hAnsi="Times New Roman" w:cs="Times New Roman"/>
                <w:sz w:val="28"/>
                <w:szCs w:val="28"/>
                <w:lang w:val="kk-KZ"/>
              </w:rPr>
              <w:t>1</w:t>
            </w:r>
            <w:r w:rsidRPr="00BA1110">
              <w:rPr>
                <w:rFonts w:ascii="Times New Roman" w:hAnsi="Times New Roman" w:cs="Times New Roman"/>
                <w:sz w:val="28"/>
                <w:szCs w:val="28"/>
              </w:rPr>
              <w:t>.4</w:t>
            </w:r>
          </w:p>
        </w:tc>
        <w:tc>
          <w:tcPr>
            <w:tcW w:w="8546" w:type="dxa"/>
          </w:tcPr>
          <w:p w14:paraId="30A3DFBB" w14:textId="77777777" w:rsidR="008D3AB4" w:rsidRPr="00BA1110" w:rsidRDefault="008D3AB4" w:rsidP="008D3AB4">
            <w:pPr>
              <w:ind w:right="-108"/>
              <w:jc w:val="both"/>
              <w:rPr>
                <w:rFonts w:ascii="Times New Roman" w:hAnsi="Times New Roman" w:cs="Times New Roman"/>
                <w:spacing w:val="2"/>
                <w:sz w:val="28"/>
                <w:szCs w:val="28"/>
              </w:rPr>
            </w:pPr>
            <w:r w:rsidRPr="00BA1110">
              <w:rPr>
                <w:rFonts w:ascii="Times New Roman" w:eastAsia="Calibri" w:hAnsi="Times New Roman" w:cs="Times New Roman"/>
                <w:spacing w:val="2"/>
                <w:sz w:val="28"/>
                <w:szCs w:val="28"/>
              </w:rPr>
              <w:t>Принцип работы металл-ионных аккумуляторов………………………</w:t>
            </w:r>
          </w:p>
        </w:tc>
        <w:tc>
          <w:tcPr>
            <w:tcW w:w="425" w:type="dxa"/>
            <w:vAlign w:val="bottom"/>
          </w:tcPr>
          <w:p w14:paraId="19CAD48B" w14:textId="77777777" w:rsidR="008D3AB4" w:rsidRPr="00BA1110" w:rsidRDefault="008D3AB4" w:rsidP="008D3AB4">
            <w:pPr>
              <w:ind w:left="-108" w:right="-108"/>
              <w:jc w:val="right"/>
              <w:rPr>
                <w:rFonts w:ascii="Times New Roman" w:hAnsi="Times New Roman" w:cs="Times New Roman"/>
                <w:sz w:val="28"/>
                <w:szCs w:val="28"/>
              </w:rPr>
            </w:pPr>
            <w:r w:rsidRPr="00BA1110">
              <w:rPr>
                <w:rFonts w:ascii="Times New Roman" w:hAnsi="Times New Roman" w:cs="Times New Roman"/>
                <w:sz w:val="28"/>
                <w:szCs w:val="28"/>
              </w:rPr>
              <w:t>18</w:t>
            </w:r>
          </w:p>
        </w:tc>
      </w:tr>
      <w:tr w:rsidR="008D3AB4" w:rsidRPr="00BA1110" w14:paraId="5C49EC5E" w14:textId="77777777" w:rsidTr="008D3AB4">
        <w:tc>
          <w:tcPr>
            <w:tcW w:w="776" w:type="dxa"/>
          </w:tcPr>
          <w:p w14:paraId="1A76A969" w14:textId="77777777" w:rsidR="008D3AB4" w:rsidRPr="00BA1110" w:rsidRDefault="008D3AB4" w:rsidP="002D2B65">
            <w:pPr>
              <w:rPr>
                <w:rFonts w:ascii="Times New Roman" w:hAnsi="Times New Roman" w:cs="Times New Roman"/>
                <w:sz w:val="28"/>
                <w:szCs w:val="28"/>
                <w:lang w:val="kk-KZ"/>
              </w:rPr>
            </w:pPr>
            <w:r w:rsidRPr="00BA1110">
              <w:rPr>
                <w:rFonts w:ascii="Times New Roman" w:hAnsi="Times New Roman" w:cs="Times New Roman"/>
                <w:sz w:val="28"/>
                <w:szCs w:val="28"/>
                <w:lang w:val="kk-KZ"/>
              </w:rPr>
              <w:t>1.5</w:t>
            </w:r>
          </w:p>
        </w:tc>
        <w:tc>
          <w:tcPr>
            <w:tcW w:w="8546" w:type="dxa"/>
          </w:tcPr>
          <w:p w14:paraId="554DCF60" w14:textId="77777777" w:rsidR="008D3AB4" w:rsidRPr="00BA1110" w:rsidRDefault="008D3AB4" w:rsidP="008D3AB4">
            <w:pPr>
              <w:ind w:right="-108"/>
              <w:jc w:val="both"/>
              <w:rPr>
                <w:rFonts w:ascii="Times New Roman" w:hAnsi="Times New Roman" w:cs="Times New Roman"/>
                <w:sz w:val="28"/>
                <w:szCs w:val="28"/>
              </w:rPr>
            </w:pPr>
            <w:r w:rsidRPr="00BA1110">
              <w:rPr>
                <w:rFonts w:ascii="Times New Roman" w:eastAsia="Calibri" w:hAnsi="Times New Roman" w:cs="Times New Roman"/>
                <w:spacing w:val="2"/>
                <w:sz w:val="28"/>
                <w:szCs w:val="28"/>
              </w:rPr>
              <w:t>Обзор катодных материалов для натрий-ионных батарей…………….</w:t>
            </w:r>
          </w:p>
        </w:tc>
        <w:tc>
          <w:tcPr>
            <w:tcW w:w="425" w:type="dxa"/>
            <w:vAlign w:val="bottom"/>
          </w:tcPr>
          <w:p w14:paraId="2519727D" w14:textId="77777777" w:rsidR="008D3AB4" w:rsidRPr="00BA1110" w:rsidRDefault="008D3AB4" w:rsidP="008D3AB4">
            <w:pPr>
              <w:ind w:left="-108" w:right="-108"/>
              <w:jc w:val="right"/>
              <w:rPr>
                <w:rFonts w:ascii="Times New Roman" w:hAnsi="Times New Roman" w:cs="Times New Roman"/>
                <w:sz w:val="28"/>
                <w:szCs w:val="28"/>
              </w:rPr>
            </w:pPr>
            <w:r w:rsidRPr="00BA1110">
              <w:rPr>
                <w:rFonts w:ascii="Times New Roman" w:hAnsi="Times New Roman" w:cs="Times New Roman"/>
                <w:sz w:val="28"/>
                <w:szCs w:val="28"/>
              </w:rPr>
              <w:t>22</w:t>
            </w:r>
          </w:p>
        </w:tc>
      </w:tr>
      <w:tr w:rsidR="008D3AB4" w:rsidRPr="00BA1110" w14:paraId="401C70F6" w14:textId="77777777" w:rsidTr="008D3AB4">
        <w:tc>
          <w:tcPr>
            <w:tcW w:w="776" w:type="dxa"/>
          </w:tcPr>
          <w:p w14:paraId="1AFDAC84" w14:textId="77777777" w:rsidR="008D3AB4" w:rsidRPr="00BA1110" w:rsidRDefault="008D3AB4" w:rsidP="002D2B65">
            <w:pPr>
              <w:rPr>
                <w:rFonts w:ascii="Times New Roman" w:hAnsi="Times New Roman" w:cs="Times New Roman"/>
                <w:sz w:val="28"/>
                <w:szCs w:val="28"/>
                <w:lang w:val="kk-KZ"/>
              </w:rPr>
            </w:pPr>
            <w:r w:rsidRPr="00BA1110">
              <w:rPr>
                <w:rFonts w:ascii="Times New Roman" w:hAnsi="Times New Roman" w:cs="Times New Roman"/>
                <w:sz w:val="28"/>
                <w:szCs w:val="28"/>
                <w:lang w:val="kk-KZ"/>
              </w:rPr>
              <w:t>1.6</w:t>
            </w:r>
          </w:p>
        </w:tc>
        <w:tc>
          <w:tcPr>
            <w:tcW w:w="8546" w:type="dxa"/>
          </w:tcPr>
          <w:p w14:paraId="10CFF9AE" w14:textId="77777777" w:rsidR="008D3AB4" w:rsidRPr="00BA1110" w:rsidRDefault="008D3AB4" w:rsidP="008D3AB4">
            <w:pPr>
              <w:tabs>
                <w:tab w:val="left" w:pos="6096"/>
              </w:tabs>
              <w:ind w:right="-108"/>
              <w:jc w:val="both"/>
              <w:rPr>
                <w:rFonts w:ascii="Times New Roman" w:hAnsi="Times New Roman" w:cs="Times New Roman"/>
                <w:sz w:val="28"/>
                <w:szCs w:val="28"/>
                <w:vertAlign w:val="subscript"/>
              </w:rPr>
            </w:pPr>
            <w:r w:rsidRPr="00BA1110">
              <w:rPr>
                <w:rFonts w:ascii="Times New Roman" w:eastAsia="Calibri" w:hAnsi="Times New Roman" w:cs="Times New Roman"/>
                <w:sz w:val="28"/>
              </w:rPr>
              <w:t>Модифицирующие стратегии для катодных материалов……………....</w:t>
            </w:r>
          </w:p>
        </w:tc>
        <w:tc>
          <w:tcPr>
            <w:tcW w:w="425" w:type="dxa"/>
            <w:vAlign w:val="bottom"/>
          </w:tcPr>
          <w:p w14:paraId="15AA44C2" w14:textId="77777777" w:rsidR="008D3AB4" w:rsidRPr="00BA1110" w:rsidRDefault="008D3AB4" w:rsidP="008D3AB4">
            <w:pPr>
              <w:ind w:left="-108" w:right="-108"/>
              <w:jc w:val="right"/>
              <w:rPr>
                <w:rFonts w:ascii="Times New Roman" w:hAnsi="Times New Roman" w:cs="Times New Roman"/>
                <w:sz w:val="28"/>
                <w:szCs w:val="28"/>
              </w:rPr>
            </w:pPr>
            <w:r w:rsidRPr="00BA1110">
              <w:rPr>
                <w:rFonts w:ascii="Times New Roman" w:hAnsi="Times New Roman" w:cs="Times New Roman"/>
                <w:sz w:val="28"/>
                <w:szCs w:val="28"/>
              </w:rPr>
              <w:t>25</w:t>
            </w:r>
          </w:p>
        </w:tc>
      </w:tr>
      <w:tr w:rsidR="008D3AB4" w:rsidRPr="00BA1110" w14:paraId="69C0169F" w14:textId="77777777" w:rsidTr="008D3AB4">
        <w:tc>
          <w:tcPr>
            <w:tcW w:w="776" w:type="dxa"/>
          </w:tcPr>
          <w:p w14:paraId="1E2666D5" w14:textId="77777777" w:rsidR="008D3AB4" w:rsidRPr="00BA1110" w:rsidRDefault="008D3AB4" w:rsidP="002D2B65">
            <w:pPr>
              <w:rPr>
                <w:rFonts w:ascii="Times New Roman" w:hAnsi="Times New Roman" w:cs="Times New Roman"/>
                <w:sz w:val="28"/>
                <w:szCs w:val="28"/>
                <w:lang w:val="kk-KZ"/>
              </w:rPr>
            </w:pPr>
            <w:r w:rsidRPr="00BA1110">
              <w:rPr>
                <w:rFonts w:ascii="Times New Roman" w:hAnsi="Times New Roman" w:cs="Times New Roman"/>
                <w:sz w:val="28"/>
                <w:szCs w:val="28"/>
                <w:lang w:val="kk-KZ"/>
              </w:rPr>
              <w:t>1.6.1</w:t>
            </w:r>
          </w:p>
        </w:tc>
        <w:tc>
          <w:tcPr>
            <w:tcW w:w="8546" w:type="dxa"/>
          </w:tcPr>
          <w:p w14:paraId="4243CE93" w14:textId="77777777" w:rsidR="008D3AB4" w:rsidRPr="00BA1110" w:rsidRDefault="008D3AB4" w:rsidP="008D3AB4">
            <w:pPr>
              <w:tabs>
                <w:tab w:val="left" w:pos="6096"/>
              </w:tabs>
              <w:ind w:right="-108"/>
              <w:jc w:val="both"/>
              <w:rPr>
                <w:rFonts w:ascii="Times New Roman" w:hAnsi="Times New Roman" w:cs="Times New Roman"/>
                <w:sz w:val="28"/>
                <w:szCs w:val="28"/>
              </w:rPr>
            </w:pPr>
            <w:proofErr w:type="spellStart"/>
            <w:r w:rsidRPr="00BA1110">
              <w:rPr>
                <w:rFonts w:ascii="Times New Roman" w:eastAsia="Calibri" w:hAnsi="Times New Roman" w:cs="Times New Roman"/>
                <w:sz w:val="28"/>
              </w:rPr>
              <w:t>Допирование</w:t>
            </w:r>
            <w:proofErr w:type="spellEnd"/>
            <w:r w:rsidRPr="00BA1110">
              <w:rPr>
                <w:rFonts w:ascii="Times New Roman" w:hAnsi="Times New Roman" w:cs="Times New Roman"/>
                <w:sz w:val="28"/>
                <w:szCs w:val="28"/>
              </w:rPr>
              <w:t>……………………………………………………………….</w:t>
            </w:r>
          </w:p>
        </w:tc>
        <w:tc>
          <w:tcPr>
            <w:tcW w:w="425" w:type="dxa"/>
            <w:vAlign w:val="bottom"/>
          </w:tcPr>
          <w:p w14:paraId="3E58A509" w14:textId="77777777" w:rsidR="008D3AB4" w:rsidRPr="00BA1110" w:rsidRDefault="008D3AB4" w:rsidP="008D3AB4">
            <w:pPr>
              <w:ind w:left="-108" w:right="-108"/>
              <w:jc w:val="right"/>
              <w:rPr>
                <w:rFonts w:ascii="Times New Roman" w:hAnsi="Times New Roman" w:cs="Times New Roman"/>
                <w:sz w:val="28"/>
                <w:szCs w:val="28"/>
              </w:rPr>
            </w:pPr>
            <w:r w:rsidRPr="00BA1110">
              <w:rPr>
                <w:rFonts w:ascii="Times New Roman" w:hAnsi="Times New Roman" w:cs="Times New Roman"/>
                <w:sz w:val="28"/>
                <w:szCs w:val="28"/>
              </w:rPr>
              <w:t>26</w:t>
            </w:r>
          </w:p>
        </w:tc>
      </w:tr>
      <w:tr w:rsidR="008D3AB4" w:rsidRPr="00BA1110" w14:paraId="4D219F23" w14:textId="77777777" w:rsidTr="008D3AB4">
        <w:tc>
          <w:tcPr>
            <w:tcW w:w="776" w:type="dxa"/>
          </w:tcPr>
          <w:p w14:paraId="0930AF20" w14:textId="77777777" w:rsidR="008D3AB4" w:rsidRPr="00BA1110" w:rsidRDefault="008D3AB4" w:rsidP="002D2B65">
            <w:pPr>
              <w:rPr>
                <w:rFonts w:ascii="Times New Roman" w:hAnsi="Times New Roman" w:cs="Times New Roman"/>
                <w:sz w:val="28"/>
                <w:szCs w:val="28"/>
                <w:lang w:val="kk-KZ"/>
              </w:rPr>
            </w:pPr>
            <w:r w:rsidRPr="00BA1110">
              <w:rPr>
                <w:rFonts w:ascii="Times New Roman" w:hAnsi="Times New Roman" w:cs="Times New Roman"/>
                <w:sz w:val="28"/>
                <w:szCs w:val="28"/>
                <w:lang w:val="kk-KZ"/>
              </w:rPr>
              <w:t>1.</w:t>
            </w:r>
            <w:r w:rsidRPr="00BA1110">
              <w:rPr>
                <w:rFonts w:ascii="Times New Roman" w:hAnsi="Times New Roman" w:cs="Times New Roman"/>
                <w:sz w:val="28"/>
                <w:szCs w:val="28"/>
              </w:rPr>
              <w:t>6</w:t>
            </w:r>
            <w:r w:rsidRPr="00BA1110">
              <w:rPr>
                <w:rFonts w:ascii="Times New Roman" w:hAnsi="Times New Roman" w:cs="Times New Roman"/>
                <w:sz w:val="28"/>
                <w:szCs w:val="28"/>
                <w:lang w:val="kk-KZ"/>
              </w:rPr>
              <w:t>.2</w:t>
            </w:r>
          </w:p>
        </w:tc>
        <w:tc>
          <w:tcPr>
            <w:tcW w:w="8546" w:type="dxa"/>
          </w:tcPr>
          <w:p w14:paraId="2BBB1E8A" w14:textId="77777777" w:rsidR="008D3AB4" w:rsidRPr="00BA1110" w:rsidRDefault="008D3AB4" w:rsidP="008D3AB4">
            <w:pPr>
              <w:tabs>
                <w:tab w:val="left" w:pos="6096"/>
              </w:tabs>
              <w:ind w:right="-108"/>
              <w:jc w:val="both"/>
              <w:rPr>
                <w:rFonts w:ascii="Times New Roman" w:hAnsi="Times New Roman" w:cs="Times New Roman"/>
                <w:sz w:val="28"/>
                <w:szCs w:val="28"/>
              </w:rPr>
            </w:pPr>
            <w:r w:rsidRPr="00BA1110">
              <w:rPr>
                <w:rFonts w:ascii="Times New Roman" w:eastAsia="Calibri" w:hAnsi="Times New Roman" w:cs="Times New Roman"/>
                <w:sz w:val="28"/>
              </w:rPr>
              <w:t>Поверхностные покрытия</w:t>
            </w:r>
            <w:r w:rsidRPr="00BA1110">
              <w:rPr>
                <w:rFonts w:ascii="Times New Roman" w:hAnsi="Times New Roman" w:cs="Times New Roman"/>
                <w:sz w:val="28"/>
                <w:szCs w:val="28"/>
              </w:rPr>
              <w:t>…………………………………………………</w:t>
            </w:r>
          </w:p>
        </w:tc>
        <w:tc>
          <w:tcPr>
            <w:tcW w:w="425" w:type="dxa"/>
            <w:vAlign w:val="bottom"/>
          </w:tcPr>
          <w:p w14:paraId="448F6BA6" w14:textId="77777777" w:rsidR="008D3AB4" w:rsidRPr="00BA1110" w:rsidRDefault="008D3AB4" w:rsidP="008D3AB4">
            <w:pPr>
              <w:ind w:left="-108" w:right="-108"/>
              <w:jc w:val="right"/>
              <w:rPr>
                <w:rFonts w:ascii="Times New Roman" w:hAnsi="Times New Roman" w:cs="Times New Roman"/>
                <w:sz w:val="28"/>
                <w:szCs w:val="28"/>
              </w:rPr>
            </w:pPr>
            <w:r w:rsidRPr="00BA1110">
              <w:rPr>
                <w:rFonts w:ascii="Times New Roman" w:hAnsi="Times New Roman" w:cs="Times New Roman"/>
                <w:sz w:val="28"/>
                <w:szCs w:val="28"/>
              </w:rPr>
              <w:t>30</w:t>
            </w:r>
          </w:p>
        </w:tc>
      </w:tr>
      <w:tr w:rsidR="008D3AB4" w:rsidRPr="00BA1110" w14:paraId="5EC3866C" w14:textId="77777777" w:rsidTr="008D3AB4">
        <w:tc>
          <w:tcPr>
            <w:tcW w:w="776" w:type="dxa"/>
          </w:tcPr>
          <w:p w14:paraId="1DE2E7C5" w14:textId="6DB950F8" w:rsidR="008D3AB4" w:rsidRPr="00BA1110" w:rsidRDefault="008D3AB4" w:rsidP="002D2B65">
            <w:pPr>
              <w:rPr>
                <w:rFonts w:ascii="Times New Roman" w:hAnsi="Times New Roman" w:cs="Times New Roman"/>
                <w:sz w:val="28"/>
                <w:szCs w:val="28"/>
                <w:lang w:val="kk-KZ"/>
              </w:rPr>
            </w:pPr>
            <w:r w:rsidRPr="00BA1110">
              <w:rPr>
                <w:rFonts w:ascii="Times New Roman" w:hAnsi="Times New Roman" w:cs="Times New Roman"/>
                <w:sz w:val="28"/>
                <w:szCs w:val="28"/>
                <w:lang w:val="kk-KZ"/>
              </w:rPr>
              <w:t>1.</w:t>
            </w:r>
            <w:r w:rsidR="00A72B78">
              <w:rPr>
                <w:rFonts w:ascii="Times New Roman" w:hAnsi="Times New Roman" w:cs="Times New Roman"/>
                <w:sz w:val="28"/>
                <w:szCs w:val="28"/>
                <w:lang w:val="kk-KZ"/>
              </w:rPr>
              <w:t>6</w:t>
            </w:r>
            <w:r w:rsidRPr="00BA1110">
              <w:rPr>
                <w:rFonts w:ascii="Times New Roman" w:hAnsi="Times New Roman" w:cs="Times New Roman"/>
                <w:sz w:val="28"/>
                <w:szCs w:val="28"/>
                <w:lang w:val="kk-KZ"/>
              </w:rPr>
              <w:t>.3</w:t>
            </w:r>
          </w:p>
        </w:tc>
        <w:tc>
          <w:tcPr>
            <w:tcW w:w="8546" w:type="dxa"/>
          </w:tcPr>
          <w:p w14:paraId="24E2332E" w14:textId="77777777" w:rsidR="008D3AB4" w:rsidRPr="00BA1110" w:rsidRDefault="008D3AB4" w:rsidP="008D3AB4">
            <w:pPr>
              <w:ind w:right="-108"/>
              <w:jc w:val="both"/>
              <w:rPr>
                <w:rFonts w:ascii="Times New Roman" w:eastAsia="Calibri" w:hAnsi="Times New Roman" w:cs="Times New Roman"/>
                <w:spacing w:val="2"/>
                <w:sz w:val="28"/>
                <w:szCs w:val="28"/>
              </w:rPr>
            </w:pPr>
            <w:r w:rsidRPr="00BA1110">
              <w:rPr>
                <w:rFonts w:ascii="Times New Roman" w:eastAsia="Calibri" w:hAnsi="Times New Roman" w:cs="Times New Roman"/>
                <w:sz w:val="28"/>
              </w:rPr>
              <w:t>Морфология и структурный дизайн</w:t>
            </w:r>
            <w:r w:rsidRPr="00BA1110">
              <w:rPr>
                <w:rFonts w:ascii="Times New Roman" w:hAnsi="Times New Roman" w:cs="Times New Roman"/>
                <w:sz w:val="28"/>
                <w:szCs w:val="28"/>
              </w:rPr>
              <w:t>……………………………………...</w:t>
            </w:r>
          </w:p>
        </w:tc>
        <w:tc>
          <w:tcPr>
            <w:tcW w:w="425" w:type="dxa"/>
            <w:vAlign w:val="bottom"/>
          </w:tcPr>
          <w:p w14:paraId="14D2318C" w14:textId="77777777" w:rsidR="008D3AB4" w:rsidRPr="00BA1110" w:rsidRDefault="008D3AB4" w:rsidP="008D3AB4">
            <w:pPr>
              <w:ind w:left="-108" w:right="-108"/>
              <w:jc w:val="right"/>
              <w:rPr>
                <w:rFonts w:ascii="Times New Roman" w:hAnsi="Times New Roman" w:cs="Times New Roman"/>
                <w:sz w:val="28"/>
                <w:szCs w:val="28"/>
              </w:rPr>
            </w:pPr>
            <w:r w:rsidRPr="00BA1110">
              <w:rPr>
                <w:rFonts w:ascii="Times New Roman" w:hAnsi="Times New Roman" w:cs="Times New Roman"/>
                <w:sz w:val="28"/>
                <w:szCs w:val="28"/>
              </w:rPr>
              <w:t>32</w:t>
            </w:r>
          </w:p>
        </w:tc>
      </w:tr>
      <w:tr w:rsidR="008D3AB4" w:rsidRPr="00BA1110" w14:paraId="1F481C86" w14:textId="77777777" w:rsidTr="008D3AB4">
        <w:tc>
          <w:tcPr>
            <w:tcW w:w="776" w:type="dxa"/>
          </w:tcPr>
          <w:p w14:paraId="0E08D0C7" w14:textId="77777777" w:rsidR="008D3AB4" w:rsidRPr="00BA1110" w:rsidRDefault="008D3AB4" w:rsidP="002D2B65">
            <w:pPr>
              <w:rPr>
                <w:rFonts w:ascii="Times New Roman" w:hAnsi="Times New Roman" w:cs="Times New Roman"/>
                <w:sz w:val="28"/>
                <w:szCs w:val="28"/>
              </w:rPr>
            </w:pPr>
            <w:r w:rsidRPr="00BA1110">
              <w:rPr>
                <w:rFonts w:ascii="Times New Roman" w:hAnsi="Times New Roman" w:cs="Times New Roman"/>
                <w:sz w:val="28"/>
                <w:szCs w:val="28"/>
                <w:lang w:val="kk-KZ"/>
              </w:rPr>
              <w:t>1.</w:t>
            </w:r>
            <w:r w:rsidRPr="00BA1110">
              <w:rPr>
                <w:rFonts w:ascii="Times New Roman" w:hAnsi="Times New Roman" w:cs="Times New Roman"/>
                <w:sz w:val="28"/>
                <w:szCs w:val="28"/>
              </w:rPr>
              <w:t>7</w:t>
            </w:r>
          </w:p>
        </w:tc>
        <w:tc>
          <w:tcPr>
            <w:tcW w:w="8546" w:type="dxa"/>
          </w:tcPr>
          <w:p w14:paraId="033E1938" w14:textId="77777777" w:rsidR="008D3AB4" w:rsidRPr="00BA1110" w:rsidRDefault="008D3AB4" w:rsidP="008D3AB4">
            <w:pPr>
              <w:ind w:right="-108"/>
              <w:jc w:val="both"/>
              <w:rPr>
                <w:rFonts w:ascii="Times New Roman" w:eastAsia="Calibri" w:hAnsi="Times New Roman" w:cs="Times New Roman"/>
                <w:spacing w:val="2"/>
                <w:sz w:val="28"/>
                <w:szCs w:val="28"/>
              </w:rPr>
            </w:pPr>
            <w:r w:rsidRPr="00BA1110">
              <w:rPr>
                <w:rFonts w:ascii="Times New Roman" w:eastAsia="Calibri" w:hAnsi="Times New Roman" w:cs="Times New Roman"/>
                <w:sz w:val="28"/>
              </w:rPr>
              <w:t>Выбор катодного материала для создания эффективного натрий-ионного аккумулятора</w:t>
            </w:r>
            <w:r w:rsidRPr="00BA1110">
              <w:rPr>
                <w:rFonts w:ascii="Times New Roman" w:hAnsi="Times New Roman" w:cs="Times New Roman"/>
                <w:sz w:val="28"/>
                <w:szCs w:val="28"/>
              </w:rPr>
              <w:t>…………………………………………………….</w:t>
            </w:r>
          </w:p>
        </w:tc>
        <w:tc>
          <w:tcPr>
            <w:tcW w:w="425" w:type="dxa"/>
            <w:vAlign w:val="bottom"/>
          </w:tcPr>
          <w:p w14:paraId="005A324B" w14:textId="77777777" w:rsidR="008D3AB4" w:rsidRPr="00BA1110" w:rsidRDefault="008D3AB4" w:rsidP="008D3AB4">
            <w:pPr>
              <w:ind w:left="-108" w:right="-108"/>
              <w:jc w:val="right"/>
              <w:rPr>
                <w:rFonts w:ascii="Times New Roman" w:hAnsi="Times New Roman" w:cs="Times New Roman"/>
                <w:sz w:val="28"/>
                <w:szCs w:val="28"/>
                <w:lang w:val="en-US"/>
              </w:rPr>
            </w:pPr>
            <w:r w:rsidRPr="00BA1110">
              <w:rPr>
                <w:rFonts w:ascii="Times New Roman" w:hAnsi="Times New Roman" w:cs="Times New Roman"/>
                <w:sz w:val="28"/>
                <w:szCs w:val="28"/>
                <w:lang w:val="en-US"/>
              </w:rPr>
              <w:t>36</w:t>
            </w:r>
          </w:p>
        </w:tc>
      </w:tr>
      <w:tr w:rsidR="008D3AB4" w:rsidRPr="00BA1110" w14:paraId="45A7638B" w14:textId="77777777" w:rsidTr="008D3AB4">
        <w:tc>
          <w:tcPr>
            <w:tcW w:w="776" w:type="dxa"/>
          </w:tcPr>
          <w:p w14:paraId="2C7B10C6" w14:textId="77777777" w:rsidR="008D3AB4" w:rsidRPr="006C34D1" w:rsidRDefault="008D3AB4" w:rsidP="002D2B65">
            <w:pPr>
              <w:rPr>
                <w:rFonts w:ascii="Times New Roman" w:hAnsi="Times New Roman" w:cs="Times New Roman"/>
                <w:b/>
                <w:bCs/>
                <w:sz w:val="28"/>
                <w:szCs w:val="28"/>
              </w:rPr>
            </w:pPr>
            <w:r w:rsidRPr="006C34D1">
              <w:rPr>
                <w:rFonts w:ascii="Times New Roman" w:hAnsi="Times New Roman" w:cs="Times New Roman"/>
                <w:b/>
                <w:bCs/>
                <w:sz w:val="28"/>
                <w:szCs w:val="28"/>
              </w:rPr>
              <w:t>2</w:t>
            </w:r>
          </w:p>
        </w:tc>
        <w:tc>
          <w:tcPr>
            <w:tcW w:w="8546" w:type="dxa"/>
          </w:tcPr>
          <w:p w14:paraId="083F4C2E" w14:textId="72D64C0F" w:rsidR="008D3AB4" w:rsidRPr="00C93901" w:rsidRDefault="008D3AB4" w:rsidP="008D3AB4">
            <w:pPr>
              <w:ind w:right="-108"/>
              <w:jc w:val="both"/>
              <w:rPr>
                <w:rFonts w:ascii="Times New Roman" w:hAnsi="Times New Roman" w:cs="Times New Roman"/>
                <w:b/>
                <w:bCs/>
                <w:sz w:val="28"/>
                <w:szCs w:val="28"/>
              </w:rPr>
            </w:pPr>
            <w:r w:rsidRPr="00C93901">
              <w:rPr>
                <w:rFonts w:ascii="Times New Roman" w:hAnsi="Times New Roman" w:cs="Times New Roman"/>
                <w:b/>
                <w:bCs/>
                <w:sz w:val="28"/>
                <w:szCs w:val="28"/>
              </w:rPr>
              <w:t>МЕТОДИЧЕСКАЯ ЧАСТЬ</w:t>
            </w:r>
            <w:r w:rsidRPr="006C34D1">
              <w:rPr>
                <w:rFonts w:ascii="Times New Roman" w:hAnsi="Times New Roman" w:cs="Times New Roman"/>
                <w:sz w:val="28"/>
                <w:szCs w:val="28"/>
              </w:rPr>
              <w:t>……………………………………………</w:t>
            </w:r>
            <w:r w:rsidRPr="00C93901">
              <w:rPr>
                <w:rFonts w:ascii="Times New Roman" w:hAnsi="Times New Roman" w:cs="Times New Roman"/>
                <w:b/>
                <w:bCs/>
                <w:sz w:val="28"/>
                <w:szCs w:val="28"/>
              </w:rPr>
              <w:t>.</w:t>
            </w:r>
          </w:p>
        </w:tc>
        <w:tc>
          <w:tcPr>
            <w:tcW w:w="425" w:type="dxa"/>
            <w:vAlign w:val="bottom"/>
          </w:tcPr>
          <w:p w14:paraId="7F5A48CA" w14:textId="77777777" w:rsidR="008D3AB4" w:rsidRPr="00BA1110" w:rsidRDefault="008D3AB4" w:rsidP="008D3AB4">
            <w:pPr>
              <w:ind w:left="-108" w:right="-108"/>
              <w:jc w:val="right"/>
              <w:rPr>
                <w:rFonts w:ascii="Times New Roman" w:hAnsi="Times New Roman" w:cs="Times New Roman"/>
                <w:sz w:val="28"/>
                <w:szCs w:val="28"/>
                <w:lang w:val="en-US"/>
              </w:rPr>
            </w:pPr>
            <w:r w:rsidRPr="00BA1110">
              <w:rPr>
                <w:rFonts w:ascii="Times New Roman" w:hAnsi="Times New Roman" w:cs="Times New Roman"/>
                <w:sz w:val="28"/>
                <w:szCs w:val="28"/>
                <w:lang w:val="en-US"/>
              </w:rPr>
              <w:t>37</w:t>
            </w:r>
          </w:p>
        </w:tc>
      </w:tr>
      <w:tr w:rsidR="008D3AB4" w:rsidRPr="00BA1110" w14:paraId="73F7B4EA" w14:textId="77777777" w:rsidTr="008D3AB4">
        <w:tc>
          <w:tcPr>
            <w:tcW w:w="776" w:type="dxa"/>
          </w:tcPr>
          <w:p w14:paraId="41A2B692" w14:textId="77777777" w:rsidR="008D3AB4" w:rsidRPr="00BA1110" w:rsidRDefault="008D3AB4" w:rsidP="002D2B65">
            <w:pPr>
              <w:rPr>
                <w:rFonts w:ascii="Times New Roman" w:hAnsi="Times New Roman" w:cs="Times New Roman"/>
                <w:sz w:val="28"/>
                <w:szCs w:val="28"/>
              </w:rPr>
            </w:pPr>
            <w:r w:rsidRPr="00BA1110">
              <w:rPr>
                <w:rFonts w:ascii="Times New Roman" w:hAnsi="Times New Roman" w:cs="Times New Roman"/>
                <w:sz w:val="28"/>
                <w:szCs w:val="28"/>
              </w:rPr>
              <w:t>2.1</w:t>
            </w:r>
          </w:p>
        </w:tc>
        <w:tc>
          <w:tcPr>
            <w:tcW w:w="8546" w:type="dxa"/>
          </w:tcPr>
          <w:p w14:paraId="1A42C82C" w14:textId="77777777" w:rsidR="008D3AB4" w:rsidRPr="00BA1110" w:rsidRDefault="008D3AB4" w:rsidP="008D3AB4">
            <w:pPr>
              <w:ind w:right="-108"/>
              <w:jc w:val="both"/>
              <w:rPr>
                <w:rFonts w:ascii="Times New Roman" w:hAnsi="Times New Roman" w:cs="Times New Roman"/>
                <w:sz w:val="28"/>
                <w:szCs w:val="28"/>
              </w:rPr>
            </w:pPr>
            <w:r w:rsidRPr="00BA1110">
              <w:rPr>
                <w:rFonts w:ascii="Times New Roman" w:hAnsi="Times New Roman"/>
                <w:spacing w:val="2"/>
                <w:sz w:val="28"/>
                <w:szCs w:val="28"/>
              </w:rPr>
              <w:t>Методы синтеза катодных материалов</w:t>
            </w:r>
            <w:r w:rsidRPr="00BA1110">
              <w:rPr>
                <w:rFonts w:ascii="Times New Roman" w:hAnsi="Times New Roman" w:cs="Times New Roman"/>
                <w:sz w:val="28"/>
                <w:szCs w:val="28"/>
              </w:rPr>
              <w:t>………………………………….</w:t>
            </w:r>
          </w:p>
        </w:tc>
        <w:tc>
          <w:tcPr>
            <w:tcW w:w="425" w:type="dxa"/>
            <w:vAlign w:val="bottom"/>
          </w:tcPr>
          <w:p w14:paraId="0F05FE41" w14:textId="77777777" w:rsidR="008D3AB4" w:rsidRPr="00BA1110" w:rsidRDefault="008D3AB4" w:rsidP="008D3AB4">
            <w:pPr>
              <w:ind w:left="-108" w:right="-108"/>
              <w:jc w:val="right"/>
              <w:rPr>
                <w:rFonts w:ascii="Times New Roman" w:hAnsi="Times New Roman" w:cs="Times New Roman"/>
                <w:sz w:val="28"/>
                <w:szCs w:val="28"/>
                <w:lang w:val="en-US"/>
              </w:rPr>
            </w:pPr>
            <w:r w:rsidRPr="00BA1110">
              <w:rPr>
                <w:rFonts w:ascii="Times New Roman" w:hAnsi="Times New Roman" w:cs="Times New Roman"/>
                <w:sz w:val="28"/>
                <w:szCs w:val="28"/>
                <w:lang w:val="en-US"/>
              </w:rPr>
              <w:t>37</w:t>
            </w:r>
          </w:p>
        </w:tc>
      </w:tr>
      <w:tr w:rsidR="008D3AB4" w:rsidRPr="00BA1110" w14:paraId="3CA91921" w14:textId="77777777" w:rsidTr="008D3AB4">
        <w:tc>
          <w:tcPr>
            <w:tcW w:w="776" w:type="dxa"/>
          </w:tcPr>
          <w:p w14:paraId="00E462C8" w14:textId="77777777" w:rsidR="008D3AB4" w:rsidRPr="00BA1110" w:rsidRDefault="008D3AB4" w:rsidP="002D2B65">
            <w:pPr>
              <w:rPr>
                <w:rFonts w:ascii="Times New Roman" w:hAnsi="Times New Roman" w:cs="Times New Roman"/>
                <w:sz w:val="28"/>
                <w:szCs w:val="28"/>
              </w:rPr>
            </w:pPr>
            <w:r w:rsidRPr="00BA1110">
              <w:rPr>
                <w:rFonts w:ascii="Times New Roman" w:hAnsi="Times New Roman" w:cs="Times New Roman"/>
                <w:sz w:val="28"/>
                <w:szCs w:val="28"/>
              </w:rPr>
              <w:t>2.1.1</w:t>
            </w:r>
          </w:p>
        </w:tc>
        <w:tc>
          <w:tcPr>
            <w:tcW w:w="8546" w:type="dxa"/>
          </w:tcPr>
          <w:p w14:paraId="54AE4A2D" w14:textId="77777777" w:rsidR="008D3AB4" w:rsidRPr="00BA1110" w:rsidRDefault="008D3AB4" w:rsidP="008D3AB4">
            <w:pPr>
              <w:ind w:right="-108"/>
              <w:jc w:val="both"/>
              <w:rPr>
                <w:rFonts w:ascii="Times New Roman" w:hAnsi="Times New Roman"/>
                <w:spacing w:val="2"/>
                <w:sz w:val="28"/>
                <w:szCs w:val="28"/>
              </w:rPr>
            </w:pPr>
            <w:r w:rsidRPr="00BA1110">
              <w:rPr>
                <w:rFonts w:ascii="Times New Roman" w:hAnsi="Times New Roman"/>
                <w:spacing w:val="2"/>
                <w:sz w:val="28"/>
                <w:szCs w:val="28"/>
              </w:rPr>
              <w:t>Синтез прекурсоров, необходимых для последующего синтеза новых катодных материалов</w:t>
            </w:r>
            <w:r w:rsidRPr="00BA1110">
              <w:rPr>
                <w:rFonts w:ascii="Times New Roman" w:hAnsi="Times New Roman" w:cs="Times New Roman"/>
                <w:sz w:val="28"/>
                <w:szCs w:val="28"/>
              </w:rPr>
              <w:t>……………………………………………………...</w:t>
            </w:r>
          </w:p>
        </w:tc>
        <w:tc>
          <w:tcPr>
            <w:tcW w:w="425" w:type="dxa"/>
            <w:vAlign w:val="bottom"/>
          </w:tcPr>
          <w:p w14:paraId="3D60910B" w14:textId="77777777" w:rsidR="008D3AB4" w:rsidRPr="00BA1110" w:rsidRDefault="008D3AB4" w:rsidP="008D3AB4">
            <w:pPr>
              <w:ind w:left="-108" w:right="-108"/>
              <w:jc w:val="right"/>
              <w:rPr>
                <w:rFonts w:ascii="Times New Roman" w:hAnsi="Times New Roman" w:cs="Times New Roman"/>
                <w:sz w:val="28"/>
                <w:szCs w:val="28"/>
                <w:lang w:val="en-US"/>
              </w:rPr>
            </w:pPr>
            <w:r w:rsidRPr="00BA1110">
              <w:rPr>
                <w:rFonts w:ascii="Times New Roman" w:hAnsi="Times New Roman" w:cs="Times New Roman"/>
                <w:sz w:val="28"/>
                <w:szCs w:val="28"/>
                <w:lang w:val="en-US"/>
              </w:rPr>
              <w:t>37</w:t>
            </w:r>
          </w:p>
        </w:tc>
      </w:tr>
      <w:tr w:rsidR="008D3AB4" w:rsidRPr="00BA1110" w14:paraId="7DFEC15C" w14:textId="77777777" w:rsidTr="008D3AB4">
        <w:tc>
          <w:tcPr>
            <w:tcW w:w="776" w:type="dxa"/>
          </w:tcPr>
          <w:p w14:paraId="3E35E16D" w14:textId="77777777" w:rsidR="008D3AB4" w:rsidRPr="00BA1110" w:rsidRDefault="008D3AB4" w:rsidP="002D2B65">
            <w:pPr>
              <w:rPr>
                <w:rFonts w:ascii="Times New Roman" w:hAnsi="Times New Roman" w:cs="Times New Roman"/>
                <w:sz w:val="28"/>
                <w:szCs w:val="28"/>
              </w:rPr>
            </w:pPr>
            <w:r w:rsidRPr="00BA1110">
              <w:rPr>
                <w:rFonts w:ascii="Times New Roman" w:hAnsi="Times New Roman" w:cs="Times New Roman"/>
                <w:sz w:val="28"/>
                <w:szCs w:val="28"/>
              </w:rPr>
              <w:t>2.1.2</w:t>
            </w:r>
          </w:p>
        </w:tc>
        <w:tc>
          <w:tcPr>
            <w:tcW w:w="8546" w:type="dxa"/>
          </w:tcPr>
          <w:p w14:paraId="3415F5A7" w14:textId="77777777" w:rsidR="008D3AB4" w:rsidRPr="00BA1110" w:rsidRDefault="008D3AB4" w:rsidP="008D3AB4">
            <w:pPr>
              <w:ind w:right="-108"/>
              <w:jc w:val="both"/>
              <w:rPr>
                <w:rFonts w:ascii="Times New Roman" w:hAnsi="Times New Roman"/>
                <w:spacing w:val="2"/>
                <w:sz w:val="28"/>
                <w:szCs w:val="28"/>
              </w:rPr>
            </w:pPr>
            <w:r w:rsidRPr="00BA1110">
              <w:rPr>
                <w:rFonts w:ascii="Times New Roman" w:hAnsi="Times New Roman"/>
                <w:spacing w:val="2"/>
                <w:sz w:val="28"/>
                <w:szCs w:val="28"/>
              </w:rPr>
              <w:t xml:space="preserve">Синтез материалов структуры </w:t>
            </w:r>
            <w:proofErr w:type="spellStart"/>
            <w:r w:rsidRPr="00BA1110">
              <w:rPr>
                <w:rFonts w:ascii="Times New Roman" w:hAnsi="Times New Roman"/>
                <w:spacing w:val="2"/>
                <w:sz w:val="28"/>
                <w:szCs w:val="28"/>
              </w:rPr>
              <w:t>лангбейнита</w:t>
            </w:r>
            <w:proofErr w:type="spellEnd"/>
            <w:r w:rsidRPr="00BA1110">
              <w:rPr>
                <w:rFonts w:ascii="Times New Roman" w:hAnsi="Times New Roman" w:cs="Times New Roman"/>
                <w:sz w:val="28"/>
                <w:szCs w:val="28"/>
              </w:rPr>
              <w:t>………………………….....</w:t>
            </w:r>
          </w:p>
        </w:tc>
        <w:tc>
          <w:tcPr>
            <w:tcW w:w="425" w:type="dxa"/>
            <w:vAlign w:val="bottom"/>
          </w:tcPr>
          <w:p w14:paraId="497DE674" w14:textId="77777777" w:rsidR="008D3AB4" w:rsidRPr="00BA1110" w:rsidRDefault="008D3AB4" w:rsidP="008D3AB4">
            <w:pPr>
              <w:ind w:left="-108" w:right="-108"/>
              <w:jc w:val="right"/>
              <w:rPr>
                <w:rFonts w:ascii="Times New Roman" w:hAnsi="Times New Roman" w:cs="Times New Roman"/>
                <w:sz w:val="28"/>
                <w:szCs w:val="28"/>
                <w:lang w:val="en-US"/>
              </w:rPr>
            </w:pPr>
            <w:r w:rsidRPr="00BA1110">
              <w:rPr>
                <w:rFonts w:ascii="Times New Roman" w:hAnsi="Times New Roman" w:cs="Times New Roman"/>
                <w:sz w:val="28"/>
                <w:szCs w:val="28"/>
                <w:lang w:val="en-US"/>
              </w:rPr>
              <w:t>39</w:t>
            </w:r>
          </w:p>
        </w:tc>
      </w:tr>
      <w:tr w:rsidR="008D3AB4" w:rsidRPr="00BA1110" w14:paraId="3980DC39" w14:textId="77777777" w:rsidTr="008D3AB4">
        <w:tc>
          <w:tcPr>
            <w:tcW w:w="776" w:type="dxa"/>
          </w:tcPr>
          <w:p w14:paraId="314CE2BB" w14:textId="77777777" w:rsidR="008D3AB4" w:rsidRPr="00BA1110" w:rsidRDefault="008D3AB4" w:rsidP="002D2B65">
            <w:pPr>
              <w:rPr>
                <w:rFonts w:ascii="Times New Roman" w:hAnsi="Times New Roman" w:cs="Times New Roman"/>
                <w:sz w:val="28"/>
                <w:szCs w:val="28"/>
              </w:rPr>
            </w:pPr>
            <w:r w:rsidRPr="00BA1110">
              <w:rPr>
                <w:rFonts w:ascii="Times New Roman" w:hAnsi="Times New Roman" w:cs="Times New Roman"/>
                <w:sz w:val="28"/>
                <w:szCs w:val="28"/>
              </w:rPr>
              <w:t>2.1.3</w:t>
            </w:r>
          </w:p>
        </w:tc>
        <w:tc>
          <w:tcPr>
            <w:tcW w:w="8546" w:type="dxa"/>
          </w:tcPr>
          <w:p w14:paraId="6DA2E098" w14:textId="77777777" w:rsidR="008D3AB4" w:rsidRPr="00BA1110" w:rsidRDefault="008D3AB4" w:rsidP="008D3AB4">
            <w:pPr>
              <w:ind w:right="-108"/>
              <w:jc w:val="both"/>
              <w:rPr>
                <w:rFonts w:ascii="Times New Roman" w:hAnsi="Times New Roman"/>
                <w:spacing w:val="2"/>
                <w:sz w:val="28"/>
                <w:szCs w:val="28"/>
              </w:rPr>
            </w:pPr>
            <w:r w:rsidRPr="00BA1110">
              <w:rPr>
                <w:rFonts w:ascii="Times New Roman" w:hAnsi="Times New Roman"/>
                <w:spacing w:val="2"/>
                <w:sz w:val="28"/>
                <w:szCs w:val="28"/>
              </w:rPr>
              <w:t xml:space="preserve">Синтез материалов структуры </w:t>
            </w:r>
            <w:proofErr w:type="spellStart"/>
            <w:r w:rsidRPr="00BA1110">
              <w:rPr>
                <w:rFonts w:ascii="Times New Roman" w:hAnsi="Times New Roman"/>
                <w:spacing w:val="2"/>
                <w:sz w:val="28"/>
                <w:szCs w:val="28"/>
              </w:rPr>
              <w:t>эльдфеллита</w:t>
            </w:r>
            <w:proofErr w:type="spellEnd"/>
            <w:r w:rsidRPr="00BA1110">
              <w:rPr>
                <w:rFonts w:ascii="Times New Roman" w:hAnsi="Times New Roman" w:cs="Times New Roman"/>
                <w:sz w:val="28"/>
                <w:szCs w:val="28"/>
              </w:rPr>
              <w:t>………………………….....</w:t>
            </w:r>
          </w:p>
        </w:tc>
        <w:tc>
          <w:tcPr>
            <w:tcW w:w="425" w:type="dxa"/>
            <w:vAlign w:val="bottom"/>
          </w:tcPr>
          <w:p w14:paraId="1C8F1E0F" w14:textId="77777777" w:rsidR="008D3AB4" w:rsidRPr="00BA1110" w:rsidRDefault="008D3AB4" w:rsidP="008D3AB4">
            <w:pPr>
              <w:ind w:left="-108" w:right="-108"/>
              <w:jc w:val="right"/>
              <w:rPr>
                <w:rFonts w:ascii="Times New Roman" w:hAnsi="Times New Roman" w:cs="Times New Roman"/>
                <w:sz w:val="28"/>
                <w:szCs w:val="28"/>
                <w:lang w:val="en-US"/>
              </w:rPr>
            </w:pPr>
            <w:r w:rsidRPr="00BA1110">
              <w:rPr>
                <w:rFonts w:ascii="Times New Roman" w:hAnsi="Times New Roman" w:cs="Times New Roman"/>
                <w:sz w:val="28"/>
                <w:szCs w:val="28"/>
                <w:lang w:val="en-US"/>
              </w:rPr>
              <w:t>40</w:t>
            </w:r>
          </w:p>
        </w:tc>
      </w:tr>
      <w:tr w:rsidR="008D3AB4" w:rsidRPr="00BA1110" w14:paraId="5991C76C" w14:textId="77777777" w:rsidTr="008D3AB4">
        <w:tc>
          <w:tcPr>
            <w:tcW w:w="776" w:type="dxa"/>
          </w:tcPr>
          <w:p w14:paraId="1F8D4815" w14:textId="77777777" w:rsidR="008D3AB4" w:rsidRPr="00BA1110" w:rsidRDefault="008D3AB4" w:rsidP="002D2B65">
            <w:pPr>
              <w:rPr>
                <w:rFonts w:ascii="Times New Roman" w:hAnsi="Times New Roman" w:cs="Times New Roman"/>
                <w:sz w:val="28"/>
                <w:szCs w:val="28"/>
              </w:rPr>
            </w:pPr>
            <w:r w:rsidRPr="00BA1110">
              <w:rPr>
                <w:rFonts w:ascii="Times New Roman" w:hAnsi="Times New Roman" w:cs="Times New Roman"/>
                <w:sz w:val="28"/>
                <w:szCs w:val="28"/>
              </w:rPr>
              <w:t>2.2</w:t>
            </w:r>
          </w:p>
        </w:tc>
        <w:tc>
          <w:tcPr>
            <w:tcW w:w="8546" w:type="dxa"/>
          </w:tcPr>
          <w:p w14:paraId="0A130B26" w14:textId="77777777" w:rsidR="008D3AB4" w:rsidRPr="00BA1110" w:rsidRDefault="008D3AB4" w:rsidP="008D3AB4">
            <w:pPr>
              <w:ind w:right="-108"/>
              <w:jc w:val="both"/>
              <w:rPr>
                <w:rFonts w:ascii="Times New Roman" w:hAnsi="Times New Roman"/>
                <w:spacing w:val="2"/>
                <w:sz w:val="28"/>
                <w:szCs w:val="28"/>
              </w:rPr>
            </w:pPr>
            <w:r w:rsidRPr="00BA1110">
              <w:rPr>
                <w:rFonts w:ascii="Times New Roman" w:hAnsi="Times New Roman" w:cs="Times New Roman"/>
                <w:sz w:val="28"/>
                <w:szCs w:val="28"/>
              </w:rPr>
              <w:t>Методы анализа катодных материалов…………………………………..</w:t>
            </w:r>
          </w:p>
        </w:tc>
        <w:tc>
          <w:tcPr>
            <w:tcW w:w="425" w:type="dxa"/>
            <w:vAlign w:val="bottom"/>
          </w:tcPr>
          <w:p w14:paraId="179F6927" w14:textId="77777777" w:rsidR="008D3AB4" w:rsidRPr="00BA1110" w:rsidRDefault="008D3AB4" w:rsidP="008D3AB4">
            <w:pPr>
              <w:ind w:left="-108" w:right="-108"/>
              <w:jc w:val="right"/>
              <w:rPr>
                <w:rFonts w:ascii="Times New Roman" w:hAnsi="Times New Roman" w:cs="Times New Roman"/>
                <w:sz w:val="28"/>
                <w:szCs w:val="28"/>
                <w:lang w:val="en-US"/>
              </w:rPr>
            </w:pPr>
            <w:r w:rsidRPr="00BA1110">
              <w:rPr>
                <w:rFonts w:ascii="Times New Roman" w:hAnsi="Times New Roman" w:cs="Times New Roman"/>
                <w:sz w:val="28"/>
                <w:szCs w:val="28"/>
                <w:lang w:val="en-US"/>
              </w:rPr>
              <w:t>41</w:t>
            </w:r>
          </w:p>
        </w:tc>
      </w:tr>
      <w:tr w:rsidR="008D3AB4" w:rsidRPr="00BA1110" w14:paraId="1C77A895" w14:textId="77777777" w:rsidTr="008D3AB4">
        <w:tc>
          <w:tcPr>
            <w:tcW w:w="776" w:type="dxa"/>
          </w:tcPr>
          <w:p w14:paraId="489C544C" w14:textId="77777777" w:rsidR="008D3AB4" w:rsidRPr="00BA1110" w:rsidRDefault="008D3AB4" w:rsidP="002D2B65">
            <w:pPr>
              <w:rPr>
                <w:rFonts w:ascii="Times New Roman" w:hAnsi="Times New Roman" w:cs="Times New Roman"/>
                <w:sz w:val="28"/>
                <w:szCs w:val="28"/>
              </w:rPr>
            </w:pPr>
            <w:r w:rsidRPr="00BA1110">
              <w:rPr>
                <w:rFonts w:ascii="Times New Roman" w:hAnsi="Times New Roman" w:cs="Times New Roman"/>
                <w:sz w:val="28"/>
                <w:szCs w:val="28"/>
              </w:rPr>
              <w:t>2.2.1</w:t>
            </w:r>
          </w:p>
        </w:tc>
        <w:tc>
          <w:tcPr>
            <w:tcW w:w="8546" w:type="dxa"/>
          </w:tcPr>
          <w:p w14:paraId="305ACE30" w14:textId="77777777" w:rsidR="008D3AB4" w:rsidRPr="00BA1110" w:rsidRDefault="008D3AB4" w:rsidP="008D3AB4">
            <w:pPr>
              <w:ind w:right="-108"/>
              <w:jc w:val="both"/>
              <w:rPr>
                <w:rFonts w:ascii="Times New Roman" w:hAnsi="Times New Roman"/>
                <w:spacing w:val="2"/>
                <w:sz w:val="28"/>
                <w:szCs w:val="28"/>
              </w:rPr>
            </w:pPr>
            <w:r w:rsidRPr="00BA1110">
              <w:rPr>
                <w:rFonts w:ascii="Times New Roman" w:hAnsi="Times New Roman" w:cs="Times New Roman"/>
                <w:sz w:val="28"/>
                <w:szCs w:val="28"/>
              </w:rPr>
              <w:t>Рентгенофазовый анализ………………………………………………….</w:t>
            </w:r>
          </w:p>
        </w:tc>
        <w:tc>
          <w:tcPr>
            <w:tcW w:w="425" w:type="dxa"/>
            <w:vAlign w:val="bottom"/>
          </w:tcPr>
          <w:p w14:paraId="26A4D477" w14:textId="77777777" w:rsidR="008D3AB4" w:rsidRPr="00BA1110" w:rsidRDefault="008D3AB4" w:rsidP="008D3AB4">
            <w:pPr>
              <w:ind w:left="-108" w:right="-108"/>
              <w:jc w:val="right"/>
              <w:rPr>
                <w:rFonts w:ascii="Times New Roman" w:hAnsi="Times New Roman" w:cs="Times New Roman"/>
                <w:sz w:val="28"/>
                <w:szCs w:val="28"/>
                <w:lang w:val="en-US"/>
              </w:rPr>
            </w:pPr>
            <w:r w:rsidRPr="00BA1110">
              <w:rPr>
                <w:rFonts w:ascii="Times New Roman" w:hAnsi="Times New Roman" w:cs="Times New Roman"/>
                <w:sz w:val="28"/>
                <w:szCs w:val="28"/>
                <w:lang w:val="en-US"/>
              </w:rPr>
              <w:t>42</w:t>
            </w:r>
          </w:p>
        </w:tc>
      </w:tr>
      <w:tr w:rsidR="008D3AB4" w:rsidRPr="00BA1110" w14:paraId="0263F6BD" w14:textId="77777777" w:rsidTr="008D3AB4">
        <w:tc>
          <w:tcPr>
            <w:tcW w:w="776" w:type="dxa"/>
          </w:tcPr>
          <w:p w14:paraId="358B1D51" w14:textId="77777777" w:rsidR="008D3AB4" w:rsidRPr="00BA1110" w:rsidRDefault="008D3AB4" w:rsidP="002D2B65">
            <w:pPr>
              <w:rPr>
                <w:rFonts w:ascii="Times New Roman" w:hAnsi="Times New Roman" w:cs="Times New Roman"/>
                <w:sz w:val="28"/>
                <w:szCs w:val="28"/>
              </w:rPr>
            </w:pPr>
            <w:r w:rsidRPr="00BA1110">
              <w:rPr>
                <w:rFonts w:ascii="Times New Roman" w:hAnsi="Times New Roman" w:cs="Times New Roman"/>
                <w:sz w:val="28"/>
                <w:szCs w:val="28"/>
              </w:rPr>
              <w:t>2.2.2</w:t>
            </w:r>
          </w:p>
        </w:tc>
        <w:tc>
          <w:tcPr>
            <w:tcW w:w="8546" w:type="dxa"/>
          </w:tcPr>
          <w:p w14:paraId="34F08751" w14:textId="77777777" w:rsidR="008D3AB4" w:rsidRPr="00BA1110" w:rsidRDefault="008D3AB4" w:rsidP="008D3AB4">
            <w:pPr>
              <w:ind w:right="-108"/>
              <w:jc w:val="both"/>
              <w:rPr>
                <w:rFonts w:ascii="Times New Roman" w:hAnsi="Times New Roman" w:cs="Times New Roman"/>
                <w:color w:val="FF0000"/>
                <w:sz w:val="28"/>
                <w:szCs w:val="28"/>
              </w:rPr>
            </w:pPr>
            <w:r w:rsidRPr="00BA1110">
              <w:rPr>
                <w:rFonts w:ascii="Times New Roman" w:hAnsi="Times New Roman" w:cs="Times New Roman"/>
                <w:sz w:val="28"/>
                <w:szCs w:val="28"/>
              </w:rPr>
              <w:t xml:space="preserve">ИК-Фурье и </w:t>
            </w:r>
            <w:proofErr w:type="spellStart"/>
            <w:r w:rsidRPr="00BA1110">
              <w:rPr>
                <w:rFonts w:ascii="Times New Roman" w:hAnsi="Times New Roman" w:cs="Times New Roman"/>
                <w:sz w:val="28"/>
                <w:szCs w:val="28"/>
              </w:rPr>
              <w:t>Раман</w:t>
            </w:r>
            <w:proofErr w:type="spellEnd"/>
            <w:r w:rsidRPr="00BA1110">
              <w:rPr>
                <w:rFonts w:ascii="Times New Roman" w:hAnsi="Times New Roman" w:cs="Times New Roman"/>
                <w:sz w:val="28"/>
                <w:szCs w:val="28"/>
              </w:rPr>
              <w:t>-спектроскопия……………………………………….</w:t>
            </w:r>
          </w:p>
        </w:tc>
        <w:tc>
          <w:tcPr>
            <w:tcW w:w="425" w:type="dxa"/>
            <w:vAlign w:val="bottom"/>
          </w:tcPr>
          <w:p w14:paraId="0A83EE91" w14:textId="77777777" w:rsidR="008D3AB4" w:rsidRPr="00BA1110" w:rsidRDefault="008D3AB4" w:rsidP="008D3AB4">
            <w:pPr>
              <w:ind w:left="-108" w:right="-108"/>
              <w:jc w:val="right"/>
              <w:rPr>
                <w:rFonts w:ascii="Times New Roman" w:hAnsi="Times New Roman" w:cs="Times New Roman"/>
                <w:sz w:val="28"/>
                <w:szCs w:val="28"/>
                <w:lang w:val="en-US"/>
              </w:rPr>
            </w:pPr>
            <w:r w:rsidRPr="00BA1110">
              <w:rPr>
                <w:rFonts w:ascii="Times New Roman" w:hAnsi="Times New Roman" w:cs="Times New Roman"/>
                <w:sz w:val="28"/>
                <w:szCs w:val="28"/>
                <w:lang w:val="en-US"/>
              </w:rPr>
              <w:t>44</w:t>
            </w:r>
          </w:p>
        </w:tc>
      </w:tr>
      <w:tr w:rsidR="008D3AB4" w:rsidRPr="00BA1110" w14:paraId="74505F58" w14:textId="77777777" w:rsidTr="008D3AB4">
        <w:tc>
          <w:tcPr>
            <w:tcW w:w="776" w:type="dxa"/>
          </w:tcPr>
          <w:p w14:paraId="4FFD5DC4" w14:textId="77777777" w:rsidR="008D3AB4" w:rsidRPr="00BA1110" w:rsidRDefault="008D3AB4" w:rsidP="002D2B65">
            <w:pPr>
              <w:rPr>
                <w:rFonts w:ascii="Times New Roman" w:hAnsi="Times New Roman" w:cs="Times New Roman"/>
                <w:sz w:val="28"/>
                <w:szCs w:val="28"/>
              </w:rPr>
            </w:pPr>
            <w:r w:rsidRPr="00BA1110">
              <w:rPr>
                <w:rFonts w:ascii="Times New Roman" w:hAnsi="Times New Roman" w:cs="Times New Roman"/>
                <w:sz w:val="28"/>
                <w:szCs w:val="28"/>
              </w:rPr>
              <w:t>2.2.3</w:t>
            </w:r>
          </w:p>
        </w:tc>
        <w:tc>
          <w:tcPr>
            <w:tcW w:w="8546" w:type="dxa"/>
          </w:tcPr>
          <w:p w14:paraId="46030F62" w14:textId="77777777" w:rsidR="008D3AB4" w:rsidRPr="00BA1110" w:rsidRDefault="008D3AB4" w:rsidP="008D3AB4">
            <w:pPr>
              <w:ind w:right="-108"/>
              <w:jc w:val="both"/>
              <w:rPr>
                <w:rFonts w:ascii="Times New Roman" w:hAnsi="Times New Roman" w:cs="Times New Roman"/>
                <w:sz w:val="28"/>
                <w:szCs w:val="28"/>
              </w:rPr>
            </w:pPr>
            <w:r w:rsidRPr="00BA1110">
              <w:rPr>
                <w:rFonts w:ascii="Times New Roman" w:hAnsi="Times New Roman" w:cs="Times New Roman"/>
                <w:sz w:val="28"/>
                <w:szCs w:val="28"/>
              </w:rPr>
              <w:t>Сканирующая электронная микроскопия………………………………..</w:t>
            </w:r>
          </w:p>
        </w:tc>
        <w:tc>
          <w:tcPr>
            <w:tcW w:w="425" w:type="dxa"/>
            <w:vAlign w:val="bottom"/>
          </w:tcPr>
          <w:p w14:paraId="7E71F1A6" w14:textId="77777777" w:rsidR="008D3AB4" w:rsidRPr="00BA1110" w:rsidRDefault="008D3AB4" w:rsidP="008D3AB4">
            <w:pPr>
              <w:ind w:left="-108" w:right="-108"/>
              <w:jc w:val="right"/>
              <w:rPr>
                <w:rFonts w:ascii="Times New Roman" w:hAnsi="Times New Roman" w:cs="Times New Roman"/>
                <w:sz w:val="28"/>
                <w:szCs w:val="28"/>
                <w:lang w:val="en-US"/>
              </w:rPr>
            </w:pPr>
            <w:r w:rsidRPr="00BA1110">
              <w:rPr>
                <w:rFonts w:ascii="Times New Roman" w:hAnsi="Times New Roman" w:cs="Times New Roman"/>
                <w:sz w:val="28"/>
                <w:szCs w:val="28"/>
                <w:lang w:val="en-US"/>
              </w:rPr>
              <w:t>44</w:t>
            </w:r>
          </w:p>
        </w:tc>
      </w:tr>
      <w:tr w:rsidR="008D3AB4" w:rsidRPr="00BA1110" w14:paraId="236D0D64" w14:textId="77777777" w:rsidTr="008D3AB4">
        <w:tc>
          <w:tcPr>
            <w:tcW w:w="776" w:type="dxa"/>
          </w:tcPr>
          <w:p w14:paraId="4A669E7E" w14:textId="77777777" w:rsidR="008D3AB4" w:rsidRPr="00BA1110" w:rsidRDefault="008D3AB4" w:rsidP="002D2B65">
            <w:pPr>
              <w:rPr>
                <w:rFonts w:ascii="Times New Roman" w:hAnsi="Times New Roman" w:cs="Times New Roman"/>
                <w:sz w:val="28"/>
                <w:szCs w:val="28"/>
              </w:rPr>
            </w:pPr>
            <w:r w:rsidRPr="00BA1110">
              <w:rPr>
                <w:rFonts w:ascii="Times New Roman" w:hAnsi="Times New Roman" w:cs="Times New Roman"/>
                <w:sz w:val="28"/>
                <w:szCs w:val="28"/>
              </w:rPr>
              <w:t>2.2.4</w:t>
            </w:r>
          </w:p>
        </w:tc>
        <w:tc>
          <w:tcPr>
            <w:tcW w:w="8546" w:type="dxa"/>
          </w:tcPr>
          <w:p w14:paraId="5DDB146C" w14:textId="77777777" w:rsidR="008D3AB4" w:rsidRPr="00BA1110" w:rsidRDefault="008D3AB4" w:rsidP="008D3AB4">
            <w:pPr>
              <w:ind w:right="-108"/>
              <w:jc w:val="both"/>
              <w:rPr>
                <w:rFonts w:ascii="Times New Roman" w:hAnsi="Times New Roman" w:cs="Times New Roman"/>
                <w:sz w:val="28"/>
                <w:szCs w:val="28"/>
              </w:rPr>
            </w:pPr>
            <w:r w:rsidRPr="00BA1110">
              <w:rPr>
                <w:rFonts w:ascii="Times New Roman" w:hAnsi="Times New Roman" w:cs="Times New Roman"/>
                <w:sz w:val="28"/>
                <w:szCs w:val="28"/>
              </w:rPr>
              <w:t>Анализ размера частиц…………………………………………………....</w:t>
            </w:r>
          </w:p>
        </w:tc>
        <w:tc>
          <w:tcPr>
            <w:tcW w:w="425" w:type="dxa"/>
            <w:vAlign w:val="bottom"/>
          </w:tcPr>
          <w:p w14:paraId="38AB6C78" w14:textId="77777777" w:rsidR="008D3AB4" w:rsidRPr="00BA1110" w:rsidRDefault="008D3AB4" w:rsidP="008D3AB4">
            <w:pPr>
              <w:ind w:left="-108" w:right="-108"/>
              <w:jc w:val="right"/>
              <w:rPr>
                <w:rFonts w:ascii="Times New Roman" w:hAnsi="Times New Roman" w:cs="Times New Roman"/>
                <w:sz w:val="28"/>
                <w:szCs w:val="28"/>
                <w:lang w:val="en-US"/>
              </w:rPr>
            </w:pPr>
            <w:r w:rsidRPr="00BA1110">
              <w:rPr>
                <w:rFonts w:ascii="Times New Roman" w:hAnsi="Times New Roman" w:cs="Times New Roman"/>
                <w:sz w:val="28"/>
                <w:szCs w:val="28"/>
                <w:lang w:val="en-US"/>
              </w:rPr>
              <w:t>44</w:t>
            </w:r>
          </w:p>
        </w:tc>
      </w:tr>
      <w:tr w:rsidR="008D3AB4" w:rsidRPr="00BA1110" w14:paraId="55D5C564" w14:textId="77777777" w:rsidTr="008D3AB4">
        <w:tc>
          <w:tcPr>
            <w:tcW w:w="776" w:type="dxa"/>
          </w:tcPr>
          <w:p w14:paraId="29A767FB" w14:textId="77777777" w:rsidR="008D3AB4" w:rsidRPr="00BA1110" w:rsidRDefault="008D3AB4" w:rsidP="002D2B65">
            <w:pPr>
              <w:rPr>
                <w:rFonts w:ascii="Times New Roman" w:hAnsi="Times New Roman" w:cs="Times New Roman"/>
                <w:sz w:val="28"/>
                <w:szCs w:val="28"/>
              </w:rPr>
            </w:pPr>
            <w:r w:rsidRPr="00BA1110">
              <w:rPr>
                <w:rFonts w:ascii="Times New Roman" w:hAnsi="Times New Roman" w:cs="Times New Roman"/>
                <w:sz w:val="28"/>
                <w:szCs w:val="28"/>
              </w:rPr>
              <w:t>2.2.5</w:t>
            </w:r>
          </w:p>
        </w:tc>
        <w:tc>
          <w:tcPr>
            <w:tcW w:w="8546" w:type="dxa"/>
          </w:tcPr>
          <w:p w14:paraId="164CD9EF" w14:textId="77777777" w:rsidR="008D3AB4" w:rsidRPr="00BA1110" w:rsidRDefault="008D3AB4" w:rsidP="008D3AB4">
            <w:pPr>
              <w:ind w:right="-108"/>
              <w:jc w:val="both"/>
              <w:rPr>
                <w:rFonts w:ascii="Times New Roman" w:hAnsi="Times New Roman" w:cs="Times New Roman"/>
                <w:sz w:val="28"/>
                <w:szCs w:val="28"/>
              </w:rPr>
            </w:pPr>
            <w:proofErr w:type="spellStart"/>
            <w:r w:rsidRPr="00BA1110">
              <w:rPr>
                <w:rFonts w:ascii="Times New Roman" w:hAnsi="Times New Roman" w:cs="Times New Roman"/>
                <w:sz w:val="28"/>
                <w:szCs w:val="28"/>
              </w:rPr>
              <w:t>Термогравиметрия</w:t>
            </w:r>
            <w:proofErr w:type="spellEnd"/>
            <w:r w:rsidRPr="00BA1110">
              <w:rPr>
                <w:rFonts w:ascii="Times New Roman" w:hAnsi="Times New Roman" w:cs="Times New Roman"/>
                <w:sz w:val="28"/>
                <w:szCs w:val="28"/>
              </w:rPr>
              <w:t>…………………………………………………………</w:t>
            </w:r>
          </w:p>
        </w:tc>
        <w:tc>
          <w:tcPr>
            <w:tcW w:w="425" w:type="dxa"/>
            <w:vAlign w:val="bottom"/>
          </w:tcPr>
          <w:p w14:paraId="1D515FD2" w14:textId="77777777" w:rsidR="008D3AB4" w:rsidRPr="00BA1110" w:rsidRDefault="008D3AB4" w:rsidP="008D3AB4">
            <w:pPr>
              <w:ind w:left="-108" w:right="-108"/>
              <w:jc w:val="right"/>
              <w:rPr>
                <w:rFonts w:ascii="Times New Roman" w:hAnsi="Times New Roman" w:cs="Times New Roman"/>
                <w:sz w:val="28"/>
                <w:szCs w:val="28"/>
                <w:lang w:val="en-US"/>
              </w:rPr>
            </w:pPr>
            <w:r w:rsidRPr="00BA1110">
              <w:rPr>
                <w:rFonts w:ascii="Times New Roman" w:hAnsi="Times New Roman" w:cs="Times New Roman"/>
                <w:sz w:val="28"/>
                <w:szCs w:val="28"/>
                <w:lang w:val="en-US"/>
              </w:rPr>
              <w:t>45</w:t>
            </w:r>
          </w:p>
        </w:tc>
      </w:tr>
      <w:tr w:rsidR="008D3AB4" w:rsidRPr="00BA1110" w14:paraId="1956EA27" w14:textId="77777777" w:rsidTr="008D3AB4">
        <w:tc>
          <w:tcPr>
            <w:tcW w:w="776" w:type="dxa"/>
          </w:tcPr>
          <w:p w14:paraId="05027FD3" w14:textId="77777777" w:rsidR="008D3AB4" w:rsidRPr="00BA1110" w:rsidRDefault="008D3AB4" w:rsidP="002D2B65">
            <w:pPr>
              <w:rPr>
                <w:rFonts w:ascii="Times New Roman" w:hAnsi="Times New Roman" w:cs="Times New Roman"/>
                <w:sz w:val="28"/>
                <w:szCs w:val="28"/>
              </w:rPr>
            </w:pPr>
            <w:r w:rsidRPr="00BA1110">
              <w:rPr>
                <w:rFonts w:ascii="Times New Roman" w:hAnsi="Times New Roman" w:cs="Times New Roman"/>
                <w:sz w:val="28"/>
                <w:szCs w:val="28"/>
              </w:rPr>
              <w:t>2.2.6</w:t>
            </w:r>
          </w:p>
        </w:tc>
        <w:tc>
          <w:tcPr>
            <w:tcW w:w="8546" w:type="dxa"/>
          </w:tcPr>
          <w:p w14:paraId="4BEE63BF" w14:textId="77777777" w:rsidR="008D3AB4" w:rsidRPr="00BA1110" w:rsidRDefault="008D3AB4" w:rsidP="008D3AB4">
            <w:pPr>
              <w:ind w:right="-108"/>
              <w:jc w:val="both"/>
              <w:rPr>
                <w:rFonts w:ascii="Times New Roman" w:hAnsi="Times New Roman" w:cs="Times New Roman"/>
                <w:sz w:val="28"/>
                <w:szCs w:val="28"/>
              </w:rPr>
            </w:pPr>
            <w:r w:rsidRPr="00BA1110">
              <w:rPr>
                <w:rFonts w:ascii="Times New Roman" w:hAnsi="Times New Roman" w:cs="Times New Roman"/>
                <w:sz w:val="28"/>
                <w:szCs w:val="28"/>
              </w:rPr>
              <w:t>Определение количества воды в органических электролитах………....</w:t>
            </w:r>
          </w:p>
        </w:tc>
        <w:tc>
          <w:tcPr>
            <w:tcW w:w="425" w:type="dxa"/>
            <w:vAlign w:val="bottom"/>
          </w:tcPr>
          <w:p w14:paraId="137562AB" w14:textId="77777777" w:rsidR="008D3AB4" w:rsidRPr="00BA1110" w:rsidRDefault="008D3AB4" w:rsidP="008D3AB4">
            <w:pPr>
              <w:ind w:left="-108" w:right="-108"/>
              <w:jc w:val="right"/>
              <w:rPr>
                <w:rFonts w:ascii="Times New Roman" w:hAnsi="Times New Roman" w:cs="Times New Roman"/>
                <w:sz w:val="28"/>
                <w:szCs w:val="28"/>
                <w:lang w:val="en-US"/>
              </w:rPr>
            </w:pPr>
            <w:r w:rsidRPr="00BA1110">
              <w:rPr>
                <w:rFonts w:ascii="Times New Roman" w:hAnsi="Times New Roman" w:cs="Times New Roman"/>
                <w:sz w:val="28"/>
                <w:szCs w:val="28"/>
                <w:lang w:val="en-US"/>
              </w:rPr>
              <w:t>46</w:t>
            </w:r>
          </w:p>
        </w:tc>
      </w:tr>
      <w:tr w:rsidR="008D3AB4" w:rsidRPr="00BA1110" w14:paraId="709E24A2" w14:textId="77777777" w:rsidTr="008D3AB4">
        <w:tc>
          <w:tcPr>
            <w:tcW w:w="776" w:type="dxa"/>
          </w:tcPr>
          <w:p w14:paraId="36619E34" w14:textId="77777777" w:rsidR="008D3AB4" w:rsidRPr="00BA1110" w:rsidRDefault="008D3AB4" w:rsidP="002D2B65">
            <w:pPr>
              <w:rPr>
                <w:rFonts w:ascii="Times New Roman" w:hAnsi="Times New Roman" w:cs="Times New Roman"/>
                <w:sz w:val="28"/>
                <w:szCs w:val="28"/>
              </w:rPr>
            </w:pPr>
            <w:r w:rsidRPr="00BA1110">
              <w:rPr>
                <w:rFonts w:ascii="Times New Roman" w:hAnsi="Times New Roman" w:cs="Times New Roman"/>
                <w:sz w:val="28"/>
                <w:szCs w:val="28"/>
              </w:rPr>
              <w:t>2.2.7</w:t>
            </w:r>
          </w:p>
        </w:tc>
        <w:tc>
          <w:tcPr>
            <w:tcW w:w="8546" w:type="dxa"/>
          </w:tcPr>
          <w:p w14:paraId="59FF0808" w14:textId="77777777" w:rsidR="008D3AB4" w:rsidRPr="00BA1110" w:rsidRDefault="008D3AB4" w:rsidP="008D3AB4">
            <w:pPr>
              <w:ind w:right="-108"/>
              <w:jc w:val="both"/>
              <w:rPr>
                <w:rFonts w:ascii="Times New Roman" w:hAnsi="Times New Roman" w:cs="Times New Roman"/>
                <w:sz w:val="28"/>
                <w:szCs w:val="28"/>
              </w:rPr>
            </w:pPr>
            <w:r w:rsidRPr="00BA1110">
              <w:rPr>
                <w:rFonts w:ascii="Times New Roman" w:hAnsi="Times New Roman" w:cs="Times New Roman"/>
                <w:sz w:val="28"/>
                <w:szCs w:val="28"/>
              </w:rPr>
              <w:t>Электрохимические методы анализа…………………………………….</w:t>
            </w:r>
          </w:p>
        </w:tc>
        <w:tc>
          <w:tcPr>
            <w:tcW w:w="425" w:type="dxa"/>
            <w:vAlign w:val="bottom"/>
          </w:tcPr>
          <w:p w14:paraId="27E3FE43" w14:textId="77777777" w:rsidR="008D3AB4" w:rsidRPr="00BA1110" w:rsidRDefault="008D3AB4" w:rsidP="008D3AB4">
            <w:pPr>
              <w:ind w:left="-108" w:right="-108"/>
              <w:jc w:val="right"/>
              <w:rPr>
                <w:rFonts w:ascii="Times New Roman" w:hAnsi="Times New Roman" w:cs="Times New Roman"/>
                <w:sz w:val="28"/>
                <w:szCs w:val="28"/>
                <w:lang w:val="en-US"/>
              </w:rPr>
            </w:pPr>
            <w:r w:rsidRPr="00BA1110">
              <w:rPr>
                <w:rFonts w:ascii="Times New Roman" w:hAnsi="Times New Roman" w:cs="Times New Roman"/>
                <w:sz w:val="28"/>
                <w:szCs w:val="28"/>
                <w:lang w:val="en-US"/>
              </w:rPr>
              <w:t>47</w:t>
            </w:r>
          </w:p>
        </w:tc>
      </w:tr>
      <w:tr w:rsidR="008D3AB4" w:rsidRPr="00BA1110" w14:paraId="76B1DED1" w14:textId="77777777" w:rsidTr="008D3AB4">
        <w:tc>
          <w:tcPr>
            <w:tcW w:w="776" w:type="dxa"/>
          </w:tcPr>
          <w:p w14:paraId="7DF041F3" w14:textId="77777777" w:rsidR="008D3AB4" w:rsidRPr="006C34D1" w:rsidRDefault="008D3AB4" w:rsidP="002D2B65">
            <w:pPr>
              <w:rPr>
                <w:rFonts w:ascii="Times New Roman" w:hAnsi="Times New Roman" w:cs="Times New Roman"/>
                <w:b/>
                <w:bCs/>
                <w:sz w:val="28"/>
                <w:szCs w:val="28"/>
              </w:rPr>
            </w:pPr>
            <w:r w:rsidRPr="006C34D1">
              <w:rPr>
                <w:rFonts w:ascii="Times New Roman" w:hAnsi="Times New Roman" w:cs="Times New Roman"/>
                <w:b/>
                <w:bCs/>
                <w:sz w:val="28"/>
                <w:szCs w:val="28"/>
              </w:rPr>
              <w:t>3</w:t>
            </w:r>
          </w:p>
        </w:tc>
        <w:tc>
          <w:tcPr>
            <w:tcW w:w="8546" w:type="dxa"/>
          </w:tcPr>
          <w:p w14:paraId="051F0516" w14:textId="7FE7E8EE" w:rsidR="008D3AB4" w:rsidRPr="006C34D1" w:rsidRDefault="008D3AB4" w:rsidP="008D3AB4">
            <w:pPr>
              <w:ind w:right="-108"/>
              <w:jc w:val="both"/>
              <w:rPr>
                <w:rFonts w:ascii="Times New Roman" w:hAnsi="Times New Roman" w:cs="Times New Roman"/>
                <w:b/>
                <w:bCs/>
                <w:sz w:val="28"/>
                <w:szCs w:val="28"/>
              </w:rPr>
            </w:pPr>
            <w:r w:rsidRPr="006C34D1">
              <w:rPr>
                <w:rFonts w:ascii="Times New Roman" w:hAnsi="Times New Roman" w:cs="Times New Roman"/>
                <w:b/>
                <w:bCs/>
                <w:sz w:val="28"/>
                <w:szCs w:val="28"/>
              </w:rPr>
              <w:t>СИНТЕЗ, ИССЛЕДОВАНИЕ И ИСПЫТАНИЯ НОВЫХ ЭЛЕКТРОДНЫХ МАТЕРИАЛОВ ДЛЯ НАТРИЙ-ИОННЫХ БАТАРЕЙ СТРУКТУРЫ ЛАНГБЕЙНИТА С КАТИОННОЙ ЗАМЕНОЙ</w:t>
            </w:r>
            <w:r w:rsidRPr="006C34D1">
              <w:rPr>
                <w:rFonts w:ascii="Times New Roman" w:hAnsi="Times New Roman" w:cs="Times New Roman"/>
                <w:sz w:val="28"/>
                <w:szCs w:val="28"/>
              </w:rPr>
              <w:t>……………………………………………………………....</w:t>
            </w:r>
          </w:p>
        </w:tc>
        <w:tc>
          <w:tcPr>
            <w:tcW w:w="425" w:type="dxa"/>
            <w:vAlign w:val="bottom"/>
          </w:tcPr>
          <w:p w14:paraId="1212CF92" w14:textId="77777777" w:rsidR="008D3AB4" w:rsidRPr="00BA1110" w:rsidRDefault="008D3AB4" w:rsidP="008D3AB4">
            <w:pPr>
              <w:ind w:left="-108" w:right="-108"/>
              <w:jc w:val="right"/>
              <w:rPr>
                <w:rFonts w:ascii="Times New Roman" w:hAnsi="Times New Roman" w:cs="Times New Roman"/>
                <w:sz w:val="28"/>
                <w:szCs w:val="28"/>
              </w:rPr>
            </w:pPr>
            <w:r w:rsidRPr="00BA1110">
              <w:rPr>
                <w:rFonts w:ascii="Times New Roman" w:hAnsi="Times New Roman" w:cs="Times New Roman"/>
                <w:sz w:val="28"/>
                <w:szCs w:val="28"/>
              </w:rPr>
              <w:t>50</w:t>
            </w:r>
          </w:p>
        </w:tc>
      </w:tr>
      <w:tr w:rsidR="008D3AB4" w:rsidRPr="00BA1110" w14:paraId="1CEA5B1D" w14:textId="77777777" w:rsidTr="008D3AB4">
        <w:tc>
          <w:tcPr>
            <w:tcW w:w="776" w:type="dxa"/>
          </w:tcPr>
          <w:p w14:paraId="20BDDC68" w14:textId="77777777" w:rsidR="008D3AB4" w:rsidRPr="00BA1110" w:rsidRDefault="008D3AB4" w:rsidP="002D2B65">
            <w:pPr>
              <w:rPr>
                <w:rFonts w:ascii="Times New Roman" w:hAnsi="Times New Roman" w:cs="Times New Roman"/>
                <w:sz w:val="28"/>
                <w:szCs w:val="28"/>
                <w:lang w:val="en-US"/>
              </w:rPr>
            </w:pPr>
            <w:r w:rsidRPr="00BA1110">
              <w:rPr>
                <w:rFonts w:ascii="Times New Roman" w:hAnsi="Times New Roman" w:cs="Times New Roman"/>
                <w:sz w:val="28"/>
                <w:szCs w:val="28"/>
                <w:lang w:val="en-US"/>
              </w:rPr>
              <w:t>3.1</w:t>
            </w:r>
          </w:p>
        </w:tc>
        <w:tc>
          <w:tcPr>
            <w:tcW w:w="8546" w:type="dxa"/>
          </w:tcPr>
          <w:p w14:paraId="2EBD4B96" w14:textId="77777777" w:rsidR="008D3AB4" w:rsidRPr="00BA1110" w:rsidRDefault="008D3AB4" w:rsidP="008D3AB4">
            <w:pPr>
              <w:ind w:right="-108"/>
              <w:jc w:val="both"/>
              <w:rPr>
                <w:rFonts w:ascii="Times New Roman" w:hAnsi="Times New Roman" w:cs="Times New Roman"/>
                <w:sz w:val="28"/>
                <w:szCs w:val="28"/>
              </w:rPr>
            </w:pPr>
            <w:r w:rsidRPr="00BA1110">
              <w:rPr>
                <w:rFonts w:ascii="Times New Roman" w:hAnsi="Times New Roman"/>
                <w:spacing w:val="2"/>
                <w:sz w:val="28"/>
                <w:szCs w:val="28"/>
              </w:rPr>
              <w:t>Определение структурных характеристик и морфологии синтезированного материала</w:t>
            </w:r>
            <w:r w:rsidRPr="00BA1110">
              <w:rPr>
                <w:rFonts w:ascii="Times New Roman" w:hAnsi="Times New Roman" w:cs="Times New Roman"/>
                <w:sz w:val="28"/>
                <w:szCs w:val="28"/>
              </w:rPr>
              <w:t>…………………………………………….</w:t>
            </w:r>
          </w:p>
        </w:tc>
        <w:tc>
          <w:tcPr>
            <w:tcW w:w="425" w:type="dxa"/>
            <w:vAlign w:val="bottom"/>
          </w:tcPr>
          <w:p w14:paraId="2F09901C" w14:textId="77777777" w:rsidR="008D3AB4" w:rsidRPr="00BA1110" w:rsidRDefault="008D3AB4" w:rsidP="008D3AB4">
            <w:pPr>
              <w:ind w:left="-108" w:right="-108"/>
              <w:jc w:val="right"/>
              <w:rPr>
                <w:rFonts w:ascii="Times New Roman" w:hAnsi="Times New Roman" w:cs="Times New Roman"/>
                <w:sz w:val="28"/>
                <w:szCs w:val="28"/>
              </w:rPr>
            </w:pPr>
            <w:r w:rsidRPr="00BA1110">
              <w:rPr>
                <w:rFonts w:ascii="Times New Roman" w:hAnsi="Times New Roman" w:cs="Times New Roman"/>
                <w:sz w:val="28"/>
                <w:szCs w:val="28"/>
              </w:rPr>
              <w:t>50</w:t>
            </w:r>
          </w:p>
        </w:tc>
      </w:tr>
      <w:tr w:rsidR="008D3AB4" w:rsidRPr="00BA1110" w14:paraId="010489B9" w14:textId="77777777" w:rsidTr="008D3AB4">
        <w:tc>
          <w:tcPr>
            <w:tcW w:w="776" w:type="dxa"/>
          </w:tcPr>
          <w:p w14:paraId="65B63250" w14:textId="77777777" w:rsidR="008D3AB4" w:rsidRPr="00BA1110" w:rsidRDefault="008D3AB4" w:rsidP="002D2B65">
            <w:pPr>
              <w:rPr>
                <w:rFonts w:ascii="Times New Roman" w:hAnsi="Times New Roman" w:cs="Times New Roman"/>
                <w:sz w:val="28"/>
                <w:szCs w:val="28"/>
                <w:lang w:val="en-US"/>
              </w:rPr>
            </w:pPr>
            <w:r w:rsidRPr="00BA1110">
              <w:rPr>
                <w:rFonts w:ascii="Times New Roman" w:hAnsi="Times New Roman" w:cs="Times New Roman"/>
                <w:sz w:val="28"/>
                <w:szCs w:val="28"/>
                <w:lang w:val="en-US"/>
              </w:rPr>
              <w:t>3.2</w:t>
            </w:r>
          </w:p>
        </w:tc>
        <w:tc>
          <w:tcPr>
            <w:tcW w:w="8546" w:type="dxa"/>
          </w:tcPr>
          <w:p w14:paraId="19B50B8B" w14:textId="77777777" w:rsidR="008D3AB4" w:rsidRPr="00BA1110" w:rsidRDefault="008D3AB4" w:rsidP="008D3AB4">
            <w:pPr>
              <w:ind w:right="-108"/>
              <w:jc w:val="both"/>
              <w:rPr>
                <w:rFonts w:ascii="Times New Roman" w:hAnsi="Times New Roman" w:cs="Times New Roman"/>
                <w:sz w:val="28"/>
                <w:szCs w:val="28"/>
              </w:rPr>
            </w:pPr>
            <w:r w:rsidRPr="00BA1110">
              <w:rPr>
                <w:rFonts w:ascii="Times New Roman" w:hAnsi="Times New Roman" w:cs="Times New Roman"/>
                <w:sz w:val="28"/>
                <w:szCs w:val="28"/>
              </w:rPr>
              <w:t>Электрохимические испытания синтезированных материалов……….</w:t>
            </w:r>
          </w:p>
        </w:tc>
        <w:tc>
          <w:tcPr>
            <w:tcW w:w="425" w:type="dxa"/>
            <w:vAlign w:val="bottom"/>
          </w:tcPr>
          <w:p w14:paraId="51889D3A" w14:textId="77777777" w:rsidR="008D3AB4" w:rsidRPr="00BA1110" w:rsidRDefault="008D3AB4" w:rsidP="008D3AB4">
            <w:pPr>
              <w:ind w:left="-108" w:right="-108"/>
              <w:jc w:val="right"/>
              <w:rPr>
                <w:rFonts w:ascii="Times New Roman" w:hAnsi="Times New Roman" w:cs="Times New Roman"/>
                <w:sz w:val="28"/>
                <w:szCs w:val="28"/>
              </w:rPr>
            </w:pPr>
            <w:r w:rsidRPr="00BA1110">
              <w:rPr>
                <w:rFonts w:ascii="Times New Roman" w:hAnsi="Times New Roman" w:cs="Times New Roman"/>
                <w:sz w:val="28"/>
                <w:szCs w:val="28"/>
              </w:rPr>
              <w:t>56</w:t>
            </w:r>
          </w:p>
        </w:tc>
      </w:tr>
      <w:tr w:rsidR="008D3AB4" w:rsidRPr="00BA1110" w14:paraId="127AA0DA" w14:textId="77777777" w:rsidTr="008D3AB4">
        <w:tc>
          <w:tcPr>
            <w:tcW w:w="776" w:type="dxa"/>
          </w:tcPr>
          <w:p w14:paraId="262434E8" w14:textId="77777777" w:rsidR="008D3AB4" w:rsidRPr="006C34D1" w:rsidRDefault="008D3AB4" w:rsidP="002D2B65">
            <w:pPr>
              <w:rPr>
                <w:rFonts w:ascii="Times New Roman" w:hAnsi="Times New Roman" w:cs="Times New Roman"/>
                <w:b/>
                <w:bCs/>
                <w:sz w:val="28"/>
                <w:szCs w:val="28"/>
                <w:lang w:val="en-US"/>
              </w:rPr>
            </w:pPr>
            <w:r w:rsidRPr="006C34D1">
              <w:rPr>
                <w:rFonts w:ascii="Times New Roman" w:hAnsi="Times New Roman" w:cs="Times New Roman"/>
                <w:b/>
                <w:bCs/>
                <w:sz w:val="28"/>
                <w:szCs w:val="28"/>
                <w:lang w:val="en-US"/>
              </w:rPr>
              <w:t>4</w:t>
            </w:r>
          </w:p>
        </w:tc>
        <w:tc>
          <w:tcPr>
            <w:tcW w:w="8546" w:type="dxa"/>
          </w:tcPr>
          <w:p w14:paraId="560E72AF" w14:textId="7EDFE925" w:rsidR="008D3AB4" w:rsidRPr="00BA1110" w:rsidRDefault="008D3AB4" w:rsidP="008D3AB4">
            <w:pPr>
              <w:ind w:right="-108"/>
              <w:jc w:val="both"/>
              <w:rPr>
                <w:rFonts w:ascii="Times New Roman" w:hAnsi="Times New Roman" w:cs="Times New Roman"/>
                <w:sz w:val="28"/>
                <w:szCs w:val="28"/>
              </w:rPr>
            </w:pPr>
            <w:r w:rsidRPr="006C34D1">
              <w:rPr>
                <w:rFonts w:ascii="Times New Roman" w:hAnsi="Times New Roman"/>
                <w:b/>
                <w:bCs/>
                <w:sz w:val="28"/>
                <w:szCs w:val="28"/>
              </w:rPr>
              <w:t>С</w:t>
            </w:r>
            <w:r w:rsidRPr="006C34D1">
              <w:rPr>
                <w:rFonts w:ascii="Times New Roman" w:hAnsi="Times New Roman"/>
                <w:b/>
                <w:bCs/>
                <w:spacing w:val="2"/>
                <w:sz w:val="28"/>
                <w:szCs w:val="28"/>
              </w:rPr>
              <w:t>ИНТЕЗ, ИССЛЕДОВАНИЕ И ИСПЫТАНИЯ НОВЫХ ЭЛЕКТРОДНЫХ МАТЕРИАЛОВ ДЛЯ НАТРИЙ-ИОННЫХ БАТАРЕЙ СТРУКТУРЫ ЭЛЬДФЕЛЛИТА С АНИОННОЙ ЗАМЕНОЙ</w:t>
            </w:r>
            <w:r w:rsidRPr="00BA1110">
              <w:rPr>
                <w:rFonts w:ascii="Times New Roman" w:hAnsi="Times New Roman" w:cs="Times New Roman"/>
                <w:sz w:val="28"/>
                <w:szCs w:val="28"/>
              </w:rPr>
              <w:t>……………………………………………………………....</w:t>
            </w:r>
          </w:p>
        </w:tc>
        <w:tc>
          <w:tcPr>
            <w:tcW w:w="425" w:type="dxa"/>
            <w:vAlign w:val="bottom"/>
          </w:tcPr>
          <w:p w14:paraId="03529715" w14:textId="77777777" w:rsidR="008D3AB4" w:rsidRPr="00BA1110" w:rsidRDefault="008D3AB4" w:rsidP="008D3AB4">
            <w:pPr>
              <w:ind w:left="-108" w:right="-108"/>
              <w:jc w:val="right"/>
              <w:rPr>
                <w:rFonts w:ascii="Times New Roman" w:hAnsi="Times New Roman" w:cs="Times New Roman"/>
                <w:sz w:val="28"/>
                <w:szCs w:val="28"/>
                <w:lang w:val="en-US"/>
              </w:rPr>
            </w:pPr>
            <w:r w:rsidRPr="00BA1110">
              <w:rPr>
                <w:rFonts w:ascii="Times New Roman" w:hAnsi="Times New Roman" w:cs="Times New Roman"/>
                <w:sz w:val="28"/>
                <w:szCs w:val="28"/>
                <w:lang w:val="en-US"/>
              </w:rPr>
              <w:t>59</w:t>
            </w:r>
          </w:p>
        </w:tc>
      </w:tr>
      <w:tr w:rsidR="008D3AB4" w:rsidRPr="00BA1110" w14:paraId="44D0FC58" w14:textId="77777777" w:rsidTr="008D3AB4">
        <w:tc>
          <w:tcPr>
            <w:tcW w:w="776" w:type="dxa"/>
          </w:tcPr>
          <w:p w14:paraId="057982B9" w14:textId="77777777" w:rsidR="008D3AB4" w:rsidRPr="00BA1110" w:rsidRDefault="008D3AB4" w:rsidP="002D2B65">
            <w:pPr>
              <w:rPr>
                <w:rFonts w:ascii="Times New Roman" w:hAnsi="Times New Roman" w:cs="Times New Roman"/>
                <w:sz w:val="28"/>
                <w:szCs w:val="28"/>
                <w:lang w:val="en-US"/>
              </w:rPr>
            </w:pPr>
            <w:r w:rsidRPr="00BA1110">
              <w:rPr>
                <w:rFonts w:ascii="Times New Roman" w:hAnsi="Times New Roman" w:cs="Times New Roman"/>
                <w:sz w:val="28"/>
                <w:szCs w:val="28"/>
                <w:lang w:val="en-US"/>
              </w:rPr>
              <w:t>4.1</w:t>
            </w:r>
          </w:p>
        </w:tc>
        <w:tc>
          <w:tcPr>
            <w:tcW w:w="8546" w:type="dxa"/>
          </w:tcPr>
          <w:p w14:paraId="2198AE2E" w14:textId="77777777" w:rsidR="008D3AB4" w:rsidRPr="00BA1110" w:rsidRDefault="008D3AB4" w:rsidP="008D3AB4">
            <w:pPr>
              <w:ind w:right="-108"/>
              <w:jc w:val="both"/>
              <w:rPr>
                <w:rFonts w:ascii="Times New Roman" w:hAnsi="Times New Roman" w:cs="Times New Roman"/>
                <w:sz w:val="28"/>
                <w:szCs w:val="28"/>
              </w:rPr>
            </w:pPr>
            <w:r w:rsidRPr="00BA1110">
              <w:rPr>
                <w:rFonts w:ascii="Times New Roman" w:hAnsi="Times New Roman"/>
                <w:spacing w:val="2"/>
                <w:sz w:val="28"/>
                <w:szCs w:val="28"/>
              </w:rPr>
              <w:t>Определение структурных характеристик и морфологии синтезированного материала</w:t>
            </w:r>
            <w:r w:rsidRPr="00BA1110">
              <w:rPr>
                <w:rFonts w:ascii="Times New Roman" w:hAnsi="Times New Roman" w:cs="Times New Roman"/>
                <w:sz w:val="28"/>
                <w:szCs w:val="28"/>
              </w:rPr>
              <w:t>…………………………………………….</w:t>
            </w:r>
          </w:p>
        </w:tc>
        <w:tc>
          <w:tcPr>
            <w:tcW w:w="425" w:type="dxa"/>
            <w:vAlign w:val="bottom"/>
          </w:tcPr>
          <w:p w14:paraId="795ECC4F" w14:textId="77777777" w:rsidR="008D3AB4" w:rsidRPr="00BA1110" w:rsidRDefault="008D3AB4" w:rsidP="008D3AB4">
            <w:pPr>
              <w:ind w:left="-108" w:right="-108"/>
              <w:jc w:val="right"/>
              <w:rPr>
                <w:rFonts w:ascii="Times New Roman" w:hAnsi="Times New Roman" w:cs="Times New Roman"/>
                <w:sz w:val="28"/>
                <w:szCs w:val="28"/>
                <w:lang w:val="en-US"/>
              </w:rPr>
            </w:pPr>
            <w:r w:rsidRPr="00BA1110">
              <w:rPr>
                <w:rFonts w:ascii="Times New Roman" w:hAnsi="Times New Roman" w:cs="Times New Roman"/>
                <w:sz w:val="28"/>
                <w:szCs w:val="28"/>
                <w:lang w:val="en-US"/>
              </w:rPr>
              <w:t>60</w:t>
            </w:r>
          </w:p>
        </w:tc>
      </w:tr>
      <w:tr w:rsidR="008D3AB4" w:rsidRPr="00BA1110" w14:paraId="1F7BDEFC" w14:textId="77777777" w:rsidTr="008D3AB4">
        <w:tc>
          <w:tcPr>
            <w:tcW w:w="776" w:type="dxa"/>
          </w:tcPr>
          <w:p w14:paraId="206D895F" w14:textId="77777777" w:rsidR="008D3AB4" w:rsidRPr="00BA1110" w:rsidRDefault="008D3AB4" w:rsidP="002D2B65">
            <w:pPr>
              <w:rPr>
                <w:rFonts w:ascii="Times New Roman" w:hAnsi="Times New Roman" w:cs="Times New Roman"/>
                <w:sz w:val="28"/>
                <w:szCs w:val="28"/>
                <w:lang w:val="en-US"/>
              </w:rPr>
            </w:pPr>
            <w:r w:rsidRPr="00BA1110">
              <w:rPr>
                <w:rFonts w:ascii="Times New Roman" w:hAnsi="Times New Roman" w:cs="Times New Roman"/>
                <w:sz w:val="28"/>
                <w:szCs w:val="28"/>
                <w:lang w:val="en-US"/>
              </w:rPr>
              <w:t>4.2</w:t>
            </w:r>
          </w:p>
        </w:tc>
        <w:tc>
          <w:tcPr>
            <w:tcW w:w="8546" w:type="dxa"/>
          </w:tcPr>
          <w:p w14:paraId="253BCD57" w14:textId="77777777" w:rsidR="008D3AB4" w:rsidRPr="00BA1110" w:rsidRDefault="008D3AB4" w:rsidP="008D3AB4">
            <w:pPr>
              <w:ind w:right="-108"/>
              <w:jc w:val="both"/>
              <w:rPr>
                <w:rFonts w:ascii="Times New Roman" w:hAnsi="Times New Roman" w:cs="Times New Roman"/>
                <w:sz w:val="28"/>
                <w:szCs w:val="28"/>
              </w:rPr>
            </w:pPr>
            <w:r w:rsidRPr="00BA1110">
              <w:rPr>
                <w:rFonts w:ascii="Times New Roman" w:hAnsi="Times New Roman" w:cs="Times New Roman"/>
                <w:sz w:val="28"/>
                <w:szCs w:val="28"/>
              </w:rPr>
              <w:t>Электрохимические испытания синтезированных материалов……….</w:t>
            </w:r>
          </w:p>
        </w:tc>
        <w:tc>
          <w:tcPr>
            <w:tcW w:w="425" w:type="dxa"/>
            <w:vAlign w:val="bottom"/>
          </w:tcPr>
          <w:p w14:paraId="0241558E" w14:textId="77777777" w:rsidR="008D3AB4" w:rsidRPr="00BA1110" w:rsidRDefault="008D3AB4" w:rsidP="008D3AB4">
            <w:pPr>
              <w:ind w:left="-108" w:right="-108"/>
              <w:jc w:val="right"/>
              <w:rPr>
                <w:rFonts w:ascii="Times New Roman" w:hAnsi="Times New Roman" w:cs="Times New Roman"/>
                <w:sz w:val="28"/>
                <w:szCs w:val="28"/>
                <w:lang w:val="kk-KZ"/>
              </w:rPr>
            </w:pPr>
            <w:r w:rsidRPr="00BA1110">
              <w:rPr>
                <w:rFonts w:ascii="Times New Roman" w:hAnsi="Times New Roman" w:cs="Times New Roman"/>
                <w:sz w:val="28"/>
                <w:szCs w:val="28"/>
                <w:lang w:val="kk-KZ"/>
              </w:rPr>
              <w:t>64</w:t>
            </w:r>
          </w:p>
        </w:tc>
      </w:tr>
      <w:tr w:rsidR="008D3AB4" w:rsidRPr="00BA1110" w14:paraId="74F21374" w14:textId="77777777" w:rsidTr="008D3AB4">
        <w:tc>
          <w:tcPr>
            <w:tcW w:w="776" w:type="dxa"/>
          </w:tcPr>
          <w:p w14:paraId="6E263E71" w14:textId="77777777" w:rsidR="008D3AB4" w:rsidRPr="006C34D1" w:rsidRDefault="008D3AB4" w:rsidP="002D2B65">
            <w:pPr>
              <w:rPr>
                <w:rFonts w:ascii="Times New Roman" w:hAnsi="Times New Roman" w:cs="Times New Roman"/>
                <w:b/>
                <w:bCs/>
                <w:sz w:val="28"/>
                <w:szCs w:val="28"/>
                <w:lang w:val="en-US"/>
              </w:rPr>
            </w:pPr>
            <w:r w:rsidRPr="006C34D1">
              <w:rPr>
                <w:rFonts w:ascii="Times New Roman" w:hAnsi="Times New Roman" w:cs="Times New Roman"/>
                <w:b/>
                <w:bCs/>
                <w:sz w:val="28"/>
                <w:szCs w:val="28"/>
                <w:lang w:val="en-US"/>
              </w:rPr>
              <w:t>5</w:t>
            </w:r>
          </w:p>
        </w:tc>
        <w:tc>
          <w:tcPr>
            <w:tcW w:w="8546" w:type="dxa"/>
          </w:tcPr>
          <w:p w14:paraId="4C365E2D" w14:textId="00CD72AA" w:rsidR="008D3AB4" w:rsidRPr="006C34D1" w:rsidRDefault="008D3AB4" w:rsidP="008D3AB4">
            <w:pPr>
              <w:ind w:right="-108"/>
              <w:jc w:val="both"/>
              <w:rPr>
                <w:rFonts w:ascii="Times New Roman" w:hAnsi="Times New Roman" w:cs="Times New Roman"/>
                <w:b/>
                <w:bCs/>
                <w:sz w:val="28"/>
                <w:szCs w:val="28"/>
              </w:rPr>
            </w:pPr>
            <w:r w:rsidRPr="006C34D1">
              <w:rPr>
                <w:rFonts w:ascii="Times New Roman" w:hAnsi="Times New Roman" w:cs="Times New Roman"/>
                <w:b/>
                <w:bCs/>
                <w:sz w:val="28"/>
                <w:szCs w:val="28"/>
              </w:rPr>
              <w:t>С</w:t>
            </w:r>
            <w:r w:rsidRPr="006C34D1">
              <w:rPr>
                <w:rFonts w:ascii="Times New Roman" w:hAnsi="Times New Roman" w:cs="Times New Roman"/>
                <w:b/>
                <w:bCs/>
                <w:spacing w:val="2"/>
                <w:sz w:val="28"/>
                <w:szCs w:val="28"/>
              </w:rPr>
              <w:t xml:space="preserve">ИНТЕЗ И ИССЛЕДОВАНИЕ НОВЫХ ЭЛЕКТРОДНЫХ МАТЕРИАЛОВ СТРУКТУРЫ ЭЛЬДФЕЛЛИТА С РАЗНОЙ </w:t>
            </w:r>
            <w:r w:rsidRPr="006C34D1">
              <w:rPr>
                <w:rFonts w:ascii="Times New Roman" w:hAnsi="Times New Roman" w:cs="Times New Roman"/>
                <w:b/>
                <w:bCs/>
                <w:spacing w:val="2"/>
                <w:sz w:val="28"/>
                <w:szCs w:val="28"/>
              </w:rPr>
              <w:lastRenderedPageBreak/>
              <w:t>КОНЦЕНТРАЦИЕЙ АНИОННОГО ДОПАНТА</w:t>
            </w:r>
            <w:r w:rsidRPr="006C34D1">
              <w:rPr>
                <w:rFonts w:ascii="Times New Roman" w:hAnsi="Times New Roman" w:cs="Times New Roman"/>
                <w:spacing w:val="2"/>
                <w:sz w:val="28"/>
                <w:szCs w:val="28"/>
              </w:rPr>
              <w:t>…………………</w:t>
            </w:r>
            <w:r w:rsidR="006C34D1" w:rsidRPr="006C34D1">
              <w:rPr>
                <w:rFonts w:ascii="Times New Roman" w:hAnsi="Times New Roman" w:cs="Times New Roman"/>
                <w:spacing w:val="2"/>
                <w:sz w:val="28"/>
                <w:szCs w:val="28"/>
              </w:rPr>
              <w:t>.</w:t>
            </w:r>
          </w:p>
        </w:tc>
        <w:tc>
          <w:tcPr>
            <w:tcW w:w="425" w:type="dxa"/>
            <w:vAlign w:val="bottom"/>
          </w:tcPr>
          <w:p w14:paraId="0109143B" w14:textId="77777777" w:rsidR="006C34D1" w:rsidRDefault="006C34D1" w:rsidP="008D3AB4">
            <w:pPr>
              <w:ind w:left="-108" w:right="-108"/>
              <w:jc w:val="right"/>
              <w:rPr>
                <w:rFonts w:ascii="Times New Roman" w:hAnsi="Times New Roman" w:cs="Times New Roman"/>
                <w:sz w:val="28"/>
                <w:szCs w:val="28"/>
              </w:rPr>
            </w:pPr>
          </w:p>
          <w:p w14:paraId="134CBEDD" w14:textId="77777777" w:rsidR="006C34D1" w:rsidRDefault="006C34D1" w:rsidP="008D3AB4">
            <w:pPr>
              <w:ind w:left="-108" w:right="-108"/>
              <w:jc w:val="right"/>
              <w:rPr>
                <w:rFonts w:ascii="Times New Roman" w:hAnsi="Times New Roman" w:cs="Times New Roman"/>
                <w:sz w:val="28"/>
                <w:szCs w:val="28"/>
              </w:rPr>
            </w:pPr>
          </w:p>
          <w:p w14:paraId="5CC7B831" w14:textId="3A229332" w:rsidR="008D3AB4" w:rsidRPr="00BA1110" w:rsidRDefault="008D3AB4" w:rsidP="008D3AB4">
            <w:pPr>
              <w:ind w:left="-108" w:right="-108"/>
              <w:jc w:val="right"/>
              <w:rPr>
                <w:rFonts w:ascii="Times New Roman" w:hAnsi="Times New Roman" w:cs="Times New Roman"/>
                <w:sz w:val="28"/>
                <w:szCs w:val="28"/>
              </w:rPr>
            </w:pPr>
            <w:r w:rsidRPr="00BA1110">
              <w:rPr>
                <w:rFonts w:ascii="Times New Roman" w:hAnsi="Times New Roman" w:cs="Times New Roman"/>
                <w:sz w:val="28"/>
                <w:szCs w:val="28"/>
              </w:rPr>
              <w:lastRenderedPageBreak/>
              <w:t>7</w:t>
            </w:r>
            <w:r w:rsidR="009D2CA2">
              <w:rPr>
                <w:rFonts w:ascii="Times New Roman" w:hAnsi="Times New Roman" w:cs="Times New Roman"/>
                <w:sz w:val="28"/>
                <w:szCs w:val="28"/>
              </w:rPr>
              <w:t>1</w:t>
            </w:r>
          </w:p>
        </w:tc>
      </w:tr>
      <w:tr w:rsidR="008D3AB4" w:rsidRPr="00BA1110" w14:paraId="34E3C8D2" w14:textId="77777777" w:rsidTr="008D3AB4">
        <w:tc>
          <w:tcPr>
            <w:tcW w:w="776" w:type="dxa"/>
          </w:tcPr>
          <w:p w14:paraId="05E13950" w14:textId="77777777" w:rsidR="008D3AB4" w:rsidRPr="00BA1110" w:rsidRDefault="008D3AB4" w:rsidP="002D2B65">
            <w:pPr>
              <w:rPr>
                <w:rFonts w:ascii="Times New Roman" w:hAnsi="Times New Roman" w:cs="Times New Roman"/>
                <w:sz w:val="28"/>
                <w:szCs w:val="28"/>
                <w:lang w:val="en-US"/>
              </w:rPr>
            </w:pPr>
            <w:r w:rsidRPr="00BA1110">
              <w:rPr>
                <w:rFonts w:ascii="Times New Roman" w:hAnsi="Times New Roman" w:cs="Times New Roman"/>
                <w:sz w:val="28"/>
                <w:szCs w:val="28"/>
                <w:lang w:val="en-US"/>
              </w:rPr>
              <w:lastRenderedPageBreak/>
              <w:t>5.1</w:t>
            </w:r>
          </w:p>
        </w:tc>
        <w:tc>
          <w:tcPr>
            <w:tcW w:w="8546" w:type="dxa"/>
          </w:tcPr>
          <w:p w14:paraId="2C606265" w14:textId="77777777" w:rsidR="008D3AB4" w:rsidRPr="00BA1110" w:rsidRDefault="008D3AB4" w:rsidP="008D3AB4">
            <w:pPr>
              <w:tabs>
                <w:tab w:val="left" w:pos="993"/>
              </w:tabs>
              <w:ind w:right="-108"/>
              <w:jc w:val="both"/>
              <w:rPr>
                <w:rFonts w:ascii="Times New Roman" w:hAnsi="Times New Roman" w:cs="Times New Roman"/>
                <w:sz w:val="28"/>
                <w:szCs w:val="28"/>
              </w:rPr>
            </w:pPr>
            <w:r w:rsidRPr="00BA1110">
              <w:rPr>
                <w:rFonts w:ascii="Times New Roman" w:hAnsi="Times New Roman" w:cs="Times New Roman"/>
                <w:sz w:val="28"/>
                <w:szCs w:val="28"/>
              </w:rPr>
              <w:t>Пост-фторирование частично гидролизованного образца……………..</w:t>
            </w:r>
          </w:p>
        </w:tc>
        <w:tc>
          <w:tcPr>
            <w:tcW w:w="425" w:type="dxa"/>
            <w:vAlign w:val="bottom"/>
          </w:tcPr>
          <w:p w14:paraId="08AB763D" w14:textId="34F99875" w:rsidR="008D3AB4" w:rsidRPr="00BA1110" w:rsidRDefault="008D3AB4" w:rsidP="008D3AB4">
            <w:pPr>
              <w:ind w:left="-108" w:right="-108"/>
              <w:jc w:val="right"/>
              <w:rPr>
                <w:rFonts w:ascii="Times New Roman" w:hAnsi="Times New Roman" w:cs="Times New Roman"/>
                <w:sz w:val="28"/>
                <w:szCs w:val="28"/>
              </w:rPr>
            </w:pPr>
            <w:r w:rsidRPr="00BA1110">
              <w:rPr>
                <w:rFonts w:ascii="Times New Roman" w:hAnsi="Times New Roman" w:cs="Times New Roman"/>
                <w:sz w:val="28"/>
                <w:szCs w:val="28"/>
              </w:rPr>
              <w:t>7</w:t>
            </w:r>
            <w:r w:rsidR="009D2CA2">
              <w:rPr>
                <w:rFonts w:ascii="Times New Roman" w:hAnsi="Times New Roman" w:cs="Times New Roman"/>
                <w:sz w:val="28"/>
                <w:szCs w:val="28"/>
              </w:rPr>
              <w:t>1</w:t>
            </w:r>
          </w:p>
        </w:tc>
      </w:tr>
      <w:tr w:rsidR="008D3AB4" w:rsidRPr="00BA1110" w14:paraId="5B078C3C" w14:textId="77777777" w:rsidTr="008D3AB4">
        <w:tc>
          <w:tcPr>
            <w:tcW w:w="776" w:type="dxa"/>
          </w:tcPr>
          <w:p w14:paraId="219BDEC8" w14:textId="77777777" w:rsidR="008D3AB4" w:rsidRPr="00BA1110" w:rsidRDefault="008D3AB4" w:rsidP="002D2B65">
            <w:pPr>
              <w:rPr>
                <w:rFonts w:ascii="Times New Roman" w:hAnsi="Times New Roman" w:cs="Times New Roman"/>
                <w:sz w:val="28"/>
                <w:szCs w:val="28"/>
                <w:lang w:val="en-US"/>
              </w:rPr>
            </w:pPr>
            <w:r w:rsidRPr="00BA1110">
              <w:rPr>
                <w:rFonts w:ascii="Times New Roman" w:hAnsi="Times New Roman" w:cs="Times New Roman"/>
                <w:sz w:val="28"/>
                <w:szCs w:val="28"/>
                <w:lang w:val="en-US"/>
              </w:rPr>
              <w:t>5.2</w:t>
            </w:r>
          </w:p>
        </w:tc>
        <w:tc>
          <w:tcPr>
            <w:tcW w:w="8546" w:type="dxa"/>
          </w:tcPr>
          <w:p w14:paraId="73BE64DC" w14:textId="77777777" w:rsidR="008D3AB4" w:rsidRPr="00BA1110" w:rsidRDefault="008D3AB4" w:rsidP="008D3AB4">
            <w:pPr>
              <w:ind w:right="-108"/>
              <w:jc w:val="both"/>
              <w:rPr>
                <w:rFonts w:ascii="Times New Roman" w:hAnsi="Times New Roman" w:cs="Times New Roman"/>
                <w:sz w:val="28"/>
                <w:szCs w:val="28"/>
              </w:rPr>
            </w:pPr>
            <w:r w:rsidRPr="00BA1110">
              <w:rPr>
                <w:rFonts w:ascii="Times New Roman" w:hAnsi="Times New Roman" w:cs="Times New Roman"/>
                <w:sz w:val="28"/>
                <w:szCs w:val="28"/>
              </w:rPr>
              <w:t>Твердофазный метод синтеза…………………………………………….</w:t>
            </w:r>
          </w:p>
        </w:tc>
        <w:tc>
          <w:tcPr>
            <w:tcW w:w="425" w:type="dxa"/>
            <w:vAlign w:val="bottom"/>
          </w:tcPr>
          <w:p w14:paraId="6A3053B1" w14:textId="24B5A752" w:rsidR="008D3AB4" w:rsidRPr="00BA1110" w:rsidRDefault="008D3AB4" w:rsidP="008D3AB4">
            <w:pPr>
              <w:ind w:left="-108" w:right="-108"/>
              <w:jc w:val="right"/>
              <w:rPr>
                <w:rFonts w:ascii="Times New Roman" w:hAnsi="Times New Roman" w:cs="Times New Roman"/>
                <w:sz w:val="28"/>
                <w:szCs w:val="28"/>
              </w:rPr>
            </w:pPr>
            <w:r w:rsidRPr="00BA1110">
              <w:rPr>
                <w:rFonts w:ascii="Times New Roman" w:hAnsi="Times New Roman" w:cs="Times New Roman"/>
                <w:sz w:val="28"/>
                <w:szCs w:val="28"/>
              </w:rPr>
              <w:t>7</w:t>
            </w:r>
            <w:r w:rsidR="009D2CA2">
              <w:rPr>
                <w:rFonts w:ascii="Times New Roman" w:hAnsi="Times New Roman" w:cs="Times New Roman"/>
                <w:sz w:val="28"/>
                <w:szCs w:val="28"/>
              </w:rPr>
              <w:t>7</w:t>
            </w:r>
          </w:p>
        </w:tc>
      </w:tr>
      <w:tr w:rsidR="008D3AB4" w:rsidRPr="00BA1110" w14:paraId="1212542F" w14:textId="77777777" w:rsidTr="008D3AB4">
        <w:tc>
          <w:tcPr>
            <w:tcW w:w="776" w:type="dxa"/>
          </w:tcPr>
          <w:p w14:paraId="4B9BB8F5" w14:textId="77777777" w:rsidR="008D3AB4" w:rsidRPr="006C34D1" w:rsidRDefault="008D3AB4" w:rsidP="002D2B65">
            <w:pPr>
              <w:rPr>
                <w:rFonts w:ascii="Times New Roman" w:hAnsi="Times New Roman" w:cs="Times New Roman"/>
                <w:b/>
                <w:bCs/>
                <w:sz w:val="28"/>
                <w:szCs w:val="28"/>
                <w:lang w:val="en-US"/>
              </w:rPr>
            </w:pPr>
            <w:r w:rsidRPr="006C34D1">
              <w:rPr>
                <w:rFonts w:ascii="Times New Roman" w:hAnsi="Times New Roman" w:cs="Times New Roman"/>
                <w:b/>
                <w:bCs/>
                <w:sz w:val="28"/>
                <w:szCs w:val="28"/>
                <w:lang w:val="en-US"/>
              </w:rPr>
              <w:t>6</w:t>
            </w:r>
          </w:p>
        </w:tc>
        <w:tc>
          <w:tcPr>
            <w:tcW w:w="8546" w:type="dxa"/>
          </w:tcPr>
          <w:p w14:paraId="30135CB5" w14:textId="2B1746E9" w:rsidR="008D3AB4" w:rsidRPr="006C34D1" w:rsidRDefault="008D3AB4" w:rsidP="003A1E2A">
            <w:pPr>
              <w:ind w:right="-108"/>
              <w:jc w:val="both"/>
              <w:rPr>
                <w:rFonts w:ascii="Times New Roman" w:hAnsi="Times New Roman" w:cs="Times New Roman"/>
                <w:b/>
                <w:bCs/>
                <w:strike/>
                <w:sz w:val="28"/>
                <w:szCs w:val="28"/>
              </w:rPr>
            </w:pPr>
            <w:r w:rsidRPr="006C34D1">
              <w:rPr>
                <w:rFonts w:ascii="Times New Roman" w:hAnsi="Times New Roman" w:cs="Times New Roman"/>
                <w:b/>
                <w:bCs/>
                <w:sz w:val="28"/>
                <w:szCs w:val="28"/>
              </w:rPr>
              <w:t>ОПТИМИЗАЦИЯ КАТОДНОЙ АКТИВНОЙ МАССЫ С СИНТЕЗИРОВАННЫМ КАТОДНЫМ МАТЕРИАЛОМ И ДЕТАЛЬНЫЕ ЭЛЕКТРОХИМИЧЕСКИЕ ИСПЫТАНИЯ КАТОДА</w:t>
            </w:r>
            <w:r w:rsidRPr="006C34D1">
              <w:rPr>
                <w:rFonts w:ascii="Times New Roman" w:hAnsi="Times New Roman" w:cs="Times New Roman"/>
                <w:sz w:val="28"/>
                <w:szCs w:val="28"/>
              </w:rPr>
              <w:t>....</w:t>
            </w:r>
            <w:r w:rsidR="006C34D1" w:rsidRPr="006C34D1">
              <w:rPr>
                <w:rFonts w:ascii="Times New Roman" w:hAnsi="Times New Roman" w:cs="Times New Roman"/>
                <w:sz w:val="28"/>
                <w:szCs w:val="28"/>
              </w:rPr>
              <w:t>...................................................................................................</w:t>
            </w:r>
          </w:p>
        </w:tc>
        <w:tc>
          <w:tcPr>
            <w:tcW w:w="425" w:type="dxa"/>
            <w:vAlign w:val="bottom"/>
          </w:tcPr>
          <w:p w14:paraId="71D84D17" w14:textId="453E10D0" w:rsidR="008D3AB4" w:rsidRPr="00BA1110" w:rsidRDefault="008D3AB4" w:rsidP="008D3AB4">
            <w:pPr>
              <w:ind w:left="-108" w:right="-108"/>
              <w:jc w:val="right"/>
              <w:rPr>
                <w:rFonts w:ascii="Times New Roman" w:hAnsi="Times New Roman" w:cs="Times New Roman"/>
                <w:sz w:val="28"/>
                <w:szCs w:val="28"/>
              </w:rPr>
            </w:pPr>
            <w:r w:rsidRPr="00BA1110">
              <w:rPr>
                <w:rFonts w:ascii="Times New Roman" w:hAnsi="Times New Roman" w:cs="Times New Roman"/>
                <w:sz w:val="28"/>
                <w:szCs w:val="28"/>
              </w:rPr>
              <w:t>8</w:t>
            </w:r>
            <w:r w:rsidR="009D2CA2">
              <w:rPr>
                <w:rFonts w:ascii="Times New Roman" w:hAnsi="Times New Roman" w:cs="Times New Roman"/>
                <w:sz w:val="28"/>
                <w:szCs w:val="28"/>
              </w:rPr>
              <w:t>3</w:t>
            </w:r>
          </w:p>
        </w:tc>
      </w:tr>
      <w:tr w:rsidR="008D3AB4" w:rsidRPr="00BA1110" w14:paraId="5B4A7C85" w14:textId="77777777" w:rsidTr="008D3AB4">
        <w:tc>
          <w:tcPr>
            <w:tcW w:w="776" w:type="dxa"/>
          </w:tcPr>
          <w:p w14:paraId="6434470B" w14:textId="77777777" w:rsidR="008D3AB4" w:rsidRPr="006C34D1" w:rsidRDefault="008D3AB4" w:rsidP="002D2B65">
            <w:pPr>
              <w:rPr>
                <w:rFonts w:ascii="Times New Roman" w:hAnsi="Times New Roman" w:cs="Times New Roman"/>
                <w:b/>
                <w:bCs/>
                <w:sz w:val="28"/>
                <w:szCs w:val="28"/>
              </w:rPr>
            </w:pPr>
            <w:r w:rsidRPr="006C34D1">
              <w:rPr>
                <w:rFonts w:ascii="Times New Roman" w:hAnsi="Times New Roman" w:cs="Times New Roman"/>
                <w:b/>
                <w:bCs/>
                <w:sz w:val="28"/>
                <w:szCs w:val="28"/>
              </w:rPr>
              <w:t>7</w:t>
            </w:r>
          </w:p>
        </w:tc>
        <w:tc>
          <w:tcPr>
            <w:tcW w:w="8546" w:type="dxa"/>
          </w:tcPr>
          <w:p w14:paraId="44966523" w14:textId="0242F2E4" w:rsidR="008D3AB4" w:rsidRPr="006C34D1" w:rsidRDefault="008D3AB4" w:rsidP="008D3AB4">
            <w:pPr>
              <w:ind w:right="-108"/>
              <w:jc w:val="both"/>
              <w:rPr>
                <w:rFonts w:ascii="Times New Roman" w:hAnsi="Times New Roman" w:cs="Times New Roman"/>
                <w:b/>
                <w:bCs/>
                <w:sz w:val="28"/>
                <w:szCs w:val="28"/>
              </w:rPr>
            </w:pPr>
            <w:r w:rsidRPr="006C34D1">
              <w:rPr>
                <w:rFonts w:ascii="Times New Roman" w:hAnsi="Times New Roman" w:cs="Times New Roman"/>
                <w:b/>
                <w:bCs/>
                <w:sz w:val="28"/>
                <w:szCs w:val="28"/>
              </w:rPr>
              <w:t>ХИМИКО-ТЕХНОЛОГИЧЕСКИЙ ПРОЦЕСС ПРОИЗВОДСТВА КАТОДОВ НА ОСНОВЕ ЭЛЬДФЕЛЛИТА</w:t>
            </w:r>
            <w:r w:rsidRPr="006C34D1">
              <w:rPr>
                <w:rFonts w:ascii="Times New Roman" w:hAnsi="Times New Roman" w:cs="Times New Roman"/>
                <w:sz w:val="28"/>
                <w:szCs w:val="28"/>
              </w:rPr>
              <w:t>…………………………..</w:t>
            </w:r>
          </w:p>
        </w:tc>
        <w:tc>
          <w:tcPr>
            <w:tcW w:w="425" w:type="dxa"/>
            <w:vAlign w:val="bottom"/>
          </w:tcPr>
          <w:p w14:paraId="58B2B805" w14:textId="61A6A5A1" w:rsidR="008D3AB4" w:rsidRPr="00BA1110" w:rsidRDefault="008D3AB4" w:rsidP="008D3AB4">
            <w:pPr>
              <w:ind w:left="-108" w:right="-108"/>
              <w:jc w:val="right"/>
              <w:rPr>
                <w:rFonts w:ascii="Times New Roman" w:hAnsi="Times New Roman" w:cs="Times New Roman"/>
                <w:sz w:val="28"/>
                <w:szCs w:val="28"/>
              </w:rPr>
            </w:pPr>
            <w:r w:rsidRPr="00BA1110">
              <w:rPr>
                <w:rFonts w:ascii="Times New Roman" w:hAnsi="Times New Roman" w:cs="Times New Roman"/>
                <w:sz w:val="28"/>
                <w:szCs w:val="28"/>
              </w:rPr>
              <w:t>9</w:t>
            </w:r>
            <w:r w:rsidR="009D2CA2">
              <w:rPr>
                <w:rFonts w:ascii="Times New Roman" w:hAnsi="Times New Roman" w:cs="Times New Roman"/>
                <w:sz w:val="28"/>
                <w:szCs w:val="28"/>
              </w:rPr>
              <w:t>3</w:t>
            </w:r>
          </w:p>
        </w:tc>
      </w:tr>
      <w:tr w:rsidR="008D3AB4" w:rsidRPr="00BA1110" w14:paraId="25EFAD5C" w14:textId="77777777" w:rsidTr="008D3AB4">
        <w:tc>
          <w:tcPr>
            <w:tcW w:w="776" w:type="dxa"/>
          </w:tcPr>
          <w:p w14:paraId="5397D8F3" w14:textId="77777777" w:rsidR="008D3AB4" w:rsidRPr="00BA1110" w:rsidRDefault="008D3AB4" w:rsidP="002D2B65">
            <w:pPr>
              <w:rPr>
                <w:rFonts w:ascii="Times New Roman" w:hAnsi="Times New Roman" w:cs="Times New Roman"/>
                <w:sz w:val="28"/>
                <w:szCs w:val="28"/>
              </w:rPr>
            </w:pPr>
            <w:r w:rsidRPr="00BA1110">
              <w:rPr>
                <w:rFonts w:ascii="Times New Roman" w:hAnsi="Times New Roman" w:cs="Times New Roman"/>
                <w:sz w:val="28"/>
                <w:szCs w:val="28"/>
              </w:rPr>
              <w:t>7.1</w:t>
            </w:r>
          </w:p>
        </w:tc>
        <w:tc>
          <w:tcPr>
            <w:tcW w:w="8546" w:type="dxa"/>
          </w:tcPr>
          <w:p w14:paraId="036ACBEE" w14:textId="77777777" w:rsidR="008D3AB4" w:rsidRPr="00BA1110" w:rsidRDefault="008D3AB4" w:rsidP="008D3AB4">
            <w:pPr>
              <w:ind w:right="-108"/>
              <w:jc w:val="both"/>
              <w:rPr>
                <w:rFonts w:ascii="Times New Roman" w:hAnsi="Times New Roman" w:cs="Times New Roman"/>
                <w:sz w:val="28"/>
                <w:szCs w:val="28"/>
              </w:rPr>
            </w:pPr>
            <w:r w:rsidRPr="00BA1110">
              <w:rPr>
                <w:rFonts w:ascii="Times New Roman" w:hAnsi="Times New Roman" w:cs="Times New Roman"/>
                <w:sz w:val="28"/>
                <w:szCs w:val="28"/>
              </w:rPr>
              <w:t xml:space="preserve">Технологическая карта производства катодов на основе </w:t>
            </w:r>
            <w:proofErr w:type="spellStart"/>
            <w:r w:rsidRPr="00BA1110">
              <w:rPr>
                <w:rFonts w:ascii="Times New Roman" w:hAnsi="Times New Roman" w:cs="Times New Roman"/>
                <w:sz w:val="28"/>
                <w:szCs w:val="28"/>
                <w:lang w:val="en-US"/>
              </w:rPr>
              <w:t>NaFe</w:t>
            </w:r>
            <w:proofErr w:type="spellEnd"/>
            <w:r w:rsidRPr="00BA1110">
              <w:rPr>
                <w:rFonts w:ascii="Times New Roman" w:hAnsi="Times New Roman" w:cs="Times New Roman"/>
                <w:sz w:val="28"/>
                <w:szCs w:val="28"/>
              </w:rPr>
              <w:t>(</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lang w:val="kk-KZ"/>
              </w:rPr>
              <w:t xml:space="preserve"> для натрий-ионных батарей</w:t>
            </w:r>
            <w:r w:rsidRPr="00BA1110">
              <w:rPr>
                <w:rFonts w:ascii="Times New Roman" w:hAnsi="Times New Roman" w:cs="Times New Roman"/>
                <w:sz w:val="28"/>
                <w:szCs w:val="28"/>
              </w:rPr>
              <w:t>……………………………………………….</w:t>
            </w:r>
          </w:p>
        </w:tc>
        <w:tc>
          <w:tcPr>
            <w:tcW w:w="425" w:type="dxa"/>
            <w:vAlign w:val="bottom"/>
          </w:tcPr>
          <w:p w14:paraId="331E2149" w14:textId="6C1CEDC7" w:rsidR="008D3AB4" w:rsidRPr="00BA1110" w:rsidRDefault="008D3AB4" w:rsidP="008D3AB4">
            <w:pPr>
              <w:ind w:left="-108" w:right="-108"/>
              <w:jc w:val="right"/>
              <w:rPr>
                <w:rFonts w:ascii="Times New Roman" w:hAnsi="Times New Roman" w:cs="Times New Roman"/>
                <w:sz w:val="28"/>
                <w:szCs w:val="28"/>
              </w:rPr>
            </w:pPr>
            <w:r w:rsidRPr="00BA1110">
              <w:rPr>
                <w:rFonts w:ascii="Times New Roman" w:hAnsi="Times New Roman" w:cs="Times New Roman"/>
                <w:sz w:val="28"/>
                <w:szCs w:val="28"/>
              </w:rPr>
              <w:t>9</w:t>
            </w:r>
            <w:r w:rsidR="009D2CA2">
              <w:rPr>
                <w:rFonts w:ascii="Times New Roman" w:hAnsi="Times New Roman" w:cs="Times New Roman"/>
                <w:sz w:val="28"/>
                <w:szCs w:val="28"/>
              </w:rPr>
              <w:t>3</w:t>
            </w:r>
          </w:p>
        </w:tc>
      </w:tr>
      <w:tr w:rsidR="008D3AB4" w:rsidRPr="00BA1110" w14:paraId="4FCDE782" w14:textId="77777777" w:rsidTr="008D3AB4">
        <w:tc>
          <w:tcPr>
            <w:tcW w:w="776" w:type="dxa"/>
          </w:tcPr>
          <w:p w14:paraId="76DA72F7" w14:textId="77777777" w:rsidR="008D3AB4" w:rsidRPr="00BA1110" w:rsidRDefault="008D3AB4" w:rsidP="002D2B65">
            <w:pPr>
              <w:rPr>
                <w:rFonts w:ascii="Times New Roman" w:hAnsi="Times New Roman" w:cs="Times New Roman"/>
                <w:sz w:val="28"/>
                <w:szCs w:val="28"/>
              </w:rPr>
            </w:pPr>
            <w:r w:rsidRPr="00BA1110">
              <w:rPr>
                <w:rFonts w:ascii="Times New Roman" w:hAnsi="Times New Roman" w:cs="Times New Roman"/>
                <w:sz w:val="28"/>
                <w:szCs w:val="28"/>
              </w:rPr>
              <w:t>7.2</w:t>
            </w:r>
          </w:p>
        </w:tc>
        <w:tc>
          <w:tcPr>
            <w:tcW w:w="8546" w:type="dxa"/>
          </w:tcPr>
          <w:p w14:paraId="3579780D" w14:textId="77777777" w:rsidR="008D3AB4" w:rsidRPr="00BA1110" w:rsidRDefault="008D3AB4" w:rsidP="008D3AB4">
            <w:pPr>
              <w:ind w:right="-108"/>
              <w:jc w:val="both"/>
              <w:rPr>
                <w:rFonts w:ascii="Times New Roman" w:hAnsi="Times New Roman" w:cs="Times New Roman"/>
                <w:sz w:val="28"/>
                <w:szCs w:val="28"/>
              </w:rPr>
            </w:pPr>
            <w:r w:rsidRPr="00BA1110">
              <w:rPr>
                <w:rFonts w:ascii="Times New Roman" w:hAnsi="Times New Roman" w:cs="Times New Roman"/>
                <w:sz w:val="28"/>
                <w:szCs w:val="28"/>
              </w:rPr>
              <w:t>Материальный баланс процесса производства катодов………………...</w:t>
            </w:r>
          </w:p>
        </w:tc>
        <w:tc>
          <w:tcPr>
            <w:tcW w:w="425" w:type="dxa"/>
            <w:vAlign w:val="bottom"/>
          </w:tcPr>
          <w:p w14:paraId="0FFF4A31" w14:textId="267194FB" w:rsidR="008D3AB4" w:rsidRPr="00BA1110" w:rsidRDefault="008D3AB4" w:rsidP="008D3AB4">
            <w:pPr>
              <w:ind w:left="-108" w:right="-108"/>
              <w:jc w:val="right"/>
              <w:rPr>
                <w:rFonts w:ascii="Times New Roman" w:hAnsi="Times New Roman" w:cs="Times New Roman"/>
                <w:sz w:val="28"/>
                <w:szCs w:val="28"/>
              </w:rPr>
            </w:pPr>
            <w:r w:rsidRPr="00BA1110">
              <w:rPr>
                <w:rFonts w:ascii="Times New Roman" w:hAnsi="Times New Roman" w:cs="Times New Roman"/>
                <w:sz w:val="28"/>
                <w:szCs w:val="28"/>
              </w:rPr>
              <w:t>9</w:t>
            </w:r>
            <w:r w:rsidR="009D2CA2">
              <w:rPr>
                <w:rFonts w:ascii="Times New Roman" w:hAnsi="Times New Roman" w:cs="Times New Roman"/>
                <w:sz w:val="28"/>
                <w:szCs w:val="28"/>
              </w:rPr>
              <w:t>8</w:t>
            </w:r>
          </w:p>
        </w:tc>
      </w:tr>
      <w:tr w:rsidR="008D3AB4" w:rsidRPr="00BA1110" w14:paraId="17E9CF41" w14:textId="77777777" w:rsidTr="008D3AB4">
        <w:tc>
          <w:tcPr>
            <w:tcW w:w="776" w:type="dxa"/>
          </w:tcPr>
          <w:p w14:paraId="2937386D" w14:textId="77777777" w:rsidR="008D3AB4" w:rsidRPr="00BA1110" w:rsidRDefault="008D3AB4" w:rsidP="002D2B65">
            <w:pPr>
              <w:rPr>
                <w:rFonts w:ascii="Times New Roman" w:hAnsi="Times New Roman" w:cs="Times New Roman"/>
                <w:sz w:val="28"/>
                <w:szCs w:val="28"/>
              </w:rPr>
            </w:pPr>
          </w:p>
        </w:tc>
        <w:tc>
          <w:tcPr>
            <w:tcW w:w="8546" w:type="dxa"/>
          </w:tcPr>
          <w:p w14:paraId="467C6B0A" w14:textId="2E213605" w:rsidR="008D3AB4" w:rsidRPr="00C93901" w:rsidRDefault="008D3AB4" w:rsidP="008D3AB4">
            <w:pPr>
              <w:ind w:right="-108"/>
              <w:jc w:val="both"/>
              <w:rPr>
                <w:rFonts w:ascii="Times New Roman" w:hAnsi="Times New Roman" w:cs="Times New Roman"/>
                <w:b/>
                <w:bCs/>
                <w:sz w:val="28"/>
                <w:szCs w:val="28"/>
              </w:rPr>
            </w:pPr>
            <w:r w:rsidRPr="00C93901">
              <w:rPr>
                <w:rFonts w:ascii="Times New Roman" w:hAnsi="Times New Roman" w:cs="Times New Roman"/>
                <w:b/>
                <w:bCs/>
                <w:sz w:val="28"/>
                <w:szCs w:val="28"/>
              </w:rPr>
              <w:t>ЗАКЛЮЧЕНИЕ</w:t>
            </w:r>
            <w:r w:rsidRPr="003A1E2A">
              <w:rPr>
                <w:rFonts w:ascii="Times New Roman" w:hAnsi="Times New Roman" w:cs="Times New Roman"/>
                <w:sz w:val="28"/>
                <w:szCs w:val="28"/>
              </w:rPr>
              <w:t>………………………………………………………...</w:t>
            </w:r>
            <w:r w:rsidR="003A1E2A">
              <w:rPr>
                <w:rFonts w:ascii="Times New Roman" w:hAnsi="Times New Roman" w:cs="Times New Roman"/>
                <w:sz w:val="28"/>
                <w:szCs w:val="28"/>
                <w:lang w:val="en-US"/>
              </w:rPr>
              <w:t>..</w:t>
            </w:r>
            <w:r w:rsidRPr="003A1E2A">
              <w:rPr>
                <w:rFonts w:ascii="Times New Roman" w:hAnsi="Times New Roman" w:cs="Times New Roman"/>
                <w:sz w:val="28"/>
                <w:szCs w:val="28"/>
              </w:rPr>
              <w:t>.</w:t>
            </w:r>
          </w:p>
        </w:tc>
        <w:tc>
          <w:tcPr>
            <w:tcW w:w="425" w:type="dxa"/>
            <w:vAlign w:val="bottom"/>
          </w:tcPr>
          <w:p w14:paraId="2E233660" w14:textId="44A90B54" w:rsidR="008D3AB4" w:rsidRPr="00BA1110" w:rsidRDefault="008D3AB4" w:rsidP="008D3AB4">
            <w:pPr>
              <w:ind w:left="-108" w:right="-108"/>
              <w:jc w:val="right"/>
              <w:rPr>
                <w:rFonts w:ascii="Times New Roman" w:hAnsi="Times New Roman" w:cs="Times New Roman"/>
                <w:sz w:val="28"/>
                <w:szCs w:val="28"/>
              </w:rPr>
            </w:pPr>
            <w:r w:rsidRPr="00BA1110">
              <w:rPr>
                <w:rFonts w:ascii="Times New Roman" w:hAnsi="Times New Roman" w:cs="Times New Roman"/>
                <w:sz w:val="28"/>
                <w:szCs w:val="28"/>
              </w:rPr>
              <w:t>10</w:t>
            </w:r>
            <w:r w:rsidR="009D2CA2">
              <w:rPr>
                <w:rFonts w:ascii="Times New Roman" w:hAnsi="Times New Roman" w:cs="Times New Roman"/>
                <w:sz w:val="28"/>
                <w:szCs w:val="28"/>
              </w:rPr>
              <w:t>0</w:t>
            </w:r>
          </w:p>
        </w:tc>
      </w:tr>
      <w:tr w:rsidR="008D3AB4" w:rsidRPr="00BA1110" w14:paraId="217EC7A5" w14:textId="77777777" w:rsidTr="008D3AB4">
        <w:tc>
          <w:tcPr>
            <w:tcW w:w="776" w:type="dxa"/>
          </w:tcPr>
          <w:p w14:paraId="7FC0A3F0" w14:textId="77777777" w:rsidR="008D3AB4" w:rsidRPr="00BA1110" w:rsidRDefault="008D3AB4" w:rsidP="002D2B65">
            <w:pPr>
              <w:rPr>
                <w:rFonts w:ascii="Times New Roman" w:hAnsi="Times New Roman" w:cs="Times New Roman"/>
                <w:sz w:val="28"/>
                <w:szCs w:val="28"/>
              </w:rPr>
            </w:pPr>
          </w:p>
        </w:tc>
        <w:tc>
          <w:tcPr>
            <w:tcW w:w="8546" w:type="dxa"/>
          </w:tcPr>
          <w:p w14:paraId="1C5E184A" w14:textId="14FE68AD" w:rsidR="008D3AB4" w:rsidRPr="003A1E2A" w:rsidRDefault="008D3AB4" w:rsidP="008D3AB4">
            <w:pPr>
              <w:ind w:right="-108"/>
              <w:jc w:val="both"/>
              <w:rPr>
                <w:rFonts w:ascii="Times New Roman" w:hAnsi="Times New Roman" w:cs="Times New Roman"/>
                <w:sz w:val="28"/>
                <w:szCs w:val="28"/>
                <w:lang w:val="en-US"/>
              </w:rPr>
            </w:pPr>
            <w:r w:rsidRPr="00C93901">
              <w:rPr>
                <w:rFonts w:ascii="Times New Roman" w:hAnsi="Times New Roman" w:cs="Times New Roman"/>
                <w:b/>
                <w:bCs/>
                <w:caps/>
                <w:sz w:val="28"/>
                <w:szCs w:val="28"/>
              </w:rPr>
              <w:t>Список использованных источников</w:t>
            </w:r>
            <w:r w:rsidRPr="00BA1110">
              <w:rPr>
                <w:rFonts w:ascii="Times New Roman" w:hAnsi="Times New Roman" w:cs="Times New Roman"/>
                <w:caps/>
                <w:sz w:val="28"/>
                <w:szCs w:val="28"/>
              </w:rPr>
              <w:t>………………</w:t>
            </w:r>
            <w:r w:rsidR="003A1E2A">
              <w:rPr>
                <w:rFonts w:ascii="Times New Roman" w:hAnsi="Times New Roman" w:cs="Times New Roman"/>
                <w:caps/>
                <w:sz w:val="28"/>
                <w:szCs w:val="28"/>
                <w:lang w:val="en-US"/>
              </w:rPr>
              <w:t>….</w:t>
            </w:r>
          </w:p>
        </w:tc>
        <w:tc>
          <w:tcPr>
            <w:tcW w:w="425" w:type="dxa"/>
            <w:vAlign w:val="bottom"/>
          </w:tcPr>
          <w:p w14:paraId="60D68A26" w14:textId="7008F565" w:rsidR="008D3AB4" w:rsidRPr="00BA1110" w:rsidRDefault="008D3AB4" w:rsidP="008D3AB4">
            <w:pPr>
              <w:ind w:left="-108" w:right="-108"/>
              <w:jc w:val="right"/>
              <w:rPr>
                <w:rFonts w:ascii="Times New Roman" w:hAnsi="Times New Roman" w:cs="Times New Roman"/>
                <w:sz w:val="28"/>
                <w:szCs w:val="28"/>
              </w:rPr>
            </w:pPr>
            <w:r w:rsidRPr="00BA1110">
              <w:rPr>
                <w:rFonts w:ascii="Times New Roman" w:hAnsi="Times New Roman" w:cs="Times New Roman"/>
                <w:sz w:val="28"/>
                <w:szCs w:val="28"/>
              </w:rPr>
              <w:t>10</w:t>
            </w:r>
            <w:r w:rsidR="001341CB">
              <w:rPr>
                <w:rFonts w:ascii="Times New Roman" w:hAnsi="Times New Roman" w:cs="Times New Roman"/>
                <w:sz w:val="28"/>
                <w:szCs w:val="28"/>
              </w:rPr>
              <w:t>2</w:t>
            </w:r>
          </w:p>
        </w:tc>
      </w:tr>
      <w:tr w:rsidR="008D3AB4" w:rsidRPr="00BA1110" w14:paraId="6BC16272" w14:textId="77777777" w:rsidTr="008D3AB4">
        <w:tc>
          <w:tcPr>
            <w:tcW w:w="776" w:type="dxa"/>
          </w:tcPr>
          <w:p w14:paraId="17BDD7BD" w14:textId="77777777" w:rsidR="008D3AB4" w:rsidRPr="00BA1110" w:rsidRDefault="008D3AB4" w:rsidP="002D2B65">
            <w:pPr>
              <w:rPr>
                <w:rFonts w:ascii="Times New Roman" w:hAnsi="Times New Roman" w:cs="Times New Roman"/>
                <w:sz w:val="28"/>
                <w:szCs w:val="28"/>
              </w:rPr>
            </w:pPr>
          </w:p>
        </w:tc>
        <w:tc>
          <w:tcPr>
            <w:tcW w:w="8546" w:type="dxa"/>
          </w:tcPr>
          <w:p w14:paraId="690A3C7C" w14:textId="30268592" w:rsidR="008D3AB4" w:rsidRPr="00BA1110" w:rsidRDefault="008D3AB4" w:rsidP="008D3AB4">
            <w:pPr>
              <w:ind w:right="-108"/>
              <w:jc w:val="both"/>
              <w:rPr>
                <w:rFonts w:ascii="Times New Roman" w:hAnsi="Times New Roman" w:cs="Times New Roman"/>
                <w:sz w:val="28"/>
                <w:szCs w:val="28"/>
              </w:rPr>
            </w:pPr>
            <w:r w:rsidRPr="00C93901">
              <w:rPr>
                <w:rFonts w:ascii="Times New Roman" w:hAnsi="Times New Roman" w:cs="Times New Roman"/>
                <w:b/>
                <w:bCs/>
                <w:sz w:val="28"/>
                <w:szCs w:val="28"/>
              </w:rPr>
              <w:t>ПРИЛОЖЕНИЕ А</w:t>
            </w:r>
            <w:r w:rsidRPr="00BA1110">
              <w:rPr>
                <w:rFonts w:ascii="Times New Roman" w:hAnsi="Times New Roman" w:cs="Times New Roman"/>
                <w:sz w:val="28"/>
                <w:szCs w:val="28"/>
              </w:rPr>
              <w:t xml:space="preserve"> – Список публикаций…………………………</w:t>
            </w:r>
            <w:r w:rsidR="003A1E2A">
              <w:rPr>
                <w:rFonts w:ascii="Times New Roman" w:hAnsi="Times New Roman" w:cs="Times New Roman"/>
                <w:sz w:val="28"/>
                <w:szCs w:val="28"/>
                <w:lang w:val="en-US"/>
              </w:rPr>
              <w:t>…..</w:t>
            </w:r>
            <w:r w:rsidRPr="00BA1110">
              <w:rPr>
                <w:rFonts w:ascii="Times New Roman" w:hAnsi="Times New Roman" w:cs="Times New Roman"/>
                <w:sz w:val="28"/>
                <w:szCs w:val="28"/>
              </w:rPr>
              <w:t>..</w:t>
            </w:r>
          </w:p>
        </w:tc>
        <w:tc>
          <w:tcPr>
            <w:tcW w:w="425" w:type="dxa"/>
            <w:vAlign w:val="bottom"/>
          </w:tcPr>
          <w:p w14:paraId="48BF3E2F" w14:textId="7F3A8712" w:rsidR="008D3AB4" w:rsidRPr="00BA1110" w:rsidRDefault="008D3AB4" w:rsidP="000B7A48">
            <w:pPr>
              <w:ind w:left="-108" w:right="-108"/>
              <w:jc w:val="right"/>
              <w:rPr>
                <w:rFonts w:ascii="Times New Roman" w:hAnsi="Times New Roman" w:cs="Times New Roman"/>
                <w:sz w:val="28"/>
                <w:szCs w:val="28"/>
              </w:rPr>
            </w:pPr>
            <w:r w:rsidRPr="00BA1110">
              <w:rPr>
                <w:rFonts w:ascii="Times New Roman" w:hAnsi="Times New Roman" w:cs="Times New Roman"/>
                <w:sz w:val="28"/>
                <w:szCs w:val="28"/>
              </w:rPr>
              <w:t>11</w:t>
            </w:r>
            <w:r w:rsidR="001341CB">
              <w:rPr>
                <w:rFonts w:ascii="Times New Roman" w:hAnsi="Times New Roman" w:cs="Times New Roman"/>
                <w:sz w:val="28"/>
                <w:szCs w:val="28"/>
              </w:rPr>
              <w:t>7</w:t>
            </w:r>
          </w:p>
        </w:tc>
      </w:tr>
      <w:tr w:rsidR="008D3AB4" w:rsidRPr="00BA1110" w14:paraId="2ECAF6CE" w14:textId="77777777" w:rsidTr="008D3AB4">
        <w:tc>
          <w:tcPr>
            <w:tcW w:w="776" w:type="dxa"/>
          </w:tcPr>
          <w:p w14:paraId="74EA934A" w14:textId="77777777" w:rsidR="008D3AB4" w:rsidRPr="00BA1110" w:rsidRDefault="008D3AB4" w:rsidP="002D2B65">
            <w:pPr>
              <w:rPr>
                <w:rFonts w:ascii="Times New Roman" w:hAnsi="Times New Roman" w:cs="Times New Roman"/>
                <w:sz w:val="28"/>
                <w:szCs w:val="28"/>
              </w:rPr>
            </w:pPr>
          </w:p>
        </w:tc>
        <w:tc>
          <w:tcPr>
            <w:tcW w:w="8546" w:type="dxa"/>
          </w:tcPr>
          <w:p w14:paraId="66218307" w14:textId="17D1C8AC" w:rsidR="008D3AB4" w:rsidRPr="00BA1110" w:rsidRDefault="008D3AB4" w:rsidP="008D3AB4">
            <w:pPr>
              <w:ind w:right="-108"/>
              <w:jc w:val="both"/>
              <w:rPr>
                <w:rFonts w:ascii="Times New Roman" w:hAnsi="Times New Roman" w:cs="Times New Roman"/>
                <w:caps/>
                <w:sz w:val="28"/>
                <w:szCs w:val="28"/>
              </w:rPr>
            </w:pPr>
            <w:r w:rsidRPr="00C93901">
              <w:rPr>
                <w:rFonts w:ascii="Times New Roman" w:hAnsi="Times New Roman" w:cs="Times New Roman"/>
                <w:b/>
                <w:bCs/>
                <w:sz w:val="28"/>
                <w:szCs w:val="28"/>
              </w:rPr>
              <w:t>ПРИЛОЖЕНИЕ Б</w:t>
            </w:r>
            <w:r w:rsidRPr="00BA1110">
              <w:rPr>
                <w:rFonts w:ascii="Times New Roman" w:hAnsi="Times New Roman" w:cs="Times New Roman"/>
                <w:sz w:val="28"/>
                <w:szCs w:val="28"/>
              </w:rPr>
              <w:t xml:space="preserve"> – Благодарности……………………………</w:t>
            </w:r>
            <w:r w:rsidR="003A1E2A">
              <w:rPr>
                <w:rFonts w:ascii="Times New Roman" w:hAnsi="Times New Roman" w:cs="Times New Roman"/>
                <w:sz w:val="28"/>
                <w:szCs w:val="28"/>
                <w:lang w:val="en-US"/>
              </w:rPr>
              <w:t>.</w:t>
            </w:r>
            <w:r w:rsidRPr="00BA1110">
              <w:rPr>
                <w:rFonts w:ascii="Times New Roman" w:hAnsi="Times New Roman" w:cs="Times New Roman"/>
                <w:sz w:val="28"/>
                <w:szCs w:val="28"/>
              </w:rPr>
              <w:t>………</w:t>
            </w:r>
          </w:p>
        </w:tc>
        <w:tc>
          <w:tcPr>
            <w:tcW w:w="425" w:type="dxa"/>
            <w:vAlign w:val="bottom"/>
          </w:tcPr>
          <w:p w14:paraId="2EAC9B34" w14:textId="19100687" w:rsidR="008D3AB4" w:rsidRPr="00BA1110" w:rsidRDefault="008D3AB4" w:rsidP="000B7A48">
            <w:pPr>
              <w:ind w:left="-108" w:right="-108"/>
              <w:jc w:val="right"/>
              <w:rPr>
                <w:rFonts w:ascii="Times New Roman" w:hAnsi="Times New Roman" w:cs="Times New Roman"/>
                <w:sz w:val="28"/>
                <w:szCs w:val="28"/>
              </w:rPr>
            </w:pPr>
            <w:r w:rsidRPr="00BA1110">
              <w:rPr>
                <w:rFonts w:ascii="Times New Roman" w:hAnsi="Times New Roman" w:cs="Times New Roman"/>
                <w:sz w:val="28"/>
                <w:szCs w:val="28"/>
              </w:rPr>
              <w:t>11</w:t>
            </w:r>
            <w:r w:rsidR="001341CB">
              <w:rPr>
                <w:rFonts w:ascii="Times New Roman" w:hAnsi="Times New Roman" w:cs="Times New Roman"/>
                <w:sz w:val="28"/>
                <w:szCs w:val="28"/>
              </w:rPr>
              <w:t>8</w:t>
            </w:r>
          </w:p>
        </w:tc>
      </w:tr>
    </w:tbl>
    <w:p w14:paraId="3B6AF94E" w14:textId="77777777" w:rsidR="0073347C" w:rsidRPr="00BA1110" w:rsidRDefault="0073347C" w:rsidP="00066CD4">
      <w:pPr>
        <w:spacing w:after="0" w:line="240" w:lineRule="auto"/>
        <w:jc w:val="center"/>
        <w:rPr>
          <w:rFonts w:ascii="Times New Roman" w:hAnsi="Times New Roman" w:cs="Times New Roman"/>
          <w:sz w:val="28"/>
          <w:szCs w:val="28"/>
        </w:rPr>
      </w:pPr>
    </w:p>
    <w:p w14:paraId="11EAEF38" w14:textId="77777777" w:rsidR="0073347C" w:rsidRPr="00BA1110" w:rsidRDefault="0073347C">
      <w:pPr>
        <w:rPr>
          <w:rFonts w:ascii="Times New Roman" w:hAnsi="Times New Roman" w:cs="Times New Roman"/>
          <w:sz w:val="28"/>
          <w:szCs w:val="28"/>
        </w:rPr>
      </w:pPr>
      <w:r w:rsidRPr="00BA1110">
        <w:rPr>
          <w:rFonts w:ascii="Times New Roman" w:hAnsi="Times New Roman" w:cs="Times New Roman"/>
          <w:sz w:val="28"/>
          <w:szCs w:val="28"/>
        </w:rPr>
        <w:br w:type="page"/>
      </w:r>
    </w:p>
    <w:p w14:paraId="7CE7EE90" w14:textId="77777777" w:rsidR="002F4B01" w:rsidRPr="00BA1110" w:rsidRDefault="002F4B01" w:rsidP="002F4B01">
      <w:pPr>
        <w:spacing w:after="0" w:line="240" w:lineRule="auto"/>
        <w:jc w:val="center"/>
        <w:rPr>
          <w:rFonts w:ascii="Times New Roman" w:hAnsi="Times New Roman" w:cs="Times New Roman"/>
          <w:b/>
          <w:sz w:val="28"/>
          <w:szCs w:val="28"/>
        </w:rPr>
      </w:pPr>
      <w:r w:rsidRPr="00BA1110">
        <w:rPr>
          <w:rFonts w:ascii="Times New Roman" w:hAnsi="Times New Roman" w:cs="Times New Roman"/>
          <w:b/>
          <w:sz w:val="28"/>
          <w:szCs w:val="28"/>
        </w:rPr>
        <w:lastRenderedPageBreak/>
        <w:t>ВВЕДЕНИЕ</w:t>
      </w:r>
    </w:p>
    <w:p w14:paraId="68B8057E" w14:textId="77777777" w:rsidR="002F4B01" w:rsidRPr="00BA1110" w:rsidRDefault="002F4B01" w:rsidP="002F4B01">
      <w:pPr>
        <w:spacing w:after="0" w:line="240" w:lineRule="auto"/>
        <w:jc w:val="both"/>
        <w:rPr>
          <w:rFonts w:ascii="Times New Roman" w:hAnsi="Times New Roman" w:cs="Times New Roman"/>
          <w:sz w:val="28"/>
          <w:szCs w:val="28"/>
        </w:rPr>
      </w:pPr>
    </w:p>
    <w:p w14:paraId="76B7A449" w14:textId="77777777" w:rsidR="00080A5D" w:rsidRPr="00BA1110" w:rsidRDefault="00080A5D" w:rsidP="00523561">
      <w:pPr>
        <w:spacing w:after="0" w:line="240" w:lineRule="auto"/>
        <w:ind w:firstLine="567"/>
        <w:jc w:val="both"/>
        <w:rPr>
          <w:rFonts w:ascii="Times New Roman" w:hAnsi="Times New Roman" w:cs="Times New Roman"/>
          <w:b/>
          <w:sz w:val="28"/>
          <w:szCs w:val="28"/>
        </w:rPr>
      </w:pPr>
      <w:r w:rsidRPr="000D4788">
        <w:rPr>
          <w:rFonts w:ascii="Times New Roman" w:hAnsi="Times New Roman" w:cs="Times New Roman"/>
          <w:b/>
          <w:sz w:val="28"/>
          <w:szCs w:val="28"/>
        </w:rPr>
        <w:t>Общая характеристика работы</w:t>
      </w:r>
    </w:p>
    <w:p w14:paraId="7E268BD6" w14:textId="7FBEC139" w:rsidR="00A85B9F" w:rsidRPr="00BA1110" w:rsidRDefault="00FA5E9F" w:rsidP="00523561">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t>Диссертация посвящена синтезу новых веществ</w:t>
      </w:r>
      <w:r w:rsidR="00523561" w:rsidRPr="00BA1110">
        <w:rPr>
          <w:rFonts w:ascii="Times New Roman" w:hAnsi="Times New Roman" w:cs="Times New Roman"/>
          <w:sz w:val="28"/>
          <w:szCs w:val="28"/>
        </w:rPr>
        <w:t>, изучению их физико-химических свойств</w:t>
      </w:r>
      <w:r w:rsidRPr="00BA1110">
        <w:rPr>
          <w:rFonts w:ascii="Times New Roman" w:hAnsi="Times New Roman" w:cs="Times New Roman"/>
          <w:sz w:val="28"/>
          <w:szCs w:val="28"/>
        </w:rPr>
        <w:t xml:space="preserve"> и и</w:t>
      </w:r>
      <w:r w:rsidR="00523561" w:rsidRPr="00BA1110">
        <w:rPr>
          <w:rFonts w:ascii="Times New Roman" w:hAnsi="Times New Roman" w:cs="Times New Roman"/>
          <w:sz w:val="28"/>
          <w:szCs w:val="28"/>
        </w:rPr>
        <w:t xml:space="preserve">зготовлению на их основе катодов для натрий-ионного аккумулятора. </w:t>
      </w:r>
      <w:r w:rsidR="002F4B01" w:rsidRPr="00BA1110">
        <w:rPr>
          <w:rFonts w:ascii="Times New Roman" w:hAnsi="Times New Roman" w:cs="Times New Roman"/>
          <w:sz w:val="28"/>
          <w:szCs w:val="28"/>
        </w:rPr>
        <w:t xml:space="preserve">В ходе выполнения работы </w:t>
      </w:r>
      <w:r w:rsidR="00523561" w:rsidRPr="00BA1110">
        <w:rPr>
          <w:rFonts w:ascii="Times New Roman" w:hAnsi="Times New Roman" w:cs="Times New Roman"/>
          <w:sz w:val="28"/>
          <w:szCs w:val="28"/>
        </w:rPr>
        <w:t xml:space="preserve">был </w:t>
      </w:r>
      <w:r w:rsidR="00A85B9F" w:rsidRPr="00BA1110">
        <w:rPr>
          <w:rFonts w:ascii="Times New Roman" w:hAnsi="Times New Roman" w:cs="Times New Roman"/>
          <w:sz w:val="28"/>
          <w:szCs w:val="28"/>
        </w:rPr>
        <w:t xml:space="preserve">синтезированы новые материалы состава </w:t>
      </w:r>
      <w:r w:rsidR="00A85B9F" w:rsidRPr="00BA1110">
        <w:rPr>
          <w:rFonts w:ascii="Times New Roman" w:hAnsi="Times New Roman" w:cs="Times New Roman"/>
          <w:sz w:val="28"/>
          <w:szCs w:val="28"/>
          <w:lang w:val="en-US"/>
        </w:rPr>
        <w:t>K</w:t>
      </w:r>
      <w:r w:rsidR="00A85B9F" w:rsidRPr="00BA1110">
        <w:rPr>
          <w:rFonts w:ascii="Times New Roman" w:hAnsi="Times New Roman" w:cs="Times New Roman"/>
          <w:sz w:val="28"/>
          <w:szCs w:val="28"/>
          <w:vertAlign w:val="subscript"/>
        </w:rPr>
        <w:t>2-</w:t>
      </w:r>
      <w:proofErr w:type="spellStart"/>
      <w:r w:rsidR="00A85B9F" w:rsidRPr="00BA1110">
        <w:rPr>
          <w:rFonts w:ascii="Times New Roman" w:hAnsi="Times New Roman" w:cs="Times New Roman"/>
          <w:sz w:val="28"/>
          <w:szCs w:val="28"/>
          <w:vertAlign w:val="subscript"/>
          <w:lang w:val="en-US"/>
        </w:rPr>
        <w:t>x</w:t>
      </w:r>
      <w:r w:rsidR="00A85B9F" w:rsidRPr="00BA1110">
        <w:rPr>
          <w:rFonts w:ascii="Times New Roman" w:hAnsi="Times New Roman" w:cs="Times New Roman"/>
          <w:sz w:val="28"/>
          <w:szCs w:val="28"/>
          <w:lang w:val="en-US"/>
        </w:rPr>
        <w:t>Na</w:t>
      </w:r>
      <w:r w:rsidR="00A85B9F" w:rsidRPr="00BA1110">
        <w:rPr>
          <w:rFonts w:ascii="Times New Roman" w:hAnsi="Times New Roman" w:cs="Times New Roman"/>
          <w:sz w:val="28"/>
          <w:szCs w:val="28"/>
          <w:vertAlign w:val="subscript"/>
          <w:lang w:val="en-US"/>
        </w:rPr>
        <w:t>x</w:t>
      </w:r>
      <w:r w:rsidR="00A85B9F" w:rsidRPr="00BA1110">
        <w:rPr>
          <w:rFonts w:ascii="Times New Roman" w:hAnsi="Times New Roman" w:cs="Times New Roman"/>
          <w:sz w:val="28"/>
          <w:szCs w:val="28"/>
          <w:lang w:val="en-US"/>
        </w:rPr>
        <w:t>Mn</w:t>
      </w:r>
      <w:proofErr w:type="spellEnd"/>
      <w:r w:rsidR="00A85B9F" w:rsidRPr="00BA1110">
        <w:rPr>
          <w:rFonts w:ascii="Times New Roman" w:hAnsi="Times New Roman" w:cs="Times New Roman"/>
          <w:sz w:val="28"/>
          <w:szCs w:val="28"/>
          <w:vertAlign w:val="subscript"/>
        </w:rPr>
        <w:t>2</w:t>
      </w:r>
      <w:r w:rsidR="00A85B9F" w:rsidRPr="00BA1110">
        <w:rPr>
          <w:rFonts w:ascii="Times New Roman" w:hAnsi="Times New Roman" w:cs="Times New Roman"/>
          <w:sz w:val="28"/>
          <w:szCs w:val="28"/>
        </w:rPr>
        <w:t>(</w:t>
      </w:r>
      <w:r w:rsidR="00A85B9F" w:rsidRPr="00BA1110">
        <w:rPr>
          <w:rFonts w:ascii="Times New Roman" w:hAnsi="Times New Roman" w:cs="Times New Roman"/>
          <w:sz w:val="28"/>
          <w:szCs w:val="28"/>
          <w:lang w:val="en-US"/>
        </w:rPr>
        <w:t>SO</w:t>
      </w:r>
      <w:r w:rsidR="00A85B9F" w:rsidRPr="00BA1110">
        <w:rPr>
          <w:rFonts w:ascii="Times New Roman" w:hAnsi="Times New Roman" w:cs="Times New Roman"/>
          <w:sz w:val="28"/>
          <w:szCs w:val="28"/>
          <w:vertAlign w:val="subscript"/>
        </w:rPr>
        <w:t>4</w:t>
      </w:r>
      <w:r w:rsidR="00A85B9F" w:rsidRPr="00BA1110">
        <w:rPr>
          <w:rFonts w:ascii="Times New Roman" w:hAnsi="Times New Roman" w:cs="Times New Roman"/>
          <w:sz w:val="28"/>
          <w:szCs w:val="28"/>
        </w:rPr>
        <w:t>)</w:t>
      </w:r>
      <w:r w:rsidR="00A85B9F" w:rsidRPr="00BA1110">
        <w:rPr>
          <w:rFonts w:ascii="Times New Roman" w:hAnsi="Times New Roman" w:cs="Times New Roman"/>
          <w:sz w:val="28"/>
          <w:szCs w:val="28"/>
          <w:vertAlign w:val="subscript"/>
        </w:rPr>
        <w:t>3</w:t>
      </w:r>
      <w:r w:rsidR="00A85B9F" w:rsidRPr="00BA1110">
        <w:rPr>
          <w:rFonts w:ascii="Times New Roman" w:hAnsi="Times New Roman" w:cs="Times New Roman"/>
          <w:sz w:val="28"/>
          <w:szCs w:val="28"/>
        </w:rPr>
        <w:t xml:space="preserve"> (</w:t>
      </w:r>
      <w:r w:rsidR="00A85B9F" w:rsidRPr="00BA1110">
        <w:rPr>
          <w:rFonts w:ascii="Times New Roman" w:hAnsi="Times New Roman" w:cs="Times New Roman"/>
          <w:sz w:val="28"/>
          <w:szCs w:val="28"/>
          <w:lang w:val="en-US"/>
        </w:rPr>
        <w:t>x</w:t>
      </w:r>
      <w:r w:rsidR="00A85B9F" w:rsidRPr="00BA1110">
        <w:rPr>
          <w:rFonts w:ascii="Times New Roman" w:hAnsi="Times New Roman" w:cs="Times New Roman"/>
          <w:sz w:val="28"/>
          <w:szCs w:val="28"/>
        </w:rPr>
        <w:t>=0; 0,5; 1,0; 1,3; 1,4)</w:t>
      </w:r>
      <w:r w:rsidR="00A85B9F" w:rsidRPr="00BA1110">
        <w:rPr>
          <w:rFonts w:ascii="Times New Roman" w:hAnsi="Times New Roman" w:cs="Times New Roman"/>
          <w:sz w:val="28"/>
          <w:szCs w:val="28"/>
          <w:lang w:val="kk-KZ"/>
        </w:rPr>
        <w:t xml:space="preserve"> и</w:t>
      </w:r>
      <w:r w:rsidR="00A85B9F" w:rsidRPr="00BA1110">
        <w:rPr>
          <w:rFonts w:ascii="Times New Roman" w:hAnsi="Times New Roman" w:cs="Times New Roman"/>
          <w:sz w:val="28"/>
          <w:szCs w:val="28"/>
        </w:rPr>
        <w:t xml:space="preserve"> </w:t>
      </w:r>
      <w:proofErr w:type="spellStart"/>
      <w:r w:rsidR="00A85B9F" w:rsidRPr="00BA1110">
        <w:rPr>
          <w:rFonts w:ascii="Times New Roman" w:hAnsi="Times New Roman" w:cs="Times New Roman"/>
          <w:sz w:val="28"/>
          <w:szCs w:val="28"/>
          <w:lang w:val="en-US"/>
        </w:rPr>
        <w:t>NaFe</w:t>
      </w:r>
      <w:proofErr w:type="spellEnd"/>
      <w:r w:rsidR="00A85B9F" w:rsidRPr="00BA1110">
        <w:rPr>
          <w:rFonts w:ascii="Times New Roman" w:hAnsi="Times New Roman" w:cs="Times New Roman"/>
          <w:sz w:val="28"/>
          <w:szCs w:val="28"/>
        </w:rPr>
        <w:t>(</w:t>
      </w:r>
      <w:r w:rsidR="00A85B9F" w:rsidRPr="00BA1110">
        <w:rPr>
          <w:rFonts w:ascii="Times New Roman" w:hAnsi="Times New Roman" w:cs="Times New Roman"/>
          <w:sz w:val="28"/>
          <w:szCs w:val="28"/>
          <w:lang w:val="en-US"/>
        </w:rPr>
        <w:t>SO</w:t>
      </w:r>
      <w:r w:rsidR="00A85B9F" w:rsidRPr="00BA1110">
        <w:rPr>
          <w:rFonts w:ascii="Times New Roman" w:hAnsi="Times New Roman" w:cs="Times New Roman"/>
          <w:sz w:val="28"/>
          <w:szCs w:val="28"/>
          <w:vertAlign w:val="subscript"/>
        </w:rPr>
        <w:t>4</w:t>
      </w:r>
      <w:r w:rsidR="00A85B9F" w:rsidRPr="00BA1110">
        <w:rPr>
          <w:rFonts w:ascii="Times New Roman" w:hAnsi="Times New Roman" w:cs="Times New Roman"/>
          <w:sz w:val="28"/>
          <w:szCs w:val="28"/>
        </w:rPr>
        <w:t>)</w:t>
      </w:r>
      <w:r w:rsidR="00A85B9F" w:rsidRPr="00BA1110">
        <w:rPr>
          <w:rFonts w:ascii="Times New Roman" w:hAnsi="Times New Roman" w:cs="Times New Roman"/>
          <w:sz w:val="28"/>
          <w:szCs w:val="28"/>
          <w:vertAlign w:val="subscript"/>
        </w:rPr>
        <w:t>1,5</w:t>
      </w:r>
      <w:r w:rsidR="00A85B9F" w:rsidRPr="00BA1110">
        <w:rPr>
          <w:rFonts w:ascii="Times New Roman" w:hAnsi="Times New Roman" w:cs="Times New Roman"/>
          <w:sz w:val="28"/>
          <w:szCs w:val="28"/>
          <w:lang w:val="en-US"/>
        </w:rPr>
        <w:t>A</w:t>
      </w:r>
      <w:r w:rsidR="00A85B9F" w:rsidRPr="00BA1110">
        <w:rPr>
          <w:rFonts w:ascii="Times New Roman" w:hAnsi="Times New Roman" w:cs="Times New Roman"/>
          <w:sz w:val="28"/>
          <w:szCs w:val="28"/>
          <w:vertAlign w:val="subscript"/>
        </w:rPr>
        <w:t xml:space="preserve">0,5 </w:t>
      </w:r>
      <w:r w:rsidR="00A85B9F" w:rsidRPr="00BA1110">
        <w:rPr>
          <w:rFonts w:ascii="Times New Roman" w:hAnsi="Times New Roman" w:cs="Times New Roman"/>
          <w:sz w:val="28"/>
          <w:szCs w:val="28"/>
        </w:rPr>
        <w:t>(</w:t>
      </w:r>
      <w:r w:rsidR="00A85B9F" w:rsidRPr="00BA1110">
        <w:rPr>
          <w:rFonts w:ascii="Times New Roman" w:hAnsi="Times New Roman" w:cs="Times New Roman"/>
          <w:sz w:val="28"/>
          <w:szCs w:val="28"/>
          <w:lang w:val="en-US"/>
        </w:rPr>
        <w:t>A</w:t>
      </w:r>
      <w:r w:rsidR="00A85B9F" w:rsidRPr="00BA1110">
        <w:rPr>
          <w:rFonts w:ascii="Times New Roman" w:hAnsi="Times New Roman" w:cs="Times New Roman"/>
          <w:sz w:val="28"/>
          <w:szCs w:val="28"/>
        </w:rPr>
        <w:t xml:space="preserve">= </w:t>
      </w:r>
      <w:r w:rsidR="00A85B9F" w:rsidRPr="00BA1110">
        <w:rPr>
          <w:rFonts w:ascii="Times New Roman" w:hAnsi="Times New Roman" w:cs="Times New Roman"/>
          <w:sz w:val="28"/>
          <w:szCs w:val="28"/>
          <w:lang w:val="en-US"/>
        </w:rPr>
        <w:t>SO</w:t>
      </w:r>
      <w:r w:rsidR="00A85B9F" w:rsidRPr="00BA1110">
        <w:rPr>
          <w:rFonts w:ascii="Times New Roman" w:hAnsi="Times New Roman" w:cs="Times New Roman"/>
          <w:sz w:val="28"/>
          <w:szCs w:val="28"/>
          <w:vertAlign w:val="subscript"/>
        </w:rPr>
        <w:t>4</w:t>
      </w:r>
      <w:r w:rsidR="00A85B9F" w:rsidRPr="00BA1110">
        <w:rPr>
          <w:rFonts w:ascii="Times New Roman" w:hAnsi="Times New Roman" w:cs="Times New Roman"/>
          <w:sz w:val="28"/>
          <w:szCs w:val="28"/>
        </w:rPr>
        <w:t xml:space="preserve">, </w:t>
      </w:r>
      <w:proofErr w:type="spellStart"/>
      <w:r w:rsidR="00A85B9F" w:rsidRPr="00BA1110">
        <w:rPr>
          <w:rFonts w:ascii="Times New Roman" w:hAnsi="Times New Roman" w:cs="Times New Roman"/>
          <w:sz w:val="28"/>
          <w:szCs w:val="28"/>
          <w:lang w:val="en-US"/>
        </w:rPr>
        <w:t>SeO</w:t>
      </w:r>
      <w:proofErr w:type="spellEnd"/>
      <w:r w:rsidR="00A85B9F" w:rsidRPr="00BA1110">
        <w:rPr>
          <w:rFonts w:ascii="Times New Roman" w:hAnsi="Times New Roman" w:cs="Times New Roman"/>
          <w:sz w:val="28"/>
          <w:szCs w:val="28"/>
          <w:vertAlign w:val="subscript"/>
        </w:rPr>
        <w:t>4</w:t>
      </w:r>
      <w:r w:rsidR="00A85B9F" w:rsidRPr="00BA1110">
        <w:rPr>
          <w:rFonts w:ascii="Times New Roman" w:hAnsi="Times New Roman" w:cs="Times New Roman"/>
          <w:sz w:val="28"/>
          <w:szCs w:val="28"/>
        </w:rPr>
        <w:t xml:space="preserve">, </w:t>
      </w:r>
      <w:r w:rsidR="00A85B9F" w:rsidRPr="00BA1110">
        <w:rPr>
          <w:rFonts w:ascii="Times New Roman" w:hAnsi="Times New Roman" w:cs="Times New Roman"/>
          <w:sz w:val="28"/>
          <w:szCs w:val="28"/>
          <w:lang w:val="en-US"/>
        </w:rPr>
        <w:t>PO</w:t>
      </w:r>
      <w:r w:rsidR="00A85B9F" w:rsidRPr="00BA1110">
        <w:rPr>
          <w:rFonts w:ascii="Times New Roman" w:hAnsi="Times New Roman" w:cs="Times New Roman"/>
          <w:sz w:val="28"/>
          <w:szCs w:val="28"/>
          <w:vertAlign w:val="subscript"/>
        </w:rPr>
        <w:t>3</w:t>
      </w:r>
      <w:r w:rsidR="00A85B9F" w:rsidRPr="00BA1110">
        <w:rPr>
          <w:rFonts w:ascii="Times New Roman" w:hAnsi="Times New Roman" w:cs="Times New Roman"/>
          <w:sz w:val="28"/>
          <w:szCs w:val="28"/>
          <w:lang w:val="en-US"/>
        </w:rPr>
        <w:t>F</w:t>
      </w:r>
      <w:r w:rsidR="00A85B9F" w:rsidRPr="00BA1110">
        <w:rPr>
          <w:rFonts w:ascii="Times New Roman" w:hAnsi="Times New Roman" w:cs="Times New Roman"/>
          <w:sz w:val="28"/>
          <w:szCs w:val="28"/>
        </w:rPr>
        <w:t xml:space="preserve">, </w:t>
      </w:r>
      <w:r w:rsidR="00A85B9F" w:rsidRPr="00BA1110">
        <w:rPr>
          <w:rFonts w:ascii="Times New Roman" w:hAnsi="Times New Roman" w:cs="Times New Roman"/>
          <w:sz w:val="28"/>
          <w:szCs w:val="28"/>
          <w:lang w:val="en-US"/>
        </w:rPr>
        <w:t>HPO</w:t>
      </w:r>
      <w:r w:rsidR="00A85B9F" w:rsidRPr="00BA1110">
        <w:rPr>
          <w:rFonts w:ascii="Times New Roman" w:hAnsi="Times New Roman" w:cs="Times New Roman"/>
          <w:sz w:val="28"/>
          <w:szCs w:val="28"/>
          <w:vertAlign w:val="subscript"/>
        </w:rPr>
        <w:t>4</w:t>
      </w:r>
      <w:r w:rsidR="00A85B9F" w:rsidRPr="00BA1110">
        <w:rPr>
          <w:rFonts w:ascii="Times New Roman" w:hAnsi="Times New Roman" w:cs="Times New Roman"/>
          <w:sz w:val="28"/>
          <w:szCs w:val="28"/>
        </w:rPr>
        <w:t>), исследованы их физико-химические свойства, а также оценена возможность их применения в качестве катодных материалов для натрий-ионного аккумулятора. Кроме того</w:t>
      </w:r>
      <w:r w:rsidR="00A308F9" w:rsidRPr="00BA1110">
        <w:rPr>
          <w:rFonts w:ascii="Times New Roman" w:hAnsi="Times New Roman" w:cs="Times New Roman"/>
          <w:sz w:val="28"/>
          <w:szCs w:val="28"/>
        </w:rPr>
        <w:t>,</w:t>
      </w:r>
      <w:r w:rsidR="00A85B9F" w:rsidRPr="00BA1110">
        <w:rPr>
          <w:rFonts w:ascii="Times New Roman" w:hAnsi="Times New Roman" w:cs="Times New Roman"/>
          <w:sz w:val="28"/>
          <w:szCs w:val="28"/>
        </w:rPr>
        <w:t xml:space="preserve"> был предложен новый способ увеличения проводимости катодной смеси на основе активного материала, диэлектрика, с учетом его структурных свойств и предполагаемого механизма процесса интеркаляции натрия.</w:t>
      </w:r>
    </w:p>
    <w:p w14:paraId="27CF92BF" w14:textId="77777777" w:rsidR="00080A5D" w:rsidRPr="00BA1110" w:rsidRDefault="00080A5D" w:rsidP="002F4B01">
      <w:pPr>
        <w:spacing w:after="0" w:line="240" w:lineRule="auto"/>
        <w:ind w:firstLine="567"/>
        <w:jc w:val="both"/>
        <w:rPr>
          <w:rFonts w:ascii="Times New Roman" w:hAnsi="Times New Roman" w:cs="Times New Roman"/>
          <w:b/>
          <w:sz w:val="28"/>
          <w:szCs w:val="28"/>
        </w:rPr>
      </w:pPr>
      <w:r w:rsidRPr="00BA1110">
        <w:rPr>
          <w:rFonts w:ascii="Times New Roman" w:hAnsi="Times New Roman" w:cs="Times New Roman"/>
          <w:b/>
          <w:sz w:val="28"/>
          <w:szCs w:val="28"/>
        </w:rPr>
        <w:t>Актуальность темы исследования</w:t>
      </w:r>
    </w:p>
    <w:p w14:paraId="613D628E" w14:textId="51FEE7BA" w:rsidR="002E3A7F" w:rsidRPr="00BA1110" w:rsidRDefault="002E3A7F" w:rsidP="002E3A7F">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t>Повседневный рост уровня жизни подразумевает увеличение потребления электроэнергии, для чего требуются различные универсальные устройства хранения энергии для крупногабаритных станций переработки возобновляемой энергии, электромобилей и портативных электронных устройств и т.д. На основании последних оценок, предоставленных Управлением энергетической информации США, к 2050 году ожидается увеличение потребления энергии в мире почти на 50</w:t>
      </w:r>
      <w:r w:rsidR="00C261B2" w:rsidRPr="00BA1110">
        <w:rPr>
          <w:rFonts w:ascii="Times New Roman" w:hAnsi="Times New Roman" w:cs="Times New Roman"/>
          <w:sz w:val="28"/>
          <w:szCs w:val="28"/>
        </w:rPr>
        <w:t xml:space="preserve"> </w:t>
      </w:r>
      <w:r w:rsidRPr="00BA1110">
        <w:rPr>
          <w:rFonts w:ascii="Times New Roman" w:hAnsi="Times New Roman" w:cs="Times New Roman"/>
          <w:sz w:val="28"/>
          <w:szCs w:val="28"/>
        </w:rPr>
        <w:t>%. В связи с чем, возникает растущая потребность в системах хранения энергии как малогабаритных (аккумуляторах/батареях) используемых для бытовой электроники и электромобилей, так и крупногабаритных систем хранения энергии, использующихся совместно со станциями переработки возобновляемых ресурсов (солнечная, ветряная, геотермальная энергия, энергия приливов и отливов). Кроме того, прогнозы предполагают почти удвоение производства электроэнергии из возобновляемых ресурсов к 2050 году. Подходящие для этих целей литий-ионные аккумуляторы наряду с их преимуществами имеют ряд недостатков (воспламеняемость, токсичность</w:t>
      </w:r>
      <w:r w:rsidR="00380B53">
        <w:rPr>
          <w:rFonts w:ascii="Times New Roman" w:hAnsi="Times New Roman" w:cs="Times New Roman"/>
          <w:sz w:val="28"/>
          <w:szCs w:val="28"/>
        </w:rPr>
        <w:t xml:space="preserve">, </w:t>
      </w:r>
      <w:r w:rsidRPr="00BA1110">
        <w:rPr>
          <w:rFonts w:ascii="Times New Roman" w:hAnsi="Times New Roman" w:cs="Times New Roman"/>
          <w:sz w:val="28"/>
          <w:szCs w:val="28"/>
        </w:rPr>
        <w:t>высокая стоимость</w:t>
      </w:r>
      <w:r w:rsidR="00380B53">
        <w:rPr>
          <w:rFonts w:ascii="Times New Roman" w:hAnsi="Times New Roman" w:cs="Times New Roman"/>
          <w:sz w:val="28"/>
          <w:szCs w:val="28"/>
        </w:rPr>
        <w:t xml:space="preserve"> и </w:t>
      </w:r>
      <w:r w:rsidRPr="00BA1110">
        <w:rPr>
          <w:rFonts w:ascii="Times New Roman" w:hAnsi="Times New Roman" w:cs="Times New Roman"/>
          <w:sz w:val="28"/>
          <w:szCs w:val="28"/>
        </w:rPr>
        <w:t xml:space="preserve">ограниченность литиевых ресурсов), могут быть частично заменены на другие металл-ионные аккумуляторы. Кроме того, использование крупногабаритных систем хранения энергии требует использования огромного количества литиевых ресурсов, поэтому следует рассматривать только распространенные элементы. Одной из альтернатив литию может служить натрий, не имеющий проблем с дороговизной, ввиду широкой распространенности ресурсов солей натрия по всему земному шару. </w:t>
      </w:r>
    </w:p>
    <w:p w14:paraId="0AFAD222" w14:textId="3B0CBCE9" w:rsidR="002E3A7F" w:rsidRPr="00BA1110" w:rsidRDefault="002E3A7F" w:rsidP="002E3A7F">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t>Натрий-ионные аккумуляторы</w:t>
      </w:r>
      <w:r w:rsidR="00EF6C38" w:rsidRPr="00BA1110">
        <w:rPr>
          <w:rFonts w:ascii="Times New Roman" w:hAnsi="Times New Roman" w:cs="Times New Roman"/>
          <w:sz w:val="28"/>
          <w:szCs w:val="28"/>
        </w:rPr>
        <w:t>,</w:t>
      </w:r>
      <w:r w:rsidRPr="00BA1110">
        <w:rPr>
          <w:rFonts w:ascii="Times New Roman" w:hAnsi="Times New Roman" w:cs="Times New Roman"/>
          <w:sz w:val="28"/>
          <w:szCs w:val="28"/>
        </w:rPr>
        <w:t xml:space="preserve"> обладающие схожим механизмом интеркаляции/</w:t>
      </w:r>
      <w:proofErr w:type="spellStart"/>
      <w:r w:rsidRPr="00BA1110">
        <w:rPr>
          <w:rFonts w:ascii="Times New Roman" w:hAnsi="Times New Roman" w:cs="Times New Roman"/>
          <w:sz w:val="28"/>
          <w:szCs w:val="28"/>
        </w:rPr>
        <w:t>деинтеркаляции</w:t>
      </w:r>
      <w:proofErr w:type="spellEnd"/>
      <w:r w:rsidRPr="00BA1110">
        <w:rPr>
          <w:rFonts w:ascii="Times New Roman" w:hAnsi="Times New Roman" w:cs="Times New Roman"/>
          <w:sz w:val="28"/>
          <w:szCs w:val="28"/>
        </w:rPr>
        <w:t xml:space="preserve"> ионов, как и в литий-ионных аккумуляторах, были предложены в качестве перспективных альтернативных систем накопления энергии благодаря возможности использования широко распространенных натриевых ресурсов, что является существенным критерием для крупногабаритных систем накопления энергии, предъявляющих более высокие требования к стоимости материалов. </w:t>
      </w:r>
      <w:proofErr w:type="spellStart"/>
      <w:r w:rsidRPr="00BA1110">
        <w:rPr>
          <w:rFonts w:ascii="Times New Roman" w:hAnsi="Times New Roman" w:cs="Times New Roman"/>
          <w:sz w:val="28"/>
          <w:szCs w:val="28"/>
        </w:rPr>
        <w:t>Интеркаляционные</w:t>
      </w:r>
      <w:proofErr w:type="spellEnd"/>
      <w:r w:rsidRPr="00BA1110">
        <w:rPr>
          <w:rFonts w:ascii="Times New Roman" w:hAnsi="Times New Roman" w:cs="Times New Roman"/>
          <w:sz w:val="28"/>
          <w:szCs w:val="28"/>
        </w:rPr>
        <w:t xml:space="preserve"> материалы для электродов </w:t>
      </w:r>
      <w:r w:rsidR="00034DF2" w:rsidRPr="00BA1110">
        <w:rPr>
          <w:rFonts w:ascii="Times New Roman" w:hAnsi="Times New Roman" w:cs="Times New Roman"/>
          <w:sz w:val="28"/>
          <w:szCs w:val="28"/>
        </w:rPr>
        <w:t>натрий-ионного аккумулятора</w:t>
      </w:r>
      <w:r w:rsidRPr="00BA1110">
        <w:rPr>
          <w:rFonts w:ascii="Times New Roman" w:hAnsi="Times New Roman" w:cs="Times New Roman"/>
          <w:sz w:val="28"/>
          <w:szCs w:val="28"/>
        </w:rPr>
        <w:t xml:space="preserve"> довольно ограничены. Кроме </w:t>
      </w:r>
      <w:r w:rsidRPr="00BA1110">
        <w:rPr>
          <w:rFonts w:ascii="Times New Roman" w:hAnsi="Times New Roman" w:cs="Times New Roman"/>
          <w:sz w:val="28"/>
          <w:szCs w:val="28"/>
        </w:rPr>
        <w:lastRenderedPageBreak/>
        <w:t>того</w:t>
      </w:r>
      <w:r w:rsidR="00380B53">
        <w:rPr>
          <w:rFonts w:ascii="Times New Roman" w:hAnsi="Times New Roman" w:cs="Times New Roman"/>
          <w:sz w:val="28"/>
          <w:szCs w:val="28"/>
        </w:rPr>
        <w:t>,</w:t>
      </w:r>
      <w:r w:rsidRPr="00BA1110">
        <w:rPr>
          <w:rFonts w:ascii="Times New Roman" w:hAnsi="Times New Roman" w:cs="Times New Roman"/>
          <w:sz w:val="28"/>
          <w:szCs w:val="28"/>
        </w:rPr>
        <w:t xml:space="preserve"> они обычно показывают более низкую энергетическую плотность по сравнению с литий-ионными батареями из-за большей атомной массы натрия.</w:t>
      </w:r>
      <w:r w:rsidR="00EF6C38" w:rsidRPr="00BA1110">
        <w:rPr>
          <w:rFonts w:ascii="Times New Roman" w:hAnsi="Times New Roman" w:cs="Times New Roman"/>
          <w:sz w:val="28"/>
          <w:szCs w:val="28"/>
        </w:rPr>
        <w:t xml:space="preserve"> </w:t>
      </w:r>
    </w:p>
    <w:p w14:paraId="535C0F15" w14:textId="77777777" w:rsidR="002F4B01" w:rsidRPr="00BA1110" w:rsidRDefault="002F4B01" w:rsidP="002F4B01">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t>На данный момент эл</w:t>
      </w:r>
      <w:r w:rsidR="00EF6C38" w:rsidRPr="00BA1110">
        <w:rPr>
          <w:rFonts w:ascii="Times New Roman" w:hAnsi="Times New Roman" w:cs="Times New Roman"/>
          <w:sz w:val="28"/>
          <w:szCs w:val="28"/>
        </w:rPr>
        <w:t>ектрохимические характеристики натрий</w:t>
      </w:r>
      <w:r w:rsidRPr="00BA1110">
        <w:rPr>
          <w:rFonts w:ascii="Times New Roman" w:hAnsi="Times New Roman" w:cs="Times New Roman"/>
          <w:sz w:val="28"/>
          <w:szCs w:val="28"/>
        </w:rPr>
        <w:t xml:space="preserve">-ионных батарей лимитируются показателями катодного материала. Удельные объемные и массовые показатели анодных материалов вдвое/трое больше, не говоря об использовании металлического </w:t>
      </w:r>
      <w:r w:rsidR="00EF6C38" w:rsidRPr="00BA1110">
        <w:rPr>
          <w:rFonts w:ascii="Times New Roman" w:hAnsi="Times New Roman" w:cs="Times New Roman"/>
          <w:sz w:val="28"/>
          <w:szCs w:val="28"/>
        </w:rPr>
        <w:t>натрия</w:t>
      </w:r>
      <w:r w:rsidRPr="00BA1110">
        <w:rPr>
          <w:rFonts w:ascii="Times New Roman" w:hAnsi="Times New Roman" w:cs="Times New Roman"/>
          <w:sz w:val="28"/>
          <w:szCs w:val="28"/>
        </w:rPr>
        <w:t xml:space="preserve">. </w:t>
      </w:r>
      <w:r w:rsidR="00EF6C38" w:rsidRPr="00BA1110">
        <w:rPr>
          <w:rFonts w:ascii="Times New Roman" w:hAnsi="Times New Roman" w:cs="Times New Roman"/>
          <w:sz w:val="28"/>
          <w:szCs w:val="28"/>
        </w:rPr>
        <w:t>Поэтому поиски наиболее подходящих катодных материалов с приемлемыми электрохимическими показателями все еще остаются актуальными.</w:t>
      </w:r>
    </w:p>
    <w:p w14:paraId="0DBB8355" w14:textId="77777777" w:rsidR="002F4B01" w:rsidRPr="00BA1110" w:rsidRDefault="00EF6C38" w:rsidP="002F4B01">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t>Кроме того</w:t>
      </w:r>
      <w:r w:rsidR="00A50EEA" w:rsidRPr="00BA1110">
        <w:rPr>
          <w:rFonts w:ascii="Times New Roman" w:hAnsi="Times New Roman" w:cs="Times New Roman"/>
          <w:sz w:val="28"/>
          <w:szCs w:val="28"/>
        </w:rPr>
        <w:t>,</w:t>
      </w:r>
      <w:r w:rsidRPr="00BA1110">
        <w:rPr>
          <w:rFonts w:ascii="Times New Roman" w:hAnsi="Times New Roman" w:cs="Times New Roman"/>
          <w:sz w:val="28"/>
          <w:szCs w:val="28"/>
        </w:rPr>
        <w:t xml:space="preserve"> стоит отметить, что большая часть разработанных катодных материалов обладают низкими проводящими свойствами, что значительно сказывается на их электрохимические и кинетические параметры. Существуют различные универсальные способы решения данной проблемы, такие как: введение </w:t>
      </w:r>
      <w:r w:rsidR="002F4B01" w:rsidRPr="00BA1110">
        <w:rPr>
          <w:rFonts w:ascii="Times New Roman" w:hAnsi="Times New Roman" w:cs="Times New Roman"/>
          <w:sz w:val="28"/>
          <w:szCs w:val="28"/>
        </w:rPr>
        <w:t>электропроводящи</w:t>
      </w:r>
      <w:r w:rsidRPr="00BA1110">
        <w:rPr>
          <w:rFonts w:ascii="Times New Roman" w:hAnsi="Times New Roman" w:cs="Times New Roman"/>
          <w:sz w:val="28"/>
          <w:szCs w:val="28"/>
        </w:rPr>
        <w:t>х</w:t>
      </w:r>
      <w:r w:rsidR="002F4B01" w:rsidRPr="00BA1110">
        <w:rPr>
          <w:rFonts w:ascii="Times New Roman" w:hAnsi="Times New Roman" w:cs="Times New Roman"/>
          <w:sz w:val="28"/>
          <w:szCs w:val="28"/>
        </w:rPr>
        <w:t xml:space="preserve"> добав</w:t>
      </w:r>
      <w:r w:rsidRPr="00BA1110">
        <w:rPr>
          <w:rFonts w:ascii="Times New Roman" w:hAnsi="Times New Roman" w:cs="Times New Roman"/>
          <w:sz w:val="28"/>
          <w:szCs w:val="28"/>
        </w:rPr>
        <w:t>ок</w:t>
      </w:r>
      <w:r w:rsidR="002F4B01" w:rsidRPr="00BA1110">
        <w:rPr>
          <w:rFonts w:ascii="Times New Roman" w:hAnsi="Times New Roman" w:cs="Times New Roman"/>
          <w:sz w:val="28"/>
          <w:szCs w:val="28"/>
        </w:rPr>
        <w:t xml:space="preserve">, уменьшение размера частиц и </w:t>
      </w:r>
      <w:proofErr w:type="spellStart"/>
      <w:r w:rsidR="002F4B01" w:rsidRPr="00BA1110">
        <w:rPr>
          <w:rFonts w:ascii="Times New Roman" w:hAnsi="Times New Roman" w:cs="Times New Roman"/>
          <w:sz w:val="28"/>
          <w:szCs w:val="28"/>
        </w:rPr>
        <w:t>допирование</w:t>
      </w:r>
      <w:proofErr w:type="spellEnd"/>
      <w:r w:rsidR="002F4B01" w:rsidRPr="00BA1110">
        <w:rPr>
          <w:rFonts w:ascii="Times New Roman" w:hAnsi="Times New Roman" w:cs="Times New Roman"/>
          <w:sz w:val="28"/>
          <w:szCs w:val="28"/>
        </w:rPr>
        <w:t xml:space="preserve"> поливалентными металлам</w:t>
      </w:r>
      <w:r w:rsidRPr="00BA1110">
        <w:rPr>
          <w:rFonts w:ascii="Times New Roman" w:hAnsi="Times New Roman" w:cs="Times New Roman"/>
          <w:sz w:val="28"/>
          <w:szCs w:val="28"/>
        </w:rPr>
        <w:t xml:space="preserve">и – что </w:t>
      </w:r>
      <w:r w:rsidR="002F4B01" w:rsidRPr="00BA1110">
        <w:rPr>
          <w:rFonts w:ascii="Times New Roman" w:hAnsi="Times New Roman" w:cs="Times New Roman"/>
          <w:sz w:val="28"/>
          <w:szCs w:val="28"/>
        </w:rPr>
        <w:t>существенно повы</w:t>
      </w:r>
      <w:r w:rsidRPr="00BA1110">
        <w:rPr>
          <w:rFonts w:ascii="Times New Roman" w:hAnsi="Times New Roman" w:cs="Times New Roman"/>
          <w:sz w:val="28"/>
          <w:szCs w:val="28"/>
        </w:rPr>
        <w:t>шают</w:t>
      </w:r>
      <w:r w:rsidR="002F4B01" w:rsidRPr="00BA1110">
        <w:rPr>
          <w:rFonts w:ascii="Times New Roman" w:hAnsi="Times New Roman" w:cs="Times New Roman"/>
          <w:sz w:val="28"/>
          <w:szCs w:val="28"/>
        </w:rPr>
        <w:t xml:space="preserve"> электрохимические показатели </w:t>
      </w:r>
      <w:r w:rsidRPr="00BA1110">
        <w:rPr>
          <w:rFonts w:ascii="Times New Roman" w:hAnsi="Times New Roman" w:cs="Times New Roman"/>
          <w:sz w:val="28"/>
          <w:szCs w:val="28"/>
        </w:rPr>
        <w:t>катодных</w:t>
      </w:r>
      <w:r w:rsidR="002F4B01" w:rsidRPr="00BA1110">
        <w:rPr>
          <w:rFonts w:ascii="Times New Roman" w:hAnsi="Times New Roman" w:cs="Times New Roman"/>
          <w:sz w:val="28"/>
          <w:szCs w:val="28"/>
        </w:rPr>
        <w:t xml:space="preserve"> материал</w:t>
      </w:r>
      <w:r w:rsidRPr="00BA1110">
        <w:rPr>
          <w:rFonts w:ascii="Times New Roman" w:hAnsi="Times New Roman" w:cs="Times New Roman"/>
          <w:sz w:val="28"/>
          <w:szCs w:val="28"/>
        </w:rPr>
        <w:t>ов</w:t>
      </w:r>
      <w:r w:rsidR="002F4B01" w:rsidRPr="00BA1110">
        <w:rPr>
          <w:rFonts w:ascii="Times New Roman" w:hAnsi="Times New Roman" w:cs="Times New Roman"/>
          <w:sz w:val="28"/>
          <w:szCs w:val="28"/>
        </w:rPr>
        <w:t>. Однако</w:t>
      </w:r>
      <w:r w:rsidRPr="00BA1110">
        <w:rPr>
          <w:rFonts w:ascii="Times New Roman" w:hAnsi="Times New Roman" w:cs="Times New Roman"/>
          <w:sz w:val="28"/>
          <w:szCs w:val="28"/>
        </w:rPr>
        <w:t xml:space="preserve"> зачастую </w:t>
      </w:r>
      <w:r w:rsidR="002747F9" w:rsidRPr="00BA1110">
        <w:rPr>
          <w:rFonts w:ascii="Times New Roman" w:hAnsi="Times New Roman" w:cs="Times New Roman"/>
          <w:sz w:val="28"/>
          <w:szCs w:val="28"/>
        </w:rPr>
        <w:t>катодные материалы имеют свои индивидуальные особенности, которые необходимо учитывать при решении данной проблемы. Таким образом, вопрос достижения</w:t>
      </w:r>
      <w:r w:rsidR="002F4B01" w:rsidRPr="00BA1110">
        <w:rPr>
          <w:rFonts w:ascii="Times New Roman" w:hAnsi="Times New Roman" w:cs="Times New Roman"/>
          <w:sz w:val="28"/>
          <w:szCs w:val="28"/>
        </w:rPr>
        <w:t xml:space="preserve"> максимальной, близкой к теоретической, емкости возможно только при детальном анализе механизма реакций, протекающих в </w:t>
      </w:r>
      <w:r w:rsidR="002747F9" w:rsidRPr="00BA1110">
        <w:rPr>
          <w:rFonts w:ascii="Times New Roman" w:hAnsi="Times New Roman" w:cs="Times New Roman"/>
          <w:sz w:val="28"/>
          <w:szCs w:val="28"/>
        </w:rPr>
        <w:t xml:space="preserve">определенном </w:t>
      </w:r>
      <w:r w:rsidR="002F4B01" w:rsidRPr="00BA1110">
        <w:rPr>
          <w:rFonts w:ascii="Times New Roman" w:hAnsi="Times New Roman" w:cs="Times New Roman"/>
          <w:sz w:val="28"/>
          <w:szCs w:val="28"/>
        </w:rPr>
        <w:t>материале в процессе заряда/разряда.</w:t>
      </w:r>
    </w:p>
    <w:p w14:paraId="6DA9FA2A" w14:textId="77777777" w:rsidR="00080A5D" w:rsidRPr="00BA1110" w:rsidRDefault="002F4B01" w:rsidP="0024345E">
      <w:pPr>
        <w:pStyle w:val="23"/>
        <w:spacing w:after="0" w:line="240" w:lineRule="auto"/>
        <w:ind w:firstLine="567"/>
        <w:jc w:val="both"/>
        <w:rPr>
          <w:rFonts w:ascii="Times New Roman" w:hAnsi="Times New Roman" w:cs="Times New Roman"/>
          <w:b/>
          <w:sz w:val="28"/>
        </w:rPr>
      </w:pPr>
      <w:r w:rsidRPr="00BA1110">
        <w:rPr>
          <w:rFonts w:ascii="Times New Roman" w:hAnsi="Times New Roman" w:cs="Times New Roman"/>
          <w:b/>
          <w:sz w:val="28"/>
        </w:rPr>
        <w:t>Цель исследования</w:t>
      </w:r>
    </w:p>
    <w:p w14:paraId="2CEF167E" w14:textId="2BAE2213" w:rsidR="0015603A" w:rsidRPr="00D46D02" w:rsidRDefault="007247B2" w:rsidP="0024345E">
      <w:pPr>
        <w:pStyle w:val="23"/>
        <w:spacing w:after="0" w:line="240" w:lineRule="auto"/>
        <w:ind w:firstLine="567"/>
        <w:jc w:val="both"/>
        <w:rPr>
          <w:rFonts w:ascii="Times New Roman" w:hAnsi="Times New Roman" w:cs="Times New Roman"/>
          <w:bCs/>
          <w:sz w:val="36"/>
          <w:szCs w:val="28"/>
        </w:rPr>
      </w:pPr>
      <w:r w:rsidRPr="00D46D02">
        <w:rPr>
          <w:rFonts w:ascii="Times New Roman" w:hAnsi="Times New Roman" w:cs="Times New Roman"/>
          <w:sz w:val="28"/>
          <w:szCs w:val="28"/>
        </w:rPr>
        <w:t xml:space="preserve">Синтез новых катодных материалов структуры </w:t>
      </w:r>
      <w:proofErr w:type="spellStart"/>
      <w:r w:rsidRPr="00D46D02">
        <w:rPr>
          <w:rFonts w:ascii="Times New Roman" w:hAnsi="Times New Roman" w:cs="Times New Roman"/>
          <w:sz w:val="28"/>
          <w:szCs w:val="28"/>
        </w:rPr>
        <w:t>лангбейнита</w:t>
      </w:r>
      <w:proofErr w:type="spellEnd"/>
      <w:r w:rsidRPr="00D46D02">
        <w:rPr>
          <w:rFonts w:ascii="Times New Roman" w:hAnsi="Times New Roman" w:cs="Times New Roman"/>
          <w:sz w:val="28"/>
          <w:szCs w:val="28"/>
        </w:rPr>
        <w:t xml:space="preserve"> и </w:t>
      </w:r>
      <w:proofErr w:type="spellStart"/>
      <w:r w:rsidRPr="00D46D02">
        <w:rPr>
          <w:rFonts w:ascii="Times New Roman" w:hAnsi="Times New Roman" w:cs="Times New Roman"/>
          <w:sz w:val="28"/>
          <w:szCs w:val="28"/>
        </w:rPr>
        <w:t>эльдфеллита</w:t>
      </w:r>
      <w:proofErr w:type="spellEnd"/>
      <w:r w:rsidRPr="00D46D02">
        <w:rPr>
          <w:rFonts w:ascii="Times New Roman" w:hAnsi="Times New Roman" w:cs="Times New Roman"/>
          <w:sz w:val="28"/>
          <w:szCs w:val="28"/>
        </w:rPr>
        <w:t xml:space="preserve"> и разработка на их основе эффективного способа изготовления электрода для натрий-ионных аккумуляторов.</w:t>
      </w:r>
    </w:p>
    <w:p w14:paraId="6B3EB5B7" w14:textId="16D4910D" w:rsidR="002F4B01" w:rsidRPr="00BA1110" w:rsidRDefault="00080A5D" w:rsidP="008C1000">
      <w:pPr>
        <w:pStyle w:val="23"/>
        <w:spacing w:after="0" w:line="240" w:lineRule="auto"/>
        <w:ind w:firstLine="567"/>
        <w:rPr>
          <w:rFonts w:ascii="Times New Roman" w:hAnsi="Times New Roman" w:cs="Times New Roman"/>
          <w:b/>
          <w:sz w:val="28"/>
        </w:rPr>
      </w:pPr>
      <w:r w:rsidRPr="00BA1110">
        <w:rPr>
          <w:rFonts w:ascii="Times New Roman" w:hAnsi="Times New Roman" w:cs="Times New Roman"/>
          <w:b/>
          <w:sz w:val="28"/>
        </w:rPr>
        <w:t>Задачи исследования</w:t>
      </w:r>
    </w:p>
    <w:p w14:paraId="5FCE146E" w14:textId="4580E791" w:rsidR="00080A5D" w:rsidRPr="00BA1110" w:rsidRDefault="00080A5D" w:rsidP="000B7A48">
      <w:pPr>
        <w:pStyle w:val="23"/>
        <w:spacing w:after="0" w:line="240" w:lineRule="auto"/>
        <w:ind w:firstLine="567"/>
        <w:jc w:val="both"/>
        <w:rPr>
          <w:rFonts w:ascii="Times New Roman" w:hAnsi="Times New Roman" w:cs="Times New Roman"/>
          <w:bCs/>
          <w:sz w:val="28"/>
        </w:rPr>
      </w:pPr>
      <w:r w:rsidRPr="00BA1110">
        <w:rPr>
          <w:rFonts w:ascii="Times New Roman" w:hAnsi="Times New Roman" w:cs="Times New Roman"/>
          <w:bCs/>
          <w:sz w:val="28"/>
        </w:rPr>
        <w:t>1</w:t>
      </w:r>
      <w:r w:rsidR="007461ED">
        <w:rPr>
          <w:rFonts w:ascii="Times New Roman" w:hAnsi="Times New Roman" w:cs="Times New Roman"/>
          <w:bCs/>
          <w:sz w:val="28"/>
        </w:rPr>
        <w:t>)</w:t>
      </w:r>
      <w:r w:rsidRPr="00BA1110">
        <w:rPr>
          <w:rFonts w:ascii="Times New Roman" w:hAnsi="Times New Roman" w:cs="Times New Roman"/>
          <w:bCs/>
          <w:sz w:val="28"/>
        </w:rPr>
        <w:t xml:space="preserve"> Синтез новых материалов </w:t>
      </w:r>
      <w:r w:rsidRPr="00BA1110">
        <w:rPr>
          <w:rFonts w:ascii="Times New Roman" w:hAnsi="Times New Roman" w:cs="Times New Roman"/>
          <w:sz w:val="28"/>
          <w:szCs w:val="28"/>
          <w:lang w:val="en-US"/>
        </w:rPr>
        <w:t>K</w:t>
      </w:r>
      <w:r w:rsidRPr="00BA1110">
        <w:rPr>
          <w:rFonts w:ascii="Times New Roman" w:hAnsi="Times New Roman" w:cs="Times New Roman"/>
          <w:sz w:val="28"/>
          <w:szCs w:val="28"/>
          <w:vertAlign w:val="subscript"/>
        </w:rPr>
        <w:t>2-</w:t>
      </w:r>
      <w:proofErr w:type="spellStart"/>
      <w:r w:rsidRPr="00BA1110">
        <w:rPr>
          <w:rFonts w:ascii="Times New Roman" w:hAnsi="Times New Roman" w:cs="Times New Roman"/>
          <w:sz w:val="28"/>
          <w:szCs w:val="28"/>
          <w:vertAlign w:val="subscript"/>
          <w:lang w:val="en-US"/>
        </w:rPr>
        <w:t>x</w:t>
      </w:r>
      <w:r w:rsidRPr="00BA1110">
        <w:rPr>
          <w:rFonts w:ascii="Times New Roman" w:hAnsi="Times New Roman" w:cs="Times New Roman"/>
          <w:sz w:val="28"/>
          <w:szCs w:val="28"/>
          <w:lang w:val="en-US"/>
        </w:rPr>
        <w:t>Na</w:t>
      </w:r>
      <w:r w:rsidRPr="00BA1110">
        <w:rPr>
          <w:rFonts w:ascii="Times New Roman" w:hAnsi="Times New Roman" w:cs="Times New Roman"/>
          <w:sz w:val="28"/>
          <w:szCs w:val="28"/>
          <w:vertAlign w:val="subscript"/>
          <w:lang w:val="en-US"/>
        </w:rPr>
        <w:t>x</w:t>
      </w:r>
      <w:r w:rsidRPr="00BA1110">
        <w:rPr>
          <w:rFonts w:ascii="Times New Roman" w:hAnsi="Times New Roman" w:cs="Times New Roman"/>
          <w:sz w:val="28"/>
          <w:szCs w:val="28"/>
          <w:lang w:val="en-US"/>
        </w:rPr>
        <w:t>Mn</w:t>
      </w:r>
      <w:proofErr w:type="spellEnd"/>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rPr>
        <w:t>(</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3</w:t>
      </w:r>
      <w:r w:rsidRPr="00BA1110">
        <w:rPr>
          <w:rFonts w:ascii="Times New Roman" w:hAnsi="Times New Roman" w:cs="Times New Roman"/>
          <w:sz w:val="28"/>
          <w:szCs w:val="28"/>
        </w:rPr>
        <w:t xml:space="preserve"> (</w:t>
      </w:r>
      <w:r w:rsidRPr="00BA1110">
        <w:rPr>
          <w:rFonts w:ascii="Times New Roman" w:hAnsi="Times New Roman" w:cs="Times New Roman"/>
          <w:sz w:val="28"/>
          <w:szCs w:val="28"/>
          <w:lang w:val="en-US"/>
        </w:rPr>
        <w:t>x</w:t>
      </w:r>
      <w:r w:rsidRPr="00BA1110">
        <w:rPr>
          <w:rFonts w:ascii="Times New Roman" w:hAnsi="Times New Roman" w:cs="Times New Roman"/>
          <w:sz w:val="28"/>
          <w:szCs w:val="28"/>
        </w:rPr>
        <w:t>=0; 0,5; 1,0; 1,3; 1,4)</w:t>
      </w:r>
      <w:r w:rsidRPr="00BA1110">
        <w:rPr>
          <w:rFonts w:ascii="Times New Roman" w:hAnsi="Times New Roman" w:cs="Times New Roman"/>
          <w:sz w:val="28"/>
          <w:szCs w:val="28"/>
          <w:lang w:val="kk-KZ"/>
        </w:rPr>
        <w:t xml:space="preserve"> </w:t>
      </w:r>
      <w:r w:rsidRPr="00BA1110">
        <w:rPr>
          <w:rFonts w:ascii="Times New Roman" w:hAnsi="Times New Roman" w:cs="Times New Roman"/>
          <w:bCs/>
          <w:sz w:val="28"/>
        </w:rPr>
        <w:t xml:space="preserve">структуры </w:t>
      </w:r>
      <w:proofErr w:type="spellStart"/>
      <w:r w:rsidRPr="00BA1110">
        <w:rPr>
          <w:rFonts w:ascii="Times New Roman" w:hAnsi="Times New Roman" w:cs="Times New Roman"/>
          <w:bCs/>
          <w:sz w:val="28"/>
        </w:rPr>
        <w:t>лангбейнита</w:t>
      </w:r>
      <w:proofErr w:type="spellEnd"/>
      <w:r w:rsidRPr="00BA1110">
        <w:rPr>
          <w:rFonts w:ascii="Times New Roman" w:hAnsi="Times New Roman" w:cs="Times New Roman"/>
          <w:bCs/>
          <w:sz w:val="28"/>
        </w:rPr>
        <w:t xml:space="preserve"> и </w:t>
      </w:r>
      <w:proofErr w:type="spellStart"/>
      <w:r w:rsidRPr="00BA1110">
        <w:rPr>
          <w:rFonts w:ascii="Times New Roman" w:hAnsi="Times New Roman" w:cs="Times New Roman"/>
          <w:sz w:val="28"/>
          <w:szCs w:val="28"/>
          <w:lang w:val="en-US"/>
        </w:rPr>
        <w:t>NaFe</w:t>
      </w:r>
      <w:proofErr w:type="spellEnd"/>
      <w:r w:rsidRPr="00BA1110">
        <w:rPr>
          <w:rFonts w:ascii="Times New Roman" w:hAnsi="Times New Roman" w:cs="Times New Roman"/>
          <w:sz w:val="28"/>
          <w:szCs w:val="28"/>
        </w:rPr>
        <w:t>(</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1,5</w:t>
      </w:r>
      <w:r w:rsidRPr="00BA1110">
        <w:rPr>
          <w:rFonts w:ascii="Times New Roman" w:hAnsi="Times New Roman" w:cs="Times New Roman"/>
          <w:sz w:val="28"/>
          <w:szCs w:val="28"/>
          <w:lang w:val="en-US"/>
        </w:rPr>
        <w:t>A</w:t>
      </w:r>
      <w:r w:rsidRPr="00BA1110">
        <w:rPr>
          <w:rFonts w:ascii="Times New Roman" w:hAnsi="Times New Roman" w:cs="Times New Roman"/>
          <w:sz w:val="28"/>
          <w:szCs w:val="28"/>
          <w:vertAlign w:val="subscript"/>
        </w:rPr>
        <w:t xml:space="preserve">0,5 </w:t>
      </w:r>
      <w:r w:rsidRPr="00BA1110">
        <w:rPr>
          <w:rFonts w:ascii="Times New Roman" w:hAnsi="Times New Roman" w:cs="Times New Roman"/>
          <w:sz w:val="28"/>
          <w:szCs w:val="28"/>
        </w:rPr>
        <w:t>(</w:t>
      </w:r>
      <w:r w:rsidRPr="00BA1110">
        <w:rPr>
          <w:rFonts w:ascii="Times New Roman" w:hAnsi="Times New Roman" w:cs="Times New Roman"/>
          <w:sz w:val="28"/>
          <w:szCs w:val="28"/>
          <w:lang w:val="en-US"/>
        </w:rPr>
        <w:t>A</w:t>
      </w:r>
      <w:r w:rsidRPr="00BA1110">
        <w:rPr>
          <w:rFonts w:ascii="Times New Roman" w:hAnsi="Times New Roman" w:cs="Times New Roman"/>
          <w:sz w:val="28"/>
          <w:szCs w:val="28"/>
        </w:rPr>
        <w:t xml:space="preserve">= </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 xml:space="preserve">, </w:t>
      </w:r>
      <w:proofErr w:type="spellStart"/>
      <w:r w:rsidRPr="00BA1110">
        <w:rPr>
          <w:rFonts w:ascii="Times New Roman" w:hAnsi="Times New Roman" w:cs="Times New Roman"/>
          <w:sz w:val="28"/>
          <w:szCs w:val="28"/>
          <w:lang w:val="en-US"/>
        </w:rPr>
        <w:t>SeO</w:t>
      </w:r>
      <w:proofErr w:type="spellEnd"/>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 xml:space="preserve">, </w:t>
      </w:r>
      <w:r w:rsidRPr="00BA1110">
        <w:rPr>
          <w:rFonts w:ascii="Times New Roman" w:hAnsi="Times New Roman" w:cs="Times New Roman"/>
          <w:sz w:val="28"/>
          <w:szCs w:val="28"/>
          <w:lang w:val="en-US"/>
        </w:rPr>
        <w:t>PO</w:t>
      </w:r>
      <w:r w:rsidRPr="00BA1110">
        <w:rPr>
          <w:rFonts w:ascii="Times New Roman" w:hAnsi="Times New Roman" w:cs="Times New Roman"/>
          <w:sz w:val="28"/>
          <w:szCs w:val="28"/>
          <w:vertAlign w:val="subscript"/>
        </w:rPr>
        <w:t>3</w:t>
      </w:r>
      <w:r w:rsidRPr="00BA1110">
        <w:rPr>
          <w:rFonts w:ascii="Times New Roman" w:hAnsi="Times New Roman" w:cs="Times New Roman"/>
          <w:sz w:val="28"/>
          <w:szCs w:val="28"/>
          <w:lang w:val="en-US"/>
        </w:rPr>
        <w:t>F</w:t>
      </w:r>
      <w:r w:rsidRPr="00BA1110">
        <w:rPr>
          <w:rFonts w:ascii="Times New Roman" w:hAnsi="Times New Roman" w:cs="Times New Roman"/>
          <w:sz w:val="28"/>
          <w:szCs w:val="28"/>
        </w:rPr>
        <w:t xml:space="preserve">, </w:t>
      </w:r>
      <w:r w:rsidRPr="00BA1110">
        <w:rPr>
          <w:rFonts w:ascii="Times New Roman" w:hAnsi="Times New Roman" w:cs="Times New Roman"/>
          <w:sz w:val="28"/>
          <w:szCs w:val="28"/>
          <w:lang w:val="en-US"/>
        </w:rPr>
        <w:t>HPO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 xml:space="preserve">) </w:t>
      </w:r>
      <w:r w:rsidRPr="00BA1110">
        <w:rPr>
          <w:rFonts w:ascii="Times New Roman" w:hAnsi="Times New Roman" w:cs="Times New Roman"/>
          <w:bCs/>
          <w:sz w:val="28"/>
        </w:rPr>
        <w:t xml:space="preserve">структуры </w:t>
      </w:r>
      <w:proofErr w:type="spellStart"/>
      <w:r w:rsidRPr="00BA1110">
        <w:rPr>
          <w:rFonts w:ascii="Times New Roman" w:hAnsi="Times New Roman" w:cs="Times New Roman"/>
          <w:bCs/>
          <w:sz w:val="28"/>
        </w:rPr>
        <w:t>эльдфеллита</w:t>
      </w:r>
      <w:proofErr w:type="spellEnd"/>
      <w:r w:rsidRPr="00BA1110">
        <w:rPr>
          <w:rFonts w:ascii="Times New Roman" w:hAnsi="Times New Roman" w:cs="Times New Roman"/>
          <w:bCs/>
          <w:sz w:val="28"/>
        </w:rPr>
        <w:t>.</w:t>
      </w:r>
    </w:p>
    <w:p w14:paraId="7FF2AFFA" w14:textId="2B2B340A" w:rsidR="00080A5D" w:rsidRPr="00BA1110" w:rsidRDefault="00080A5D" w:rsidP="000B7A48">
      <w:pPr>
        <w:pStyle w:val="23"/>
        <w:spacing w:after="0" w:line="240" w:lineRule="auto"/>
        <w:ind w:firstLine="567"/>
        <w:jc w:val="both"/>
        <w:rPr>
          <w:rFonts w:ascii="Times New Roman" w:hAnsi="Times New Roman" w:cs="Times New Roman"/>
          <w:bCs/>
          <w:sz w:val="28"/>
        </w:rPr>
      </w:pPr>
      <w:r w:rsidRPr="00BA1110">
        <w:rPr>
          <w:rFonts w:ascii="Times New Roman" w:hAnsi="Times New Roman" w:cs="Times New Roman"/>
          <w:bCs/>
          <w:sz w:val="28"/>
        </w:rPr>
        <w:t>2</w:t>
      </w:r>
      <w:r w:rsidR="007461ED">
        <w:rPr>
          <w:rFonts w:ascii="Times New Roman" w:hAnsi="Times New Roman" w:cs="Times New Roman"/>
          <w:bCs/>
          <w:sz w:val="28"/>
        </w:rPr>
        <w:t>)</w:t>
      </w:r>
      <w:r w:rsidRPr="00BA1110">
        <w:rPr>
          <w:rFonts w:ascii="Times New Roman" w:hAnsi="Times New Roman" w:cs="Times New Roman"/>
          <w:bCs/>
          <w:sz w:val="28"/>
        </w:rPr>
        <w:t xml:space="preserve"> Изучение физико-химических свойств синтезированных материалов.</w:t>
      </w:r>
    </w:p>
    <w:p w14:paraId="1C55F8DE" w14:textId="268200A4" w:rsidR="00080A5D" w:rsidRPr="00BA1110" w:rsidRDefault="00080A5D" w:rsidP="000B7A48">
      <w:pPr>
        <w:pStyle w:val="23"/>
        <w:spacing w:after="0" w:line="240" w:lineRule="auto"/>
        <w:ind w:firstLine="567"/>
        <w:jc w:val="both"/>
        <w:rPr>
          <w:rFonts w:ascii="Times New Roman" w:hAnsi="Times New Roman" w:cs="Times New Roman"/>
          <w:bCs/>
          <w:sz w:val="28"/>
        </w:rPr>
      </w:pPr>
      <w:r w:rsidRPr="00BA1110">
        <w:rPr>
          <w:rFonts w:ascii="Times New Roman" w:hAnsi="Times New Roman" w:cs="Times New Roman"/>
          <w:bCs/>
          <w:sz w:val="28"/>
        </w:rPr>
        <w:t>3</w:t>
      </w:r>
      <w:r w:rsidR="007461ED">
        <w:rPr>
          <w:rFonts w:ascii="Times New Roman" w:hAnsi="Times New Roman" w:cs="Times New Roman"/>
          <w:bCs/>
          <w:sz w:val="28"/>
        </w:rPr>
        <w:t>)</w:t>
      </w:r>
      <w:r w:rsidRPr="00BA1110">
        <w:rPr>
          <w:rFonts w:ascii="Times New Roman" w:hAnsi="Times New Roman" w:cs="Times New Roman"/>
          <w:bCs/>
          <w:sz w:val="28"/>
        </w:rPr>
        <w:t xml:space="preserve"> Проведение детальных электрохимических исследований синтезированных материалов, в том числе изучение кинетических параметров интеркаляции-</w:t>
      </w:r>
      <w:proofErr w:type="spellStart"/>
      <w:r w:rsidRPr="00BA1110">
        <w:rPr>
          <w:rFonts w:ascii="Times New Roman" w:hAnsi="Times New Roman" w:cs="Times New Roman"/>
          <w:bCs/>
          <w:sz w:val="28"/>
        </w:rPr>
        <w:t>деинтеркаляции</w:t>
      </w:r>
      <w:proofErr w:type="spellEnd"/>
      <w:r w:rsidRPr="00BA1110">
        <w:rPr>
          <w:rFonts w:ascii="Times New Roman" w:hAnsi="Times New Roman" w:cs="Times New Roman"/>
          <w:bCs/>
          <w:sz w:val="28"/>
        </w:rPr>
        <w:t xml:space="preserve"> натрия. </w:t>
      </w:r>
    </w:p>
    <w:p w14:paraId="2939179E" w14:textId="380A40AE" w:rsidR="00080A5D" w:rsidRPr="00BA1110" w:rsidRDefault="00080A5D" w:rsidP="000B7A48">
      <w:pPr>
        <w:pStyle w:val="23"/>
        <w:spacing w:after="0" w:line="240" w:lineRule="auto"/>
        <w:ind w:firstLine="567"/>
        <w:jc w:val="both"/>
        <w:rPr>
          <w:rFonts w:ascii="Times New Roman" w:hAnsi="Times New Roman" w:cs="Times New Roman"/>
          <w:bCs/>
          <w:sz w:val="28"/>
        </w:rPr>
      </w:pPr>
      <w:r w:rsidRPr="00BA1110">
        <w:rPr>
          <w:rFonts w:ascii="Times New Roman" w:hAnsi="Times New Roman" w:cs="Times New Roman"/>
          <w:bCs/>
          <w:sz w:val="28"/>
        </w:rPr>
        <w:t>4</w:t>
      </w:r>
      <w:r w:rsidR="007461ED">
        <w:rPr>
          <w:rFonts w:ascii="Times New Roman" w:hAnsi="Times New Roman" w:cs="Times New Roman"/>
          <w:bCs/>
          <w:sz w:val="28"/>
        </w:rPr>
        <w:t>)</w:t>
      </w:r>
      <w:r w:rsidRPr="00BA1110">
        <w:rPr>
          <w:rFonts w:ascii="Times New Roman" w:hAnsi="Times New Roman" w:cs="Times New Roman"/>
          <w:bCs/>
          <w:sz w:val="28"/>
        </w:rPr>
        <w:t xml:space="preserve"> Разработка эффективного способа изготовления электрода на основе катодного материала с </w:t>
      </w:r>
      <w:proofErr w:type="spellStart"/>
      <w:r w:rsidRPr="00BA1110">
        <w:rPr>
          <w:rFonts w:ascii="Times New Roman" w:hAnsi="Times New Roman" w:cs="Times New Roman"/>
          <w:bCs/>
          <w:sz w:val="28"/>
        </w:rPr>
        <w:t>плохопроводящими</w:t>
      </w:r>
      <w:proofErr w:type="spellEnd"/>
      <w:r w:rsidRPr="00BA1110">
        <w:rPr>
          <w:rFonts w:ascii="Times New Roman" w:hAnsi="Times New Roman" w:cs="Times New Roman"/>
          <w:bCs/>
          <w:sz w:val="28"/>
        </w:rPr>
        <w:t xml:space="preserve"> свойствами.</w:t>
      </w:r>
    </w:p>
    <w:p w14:paraId="0E4BE05E" w14:textId="77777777" w:rsidR="00080A5D" w:rsidRPr="00BA1110" w:rsidRDefault="002F4B01" w:rsidP="002F4B01">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b/>
          <w:sz w:val="28"/>
          <w:szCs w:val="28"/>
        </w:rPr>
        <w:t>Объекты исследования</w:t>
      </w:r>
    </w:p>
    <w:p w14:paraId="0FEB3312" w14:textId="4317811D" w:rsidR="00C446E6" w:rsidRPr="00BA1110" w:rsidRDefault="00C029BD" w:rsidP="002F4B01">
      <w:pPr>
        <w:spacing w:after="0" w:line="240" w:lineRule="auto"/>
        <w:ind w:firstLine="567"/>
        <w:jc w:val="both"/>
        <w:rPr>
          <w:rFonts w:ascii="Times New Roman" w:hAnsi="Times New Roman" w:cs="Times New Roman"/>
          <w:b/>
          <w:sz w:val="28"/>
          <w:szCs w:val="28"/>
        </w:rPr>
      </w:pPr>
      <w:r w:rsidRPr="00BA1110">
        <w:rPr>
          <w:rFonts w:ascii="Times New Roman" w:hAnsi="Times New Roman" w:cs="Times New Roman"/>
          <w:sz w:val="28"/>
          <w:szCs w:val="28"/>
          <w:lang w:val="kk-KZ"/>
        </w:rPr>
        <w:t xml:space="preserve">Материалы состава </w:t>
      </w:r>
      <w:r w:rsidR="00C446E6" w:rsidRPr="00BA1110">
        <w:rPr>
          <w:rFonts w:ascii="Times New Roman" w:hAnsi="Times New Roman" w:cs="Times New Roman"/>
          <w:sz w:val="28"/>
          <w:szCs w:val="28"/>
          <w:lang w:val="en-US"/>
        </w:rPr>
        <w:t>K</w:t>
      </w:r>
      <w:r w:rsidR="00C446E6" w:rsidRPr="00BA1110">
        <w:rPr>
          <w:rFonts w:ascii="Times New Roman" w:hAnsi="Times New Roman" w:cs="Times New Roman"/>
          <w:sz w:val="28"/>
          <w:szCs w:val="28"/>
          <w:vertAlign w:val="subscript"/>
        </w:rPr>
        <w:t>2-</w:t>
      </w:r>
      <w:proofErr w:type="spellStart"/>
      <w:r w:rsidR="00C446E6" w:rsidRPr="00BA1110">
        <w:rPr>
          <w:rFonts w:ascii="Times New Roman" w:hAnsi="Times New Roman" w:cs="Times New Roman"/>
          <w:sz w:val="28"/>
          <w:szCs w:val="28"/>
          <w:vertAlign w:val="subscript"/>
          <w:lang w:val="en-US"/>
        </w:rPr>
        <w:t>x</w:t>
      </w:r>
      <w:r w:rsidR="00C446E6" w:rsidRPr="00BA1110">
        <w:rPr>
          <w:rFonts w:ascii="Times New Roman" w:hAnsi="Times New Roman" w:cs="Times New Roman"/>
          <w:sz w:val="28"/>
          <w:szCs w:val="28"/>
          <w:lang w:val="en-US"/>
        </w:rPr>
        <w:t>Na</w:t>
      </w:r>
      <w:r w:rsidR="00C446E6" w:rsidRPr="00BA1110">
        <w:rPr>
          <w:rFonts w:ascii="Times New Roman" w:hAnsi="Times New Roman" w:cs="Times New Roman"/>
          <w:sz w:val="28"/>
          <w:szCs w:val="28"/>
          <w:vertAlign w:val="subscript"/>
          <w:lang w:val="en-US"/>
        </w:rPr>
        <w:t>x</w:t>
      </w:r>
      <w:r w:rsidR="00C446E6" w:rsidRPr="00BA1110">
        <w:rPr>
          <w:rFonts w:ascii="Times New Roman" w:hAnsi="Times New Roman" w:cs="Times New Roman"/>
          <w:sz w:val="28"/>
          <w:szCs w:val="28"/>
          <w:lang w:val="en-US"/>
        </w:rPr>
        <w:t>Mn</w:t>
      </w:r>
      <w:proofErr w:type="spellEnd"/>
      <w:r w:rsidR="00C446E6" w:rsidRPr="00BA1110">
        <w:rPr>
          <w:rFonts w:ascii="Times New Roman" w:hAnsi="Times New Roman" w:cs="Times New Roman"/>
          <w:sz w:val="28"/>
          <w:szCs w:val="28"/>
          <w:vertAlign w:val="subscript"/>
        </w:rPr>
        <w:t>2</w:t>
      </w:r>
      <w:r w:rsidR="00C446E6" w:rsidRPr="00BA1110">
        <w:rPr>
          <w:rFonts w:ascii="Times New Roman" w:hAnsi="Times New Roman" w:cs="Times New Roman"/>
          <w:sz w:val="28"/>
          <w:szCs w:val="28"/>
        </w:rPr>
        <w:t>(</w:t>
      </w:r>
      <w:r w:rsidR="00C446E6" w:rsidRPr="00BA1110">
        <w:rPr>
          <w:rFonts w:ascii="Times New Roman" w:hAnsi="Times New Roman" w:cs="Times New Roman"/>
          <w:sz w:val="28"/>
          <w:szCs w:val="28"/>
          <w:lang w:val="en-US"/>
        </w:rPr>
        <w:t>SO</w:t>
      </w:r>
      <w:r w:rsidR="00C446E6" w:rsidRPr="00BA1110">
        <w:rPr>
          <w:rFonts w:ascii="Times New Roman" w:hAnsi="Times New Roman" w:cs="Times New Roman"/>
          <w:sz w:val="28"/>
          <w:szCs w:val="28"/>
          <w:vertAlign w:val="subscript"/>
        </w:rPr>
        <w:t>4</w:t>
      </w:r>
      <w:r w:rsidR="00C446E6" w:rsidRPr="00BA1110">
        <w:rPr>
          <w:rFonts w:ascii="Times New Roman" w:hAnsi="Times New Roman" w:cs="Times New Roman"/>
          <w:sz w:val="28"/>
          <w:szCs w:val="28"/>
        </w:rPr>
        <w:t>)</w:t>
      </w:r>
      <w:r w:rsidR="00C446E6" w:rsidRPr="00BA1110">
        <w:rPr>
          <w:rFonts w:ascii="Times New Roman" w:hAnsi="Times New Roman" w:cs="Times New Roman"/>
          <w:sz w:val="28"/>
          <w:szCs w:val="28"/>
          <w:vertAlign w:val="subscript"/>
        </w:rPr>
        <w:t>3</w:t>
      </w:r>
      <w:r w:rsidR="00C446E6" w:rsidRPr="00BA1110">
        <w:rPr>
          <w:rFonts w:ascii="Times New Roman" w:hAnsi="Times New Roman" w:cs="Times New Roman"/>
          <w:sz w:val="28"/>
          <w:szCs w:val="28"/>
        </w:rPr>
        <w:t xml:space="preserve"> (</w:t>
      </w:r>
      <w:r w:rsidR="00C446E6" w:rsidRPr="00BA1110">
        <w:rPr>
          <w:rFonts w:ascii="Times New Roman" w:hAnsi="Times New Roman" w:cs="Times New Roman"/>
          <w:sz w:val="28"/>
          <w:szCs w:val="28"/>
          <w:lang w:val="en-US"/>
        </w:rPr>
        <w:t>x</w:t>
      </w:r>
      <w:r w:rsidR="00C446E6" w:rsidRPr="00BA1110">
        <w:rPr>
          <w:rFonts w:ascii="Times New Roman" w:hAnsi="Times New Roman" w:cs="Times New Roman"/>
          <w:sz w:val="28"/>
          <w:szCs w:val="28"/>
        </w:rPr>
        <w:t xml:space="preserve">=0; 0,5; 1,0; </w:t>
      </w:r>
      <w:r w:rsidRPr="00BA1110">
        <w:rPr>
          <w:rFonts w:ascii="Times New Roman" w:hAnsi="Times New Roman" w:cs="Times New Roman"/>
          <w:sz w:val="28"/>
          <w:szCs w:val="28"/>
        </w:rPr>
        <w:t>1,3; 1,4)</w:t>
      </w:r>
      <w:r w:rsidRPr="00BA1110">
        <w:rPr>
          <w:rFonts w:ascii="Times New Roman" w:hAnsi="Times New Roman" w:cs="Times New Roman"/>
          <w:sz w:val="28"/>
          <w:szCs w:val="28"/>
          <w:lang w:val="kk-KZ"/>
        </w:rPr>
        <w:t xml:space="preserve"> и</w:t>
      </w:r>
      <w:r w:rsidR="00C446E6" w:rsidRPr="00BA1110">
        <w:rPr>
          <w:rFonts w:ascii="Times New Roman" w:hAnsi="Times New Roman" w:cs="Times New Roman"/>
          <w:sz w:val="28"/>
          <w:szCs w:val="28"/>
        </w:rPr>
        <w:t xml:space="preserve"> </w:t>
      </w:r>
      <w:proofErr w:type="spellStart"/>
      <w:r w:rsidR="00C446E6" w:rsidRPr="00BA1110">
        <w:rPr>
          <w:rFonts w:ascii="Times New Roman" w:hAnsi="Times New Roman" w:cs="Times New Roman"/>
          <w:sz w:val="28"/>
          <w:szCs w:val="28"/>
          <w:lang w:val="en-US"/>
        </w:rPr>
        <w:t>NaFe</w:t>
      </w:r>
      <w:proofErr w:type="spellEnd"/>
      <w:r w:rsidR="00C446E6" w:rsidRPr="00BA1110">
        <w:rPr>
          <w:rFonts w:ascii="Times New Roman" w:hAnsi="Times New Roman" w:cs="Times New Roman"/>
          <w:sz w:val="28"/>
          <w:szCs w:val="28"/>
        </w:rPr>
        <w:t>(</w:t>
      </w:r>
      <w:r w:rsidR="00C446E6" w:rsidRPr="00BA1110">
        <w:rPr>
          <w:rFonts w:ascii="Times New Roman" w:hAnsi="Times New Roman" w:cs="Times New Roman"/>
          <w:sz w:val="28"/>
          <w:szCs w:val="28"/>
          <w:lang w:val="en-US"/>
        </w:rPr>
        <w:t>SO</w:t>
      </w:r>
      <w:r w:rsidR="00C446E6" w:rsidRPr="00BA1110">
        <w:rPr>
          <w:rFonts w:ascii="Times New Roman" w:hAnsi="Times New Roman" w:cs="Times New Roman"/>
          <w:sz w:val="28"/>
          <w:szCs w:val="28"/>
          <w:vertAlign w:val="subscript"/>
        </w:rPr>
        <w:t>4</w:t>
      </w:r>
      <w:r w:rsidR="00C446E6" w:rsidRPr="00BA1110">
        <w:rPr>
          <w:rFonts w:ascii="Times New Roman" w:hAnsi="Times New Roman" w:cs="Times New Roman"/>
          <w:sz w:val="28"/>
          <w:szCs w:val="28"/>
        </w:rPr>
        <w:t>)</w:t>
      </w:r>
      <w:r w:rsidR="00C446E6" w:rsidRPr="00BA1110">
        <w:rPr>
          <w:rFonts w:ascii="Times New Roman" w:hAnsi="Times New Roman" w:cs="Times New Roman"/>
          <w:sz w:val="28"/>
          <w:szCs w:val="28"/>
          <w:vertAlign w:val="subscript"/>
        </w:rPr>
        <w:t>1,5</w:t>
      </w:r>
      <w:r w:rsidR="0014707F" w:rsidRPr="00BA1110">
        <w:rPr>
          <w:rFonts w:ascii="Times New Roman" w:hAnsi="Times New Roman" w:cs="Times New Roman"/>
          <w:sz w:val="28"/>
          <w:szCs w:val="28"/>
          <w:lang w:val="en-US"/>
        </w:rPr>
        <w:t>A</w:t>
      </w:r>
      <w:r w:rsidR="0014707F" w:rsidRPr="00BA1110">
        <w:rPr>
          <w:rFonts w:ascii="Times New Roman" w:hAnsi="Times New Roman" w:cs="Times New Roman"/>
          <w:sz w:val="28"/>
          <w:szCs w:val="28"/>
          <w:vertAlign w:val="subscript"/>
        </w:rPr>
        <w:t xml:space="preserve">0,5 </w:t>
      </w:r>
      <w:r w:rsidR="0014707F" w:rsidRPr="00BA1110">
        <w:rPr>
          <w:rFonts w:ascii="Times New Roman" w:hAnsi="Times New Roman" w:cs="Times New Roman"/>
          <w:sz w:val="28"/>
          <w:szCs w:val="28"/>
        </w:rPr>
        <w:t>(</w:t>
      </w:r>
      <w:r w:rsidR="0014707F" w:rsidRPr="00BA1110">
        <w:rPr>
          <w:rFonts w:ascii="Times New Roman" w:hAnsi="Times New Roman" w:cs="Times New Roman"/>
          <w:sz w:val="28"/>
          <w:szCs w:val="28"/>
          <w:lang w:val="en-US"/>
        </w:rPr>
        <w:t>A</w:t>
      </w:r>
      <w:r w:rsidR="0014707F" w:rsidRPr="00BA1110">
        <w:rPr>
          <w:rFonts w:ascii="Times New Roman" w:hAnsi="Times New Roman" w:cs="Times New Roman"/>
          <w:sz w:val="28"/>
          <w:szCs w:val="28"/>
        </w:rPr>
        <w:t xml:space="preserve">= </w:t>
      </w:r>
      <w:r w:rsidR="0014707F" w:rsidRPr="00BA1110">
        <w:rPr>
          <w:rFonts w:ascii="Times New Roman" w:hAnsi="Times New Roman" w:cs="Times New Roman"/>
          <w:sz w:val="28"/>
          <w:szCs w:val="28"/>
          <w:lang w:val="en-US"/>
        </w:rPr>
        <w:t>SO</w:t>
      </w:r>
      <w:r w:rsidR="0014707F" w:rsidRPr="00BA1110">
        <w:rPr>
          <w:rFonts w:ascii="Times New Roman" w:hAnsi="Times New Roman" w:cs="Times New Roman"/>
          <w:sz w:val="28"/>
          <w:szCs w:val="28"/>
          <w:vertAlign w:val="subscript"/>
        </w:rPr>
        <w:t>4</w:t>
      </w:r>
      <w:r w:rsidR="0014707F" w:rsidRPr="00BA1110">
        <w:rPr>
          <w:rFonts w:ascii="Times New Roman" w:hAnsi="Times New Roman" w:cs="Times New Roman"/>
          <w:sz w:val="28"/>
          <w:szCs w:val="28"/>
        </w:rPr>
        <w:t xml:space="preserve">, </w:t>
      </w:r>
      <w:proofErr w:type="spellStart"/>
      <w:r w:rsidR="0014707F" w:rsidRPr="00BA1110">
        <w:rPr>
          <w:rFonts w:ascii="Times New Roman" w:hAnsi="Times New Roman" w:cs="Times New Roman"/>
          <w:sz w:val="28"/>
          <w:szCs w:val="28"/>
          <w:lang w:val="en-US"/>
        </w:rPr>
        <w:t>SeO</w:t>
      </w:r>
      <w:proofErr w:type="spellEnd"/>
      <w:r w:rsidR="0014707F" w:rsidRPr="00BA1110">
        <w:rPr>
          <w:rFonts w:ascii="Times New Roman" w:hAnsi="Times New Roman" w:cs="Times New Roman"/>
          <w:sz w:val="28"/>
          <w:szCs w:val="28"/>
          <w:vertAlign w:val="subscript"/>
        </w:rPr>
        <w:t>4</w:t>
      </w:r>
      <w:r w:rsidR="0014707F" w:rsidRPr="00BA1110">
        <w:rPr>
          <w:rFonts w:ascii="Times New Roman" w:hAnsi="Times New Roman" w:cs="Times New Roman"/>
          <w:sz w:val="28"/>
          <w:szCs w:val="28"/>
        </w:rPr>
        <w:t xml:space="preserve">, </w:t>
      </w:r>
      <w:r w:rsidR="0014707F" w:rsidRPr="00BA1110">
        <w:rPr>
          <w:rFonts w:ascii="Times New Roman" w:hAnsi="Times New Roman" w:cs="Times New Roman"/>
          <w:sz w:val="28"/>
          <w:szCs w:val="28"/>
          <w:lang w:val="en-US"/>
        </w:rPr>
        <w:t>PO</w:t>
      </w:r>
      <w:r w:rsidR="0014707F" w:rsidRPr="00BA1110">
        <w:rPr>
          <w:rFonts w:ascii="Times New Roman" w:hAnsi="Times New Roman" w:cs="Times New Roman"/>
          <w:sz w:val="28"/>
          <w:szCs w:val="28"/>
          <w:vertAlign w:val="subscript"/>
        </w:rPr>
        <w:t>3</w:t>
      </w:r>
      <w:r w:rsidR="0014707F" w:rsidRPr="00BA1110">
        <w:rPr>
          <w:rFonts w:ascii="Times New Roman" w:hAnsi="Times New Roman" w:cs="Times New Roman"/>
          <w:sz w:val="28"/>
          <w:szCs w:val="28"/>
          <w:lang w:val="en-US"/>
        </w:rPr>
        <w:t>F</w:t>
      </w:r>
      <w:r w:rsidR="0014707F" w:rsidRPr="00BA1110">
        <w:rPr>
          <w:rFonts w:ascii="Times New Roman" w:hAnsi="Times New Roman" w:cs="Times New Roman"/>
          <w:sz w:val="28"/>
          <w:szCs w:val="28"/>
        </w:rPr>
        <w:t xml:space="preserve">, </w:t>
      </w:r>
      <w:r w:rsidR="0014707F" w:rsidRPr="00BA1110">
        <w:rPr>
          <w:rFonts w:ascii="Times New Roman" w:hAnsi="Times New Roman" w:cs="Times New Roman"/>
          <w:sz w:val="28"/>
          <w:szCs w:val="28"/>
          <w:lang w:val="en-US"/>
        </w:rPr>
        <w:t>HPO</w:t>
      </w:r>
      <w:r w:rsidR="0014707F" w:rsidRPr="00BA1110">
        <w:rPr>
          <w:rFonts w:ascii="Times New Roman" w:hAnsi="Times New Roman" w:cs="Times New Roman"/>
          <w:sz w:val="28"/>
          <w:szCs w:val="28"/>
          <w:vertAlign w:val="subscript"/>
        </w:rPr>
        <w:t>4</w:t>
      </w:r>
      <w:r w:rsidR="0014707F" w:rsidRPr="00BA1110">
        <w:rPr>
          <w:rFonts w:ascii="Times New Roman" w:hAnsi="Times New Roman" w:cs="Times New Roman"/>
          <w:sz w:val="28"/>
          <w:szCs w:val="28"/>
        </w:rPr>
        <w:t>)</w:t>
      </w:r>
      <w:r w:rsidRPr="00BA1110">
        <w:rPr>
          <w:rFonts w:ascii="Times New Roman" w:hAnsi="Times New Roman" w:cs="Times New Roman"/>
          <w:sz w:val="28"/>
          <w:szCs w:val="28"/>
        </w:rPr>
        <w:t>.</w:t>
      </w:r>
    </w:p>
    <w:p w14:paraId="4D12E080" w14:textId="77777777" w:rsidR="00080A5D" w:rsidRPr="00BA1110" w:rsidRDefault="00080A5D" w:rsidP="002F4B01">
      <w:pPr>
        <w:spacing w:after="0" w:line="240" w:lineRule="auto"/>
        <w:ind w:firstLine="567"/>
        <w:jc w:val="both"/>
        <w:rPr>
          <w:rFonts w:ascii="Times New Roman" w:hAnsi="Times New Roman" w:cs="Times New Roman"/>
          <w:b/>
          <w:sz w:val="28"/>
          <w:szCs w:val="28"/>
        </w:rPr>
      </w:pPr>
      <w:r w:rsidRPr="00BA1110">
        <w:rPr>
          <w:rFonts w:ascii="Times New Roman" w:hAnsi="Times New Roman" w:cs="Times New Roman"/>
          <w:b/>
          <w:sz w:val="28"/>
          <w:szCs w:val="28"/>
        </w:rPr>
        <w:t>Предмет исследования</w:t>
      </w:r>
    </w:p>
    <w:p w14:paraId="683B79B8" w14:textId="040AB2B2" w:rsidR="002F4B01" w:rsidRDefault="000C78F3" w:rsidP="002F4B01">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t xml:space="preserve">Электрохимические показатели синтезированных новых материалов структуры </w:t>
      </w:r>
      <w:proofErr w:type="spellStart"/>
      <w:r w:rsidRPr="00BA1110">
        <w:rPr>
          <w:rFonts w:ascii="Times New Roman" w:hAnsi="Times New Roman" w:cs="Times New Roman"/>
          <w:sz w:val="28"/>
          <w:szCs w:val="28"/>
        </w:rPr>
        <w:t>лангбейнита</w:t>
      </w:r>
      <w:proofErr w:type="spellEnd"/>
      <w:r w:rsidRPr="00BA1110">
        <w:rPr>
          <w:rFonts w:ascii="Times New Roman" w:hAnsi="Times New Roman" w:cs="Times New Roman"/>
          <w:sz w:val="28"/>
          <w:szCs w:val="28"/>
        </w:rPr>
        <w:t xml:space="preserve"> и </w:t>
      </w:r>
      <w:proofErr w:type="spellStart"/>
      <w:r w:rsidRPr="00BA1110">
        <w:rPr>
          <w:rFonts w:ascii="Times New Roman" w:hAnsi="Times New Roman" w:cs="Times New Roman"/>
          <w:sz w:val="28"/>
          <w:szCs w:val="28"/>
        </w:rPr>
        <w:t>эльдфеллита</w:t>
      </w:r>
      <w:proofErr w:type="spellEnd"/>
      <w:r w:rsidRPr="00BA1110">
        <w:rPr>
          <w:rFonts w:ascii="Times New Roman" w:hAnsi="Times New Roman" w:cs="Times New Roman"/>
          <w:sz w:val="28"/>
          <w:szCs w:val="28"/>
        </w:rPr>
        <w:t xml:space="preserve">. </w:t>
      </w:r>
      <w:r w:rsidR="002F4B01" w:rsidRPr="00BA1110">
        <w:rPr>
          <w:rFonts w:ascii="Times New Roman" w:hAnsi="Times New Roman" w:cs="Times New Roman"/>
          <w:sz w:val="28"/>
          <w:szCs w:val="28"/>
        </w:rPr>
        <w:t xml:space="preserve">Закономерности процессов интеркаляции и </w:t>
      </w:r>
      <w:proofErr w:type="spellStart"/>
      <w:r w:rsidR="002F4B01" w:rsidRPr="00BA1110">
        <w:rPr>
          <w:rFonts w:ascii="Times New Roman" w:hAnsi="Times New Roman" w:cs="Times New Roman"/>
          <w:sz w:val="28"/>
          <w:szCs w:val="28"/>
        </w:rPr>
        <w:t>деинтеркаляции</w:t>
      </w:r>
      <w:proofErr w:type="spellEnd"/>
      <w:r w:rsidR="002F4B01" w:rsidRPr="00BA1110">
        <w:rPr>
          <w:rFonts w:ascii="Times New Roman" w:hAnsi="Times New Roman" w:cs="Times New Roman"/>
          <w:sz w:val="28"/>
          <w:szCs w:val="28"/>
        </w:rPr>
        <w:t xml:space="preserve">, протекающие в катодном материале </w:t>
      </w:r>
      <w:r w:rsidR="006B1A02" w:rsidRPr="00BA1110">
        <w:rPr>
          <w:rFonts w:ascii="Times New Roman" w:hAnsi="Times New Roman" w:cs="Times New Roman"/>
          <w:sz w:val="28"/>
          <w:szCs w:val="28"/>
        </w:rPr>
        <w:t xml:space="preserve">с плохой проводимостью </w:t>
      </w:r>
      <w:r w:rsidR="002F4B01" w:rsidRPr="00BA1110">
        <w:rPr>
          <w:rFonts w:ascii="Times New Roman" w:hAnsi="Times New Roman" w:cs="Times New Roman"/>
          <w:sz w:val="28"/>
          <w:szCs w:val="28"/>
        </w:rPr>
        <w:t>при эл</w:t>
      </w:r>
      <w:r w:rsidR="006B1A02" w:rsidRPr="00BA1110">
        <w:rPr>
          <w:rFonts w:ascii="Times New Roman" w:hAnsi="Times New Roman" w:cs="Times New Roman"/>
          <w:sz w:val="28"/>
          <w:szCs w:val="28"/>
        </w:rPr>
        <w:t>ектрохимическом заряде/разряде.</w:t>
      </w:r>
    </w:p>
    <w:p w14:paraId="187FD062" w14:textId="77777777" w:rsidR="00512EE4" w:rsidRPr="00BA1110" w:rsidRDefault="00512EE4" w:rsidP="00512EE4">
      <w:pPr>
        <w:spacing w:after="0" w:line="240" w:lineRule="auto"/>
        <w:ind w:firstLine="567"/>
        <w:jc w:val="both"/>
        <w:rPr>
          <w:rFonts w:ascii="Times New Roman" w:hAnsi="Times New Roman" w:cs="Times New Roman"/>
          <w:b/>
          <w:sz w:val="28"/>
          <w:szCs w:val="28"/>
        </w:rPr>
      </w:pPr>
      <w:r w:rsidRPr="00BA1110">
        <w:rPr>
          <w:rFonts w:ascii="Times New Roman" w:hAnsi="Times New Roman" w:cs="Times New Roman"/>
          <w:b/>
          <w:sz w:val="28"/>
          <w:szCs w:val="28"/>
        </w:rPr>
        <w:t>Методы исследования</w:t>
      </w:r>
    </w:p>
    <w:p w14:paraId="7A6A0176" w14:textId="42E481AA" w:rsidR="00512EE4" w:rsidRDefault="00512EE4" w:rsidP="00512EE4">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t xml:space="preserve">Основными методами исследования являются инструментальные методы анализа в совокупности с электрохимическим исследованием: рентгенофазовый </w:t>
      </w:r>
      <w:r w:rsidRPr="00BA1110">
        <w:rPr>
          <w:rFonts w:ascii="Times New Roman" w:hAnsi="Times New Roman" w:cs="Times New Roman"/>
          <w:sz w:val="28"/>
          <w:szCs w:val="28"/>
        </w:rPr>
        <w:lastRenderedPageBreak/>
        <w:t xml:space="preserve">анализ, метод нейтронной дифракции, </w:t>
      </w:r>
      <w:proofErr w:type="spellStart"/>
      <w:r w:rsidRPr="00BA1110">
        <w:rPr>
          <w:rFonts w:ascii="Times New Roman" w:hAnsi="Times New Roman" w:cs="Times New Roman"/>
          <w:sz w:val="28"/>
          <w:szCs w:val="28"/>
        </w:rPr>
        <w:t>Раман</w:t>
      </w:r>
      <w:proofErr w:type="spellEnd"/>
      <w:r w:rsidRPr="00BA1110">
        <w:rPr>
          <w:rFonts w:ascii="Times New Roman" w:hAnsi="Times New Roman" w:cs="Times New Roman"/>
          <w:sz w:val="28"/>
          <w:szCs w:val="28"/>
        </w:rPr>
        <w:t xml:space="preserve">-спектроскопия, ИК-Фурье спектроскопия, метод лазерной дифракции, сканирующая электронная микроскопия, </w:t>
      </w:r>
      <w:proofErr w:type="spellStart"/>
      <w:r w:rsidRPr="00BA1110">
        <w:rPr>
          <w:rFonts w:ascii="Times New Roman" w:hAnsi="Times New Roman" w:cs="Times New Roman"/>
          <w:sz w:val="28"/>
          <w:szCs w:val="28"/>
        </w:rPr>
        <w:t>цикловольтамперометрия</w:t>
      </w:r>
      <w:proofErr w:type="spellEnd"/>
      <w:r w:rsidRPr="00BA1110">
        <w:rPr>
          <w:rFonts w:ascii="Times New Roman" w:hAnsi="Times New Roman" w:cs="Times New Roman"/>
          <w:sz w:val="28"/>
          <w:szCs w:val="28"/>
        </w:rPr>
        <w:t>, гальваностатический анализ.</w:t>
      </w:r>
    </w:p>
    <w:p w14:paraId="1ED77CF7" w14:textId="77777777" w:rsidR="00512EE4" w:rsidRPr="00BA1110" w:rsidRDefault="00512EE4" w:rsidP="00512EE4">
      <w:pPr>
        <w:spacing w:after="0" w:line="240" w:lineRule="auto"/>
        <w:ind w:firstLine="567"/>
        <w:jc w:val="both"/>
        <w:rPr>
          <w:rFonts w:ascii="Times New Roman" w:hAnsi="Times New Roman" w:cs="Times New Roman"/>
          <w:b/>
          <w:sz w:val="28"/>
          <w:szCs w:val="28"/>
        </w:rPr>
      </w:pPr>
      <w:r w:rsidRPr="00BA1110">
        <w:rPr>
          <w:rFonts w:ascii="Times New Roman" w:hAnsi="Times New Roman" w:cs="Times New Roman"/>
          <w:b/>
          <w:sz w:val="28"/>
          <w:szCs w:val="28"/>
        </w:rPr>
        <w:t>Аппаратурное обеспечение</w:t>
      </w:r>
    </w:p>
    <w:p w14:paraId="4BE1D198" w14:textId="77777777" w:rsidR="00512EE4" w:rsidRPr="00BA1110" w:rsidRDefault="00512EE4" w:rsidP="00512EE4">
      <w:pPr>
        <w:spacing w:after="0" w:line="240" w:lineRule="auto"/>
        <w:ind w:firstLine="567"/>
        <w:jc w:val="both"/>
        <w:rPr>
          <w:rFonts w:cstheme="minorHAnsi"/>
        </w:rPr>
      </w:pPr>
      <w:r w:rsidRPr="00BA1110">
        <w:rPr>
          <w:rFonts w:ascii="Times New Roman" w:eastAsia="Times New Roman" w:hAnsi="Times New Roman" w:cs="Times New Roman"/>
          <w:sz w:val="28"/>
          <w:szCs w:val="28"/>
        </w:rPr>
        <w:t xml:space="preserve">В ходе выполнения исследований было задействовано следующее оборудование: </w:t>
      </w:r>
      <w:proofErr w:type="spellStart"/>
      <w:r w:rsidRPr="00BA1110">
        <w:rPr>
          <w:rFonts w:ascii="Times New Roman" w:eastAsia="Times New Roman" w:hAnsi="Times New Roman" w:cs="Times New Roman"/>
          <w:sz w:val="28"/>
          <w:szCs w:val="28"/>
        </w:rPr>
        <w:t>дифрактометры</w:t>
      </w:r>
      <w:proofErr w:type="spellEnd"/>
      <w:r w:rsidRPr="00BA1110">
        <w:rPr>
          <w:rFonts w:ascii="Times New Roman" w:eastAsia="Times New Roman" w:hAnsi="Times New Roman" w:cs="Times New Roman"/>
          <w:sz w:val="28"/>
          <w:szCs w:val="28"/>
        </w:rPr>
        <w:t xml:space="preserve"> </w:t>
      </w:r>
      <w:r w:rsidRPr="00BA1110">
        <w:rPr>
          <w:rFonts w:ascii="Times New Roman" w:hAnsi="Times New Roman" w:cs="Times New Roman"/>
          <w:sz w:val="28"/>
          <w:szCs w:val="28"/>
          <w:lang w:val="en-US"/>
        </w:rPr>
        <w:t>D</w:t>
      </w:r>
      <w:r w:rsidRPr="00BA1110">
        <w:rPr>
          <w:rFonts w:ascii="Times New Roman" w:hAnsi="Times New Roman" w:cs="Times New Roman"/>
          <w:sz w:val="28"/>
          <w:szCs w:val="28"/>
        </w:rPr>
        <w:t xml:space="preserve">2 </w:t>
      </w:r>
      <w:r w:rsidRPr="00BA1110">
        <w:rPr>
          <w:rFonts w:ascii="Times New Roman" w:hAnsi="Times New Roman" w:cs="Times New Roman"/>
          <w:sz w:val="28"/>
          <w:szCs w:val="28"/>
          <w:lang w:val="en-US"/>
        </w:rPr>
        <w:t>Phaser</w:t>
      </w:r>
      <w:r w:rsidRPr="00BA1110">
        <w:rPr>
          <w:rFonts w:ascii="Times New Roman" w:hAnsi="Times New Roman" w:cs="Times New Roman"/>
          <w:sz w:val="28"/>
          <w:szCs w:val="28"/>
        </w:rPr>
        <w:t xml:space="preserve"> </w:t>
      </w:r>
      <w:r w:rsidRPr="00BA1110">
        <w:rPr>
          <w:rFonts w:ascii="Times New Roman" w:hAnsi="Times New Roman" w:cs="Times New Roman"/>
          <w:sz w:val="28"/>
          <w:szCs w:val="28"/>
          <w:lang w:val="en-US"/>
        </w:rPr>
        <w:t>Bruker</w:t>
      </w:r>
      <w:r w:rsidRPr="00BA1110">
        <w:rPr>
          <w:rFonts w:ascii="Times New Roman" w:hAnsi="Times New Roman" w:cs="Times New Roman"/>
          <w:sz w:val="28"/>
          <w:szCs w:val="28"/>
        </w:rPr>
        <w:t xml:space="preserve"> с кобальтовым анодом и Дрон-4 с медным анодом, анализатор размера частиц </w:t>
      </w:r>
      <w:r w:rsidRPr="00BA1110">
        <w:rPr>
          <w:rFonts w:ascii="Times New Roman" w:hAnsi="Times New Roman" w:cs="Times New Roman"/>
          <w:sz w:val="28"/>
          <w:szCs w:val="28"/>
          <w:lang w:val="en-US"/>
        </w:rPr>
        <w:t>HORIBA</w:t>
      </w:r>
      <w:r w:rsidRPr="00BA1110">
        <w:rPr>
          <w:rFonts w:ascii="Times New Roman" w:hAnsi="Times New Roman" w:cs="Times New Roman"/>
          <w:sz w:val="28"/>
          <w:szCs w:val="28"/>
        </w:rPr>
        <w:t xml:space="preserve"> </w:t>
      </w:r>
      <w:proofErr w:type="spellStart"/>
      <w:r w:rsidRPr="00BA1110">
        <w:rPr>
          <w:rFonts w:ascii="Times New Roman" w:hAnsi="Times New Roman" w:cs="Times New Roman"/>
          <w:sz w:val="28"/>
          <w:szCs w:val="28"/>
          <w:lang w:val="en-US"/>
        </w:rPr>
        <w:t>Partica</w:t>
      </w:r>
      <w:proofErr w:type="spellEnd"/>
      <w:r w:rsidRPr="00BA1110">
        <w:rPr>
          <w:rFonts w:ascii="Times New Roman" w:hAnsi="Times New Roman" w:cs="Times New Roman"/>
          <w:sz w:val="28"/>
          <w:szCs w:val="28"/>
        </w:rPr>
        <w:t xml:space="preserve"> </w:t>
      </w:r>
      <w:r w:rsidRPr="00BA1110">
        <w:rPr>
          <w:rFonts w:ascii="Times New Roman" w:hAnsi="Times New Roman" w:cs="Times New Roman"/>
          <w:sz w:val="28"/>
          <w:szCs w:val="28"/>
          <w:lang w:val="en-US"/>
        </w:rPr>
        <w:t>LA</w:t>
      </w:r>
      <w:r w:rsidRPr="00BA1110">
        <w:rPr>
          <w:rFonts w:ascii="Times New Roman" w:hAnsi="Times New Roman" w:cs="Times New Roman"/>
          <w:sz w:val="28"/>
          <w:szCs w:val="28"/>
        </w:rPr>
        <w:t xml:space="preserve">-960, </w:t>
      </w:r>
      <w:proofErr w:type="spellStart"/>
      <w:r w:rsidRPr="00BA1110">
        <w:rPr>
          <w:rFonts w:ascii="Times New Roman" w:hAnsi="Times New Roman" w:cs="Times New Roman"/>
          <w:sz w:val="28"/>
          <w:szCs w:val="28"/>
        </w:rPr>
        <w:t>дериватограф</w:t>
      </w:r>
      <w:proofErr w:type="spellEnd"/>
      <w:r w:rsidRPr="00BA1110">
        <w:rPr>
          <w:rFonts w:ascii="Times New Roman" w:hAnsi="Times New Roman" w:cs="Times New Roman"/>
          <w:sz w:val="28"/>
          <w:szCs w:val="28"/>
        </w:rPr>
        <w:t xml:space="preserve"> </w:t>
      </w:r>
      <w:r w:rsidRPr="00BA1110">
        <w:rPr>
          <w:rFonts w:ascii="Times New Roman" w:hAnsi="Times New Roman" w:cs="Times New Roman"/>
          <w:sz w:val="28"/>
          <w:szCs w:val="28"/>
          <w:lang w:val="en-US"/>
        </w:rPr>
        <w:t>TG</w:t>
      </w:r>
      <w:r w:rsidRPr="00BA1110">
        <w:rPr>
          <w:rFonts w:ascii="Times New Roman" w:hAnsi="Times New Roman" w:cs="Times New Roman"/>
          <w:sz w:val="28"/>
          <w:szCs w:val="28"/>
        </w:rPr>
        <w:t xml:space="preserve"> 209 </w:t>
      </w:r>
      <w:r w:rsidRPr="00BA1110">
        <w:rPr>
          <w:rFonts w:ascii="Times New Roman" w:hAnsi="Times New Roman" w:cs="Times New Roman"/>
          <w:sz w:val="28"/>
          <w:szCs w:val="28"/>
          <w:lang w:val="en-US"/>
        </w:rPr>
        <w:t>F</w:t>
      </w:r>
      <w:r w:rsidRPr="00BA1110">
        <w:rPr>
          <w:rFonts w:ascii="Times New Roman" w:hAnsi="Times New Roman" w:cs="Times New Roman"/>
          <w:sz w:val="28"/>
          <w:szCs w:val="28"/>
        </w:rPr>
        <w:t xml:space="preserve">3 </w:t>
      </w:r>
      <w:r w:rsidRPr="00BA1110">
        <w:rPr>
          <w:rFonts w:ascii="Times New Roman" w:hAnsi="Times New Roman" w:cs="Times New Roman"/>
          <w:sz w:val="28"/>
          <w:szCs w:val="28"/>
          <w:lang w:val="en-US"/>
        </w:rPr>
        <w:t>Tarsus</w:t>
      </w:r>
      <w:r w:rsidRPr="00BA1110">
        <w:rPr>
          <w:rFonts w:ascii="Times New Roman" w:hAnsi="Times New Roman" w:cs="Times New Roman"/>
          <w:sz w:val="28"/>
          <w:szCs w:val="28"/>
        </w:rPr>
        <w:t xml:space="preserve"> </w:t>
      </w:r>
      <w:proofErr w:type="spellStart"/>
      <w:r w:rsidRPr="00BA1110">
        <w:rPr>
          <w:rFonts w:ascii="Times New Roman" w:hAnsi="Times New Roman" w:cs="Times New Roman"/>
          <w:sz w:val="28"/>
          <w:szCs w:val="28"/>
          <w:lang w:val="en-US"/>
        </w:rPr>
        <w:t>Netzsch</w:t>
      </w:r>
      <w:proofErr w:type="spellEnd"/>
      <w:r w:rsidRPr="00BA1110">
        <w:rPr>
          <w:rFonts w:ascii="Times New Roman" w:hAnsi="Times New Roman" w:cs="Times New Roman"/>
          <w:sz w:val="28"/>
          <w:szCs w:val="28"/>
        </w:rPr>
        <w:t xml:space="preserve"> с масс-спектрометром, ИК спектрометр </w:t>
      </w:r>
      <w:r w:rsidRPr="00BA1110">
        <w:rPr>
          <w:rFonts w:ascii="Times New Roman" w:hAnsi="Times New Roman" w:cs="Times New Roman"/>
          <w:sz w:val="28"/>
          <w:szCs w:val="28"/>
          <w:lang w:val="en-US"/>
        </w:rPr>
        <w:t>Perkin</w:t>
      </w:r>
      <w:r w:rsidRPr="00BA1110">
        <w:rPr>
          <w:rFonts w:ascii="Times New Roman" w:hAnsi="Times New Roman" w:cs="Times New Roman"/>
          <w:sz w:val="28"/>
          <w:szCs w:val="28"/>
        </w:rPr>
        <w:t xml:space="preserve"> </w:t>
      </w:r>
      <w:r w:rsidRPr="00BA1110">
        <w:rPr>
          <w:rFonts w:ascii="Times New Roman" w:hAnsi="Times New Roman" w:cs="Times New Roman"/>
          <w:sz w:val="28"/>
          <w:szCs w:val="28"/>
          <w:lang w:val="en-US"/>
        </w:rPr>
        <w:t>Elmer</w:t>
      </w:r>
      <w:r w:rsidRPr="00BA1110">
        <w:rPr>
          <w:rFonts w:ascii="Times New Roman" w:hAnsi="Times New Roman" w:cs="Times New Roman"/>
          <w:sz w:val="28"/>
          <w:szCs w:val="28"/>
        </w:rPr>
        <w:t xml:space="preserve"> </w:t>
      </w:r>
      <w:r w:rsidRPr="00BA1110">
        <w:rPr>
          <w:rFonts w:ascii="Times New Roman" w:hAnsi="Times New Roman" w:cs="Times New Roman"/>
          <w:sz w:val="28"/>
          <w:szCs w:val="28"/>
          <w:lang w:val="en-US"/>
        </w:rPr>
        <w:t>FTIR</w:t>
      </w:r>
      <w:r w:rsidRPr="00BA1110">
        <w:rPr>
          <w:rFonts w:ascii="Times New Roman" w:hAnsi="Times New Roman" w:cs="Times New Roman"/>
          <w:sz w:val="28"/>
          <w:szCs w:val="28"/>
        </w:rPr>
        <w:t xml:space="preserve"> </w:t>
      </w:r>
      <w:r w:rsidRPr="00BA1110">
        <w:rPr>
          <w:rFonts w:ascii="Times New Roman" w:hAnsi="Times New Roman" w:cs="Times New Roman"/>
          <w:sz w:val="28"/>
          <w:szCs w:val="28"/>
          <w:lang w:val="en-US"/>
        </w:rPr>
        <w:t>Spectrum</w:t>
      </w:r>
      <w:r w:rsidRPr="00BA1110">
        <w:rPr>
          <w:rFonts w:ascii="Times New Roman" w:hAnsi="Times New Roman" w:cs="Times New Roman"/>
          <w:sz w:val="28"/>
          <w:szCs w:val="28"/>
        </w:rPr>
        <w:t xml:space="preserve"> </w:t>
      </w:r>
      <w:r w:rsidRPr="00BA1110">
        <w:rPr>
          <w:rFonts w:ascii="Times New Roman" w:hAnsi="Times New Roman" w:cs="Times New Roman"/>
          <w:sz w:val="28"/>
          <w:szCs w:val="28"/>
          <w:lang w:val="en-US"/>
        </w:rPr>
        <w:t>Two</w:t>
      </w:r>
      <w:r w:rsidRPr="00BA1110">
        <w:rPr>
          <w:rFonts w:ascii="Times New Roman" w:hAnsi="Times New Roman" w:cs="Times New Roman"/>
          <w:sz w:val="28"/>
          <w:szCs w:val="28"/>
        </w:rPr>
        <w:t xml:space="preserve">, </w:t>
      </w:r>
      <w:proofErr w:type="spellStart"/>
      <w:r w:rsidRPr="00BA1110">
        <w:rPr>
          <w:rFonts w:ascii="Times New Roman" w:hAnsi="Times New Roman" w:cs="Times New Roman"/>
          <w:sz w:val="28"/>
          <w:szCs w:val="28"/>
        </w:rPr>
        <w:t>Раман</w:t>
      </w:r>
      <w:proofErr w:type="spellEnd"/>
      <w:r w:rsidRPr="00BA1110">
        <w:rPr>
          <w:rFonts w:ascii="Times New Roman" w:hAnsi="Times New Roman" w:cs="Times New Roman"/>
          <w:sz w:val="28"/>
          <w:szCs w:val="28"/>
        </w:rPr>
        <w:t xml:space="preserve"> спектрометр </w:t>
      </w:r>
      <w:r w:rsidRPr="00BA1110">
        <w:rPr>
          <w:rFonts w:ascii="Times New Roman" w:hAnsi="Times New Roman" w:cs="Times New Roman"/>
          <w:sz w:val="28"/>
          <w:szCs w:val="28"/>
          <w:lang w:val="en-US"/>
        </w:rPr>
        <w:t>Renishaw</w:t>
      </w:r>
      <w:r w:rsidRPr="00BA1110">
        <w:rPr>
          <w:rFonts w:ascii="Times New Roman" w:hAnsi="Times New Roman" w:cs="Times New Roman"/>
          <w:sz w:val="28"/>
          <w:szCs w:val="28"/>
        </w:rPr>
        <w:t xml:space="preserve"> </w:t>
      </w:r>
      <w:proofErr w:type="spellStart"/>
      <w:r w:rsidRPr="00BA1110">
        <w:rPr>
          <w:rFonts w:ascii="Times New Roman" w:hAnsi="Times New Roman" w:cs="Times New Roman"/>
          <w:sz w:val="28"/>
          <w:szCs w:val="28"/>
          <w:lang w:val="en-US"/>
        </w:rPr>
        <w:t>inVia</w:t>
      </w:r>
      <w:proofErr w:type="spellEnd"/>
      <w:r w:rsidRPr="00BA1110">
        <w:rPr>
          <w:rFonts w:ascii="Times New Roman" w:hAnsi="Times New Roman" w:cs="Times New Roman"/>
          <w:sz w:val="28"/>
          <w:szCs w:val="28"/>
        </w:rPr>
        <w:t xml:space="preserve">, </w:t>
      </w:r>
      <w:proofErr w:type="spellStart"/>
      <w:r w:rsidRPr="00BA1110">
        <w:rPr>
          <w:rFonts w:ascii="Times New Roman" w:hAnsi="Times New Roman" w:cs="Times New Roman"/>
          <w:sz w:val="28"/>
          <w:szCs w:val="28"/>
        </w:rPr>
        <w:t>кулонометр</w:t>
      </w:r>
      <w:proofErr w:type="spellEnd"/>
      <w:r w:rsidRPr="00BA1110">
        <w:rPr>
          <w:rFonts w:ascii="Times New Roman" w:hAnsi="Times New Roman" w:cs="Times New Roman"/>
          <w:sz w:val="28"/>
          <w:szCs w:val="28"/>
        </w:rPr>
        <w:t xml:space="preserve"> 831 </w:t>
      </w:r>
      <w:r w:rsidRPr="00BA1110">
        <w:rPr>
          <w:rFonts w:ascii="Times New Roman" w:hAnsi="Times New Roman" w:cs="Times New Roman"/>
          <w:sz w:val="28"/>
          <w:szCs w:val="28"/>
          <w:lang w:val="en-US"/>
        </w:rPr>
        <w:t>KF</w:t>
      </w:r>
      <w:r w:rsidRPr="00BA1110">
        <w:rPr>
          <w:rFonts w:ascii="Times New Roman" w:hAnsi="Times New Roman" w:cs="Times New Roman"/>
          <w:sz w:val="28"/>
          <w:szCs w:val="28"/>
        </w:rPr>
        <w:t xml:space="preserve"> </w:t>
      </w:r>
      <w:r w:rsidRPr="00BA1110">
        <w:rPr>
          <w:rFonts w:ascii="Times New Roman" w:hAnsi="Times New Roman" w:cs="Times New Roman"/>
          <w:sz w:val="28"/>
          <w:szCs w:val="28"/>
          <w:lang w:val="en-US"/>
        </w:rPr>
        <w:t>c</w:t>
      </w:r>
      <w:r w:rsidRPr="00BA1110">
        <w:rPr>
          <w:rFonts w:ascii="Times New Roman" w:hAnsi="Times New Roman" w:cs="Times New Roman"/>
          <w:sz w:val="28"/>
          <w:szCs w:val="28"/>
        </w:rPr>
        <w:t xml:space="preserve"> ячейкой с диафрагмой </w:t>
      </w:r>
      <w:proofErr w:type="spellStart"/>
      <w:r w:rsidRPr="00BA1110">
        <w:rPr>
          <w:rFonts w:ascii="Times New Roman" w:hAnsi="Times New Roman" w:cs="Times New Roman"/>
          <w:sz w:val="28"/>
          <w:szCs w:val="28"/>
          <w:lang w:val="en-US"/>
        </w:rPr>
        <w:t>Metrohm</w:t>
      </w:r>
      <w:proofErr w:type="spellEnd"/>
      <w:r w:rsidRPr="00BA1110">
        <w:rPr>
          <w:rFonts w:ascii="Times New Roman" w:hAnsi="Times New Roman" w:cs="Times New Roman"/>
          <w:sz w:val="28"/>
          <w:szCs w:val="28"/>
        </w:rPr>
        <w:t xml:space="preserve">, </w:t>
      </w:r>
      <w:proofErr w:type="spellStart"/>
      <w:r w:rsidRPr="00BA1110">
        <w:rPr>
          <w:rFonts w:ascii="Times New Roman" w:hAnsi="Times New Roman" w:cs="Times New Roman"/>
          <w:sz w:val="28"/>
          <w:szCs w:val="28"/>
        </w:rPr>
        <w:t>потенциостат-гальваностат</w:t>
      </w:r>
      <w:proofErr w:type="spellEnd"/>
      <w:r w:rsidRPr="00BA1110">
        <w:rPr>
          <w:rFonts w:ascii="Times New Roman" w:hAnsi="Times New Roman" w:cs="Times New Roman"/>
          <w:sz w:val="28"/>
          <w:szCs w:val="28"/>
        </w:rPr>
        <w:t xml:space="preserve"> </w:t>
      </w:r>
      <w:proofErr w:type="spellStart"/>
      <w:r w:rsidRPr="00BA1110">
        <w:rPr>
          <w:rFonts w:ascii="Times New Roman" w:hAnsi="Times New Roman" w:cs="Times New Roman"/>
          <w:sz w:val="28"/>
          <w:szCs w:val="28"/>
          <w:lang w:val="en-US"/>
        </w:rPr>
        <w:t>Autolab</w:t>
      </w:r>
      <w:proofErr w:type="spellEnd"/>
      <w:r w:rsidRPr="00BA1110">
        <w:rPr>
          <w:rFonts w:ascii="Times New Roman" w:hAnsi="Times New Roman" w:cs="Times New Roman"/>
          <w:sz w:val="28"/>
          <w:szCs w:val="28"/>
        </w:rPr>
        <w:t xml:space="preserve"> </w:t>
      </w:r>
      <w:r w:rsidRPr="00BA1110">
        <w:rPr>
          <w:rFonts w:ascii="Times New Roman" w:hAnsi="Times New Roman" w:cs="Times New Roman"/>
          <w:sz w:val="28"/>
          <w:szCs w:val="28"/>
          <w:lang w:val="en-US"/>
        </w:rPr>
        <w:t>PGSTAT</w:t>
      </w:r>
      <w:r w:rsidRPr="00BA1110">
        <w:rPr>
          <w:rFonts w:ascii="Times New Roman" w:hAnsi="Times New Roman" w:cs="Times New Roman"/>
          <w:sz w:val="28"/>
          <w:szCs w:val="28"/>
        </w:rPr>
        <w:t xml:space="preserve"> 302</w:t>
      </w:r>
      <w:r w:rsidRPr="00BA1110">
        <w:rPr>
          <w:rFonts w:ascii="Times New Roman" w:hAnsi="Times New Roman" w:cs="Times New Roman"/>
          <w:sz w:val="28"/>
          <w:szCs w:val="28"/>
          <w:lang w:val="en-US"/>
        </w:rPr>
        <w:t>N</w:t>
      </w:r>
      <w:r w:rsidRPr="00BA1110">
        <w:rPr>
          <w:rFonts w:ascii="Times New Roman" w:hAnsi="Times New Roman" w:cs="Times New Roman"/>
          <w:sz w:val="28"/>
          <w:szCs w:val="28"/>
        </w:rPr>
        <w:t xml:space="preserve">, перчаточные боксы </w:t>
      </w:r>
      <w:proofErr w:type="spellStart"/>
      <w:r w:rsidRPr="00BA1110">
        <w:rPr>
          <w:rFonts w:ascii="Times New Roman" w:hAnsi="Times New Roman" w:cs="Times New Roman"/>
          <w:sz w:val="28"/>
          <w:szCs w:val="28"/>
          <w:lang w:val="en-US"/>
        </w:rPr>
        <w:t>Plas</w:t>
      </w:r>
      <w:proofErr w:type="spellEnd"/>
      <w:r w:rsidRPr="00BA1110">
        <w:rPr>
          <w:rFonts w:ascii="Times New Roman" w:hAnsi="Times New Roman" w:cs="Times New Roman"/>
          <w:sz w:val="28"/>
          <w:szCs w:val="28"/>
        </w:rPr>
        <w:t xml:space="preserve"> </w:t>
      </w:r>
      <w:r w:rsidRPr="00BA1110">
        <w:rPr>
          <w:rFonts w:ascii="Times New Roman" w:hAnsi="Times New Roman" w:cs="Times New Roman"/>
          <w:sz w:val="28"/>
          <w:szCs w:val="28"/>
          <w:lang w:val="en-US"/>
        </w:rPr>
        <w:t>Labs</w:t>
      </w:r>
      <w:r w:rsidRPr="00BA1110">
        <w:rPr>
          <w:rFonts w:ascii="Times New Roman" w:hAnsi="Times New Roman" w:cs="Times New Roman"/>
          <w:sz w:val="28"/>
          <w:szCs w:val="28"/>
        </w:rPr>
        <w:t xml:space="preserve"> </w:t>
      </w:r>
      <w:r w:rsidRPr="00BA1110">
        <w:rPr>
          <w:rFonts w:ascii="Times New Roman" w:hAnsi="Times New Roman" w:cs="Times New Roman"/>
          <w:sz w:val="28"/>
          <w:szCs w:val="28"/>
          <w:lang w:val="en-US"/>
        </w:rPr>
        <w:t>Lansing</w:t>
      </w:r>
      <w:r w:rsidRPr="00BA1110">
        <w:rPr>
          <w:rFonts w:ascii="Times New Roman" w:hAnsi="Times New Roman" w:cs="Times New Roman"/>
          <w:sz w:val="28"/>
          <w:szCs w:val="28"/>
        </w:rPr>
        <w:t xml:space="preserve"> </w:t>
      </w:r>
      <w:r w:rsidRPr="00BA1110">
        <w:rPr>
          <w:rFonts w:ascii="Times New Roman" w:hAnsi="Times New Roman" w:cs="Times New Roman"/>
          <w:sz w:val="28"/>
          <w:szCs w:val="28"/>
          <w:lang w:val="en-US"/>
        </w:rPr>
        <w:t>MI</w:t>
      </w:r>
      <w:r w:rsidRPr="00BA1110">
        <w:rPr>
          <w:rFonts w:ascii="Times New Roman" w:hAnsi="Times New Roman" w:cs="Times New Roman"/>
          <w:sz w:val="28"/>
          <w:szCs w:val="28"/>
        </w:rPr>
        <w:t>. Кроме того было использовано базовое оборудование для проведения работ, а именно: трубчатые, муфельные печи, вакуумный сушильный шкаф, ультразвуковой гомогенизатор и ультразвуковая ванна, аналитические весы высокой точности, планетарные мельницы и др.</w:t>
      </w:r>
    </w:p>
    <w:p w14:paraId="4CB98546" w14:textId="77777777" w:rsidR="000C78F3" w:rsidRPr="00263822" w:rsidRDefault="00A50EEA" w:rsidP="002F4B01">
      <w:pPr>
        <w:spacing w:after="0" w:line="240" w:lineRule="auto"/>
        <w:ind w:firstLine="567"/>
        <w:jc w:val="both"/>
        <w:rPr>
          <w:rFonts w:ascii="Times New Roman" w:hAnsi="Times New Roman" w:cs="Times New Roman"/>
          <w:b/>
          <w:sz w:val="28"/>
          <w:szCs w:val="28"/>
        </w:rPr>
      </w:pPr>
      <w:r w:rsidRPr="00263822">
        <w:rPr>
          <w:rFonts w:ascii="Times New Roman" w:hAnsi="Times New Roman" w:cs="Times New Roman"/>
          <w:b/>
          <w:sz w:val="28"/>
          <w:szCs w:val="28"/>
        </w:rPr>
        <w:t>Основные положения</w:t>
      </w:r>
      <w:r w:rsidR="00FC4AD3" w:rsidRPr="00263822">
        <w:rPr>
          <w:rFonts w:ascii="Times New Roman" w:hAnsi="Times New Roman" w:cs="Times New Roman"/>
          <w:b/>
          <w:sz w:val="28"/>
          <w:szCs w:val="28"/>
        </w:rPr>
        <w:t>,</w:t>
      </w:r>
      <w:r w:rsidRPr="00263822">
        <w:rPr>
          <w:rFonts w:ascii="Times New Roman" w:hAnsi="Times New Roman" w:cs="Times New Roman"/>
          <w:b/>
          <w:sz w:val="28"/>
          <w:szCs w:val="28"/>
        </w:rPr>
        <w:t xml:space="preserve"> выносимые на защиту:</w:t>
      </w:r>
    </w:p>
    <w:p w14:paraId="043AAAD2" w14:textId="77777777" w:rsidR="00FA0E78" w:rsidRPr="006C5146" w:rsidRDefault="00FA0E78" w:rsidP="002F4B01">
      <w:pPr>
        <w:spacing w:after="0" w:line="240" w:lineRule="auto"/>
        <w:ind w:firstLine="567"/>
        <w:jc w:val="both"/>
        <w:rPr>
          <w:rFonts w:ascii="Times New Roman" w:hAnsi="Times New Roman" w:cs="Times New Roman"/>
          <w:sz w:val="28"/>
          <w:szCs w:val="28"/>
        </w:rPr>
      </w:pPr>
      <w:r w:rsidRPr="006C5146">
        <w:rPr>
          <w:rFonts w:ascii="Times New Roman" w:hAnsi="Times New Roman" w:cs="Times New Roman"/>
          <w:sz w:val="28"/>
          <w:szCs w:val="28"/>
        </w:rPr>
        <w:t xml:space="preserve">1) Материалы состава </w:t>
      </w:r>
      <w:r w:rsidRPr="006C5146">
        <w:rPr>
          <w:rFonts w:ascii="Times New Roman" w:hAnsi="Times New Roman" w:cs="Times New Roman"/>
          <w:sz w:val="28"/>
          <w:szCs w:val="28"/>
          <w:lang w:val="en-US"/>
        </w:rPr>
        <w:t>K</w:t>
      </w:r>
      <w:r w:rsidRPr="006C5146">
        <w:rPr>
          <w:rFonts w:ascii="Times New Roman" w:hAnsi="Times New Roman" w:cs="Times New Roman"/>
          <w:sz w:val="28"/>
          <w:szCs w:val="28"/>
          <w:vertAlign w:val="subscript"/>
        </w:rPr>
        <w:t>(2-</w:t>
      </w:r>
      <w:r w:rsidRPr="006C5146">
        <w:rPr>
          <w:rFonts w:ascii="Times New Roman" w:hAnsi="Times New Roman" w:cs="Times New Roman"/>
          <w:sz w:val="28"/>
          <w:szCs w:val="28"/>
          <w:vertAlign w:val="subscript"/>
          <w:lang w:val="en-US"/>
        </w:rPr>
        <w:t>x</w:t>
      </w:r>
      <w:r w:rsidRPr="006C5146">
        <w:rPr>
          <w:rFonts w:ascii="Times New Roman" w:hAnsi="Times New Roman" w:cs="Times New Roman"/>
          <w:sz w:val="28"/>
          <w:szCs w:val="28"/>
          <w:vertAlign w:val="subscript"/>
        </w:rPr>
        <w:t>)</w:t>
      </w:r>
      <w:proofErr w:type="spellStart"/>
      <w:r w:rsidRPr="006C5146">
        <w:rPr>
          <w:rFonts w:ascii="Times New Roman" w:hAnsi="Times New Roman" w:cs="Times New Roman"/>
          <w:sz w:val="28"/>
          <w:szCs w:val="28"/>
          <w:lang w:val="en-US"/>
        </w:rPr>
        <w:t>Na</w:t>
      </w:r>
      <w:r w:rsidRPr="006C5146">
        <w:rPr>
          <w:rFonts w:ascii="Times New Roman" w:hAnsi="Times New Roman" w:cs="Times New Roman"/>
          <w:sz w:val="28"/>
          <w:szCs w:val="28"/>
          <w:vertAlign w:val="subscript"/>
          <w:lang w:val="en-US"/>
        </w:rPr>
        <w:t>x</w:t>
      </w:r>
      <w:r w:rsidRPr="006C5146">
        <w:rPr>
          <w:rFonts w:ascii="Times New Roman" w:hAnsi="Times New Roman" w:cs="Times New Roman"/>
          <w:sz w:val="28"/>
          <w:szCs w:val="28"/>
          <w:lang w:val="en-US"/>
        </w:rPr>
        <w:t>Mn</w:t>
      </w:r>
      <w:proofErr w:type="spellEnd"/>
      <w:r w:rsidRPr="006C5146">
        <w:rPr>
          <w:rFonts w:ascii="Times New Roman" w:hAnsi="Times New Roman" w:cs="Times New Roman"/>
          <w:sz w:val="28"/>
          <w:szCs w:val="28"/>
          <w:vertAlign w:val="subscript"/>
        </w:rPr>
        <w:t>2</w:t>
      </w:r>
      <w:r w:rsidRPr="006C5146">
        <w:rPr>
          <w:rFonts w:ascii="Times New Roman" w:hAnsi="Times New Roman" w:cs="Times New Roman"/>
          <w:sz w:val="28"/>
          <w:szCs w:val="28"/>
        </w:rPr>
        <w:t>(</w:t>
      </w:r>
      <w:r w:rsidRPr="006C5146">
        <w:rPr>
          <w:rFonts w:ascii="Times New Roman" w:hAnsi="Times New Roman" w:cs="Times New Roman"/>
          <w:sz w:val="28"/>
          <w:szCs w:val="28"/>
          <w:lang w:val="en-US"/>
        </w:rPr>
        <w:t>SO</w:t>
      </w:r>
      <w:r w:rsidRPr="006C5146">
        <w:rPr>
          <w:rFonts w:ascii="Times New Roman" w:hAnsi="Times New Roman" w:cs="Times New Roman"/>
          <w:sz w:val="28"/>
          <w:szCs w:val="28"/>
          <w:vertAlign w:val="subscript"/>
        </w:rPr>
        <w:t>4</w:t>
      </w:r>
      <w:r w:rsidRPr="006C5146">
        <w:rPr>
          <w:rFonts w:ascii="Times New Roman" w:hAnsi="Times New Roman" w:cs="Times New Roman"/>
          <w:sz w:val="28"/>
          <w:szCs w:val="28"/>
        </w:rPr>
        <w:t>)</w:t>
      </w:r>
      <w:r w:rsidRPr="006C5146">
        <w:rPr>
          <w:rFonts w:ascii="Times New Roman" w:hAnsi="Times New Roman" w:cs="Times New Roman"/>
          <w:sz w:val="28"/>
          <w:szCs w:val="28"/>
          <w:vertAlign w:val="subscript"/>
        </w:rPr>
        <w:t>3</w:t>
      </w:r>
      <w:r w:rsidRPr="006C5146">
        <w:rPr>
          <w:rFonts w:ascii="Times New Roman" w:hAnsi="Times New Roman" w:cs="Times New Roman"/>
          <w:sz w:val="28"/>
          <w:szCs w:val="28"/>
        </w:rPr>
        <w:t xml:space="preserve"> (х = 0; 0,5; 1,0; 1,3) структуры </w:t>
      </w:r>
      <w:proofErr w:type="spellStart"/>
      <w:r w:rsidRPr="006C5146">
        <w:rPr>
          <w:rFonts w:ascii="Times New Roman" w:hAnsi="Times New Roman" w:cs="Times New Roman"/>
          <w:sz w:val="28"/>
          <w:szCs w:val="28"/>
        </w:rPr>
        <w:t>лангбейнита</w:t>
      </w:r>
      <w:proofErr w:type="spellEnd"/>
      <w:r w:rsidRPr="006C5146">
        <w:rPr>
          <w:rFonts w:ascii="Times New Roman" w:hAnsi="Times New Roman" w:cs="Times New Roman"/>
          <w:sz w:val="28"/>
          <w:szCs w:val="28"/>
        </w:rPr>
        <w:t xml:space="preserve"> не обладают электрохимической активностью</w:t>
      </w:r>
      <w:r w:rsidR="005C6B21" w:rsidRPr="006C5146">
        <w:rPr>
          <w:rFonts w:ascii="Times New Roman" w:hAnsi="Times New Roman" w:cs="Times New Roman"/>
          <w:sz w:val="28"/>
          <w:szCs w:val="28"/>
        </w:rPr>
        <w:t xml:space="preserve"> в электролите 1 </w:t>
      </w:r>
      <w:r w:rsidR="005C6B21" w:rsidRPr="006C5146">
        <w:rPr>
          <w:rFonts w:ascii="Times New Roman" w:hAnsi="Times New Roman" w:cs="Times New Roman"/>
          <w:sz w:val="28"/>
          <w:szCs w:val="28"/>
          <w:lang w:val="en-US"/>
        </w:rPr>
        <w:t>M</w:t>
      </w:r>
      <w:r w:rsidR="005C6B21" w:rsidRPr="006C5146">
        <w:rPr>
          <w:rFonts w:ascii="Times New Roman" w:hAnsi="Times New Roman" w:cs="Times New Roman"/>
          <w:sz w:val="28"/>
          <w:szCs w:val="28"/>
        </w:rPr>
        <w:t xml:space="preserve"> </w:t>
      </w:r>
      <w:proofErr w:type="spellStart"/>
      <w:r w:rsidR="005C6B21" w:rsidRPr="006C5146">
        <w:rPr>
          <w:rFonts w:ascii="Times New Roman" w:hAnsi="Times New Roman" w:cs="Times New Roman"/>
          <w:sz w:val="28"/>
          <w:szCs w:val="28"/>
          <w:lang w:val="en-US"/>
        </w:rPr>
        <w:t>NaClO</w:t>
      </w:r>
      <w:proofErr w:type="spellEnd"/>
      <w:r w:rsidR="005C6B21" w:rsidRPr="006C5146">
        <w:rPr>
          <w:rFonts w:ascii="Times New Roman" w:hAnsi="Times New Roman" w:cs="Times New Roman"/>
          <w:sz w:val="28"/>
          <w:szCs w:val="28"/>
          <w:vertAlign w:val="subscript"/>
        </w:rPr>
        <w:t>4</w:t>
      </w:r>
      <w:r w:rsidR="005C6B21" w:rsidRPr="006C5146">
        <w:rPr>
          <w:rFonts w:ascii="Times New Roman" w:hAnsi="Times New Roman" w:cs="Times New Roman"/>
          <w:sz w:val="28"/>
          <w:szCs w:val="28"/>
        </w:rPr>
        <w:t xml:space="preserve"> в смеси растворителей </w:t>
      </w:r>
      <w:proofErr w:type="spellStart"/>
      <w:r w:rsidR="005C6B21" w:rsidRPr="006C5146">
        <w:rPr>
          <w:rFonts w:ascii="Times New Roman" w:hAnsi="Times New Roman" w:cs="Times New Roman"/>
          <w:sz w:val="28"/>
          <w:szCs w:val="28"/>
        </w:rPr>
        <w:t>этиленкарбонат</w:t>
      </w:r>
      <w:proofErr w:type="spellEnd"/>
      <w:r w:rsidR="005C6B21" w:rsidRPr="006C5146">
        <w:rPr>
          <w:rFonts w:ascii="Times New Roman" w:hAnsi="Times New Roman" w:cs="Times New Roman"/>
          <w:sz w:val="28"/>
          <w:szCs w:val="28"/>
        </w:rPr>
        <w:t>/</w:t>
      </w:r>
      <w:proofErr w:type="spellStart"/>
      <w:r w:rsidR="005C6B21" w:rsidRPr="006C5146">
        <w:rPr>
          <w:rFonts w:ascii="Times New Roman" w:hAnsi="Times New Roman" w:cs="Times New Roman"/>
          <w:sz w:val="28"/>
          <w:szCs w:val="28"/>
        </w:rPr>
        <w:t>диметилкарбонат</w:t>
      </w:r>
      <w:proofErr w:type="spellEnd"/>
      <w:r w:rsidR="005C6B21" w:rsidRPr="006C5146">
        <w:rPr>
          <w:rFonts w:ascii="Times New Roman" w:hAnsi="Times New Roman" w:cs="Times New Roman"/>
          <w:sz w:val="28"/>
          <w:szCs w:val="28"/>
        </w:rPr>
        <w:t xml:space="preserve"> (1:1).</w:t>
      </w:r>
    </w:p>
    <w:p w14:paraId="59B7EC57" w14:textId="38081719" w:rsidR="003F0FD9" w:rsidRPr="009920A8" w:rsidRDefault="00FA0E78" w:rsidP="002F4B01">
      <w:pPr>
        <w:spacing w:after="0" w:line="240" w:lineRule="auto"/>
        <w:ind w:firstLine="567"/>
        <w:jc w:val="both"/>
        <w:rPr>
          <w:rFonts w:ascii="Times New Roman" w:eastAsia="Times New Roman" w:hAnsi="Times New Roman" w:cs="Times New Roman"/>
          <w:sz w:val="28"/>
          <w:szCs w:val="28"/>
        </w:rPr>
      </w:pPr>
      <w:r w:rsidRPr="009920A8">
        <w:rPr>
          <w:rFonts w:ascii="Times New Roman" w:hAnsi="Times New Roman" w:cs="Times New Roman"/>
          <w:sz w:val="28"/>
          <w:szCs w:val="28"/>
        </w:rPr>
        <w:t xml:space="preserve">2) </w:t>
      </w:r>
      <w:proofErr w:type="spellStart"/>
      <w:r w:rsidR="003F0FD9" w:rsidRPr="009920A8">
        <w:rPr>
          <w:rFonts w:ascii="Times New Roman" w:eastAsia="Times New Roman" w:hAnsi="Times New Roman" w:cs="Times New Roman"/>
          <w:sz w:val="28"/>
          <w:szCs w:val="28"/>
        </w:rPr>
        <w:t>Допирование</w:t>
      </w:r>
      <w:proofErr w:type="spellEnd"/>
      <w:r w:rsidR="003F0FD9" w:rsidRPr="009920A8">
        <w:rPr>
          <w:rFonts w:ascii="Times New Roman" w:eastAsia="Times New Roman" w:hAnsi="Times New Roman" w:cs="Times New Roman"/>
          <w:sz w:val="28"/>
          <w:szCs w:val="28"/>
        </w:rPr>
        <w:t xml:space="preserve"> </w:t>
      </w:r>
      <w:r w:rsidR="003F0FD9" w:rsidRPr="009920A8">
        <w:rPr>
          <w:rFonts w:ascii="Times New Roman" w:hAnsi="Times New Roman" w:cs="Times New Roman"/>
          <w:sz w:val="28"/>
          <w:szCs w:val="28"/>
        </w:rPr>
        <w:t xml:space="preserve">материала </w:t>
      </w:r>
      <w:proofErr w:type="spellStart"/>
      <w:r w:rsidR="003F0FD9" w:rsidRPr="009920A8">
        <w:rPr>
          <w:rFonts w:ascii="Times New Roman" w:hAnsi="Times New Roman" w:cs="Times New Roman"/>
          <w:sz w:val="28"/>
          <w:szCs w:val="28"/>
          <w:lang w:val="en-US"/>
        </w:rPr>
        <w:t>NaFe</w:t>
      </w:r>
      <w:proofErr w:type="spellEnd"/>
      <w:r w:rsidR="003F0FD9" w:rsidRPr="009920A8">
        <w:rPr>
          <w:rFonts w:ascii="Times New Roman" w:hAnsi="Times New Roman" w:cs="Times New Roman"/>
          <w:sz w:val="28"/>
          <w:szCs w:val="28"/>
        </w:rPr>
        <w:t>(</w:t>
      </w:r>
      <w:r w:rsidR="003F0FD9" w:rsidRPr="009920A8">
        <w:rPr>
          <w:rFonts w:ascii="Times New Roman" w:hAnsi="Times New Roman" w:cs="Times New Roman"/>
          <w:sz w:val="28"/>
          <w:szCs w:val="28"/>
          <w:lang w:val="en-US"/>
        </w:rPr>
        <w:t>SO</w:t>
      </w:r>
      <w:r w:rsidR="003F0FD9" w:rsidRPr="009920A8">
        <w:rPr>
          <w:rFonts w:ascii="Times New Roman" w:hAnsi="Times New Roman" w:cs="Times New Roman"/>
          <w:sz w:val="28"/>
          <w:szCs w:val="28"/>
          <w:vertAlign w:val="subscript"/>
        </w:rPr>
        <w:t>4</w:t>
      </w:r>
      <w:r w:rsidR="003F0FD9" w:rsidRPr="009920A8">
        <w:rPr>
          <w:rFonts w:ascii="Times New Roman" w:hAnsi="Times New Roman" w:cs="Times New Roman"/>
          <w:sz w:val="28"/>
          <w:szCs w:val="28"/>
        </w:rPr>
        <w:t>)</w:t>
      </w:r>
      <w:r w:rsidR="003F0FD9" w:rsidRPr="009920A8">
        <w:rPr>
          <w:rFonts w:ascii="Times New Roman" w:hAnsi="Times New Roman" w:cs="Times New Roman"/>
          <w:sz w:val="28"/>
          <w:szCs w:val="28"/>
          <w:vertAlign w:val="subscript"/>
        </w:rPr>
        <w:t>2</w:t>
      </w:r>
      <w:r w:rsidR="003F0FD9" w:rsidRPr="009920A8">
        <w:rPr>
          <w:rFonts w:ascii="Times New Roman" w:hAnsi="Times New Roman" w:cs="Times New Roman"/>
          <w:sz w:val="28"/>
          <w:szCs w:val="28"/>
        </w:rPr>
        <w:t xml:space="preserve"> анионами </w:t>
      </w:r>
      <w:proofErr w:type="spellStart"/>
      <w:r w:rsidR="003F0FD9" w:rsidRPr="009920A8">
        <w:rPr>
          <w:rFonts w:ascii="Times New Roman" w:eastAsia="Times New Roman" w:hAnsi="Times New Roman" w:cs="Times New Roman"/>
          <w:sz w:val="28"/>
          <w:szCs w:val="28"/>
          <w:lang w:val="en-GB"/>
        </w:rPr>
        <w:t>SeO</w:t>
      </w:r>
      <w:proofErr w:type="spellEnd"/>
      <w:r w:rsidR="003F0FD9" w:rsidRPr="009920A8">
        <w:rPr>
          <w:rFonts w:ascii="Times New Roman" w:eastAsia="Times New Roman" w:hAnsi="Times New Roman" w:cs="Times New Roman"/>
          <w:sz w:val="28"/>
          <w:szCs w:val="28"/>
          <w:vertAlign w:val="subscript"/>
        </w:rPr>
        <w:t>4</w:t>
      </w:r>
      <w:r w:rsidR="003F0FD9" w:rsidRPr="009920A8">
        <w:rPr>
          <w:rFonts w:ascii="Times New Roman" w:eastAsia="Times New Roman" w:hAnsi="Times New Roman" w:cs="Times New Roman"/>
          <w:sz w:val="28"/>
          <w:szCs w:val="28"/>
        </w:rPr>
        <w:t xml:space="preserve">, </w:t>
      </w:r>
      <w:r w:rsidR="003F0FD9" w:rsidRPr="009920A8">
        <w:rPr>
          <w:rFonts w:ascii="Times New Roman" w:eastAsia="Times New Roman" w:hAnsi="Times New Roman" w:cs="Times New Roman"/>
          <w:sz w:val="28"/>
          <w:szCs w:val="28"/>
          <w:lang w:val="en-GB"/>
        </w:rPr>
        <w:t>HPO</w:t>
      </w:r>
      <w:r w:rsidR="003F0FD9" w:rsidRPr="009920A8">
        <w:rPr>
          <w:rFonts w:ascii="Times New Roman" w:eastAsia="Times New Roman" w:hAnsi="Times New Roman" w:cs="Times New Roman"/>
          <w:sz w:val="28"/>
          <w:szCs w:val="28"/>
          <w:vertAlign w:val="subscript"/>
        </w:rPr>
        <w:t>4</w:t>
      </w:r>
      <w:r w:rsidR="003F0FD9" w:rsidRPr="009920A8">
        <w:rPr>
          <w:rFonts w:ascii="Times New Roman" w:eastAsia="Times New Roman" w:hAnsi="Times New Roman" w:cs="Times New Roman"/>
          <w:sz w:val="28"/>
          <w:szCs w:val="28"/>
        </w:rPr>
        <w:t xml:space="preserve">, </w:t>
      </w:r>
      <w:r w:rsidR="003F0FD9" w:rsidRPr="009920A8">
        <w:rPr>
          <w:rFonts w:ascii="Times New Roman" w:eastAsia="Times New Roman" w:hAnsi="Times New Roman" w:cs="Times New Roman"/>
          <w:sz w:val="28"/>
          <w:szCs w:val="28"/>
          <w:lang w:val="en-GB"/>
        </w:rPr>
        <w:t>PO</w:t>
      </w:r>
      <w:r w:rsidR="003F0FD9" w:rsidRPr="009920A8">
        <w:rPr>
          <w:rFonts w:ascii="Times New Roman" w:eastAsia="Times New Roman" w:hAnsi="Times New Roman" w:cs="Times New Roman"/>
          <w:sz w:val="28"/>
          <w:szCs w:val="28"/>
          <w:vertAlign w:val="subscript"/>
        </w:rPr>
        <w:t>3</w:t>
      </w:r>
      <w:r w:rsidR="003F0FD9" w:rsidRPr="009920A8">
        <w:rPr>
          <w:rFonts w:ascii="Times New Roman" w:eastAsia="Times New Roman" w:hAnsi="Times New Roman" w:cs="Times New Roman"/>
          <w:sz w:val="28"/>
          <w:szCs w:val="28"/>
          <w:lang w:val="en-GB"/>
        </w:rPr>
        <w:t>F</w:t>
      </w:r>
      <w:r w:rsidR="003F0FD9" w:rsidRPr="009920A8">
        <w:rPr>
          <w:rFonts w:ascii="Times New Roman" w:eastAsia="Times New Roman" w:hAnsi="Times New Roman" w:cs="Times New Roman"/>
          <w:sz w:val="28"/>
          <w:szCs w:val="28"/>
        </w:rPr>
        <w:t xml:space="preserve"> </w:t>
      </w:r>
      <w:r w:rsidR="00922AF8" w:rsidRPr="009920A8">
        <w:rPr>
          <w:rFonts w:ascii="Times New Roman" w:eastAsia="Times New Roman" w:hAnsi="Times New Roman" w:cs="Times New Roman"/>
          <w:sz w:val="28"/>
          <w:szCs w:val="28"/>
        </w:rPr>
        <w:t xml:space="preserve">в количестве </w:t>
      </w:r>
      <w:r w:rsidR="00922AF8" w:rsidRPr="009920A8">
        <w:rPr>
          <w:rFonts w:ascii="Times New Roman" w:hAnsi="Times New Roman" w:cs="Times New Roman"/>
          <w:sz w:val="28"/>
          <w:szCs w:val="28"/>
          <w:lang w:val="kk-KZ"/>
        </w:rPr>
        <w:t>0,5 моль</w:t>
      </w:r>
      <w:r w:rsidR="0086287E" w:rsidRPr="0091055B">
        <w:rPr>
          <w:rFonts w:ascii="Times New Roman" w:eastAsia="Times New Roman" w:hAnsi="Times New Roman" w:cs="Times New Roman"/>
          <w:sz w:val="28"/>
          <w:szCs w:val="28"/>
        </w:rPr>
        <w:t xml:space="preserve"> </w:t>
      </w:r>
      <w:r w:rsidR="003F0FD9" w:rsidRPr="009920A8">
        <w:rPr>
          <w:rFonts w:ascii="Times New Roman" w:eastAsia="Times New Roman" w:hAnsi="Times New Roman" w:cs="Times New Roman"/>
          <w:sz w:val="28"/>
          <w:szCs w:val="28"/>
        </w:rPr>
        <w:t>не нарушает</w:t>
      </w:r>
      <w:r w:rsidR="00922AF8" w:rsidRPr="009920A8">
        <w:rPr>
          <w:rFonts w:ascii="Times New Roman" w:eastAsia="Times New Roman" w:hAnsi="Times New Roman" w:cs="Times New Roman"/>
          <w:sz w:val="28"/>
          <w:szCs w:val="28"/>
        </w:rPr>
        <w:t xml:space="preserve"> изначальной</w:t>
      </w:r>
      <w:r w:rsidR="003F0FD9" w:rsidRPr="009920A8">
        <w:rPr>
          <w:rFonts w:ascii="Times New Roman" w:eastAsia="Times New Roman" w:hAnsi="Times New Roman" w:cs="Times New Roman"/>
          <w:sz w:val="28"/>
          <w:szCs w:val="28"/>
        </w:rPr>
        <w:t xml:space="preserve"> структуры </w:t>
      </w:r>
      <w:proofErr w:type="spellStart"/>
      <w:r w:rsidR="003F0FD9" w:rsidRPr="009920A8">
        <w:rPr>
          <w:rFonts w:ascii="Times New Roman" w:eastAsia="Times New Roman" w:hAnsi="Times New Roman" w:cs="Times New Roman"/>
          <w:sz w:val="28"/>
          <w:szCs w:val="28"/>
        </w:rPr>
        <w:t>эльдфеллита</w:t>
      </w:r>
      <w:proofErr w:type="spellEnd"/>
      <w:r w:rsidR="003F0FD9" w:rsidRPr="009920A8">
        <w:rPr>
          <w:rFonts w:ascii="Times New Roman" w:eastAsia="Times New Roman" w:hAnsi="Times New Roman" w:cs="Times New Roman"/>
          <w:sz w:val="28"/>
          <w:szCs w:val="28"/>
        </w:rPr>
        <w:t>.</w:t>
      </w:r>
    </w:p>
    <w:p w14:paraId="074D651C" w14:textId="64EB3944" w:rsidR="00BC1207" w:rsidRPr="009A0620" w:rsidRDefault="001C3EC4" w:rsidP="00E46292">
      <w:pPr>
        <w:spacing w:after="0" w:line="240" w:lineRule="auto"/>
        <w:ind w:firstLine="567"/>
        <w:jc w:val="both"/>
        <w:rPr>
          <w:rFonts w:ascii="Times New Roman" w:eastAsia="Times New Roman" w:hAnsi="Times New Roman" w:cs="Times New Roman"/>
          <w:sz w:val="28"/>
          <w:szCs w:val="28"/>
        </w:rPr>
      </w:pPr>
      <w:r>
        <w:rPr>
          <w:rFonts w:ascii="Times New Roman" w:hAnsi="Times New Roman" w:cs="Times New Roman"/>
          <w:sz w:val="28"/>
          <w:szCs w:val="28"/>
          <w:lang w:val="kk-KZ"/>
        </w:rPr>
        <w:t>3</w:t>
      </w:r>
      <w:r w:rsidR="0008032F" w:rsidRPr="009A0620">
        <w:rPr>
          <w:rFonts w:ascii="Times New Roman" w:hAnsi="Times New Roman" w:cs="Times New Roman"/>
          <w:sz w:val="28"/>
          <w:szCs w:val="28"/>
          <w:lang w:val="kk-KZ"/>
        </w:rPr>
        <w:t xml:space="preserve">) </w:t>
      </w:r>
      <w:r w:rsidR="009920A8">
        <w:rPr>
          <w:rFonts w:ascii="Times New Roman" w:hAnsi="Times New Roman" w:cs="Times New Roman"/>
          <w:sz w:val="28"/>
          <w:szCs w:val="28"/>
          <w:lang w:val="kk-KZ"/>
        </w:rPr>
        <w:t xml:space="preserve">Замещение </w:t>
      </w:r>
      <w:r w:rsidR="009920A8" w:rsidRPr="009A0620">
        <w:rPr>
          <w:rFonts w:ascii="Times New Roman" w:hAnsi="Times New Roman" w:cs="Times New Roman"/>
          <w:sz w:val="28"/>
          <w:szCs w:val="28"/>
          <w:lang w:val="en-US"/>
        </w:rPr>
        <w:t>SO</w:t>
      </w:r>
      <w:r w:rsidR="009920A8" w:rsidRPr="009A0620">
        <w:rPr>
          <w:rFonts w:ascii="Times New Roman" w:hAnsi="Times New Roman" w:cs="Times New Roman"/>
          <w:sz w:val="28"/>
          <w:szCs w:val="28"/>
          <w:vertAlign w:val="subscript"/>
        </w:rPr>
        <w:t>4</w:t>
      </w:r>
      <w:r w:rsidR="009920A8">
        <w:rPr>
          <w:rFonts w:ascii="Times New Roman" w:hAnsi="Times New Roman" w:cs="Times New Roman"/>
          <w:sz w:val="28"/>
          <w:szCs w:val="28"/>
        </w:rPr>
        <w:t xml:space="preserve"> анионов в материале</w:t>
      </w:r>
      <w:r w:rsidR="0008032F" w:rsidRPr="009A0620">
        <w:rPr>
          <w:rFonts w:ascii="Times New Roman" w:hAnsi="Times New Roman" w:cs="Times New Roman"/>
          <w:sz w:val="28"/>
          <w:szCs w:val="28"/>
        </w:rPr>
        <w:t xml:space="preserve"> </w:t>
      </w:r>
      <w:proofErr w:type="spellStart"/>
      <w:r w:rsidR="0008032F" w:rsidRPr="009A0620">
        <w:rPr>
          <w:rFonts w:ascii="Times New Roman" w:hAnsi="Times New Roman" w:cs="Times New Roman"/>
          <w:sz w:val="28"/>
          <w:szCs w:val="28"/>
          <w:lang w:val="en-US"/>
        </w:rPr>
        <w:t>NaFe</w:t>
      </w:r>
      <w:proofErr w:type="spellEnd"/>
      <w:r w:rsidR="0008032F" w:rsidRPr="009A0620">
        <w:rPr>
          <w:rFonts w:ascii="Times New Roman" w:hAnsi="Times New Roman" w:cs="Times New Roman"/>
          <w:sz w:val="28"/>
          <w:szCs w:val="28"/>
        </w:rPr>
        <w:t>(</w:t>
      </w:r>
      <w:r w:rsidR="0008032F" w:rsidRPr="009A0620">
        <w:rPr>
          <w:rFonts w:ascii="Times New Roman" w:hAnsi="Times New Roman" w:cs="Times New Roman"/>
          <w:sz w:val="28"/>
          <w:szCs w:val="28"/>
          <w:lang w:val="en-US"/>
        </w:rPr>
        <w:t>SO</w:t>
      </w:r>
      <w:r w:rsidR="0008032F" w:rsidRPr="009A0620">
        <w:rPr>
          <w:rFonts w:ascii="Times New Roman" w:hAnsi="Times New Roman" w:cs="Times New Roman"/>
          <w:sz w:val="28"/>
          <w:szCs w:val="28"/>
          <w:vertAlign w:val="subscript"/>
        </w:rPr>
        <w:t>4</w:t>
      </w:r>
      <w:r w:rsidR="0008032F" w:rsidRPr="009A0620">
        <w:rPr>
          <w:rFonts w:ascii="Times New Roman" w:hAnsi="Times New Roman" w:cs="Times New Roman"/>
          <w:sz w:val="28"/>
          <w:szCs w:val="28"/>
        </w:rPr>
        <w:t>)</w:t>
      </w:r>
      <w:r w:rsidR="0008032F" w:rsidRPr="009A0620">
        <w:rPr>
          <w:rFonts w:ascii="Times New Roman" w:hAnsi="Times New Roman" w:cs="Times New Roman"/>
          <w:sz w:val="28"/>
          <w:szCs w:val="28"/>
          <w:vertAlign w:val="subscript"/>
        </w:rPr>
        <w:t>2</w:t>
      </w:r>
      <w:r w:rsidR="0008032F" w:rsidRPr="009A0620">
        <w:rPr>
          <w:rFonts w:ascii="Times New Roman" w:hAnsi="Times New Roman" w:cs="Times New Roman"/>
          <w:sz w:val="28"/>
          <w:szCs w:val="28"/>
        </w:rPr>
        <w:t xml:space="preserve"> структуры </w:t>
      </w:r>
      <w:proofErr w:type="spellStart"/>
      <w:r w:rsidR="0008032F" w:rsidRPr="009A0620">
        <w:rPr>
          <w:rFonts w:ascii="Times New Roman" w:hAnsi="Times New Roman" w:cs="Times New Roman"/>
          <w:sz w:val="28"/>
          <w:szCs w:val="28"/>
        </w:rPr>
        <w:t>эльдфеллита</w:t>
      </w:r>
      <w:proofErr w:type="spellEnd"/>
      <w:r w:rsidR="0008032F" w:rsidRPr="009A0620">
        <w:rPr>
          <w:rFonts w:ascii="Times New Roman" w:hAnsi="Times New Roman" w:cs="Times New Roman"/>
          <w:sz w:val="28"/>
          <w:szCs w:val="28"/>
        </w:rPr>
        <w:t xml:space="preserve"> </w:t>
      </w:r>
      <w:r w:rsidR="0008032F" w:rsidRPr="009A0620">
        <w:rPr>
          <w:rFonts w:ascii="Times New Roman" w:hAnsi="Times New Roman" w:cs="Times New Roman"/>
          <w:sz w:val="28"/>
          <w:szCs w:val="28"/>
          <w:lang w:val="kk-KZ"/>
        </w:rPr>
        <w:t xml:space="preserve">анионами </w:t>
      </w:r>
      <w:proofErr w:type="spellStart"/>
      <w:r w:rsidR="0008032F" w:rsidRPr="009A0620">
        <w:rPr>
          <w:rFonts w:ascii="Times New Roman" w:eastAsia="Times New Roman" w:hAnsi="Times New Roman" w:cs="Times New Roman"/>
          <w:sz w:val="28"/>
          <w:szCs w:val="28"/>
          <w:lang w:val="en-GB"/>
        </w:rPr>
        <w:t>SeO</w:t>
      </w:r>
      <w:proofErr w:type="spellEnd"/>
      <w:r w:rsidR="0008032F" w:rsidRPr="009A0620">
        <w:rPr>
          <w:rFonts w:ascii="Times New Roman" w:eastAsia="Times New Roman" w:hAnsi="Times New Roman" w:cs="Times New Roman"/>
          <w:sz w:val="28"/>
          <w:szCs w:val="28"/>
          <w:vertAlign w:val="subscript"/>
        </w:rPr>
        <w:t>4</w:t>
      </w:r>
      <w:r w:rsidR="0008032F" w:rsidRPr="009A0620">
        <w:rPr>
          <w:rFonts w:ascii="Times New Roman" w:eastAsia="Times New Roman" w:hAnsi="Times New Roman" w:cs="Times New Roman"/>
          <w:sz w:val="28"/>
          <w:szCs w:val="28"/>
        </w:rPr>
        <w:t xml:space="preserve">, </w:t>
      </w:r>
      <w:r w:rsidR="000655F9" w:rsidRPr="009A0620">
        <w:rPr>
          <w:rFonts w:ascii="Times New Roman" w:hAnsi="Times New Roman"/>
          <w:sz w:val="28"/>
          <w:szCs w:val="24"/>
          <w:lang w:val="en-US"/>
        </w:rPr>
        <w:t>PO</w:t>
      </w:r>
      <w:r w:rsidR="000655F9" w:rsidRPr="009A0620">
        <w:rPr>
          <w:rFonts w:ascii="Times New Roman" w:hAnsi="Times New Roman"/>
          <w:sz w:val="28"/>
          <w:szCs w:val="24"/>
          <w:vertAlign w:val="subscript"/>
        </w:rPr>
        <w:t>3</w:t>
      </w:r>
      <w:r w:rsidR="000655F9" w:rsidRPr="009A0620">
        <w:rPr>
          <w:rFonts w:ascii="Times New Roman" w:hAnsi="Times New Roman"/>
          <w:sz w:val="28"/>
          <w:szCs w:val="24"/>
          <w:lang w:val="en-US"/>
        </w:rPr>
        <w:t>F</w:t>
      </w:r>
      <w:r w:rsidR="000655F9" w:rsidRPr="009A0620">
        <w:rPr>
          <w:rFonts w:ascii="Times New Roman" w:hAnsi="Times New Roman"/>
          <w:sz w:val="28"/>
          <w:szCs w:val="24"/>
        </w:rPr>
        <w:t xml:space="preserve"> и</w:t>
      </w:r>
      <w:r w:rsidR="000655F9" w:rsidRPr="009A0620">
        <w:rPr>
          <w:rFonts w:ascii="Times New Roman" w:eastAsia="Times New Roman" w:hAnsi="Times New Roman" w:cs="Times New Roman"/>
          <w:sz w:val="28"/>
          <w:szCs w:val="28"/>
        </w:rPr>
        <w:t xml:space="preserve"> </w:t>
      </w:r>
      <w:r w:rsidR="0008032F" w:rsidRPr="009A0620">
        <w:rPr>
          <w:rFonts w:ascii="Times New Roman" w:eastAsia="Times New Roman" w:hAnsi="Times New Roman" w:cs="Times New Roman"/>
          <w:sz w:val="28"/>
          <w:szCs w:val="28"/>
          <w:lang w:val="en-GB"/>
        </w:rPr>
        <w:t>HPO</w:t>
      </w:r>
      <w:r w:rsidR="0008032F" w:rsidRPr="009A0620">
        <w:rPr>
          <w:rFonts w:ascii="Times New Roman" w:eastAsia="Times New Roman" w:hAnsi="Times New Roman" w:cs="Times New Roman"/>
          <w:sz w:val="28"/>
          <w:szCs w:val="28"/>
          <w:vertAlign w:val="subscript"/>
        </w:rPr>
        <w:t>4</w:t>
      </w:r>
      <w:r w:rsidR="0008032F" w:rsidRPr="009A0620">
        <w:rPr>
          <w:rFonts w:ascii="Times New Roman" w:eastAsia="Times New Roman" w:hAnsi="Times New Roman" w:cs="Times New Roman"/>
          <w:sz w:val="28"/>
          <w:szCs w:val="28"/>
        </w:rPr>
        <w:t xml:space="preserve"> в количестве </w:t>
      </w:r>
      <w:r w:rsidR="0008032F" w:rsidRPr="009A0620">
        <w:rPr>
          <w:rFonts w:ascii="Times New Roman" w:hAnsi="Times New Roman" w:cs="Times New Roman"/>
          <w:sz w:val="28"/>
          <w:szCs w:val="28"/>
          <w:lang w:val="kk-KZ"/>
        </w:rPr>
        <w:t xml:space="preserve">0,5 моль </w:t>
      </w:r>
      <w:r w:rsidR="0008032F" w:rsidRPr="009A0620">
        <w:rPr>
          <w:rFonts w:ascii="Times New Roman" w:eastAsia="Times New Roman" w:hAnsi="Times New Roman" w:cs="Times New Roman"/>
          <w:sz w:val="28"/>
          <w:szCs w:val="28"/>
        </w:rPr>
        <w:t xml:space="preserve">приводит к </w:t>
      </w:r>
      <w:r w:rsidR="00B57E85" w:rsidRPr="009A0620">
        <w:rPr>
          <w:rFonts w:ascii="Times New Roman" w:eastAsia="Times New Roman" w:hAnsi="Times New Roman" w:cs="Times New Roman"/>
          <w:sz w:val="28"/>
          <w:szCs w:val="28"/>
          <w:lang w:val="kk-KZ"/>
        </w:rPr>
        <w:t>снижению</w:t>
      </w:r>
      <w:r w:rsidR="00DE5D14" w:rsidRPr="009A0620">
        <w:rPr>
          <w:rFonts w:ascii="Times New Roman" w:eastAsia="Times New Roman" w:hAnsi="Times New Roman" w:cs="Times New Roman"/>
          <w:sz w:val="28"/>
          <w:szCs w:val="28"/>
          <w:lang w:val="kk-KZ"/>
        </w:rPr>
        <w:t xml:space="preserve"> удельной емкости </w:t>
      </w:r>
      <w:r w:rsidR="00B57E85" w:rsidRPr="009A0620">
        <w:rPr>
          <w:rFonts w:ascii="Times New Roman" w:eastAsia="Times New Roman" w:hAnsi="Times New Roman" w:cs="Times New Roman"/>
          <w:sz w:val="28"/>
          <w:szCs w:val="28"/>
          <w:lang w:val="kk-KZ"/>
        </w:rPr>
        <w:t>на</w:t>
      </w:r>
      <w:r w:rsidR="00B57E85" w:rsidRPr="009A0620">
        <w:rPr>
          <w:rFonts w:ascii="Times New Roman" w:eastAsia="Times New Roman" w:hAnsi="Times New Roman" w:cs="Times New Roman"/>
          <w:sz w:val="28"/>
          <w:szCs w:val="28"/>
        </w:rPr>
        <w:t xml:space="preserve"> </w:t>
      </w:r>
      <w:r w:rsidR="00E5665F" w:rsidRPr="009A0620">
        <w:rPr>
          <w:rFonts w:ascii="Times New Roman" w:eastAsia="Times New Roman" w:hAnsi="Times New Roman" w:cs="Times New Roman"/>
          <w:sz w:val="28"/>
          <w:szCs w:val="28"/>
        </w:rPr>
        <w:t>более чем 29</w:t>
      </w:r>
      <w:r w:rsidR="009A0620" w:rsidRPr="009A0620">
        <w:rPr>
          <w:rFonts w:ascii="Times New Roman" w:eastAsia="Times New Roman" w:hAnsi="Times New Roman" w:cs="Times New Roman"/>
          <w:sz w:val="28"/>
          <w:szCs w:val="28"/>
        </w:rPr>
        <w:t xml:space="preserve"> </w:t>
      </w:r>
      <w:r w:rsidR="00E5665F" w:rsidRPr="009A0620">
        <w:rPr>
          <w:rFonts w:ascii="Times New Roman" w:eastAsia="Times New Roman" w:hAnsi="Times New Roman" w:cs="Times New Roman"/>
          <w:sz w:val="28"/>
          <w:szCs w:val="28"/>
        </w:rPr>
        <w:t xml:space="preserve">% </w:t>
      </w:r>
      <w:r w:rsidR="00B57E85" w:rsidRPr="009A0620">
        <w:rPr>
          <w:rFonts w:ascii="Times New Roman" w:eastAsia="Times New Roman" w:hAnsi="Times New Roman" w:cs="Times New Roman"/>
          <w:sz w:val="28"/>
          <w:szCs w:val="28"/>
        </w:rPr>
        <w:t>при первом цикле</w:t>
      </w:r>
      <w:r w:rsidR="00DF3167" w:rsidRPr="009A0620">
        <w:rPr>
          <w:rFonts w:ascii="Times New Roman" w:eastAsia="Times New Roman" w:hAnsi="Times New Roman" w:cs="Times New Roman"/>
          <w:sz w:val="28"/>
          <w:szCs w:val="28"/>
        </w:rPr>
        <w:t xml:space="preserve"> при токе 0,1 С</w:t>
      </w:r>
      <w:r w:rsidR="00B57E85" w:rsidRPr="009A0620">
        <w:rPr>
          <w:rFonts w:ascii="Times New Roman" w:eastAsia="Times New Roman" w:hAnsi="Times New Roman" w:cs="Times New Roman"/>
          <w:sz w:val="28"/>
          <w:szCs w:val="28"/>
        </w:rPr>
        <w:t xml:space="preserve"> в сравнении с не</w:t>
      </w:r>
      <w:r w:rsidR="00883DC1">
        <w:rPr>
          <w:rFonts w:ascii="Times New Roman" w:eastAsia="Times New Roman" w:hAnsi="Times New Roman" w:cs="Times New Roman"/>
          <w:sz w:val="28"/>
          <w:szCs w:val="28"/>
        </w:rPr>
        <w:t>замещенны</w:t>
      </w:r>
      <w:r w:rsidR="00B57E85" w:rsidRPr="009A0620">
        <w:rPr>
          <w:rFonts w:ascii="Times New Roman" w:eastAsia="Times New Roman" w:hAnsi="Times New Roman" w:cs="Times New Roman"/>
          <w:sz w:val="28"/>
          <w:szCs w:val="28"/>
        </w:rPr>
        <w:t>м материалом.</w:t>
      </w:r>
    </w:p>
    <w:p w14:paraId="7FF2AC54" w14:textId="2F38431F" w:rsidR="00FA0E78" w:rsidRDefault="0008032F" w:rsidP="002F4B01">
      <w:pPr>
        <w:spacing w:after="0" w:line="240" w:lineRule="auto"/>
        <w:ind w:firstLine="567"/>
        <w:jc w:val="both"/>
        <w:rPr>
          <w:rFonts w:ascii="Times New Roman" w:hAnsi="Times New Roman" w:cs="Times New Roman"/>
          <w:sz w:val="28"/>
          <w:szCs w:val="28"/>
          <w:lang w:val="kk-KZ"/>
        </w:rPr>
      </w:pPr>
      <w:r w:rsidRPr="0008032F">
        <w:rPr>
          <w:rFonts w:ascii="Times New Roman" w:hAnsi="Times New Roman" w:cs="Times New Roman"/>
          <w:sz w:val="28"/>
          <w:szCs w:val="28"/>
        </w:rPr>
        <w:t>4</w:t>
      </w:r>
      <w:r w:rsidR="00B22DBE" w:rsidRPr="005D3AC5">
        <w:rPr>
          <w:rFonts w:ascii="Times New Roman" w:hAnsi="Times New Roman" w:cs="Times New Roman"/>
          <w:sz w:val="28"/>
          <w:szCs w:val="28"/>
        </w:rPr>
        <w:t xml:space="preserve">) </w:t>
      </w:r>
      <w:r w:rsidR="00FD7CC1" w:rsidRPr="005D3AC5">
        <w:rPr>
          <w:rFonts w:ascii="Times New Roman" w:hAnsi="Times New Roman" w:cs="Times New Roman"/>
          <w:sz w:val="28"/>
          <w:szCs w:val="28"/>
        </w:rPr>
        <w:t>З</w:t>
      </w:r>
      <w:r w:rsidR="00FD7CC1" w:rsidRPr="005D3AC5">
        <w:rPr>
          <w:rFonts w:ascii="Times New Roman" w:hAnsi="Times New Roman" w:cs="Times New Roman"/>
          <w:sz w:val="28"/>
          <w:szCs w:val="28"/>
          <w:lang w:val="kk-KZ"/>
        </w:rPr>
        <w:t xml:space="preserve">ависимость кинетических параметров интеркаляции катодного материала </w:t>
      </w:r>
      <w:proofErr w:type="spellStart"/>
      <w:r w:rsidR="00FD7CC1" w:rsidRPr="005D3AC5">
        <w:rPr>
          <w:rFonts w:ascii="Times New Roman" w:hAnsi="Times New Roman" w:cs="Times New Roman"/>
          <w:sz w:val="28"/>
          <w:szCs w:val="28"/>
          <w:lang w:val="en-US"/>
        </w:rPr>
        <w:t>NaFe</w:t>
      </w:r>
      <w:proofErr w:type="spellEnd"/>
      <w:r w:rsidR="00FD7CC1" w:rsidRPr="005D3AC5">
        <w:rPr>
          <w:rFonts w:ascii="Times New Roman" w:hAnsi="Times New Roman" w:cs="Times New Roman"/>
          <w:sz w:val="28"/>
          <w:szCs w:val="28"/>
        </w:rPr>
        <w:t>(</w:t>
      </w:r>
      <w:r w:rsidR="00FD7CC1" w:rsidRPr="005D3AC5">
        <w:rPr>
          <w:rFonts w:ascii="Times New Roman" w:hAnsi="Times New Roman" w:cs="Times New Roman"/>
          <w:sz w:val="28"/>
          <w:szCs w:val="28"/>
          <w:lang w:val="en-US"/>
        </w:rPr>
        <w:t>SO</w:t>
      </w:r>
      <w:r w:rsidR="00FD7CC1" w:rsidRPr="005D3AC5">
        <w:rPr>
          <w:rFonts w:ascii="Times New Roman" w:hAnsi="Times New Roman" w:cs="Times New Roman"/>
          <w:sz w:val="28"/>
          <w:szCs w:val="28"/>
          <w:vertAlign w:val="subscript"/>
        </w:rPr>
        <w:t>4</w:t>
      </w:r>
      <w:r w:rsidR="00FD7CC1" w:rsidRPr="005D3AC5">
        <w:rPr>
          <w:rFonts w:ascii="Times New Roman" w:hAnsi="Times New Roman" w:cs="Times New Roman"/>
          <w:sz w:val="28"/>
          <w:szCs w:val="28"/>
        </w:rPr>
        <w:t>)</w:t>
      </w:r>
      <w:r w:rsidR="00FD7CC1" w:rsidRPr="005D3AC5">
        <w:rPr>
          <w:rFonts w:ascii="Times New Roman" w:hAnsi="Times New Roman" w:cs="Times New Roman"/>
          <w:sz w:val="28"/>
          <w:szCs w:val="28"/>
          <w:vertAlign w:val="subscript"/>
        </w:rPr>
        <w:t>2</w:t>
      </w:r>
      <w:r w:rsidR="00FD7CC1" w:rsidRPr="005D3AC5">
        <w:rPr>
          <w:rFonts w:ascii="Times New Roman" w:hAnsi="Times New Roman" w:cs="Times New Roman"/>
          <w:sz w:val="28"/>
          <w:szCs w:val="28"/>
        </w:rPr>
        <w:t xml:space="preserve"> структуры </w:t>
      </w:r>
      <w:proofErr w:type="spellStart"/>
      <w:r w:rsidR="00FD7CC1" w:rsidRPr="005D3AC5">
        <w:rPr>
          <w:rFonts w:ascii="Times New Roman" w:hAnsi="Times New Roman" w:cs="Times New Roman"/>
          <w:sz w:val="28"/>
          <w:szCs w:val="28"/>
        </w:rPr>
        <w:t>эльдфеллита</w:t>
      </w:r>
      <w:proofErr w:type="spellEnd"/>
      <w:r w:rsidR="00FD7CC1" w:rsidRPr="005D3AC5">
        <w:rPr>
          <w:rFonts w:ascii="Times New Roman" w:hAnsi="Times New Roman" w:cs="Times New Roman"/>
          <w:sz w:val="28"/>
          <w:szCs w:val="28"/>
        </w:rPr>
        <w:t xml:space="preserve"> </w:t>
      </w:r>
      <w:r w:rsidR="00FD7CC1" w:rsidRPr="005D3AC5">
        <w:rPr>
          <w:rFonts w:ascii="Times New Roman" w:hAnsi="Times New Roman" w:cs="Times New Roman"/>
          <w:sz w:val="28"/>
          <w:szCs w:val="28"/>
          <w:lang w:val="kk-KZ"/>
        </w:rPr>
        <w:t xml:space="preserve">от толщины </w:t>
      </w:r>
      <w:r w:rsidR="005D3AC5" w:rsidRPr="005D3AC5">
        <w:rPr>
          <w:rFonts w:ascii="Times New Roman" w:hAnsi="Times New Roman" w:cs="Times New Roman"/>
          <w:sz w:val="28"/>
          <w:szCs w:val="28"/>
          <w:lang w:val="kk-KZ"/>
        </w:rPr>
        <w:t xml:space="preserve">проводящего </w:t>
      </w:r>
      <w:r w:rsidR="00FD7CC1" w:rsidRPr="005D3AC5">
        <w:rPr>
          <w:rFonts w:ascii="Times New Roman" w:hAnsi="Times New Roman" w:cs="Times New Roman"/>
          <w:sz w:val="28"/>
          <w:szCs w:val="28"/>
          <w:lang w:val="kk-KZ"/>
        </w:rPr>
        <w:t>покрытия</w:t>
      </w:r>
      <w:r w:rsidR="000D573B" w:rsidRPr="005D3AC5">
        <w:rPr>
          <w:rFonts w:ascii="Times New Roman" w:hAnsi="Times New Roman" w:cs="Times New Roman"/>
          <w:sz w:val="28"/>
          <w:szCs w:val="28"/>
        </w:rPr>
        <w:t xml:space="preserve"> </w:t>
      </w:r>
      <w:r w:rsidR="00C2486D">
        <w:rPr>
          <w:rFonts w:ascii="Times New Roman" w:hAnsi="Times New Roman" w:cs="Times New Roman"/>
          <w:sz w:val="28"/>
          <w:szCs w:val="28"/>
          <w:lang w:val="kk-KZ"/>
        </w:rPr>
        <w:t xml:space="preserve">на основе </w:t>
      </w:r>
      <w:proofErr w:type="spellStart"/>
      <w:r w:rsidR="00C2486D">
        <w:rPr>
          <w:rFonts w:ascii="Times New Roman" w:hAnsi="Times New Roman" w:cs="Times New Roman"/>
          <w:sz w:val="28"/>
          <w:szCs w:val="28"/>
          <w:lang w:val="en-US"/>
        </w:rPr>
        <w:t>MoS</w:t>
      </w:r>
      <w:proofErr w:type="spellEnd"/>
      <w:r w:rsidR="00C2486D" w:rsidRPr="00C2486D">
        <w:rPr>
          <w:rFonts w:ascii="Times New Roman" w:hAnsi="Times New Roman" w:cs="Times New Roman"/>
          <w:sz w:val="28"/>
          <w:szCs w:val="28"/>
          <w:vertAlign w:val="subscript"/>
        </w:rPr>
        <w:t>2</w:t>
      </w:r>
      <w:r w:rsidR="00C2486D" w:rsidRPr="00C2486D">
        <w:rPr>
          <w:rFonts w:ascii="Times New Roman" w:hAnsi="Times New Roman" w:cs="Times New Roman"/>
          <w:sz w:val="28"/>
          <w:szCs w:val="28"/>
        </w:rPr>
        <w:t xml:space="preserve"> </w:t>
      </w:r>
      <w:r w:rsidR="00FD7CC1" w:rsidRPr="005D3AC5">
        <w:rPr>
          <w:rFonts w:ascii="Times New Roman" w:hAnsi="Times New Roman" w:cs="Times New Roman"/>
          <w:sz w:val="28"/>
          <w:szCs w:val="28"/>
          <w:lang w:val="kk-KZ"/>
        </w:rPr>
        <w:t>является экстремальной.</w:t>
      </w:r>
    </w:p>
    <w:p w14:paraId="1C73D97A" w14:textId="0804C9CD" w:rsidR="00854F95" w:rsidRPr="005E401C" w:rsidRDefault="00854F95" w:rsidP="002F4B01">
      <w:pPr>
        <w:spacing w:after="0" w:line="240" w:lineRule="auto"/>
        <w:ind w:firstLine="567"/>
        <w:jc w:val="both"/>
        <w:rPr>
          <w:rFonts w:ascii="Times New Roman" w:hAnsi="Times New Roman" w:cs="Times New Roman"/>
          <w:b/>
          <w:bCs/>
          <w:sz w:val="28"/>
          <w:szCs w:val="28"/>
          <w:lang w:val="kk-KZ"/>
        </w:rPr>
      </w:pPr>
      <w:r w:rsidRPr="005E401C">
        <w:rPr>
          <w:rFonts w:ascii="Times New Roman" w:hAnsi="Times New Roman" w:cs="Times New Roman"/>
          <w:b/>
          <w:bCs/>
          <w:sz w:val="28"/>
          <w:szCs w:val="28"/>
          <w:lang w:val="kk-KZ"/>
        </w:rPr>
        <w:t>Основные результаты исследования</w:t>
      </w:r>
    </w:p>
    <w:p w14:paraId="44895BFE" w14:textId="3035A07D" w:rsidR="00BD67C3" w:rsidRPr="00BA1110" w:rsidRDefault="00BD67C3" w:rsidP="00BD67C3">
      <w:pPr>
        <w:pStyle w:val="a7"/>
        <w:ind w:firstLine="567"/>
        <w:jc w:val="both"/>
        <w:rPr>
          <w:rFonts w:ascii="Times New Roman" w:hAnsi="Times New Roman"/>
          <w:sz w:val="28"/>
          <w:szCs w:val="24"/>
        </w:rPr>
      </w:pPr>
      <w:r>
        <w:rPr>
          <w:rFonts w:ascii="Times New Roman" w:hAnsi="Times New Roman"/>
          <w:spacing w:val="2"/>
          <w:sz w:val="28"/>
          <w:szCs w:val="24"/>
        </w:rPr>
        <w:t xml:space="preserve">1) </w:t>
      </w:r>
      <w:r w:rsidRPr="00BA1110">
        <w:rPr>
          <w:rFonts w:ascii="Times New Roman" w:hAnsi="Times New Roman"/>
          <w:spacing w:val="2"/>
          <w:sz w:val="28"/>
          <w:szCs w:val="24"/>
        </w:rPr>
        <w:t xml:space="preserve">Были синтезированы материалы с катионным замещением состава </w:t>
      </w:r>
      <w:r w:rsidRPr="00BA1110">
        <w:rPr>
          <w:rFonts w:ascii="Times New Roman" w:hAnsi="Times New Roman"/>
          <w:spacing w:val="2"/>
          <w:sz w:val="28"/>
          <w:szCs w:val="24"/>
        </w:rPr>
        <w:br/>
      </w:r>
      <w:r w:rsidRPr="00BA1110">
        <w:rPr>
          <w:rFonts w:ascii="Times New Roman" w:hAnsi="Times New Roman"/>
          <w:sz w:val="28"/>
          <w:szCs w:val="24"/>
          <w:lang w:val="en-US"/>
        </w:rPr>
        <w:t>K</w:t>
      </w:r>
      <w:r w:rsidRPr="00BA1110">
        <w:rPr>
          <w:rFonts w:ascii="Times New Roman" w:hAnsi="Times New Roman"/>
          <w:sz w:val="28"/>
          <w:szCs w:val="24"/>
          <w:vertAlign w:val="subscript"/>
        </w:rPr>
        <w:t>(2-</w:t>
      </w:r>
      <w:r w:rsidRPr="00BA1110">
        <w:rPr>
          <w:rFonts w:ascii="Times New Roman" w:hAnsi="Times New Roman"/>
          <w:sz w:val="28"/>
          <w:szCs w:val="24"/>
          <w:vertAlign w:val="subscript"/>
          <w:lang w:val="en-US"/>
        </w:rPr>
        <w:t>x</w:t>
      </w:r>
      <w:r w:rsidRPr="00BA1110">
        <w:rPr>
          <w:rFonts w:ascii="Times New Roman" w:hAnsi="Times New Roman"/>
          <w:sz w:val="28"/>
          <w:szCs w:val="24"/>
          <w:vertAlign w:val="subscript"/>
        </w:rPr>
        <w:t>)</w:t>
      </w:r>
      <w:proofErr w:type="spellStart"/>
      <w:r w:rsidRPr="00BA1110">
        <w:rPr>
          <w:rFonts w:ascii="Times New Roman" w:hAnsi="Times New Roman"/>
          <w:sz w:val="28"/>
          <w:szCs w:val="24"/>
          <w:lang w:val="en-US"/>
        </w:rPr>
        <w:t>Na</w:t>
      </w:r>
      <w:r w:rsidRPr="00BA1110">
        <w:rPr>
          <w:rFonts w:ascii="Times New Roman" w:hAnsi="Times New Roman"/>
          <w:sz w:val="28"/>
          <w:szCs w:val="24"/>
          <w:vertAlign w:val="subscript"/>
          <w:lang w:val="en-US"/>
        </w:rPr>
        <w:t>x</w:t>
      </w:r>
      <w:r w:rsidRPr="00BA1110">
        <w:rPr>
          <w:rFonts w:ascii="Times New Roman" w:hAnsi="Times New Roman"/>
          <w:sz w:val="28"/>
          <w:szCs w:val="24"/>
          <w:lang w:val="en-US"/>
        </w:rPr>
        <w:t>Mn</w:t>
      </w:r>
      <w:proofErr w:type="spellEnd"/>
      <w:r w:rsidRPr="00BA1110">
        <w:rPr>
          <w:rFonts w:ascii="Times New Roman" w:hAnsi="Times New Roman"/>
          <w:sz w:val="28"/>
          <w:szCs w:val="24"/>
          <w:vertAlign w:val="subscript"/>
        </w:rPr>
        <w:t>2</w:t>
      </w:r>
      <w:r w:rsidRPr="00BA1110">
        <w:rPr>
          <w:rFonts w:ascii="Times New Roman" w:hAnsi="Times New Roman"/>
          <w:sz w:val="28"/>
          <w:szCs w:val="24"/>
        </w:rPr>
        <w:t>(</w:t>
      </w:r>
      <w:r w:rsidRPr="00BA1110">
        <w:rPr>
          <w:rFonts w:ascii="Times New Roman" w:hAnsi="Times New Roman"/>
          <w:sz w:val="28"/>
          <w:szCs w:val="24"/>
          <w:lang w:val="en-US"/>
        </w:rPr>
        <w:t>SO</w:t>
      </w:r>
      <w:r w:rsidRPr="00BA1110">
        <w:rPr>
          <w:rFonts w:ascii="Times New Roman" w:hAnsi="Times New Roman"/>
          <w:sz w:val="28"/>
          <w:szCs w:val="24"/>
          <w:vertAlign w:val="subscript"/>
        </w:rPr>
        <w:t>4</w:t>
      </w:r>
      <w:r w:rsidRPr="00BA1110">
        <w:rPr>
          <w:rFonts w:ascii="Times New Roman" w:hAnsi="Times New Roman"/>
          <w:sz w:val="28"/>
          <w:szCs w:val="24"/>
        </w:rPr>
        <w:t>)</w:t>
      </w:r>
      <w:r w:rsidRPr="00BA1110">
        <w:rPr>
          <w:rFonts w:ascii="Times New Roman" w:hAnsi="Times New Roman"/>
          <w:sz w:val="28"/>
          <w:szCs w:val="24"/>
          <w:vertAlign w:val="subscript"/>
        </w:rPr>
        <w:t>3</w:t>
      </w:r>
      <w:r w:rsidRPr="00BA1110">
        <w:rPr>
          <w:rFonts w:ascii="Times New Roman" w:hAnsi="Times New Roman"/>
          <w:sz w:val="28"/>
          <w:szCs w:val="24"/>
        </w:rPr>
        <w:t xml:space="preserve"> (х = 0; 0,5; 1,0; 1,3; 1,4) структуры </w:t>
      </w:r>
      <w:proofErr w:type="spellStart"/>
      <w:r w:rsidRPr="00BA1110">
        <w:rPr>
          <w:rFonts w:ascii="Times New Roman" w:hAnsi="Times New Roman"/>
          <w:sz w:val="28"/>
          <w:szCs w:val="24"/>
        </w:rPr>
        <w:t>лангбейнита</w:t>
      </w:r>
      <w:proofErr w:type="spellEnd"/>
      <w:r w:rsidRPr="004144F7">
        <w:rPr>
          <w:rFonts w:ascii="Times New Roman" w:hAnsi="Times New Roman"/>
          <w:sz w:val="28"/>
          <w:szCs w:val="24"/>
        </w:rPr>
        <w:t xml:space="preserve">. Было установлено, что структура </w:t>
      </w:r>
      <w:proofErr w:type="spellStart"/>
      <w:r w:rsidRPr="004144F7">
        <w:rPr>
          <w:rFonts w:ascii="Times New Roman" w:hAnsi="Times New Roman"/>
          <w:sz w:val="28"/>
          <w:szCs w:val="24"/>
        </w:rPr>
        <w:t>лангбейнита</w:t>
      </w:r>
      <w:proofErr w:type="spellEnd"/>
      <w:r w:rsidRPr="004144F7">
        <w:rPr>
          <w:rFonts w:ascii="Times New Roman" w:hAnsi="Times New Roman"/>
          <w:sz w:val="28"/>
          <w:szCs w:val="24"/>
        </w:rPr>
        <w:t xml:space="preserve"> сохраняется при х ≤ 1,0, при дальнейшем замещении катиона калия на натрий происходят структурные изменения, приводящие к нарушению стехиометрии и, как следствие, появлению примесных фаз.</w:t>
      </w:r>
      <w:r w:rsidRPr="00BA1110">
        <w:rPr>
          <w:rFonts w:ascii="Times New Roman" w:hAnsi="Times New Roman"/>
          <w:sz w:val="28"/>
          <w:szCs w:val="24"/>
        </w:rPr>
        <w:t xml:space="preserve"> </w:t>
      </w:r>
      <w:r>
        <w:rPr>
          <w:rFonts w:ascii="Times New Roman" w:hAnsi="Times New Roman"/>
          <w:sz w:val="28"/>
          <w:szCs w:val="24"/>
        </w:rPr>
        <w:t xml:space="preserve">Электрохимическая активность данных материалов не была обнаружена. </w:t>
      </w:r>
    </w:p>
    <w:p w14:paraId="509E0A9C" w14:textId="77777777" w:rsidR="00BD67C3" w:rsidRDefault="00BD67C3" w:rsidP="00BD67C3">
      <w:pPr>
        <w:pStyle w:val="a7"/>
        <w:ind w:firstLine="709"/>
        <w:jc w:val="both"/>
        <w:rPr>
          <w:rFonts w:ascii="Times New Roman" w:hAnsi="Times New Roman"/>
          <w:sz w:val="28"/>
          <w:szCs w:val="24"/>
        </w:rPr>
      </w:pPr>
      <w:r>
        <w:rPr>
          <w:rFonts w:ascii="Times New Roman" w:hAnsi="Times New Roman"/>
          <w:spacing w:val="2"/>
          <w:sz w:val="28"/>
          <w:szCs w:val="24"/>
        </w:rPr>
        <w:t xml:space="preserve">2) </w:t>
      </w:r>
      <w:r w:rsidRPr="00BA1110">
        <w:rPr>
          <w:rFonts w:ascii="Times New Roman" w:hAnsi="Times New Roman"/>
          <w:spacing w:val="2"/>
          <w:sz w:val="28"/>
          <w:szCs w:val="24"/>
        </w:rPr>
        <w:t xml:space="preserve">Были синтезированы новые материалы с </w:t>
      </w:r>
      <w:r w:rsidRPr="00BA1110">
        <w:rPr>
          <w:rFonts w:ascii="Times New Roman" w:hAnsi="Times New Roman"/>
          <w:spacing w:val="2"/>
          <w:sz w:val="28"/>
          <w:szCs w:val="24"/>
          <w:lang w:val="kk-KZ"/>
        </w:rPr>
        <w:t>анионным</w:t>
      </w:r>
      <w:r w:rsidRPr="00BA1110">
        <w:rPr>
          <w:rFonts w:ascii="Times New Roman" w:hAnsi="Times New Roman"/>
          <w:spacing w:val="2"/>
          <w:sz w:val="28"/>
          <w:szCs w:val="24"/>
        </w:rPr>
        <w:t xml:space="preserve"> замещением</w:t>
      </w:r>
      <w:r w:rsidRPr="00BA1110">
        <w:rPr>
          <w:rFonts w:ascii="Times New Roman" w:hAnsi="Times New Roman"/>
          <w:spacing w:val="2"/>
          <w:sz w:val="28"/>
          <w:szCs w:val="24"/>
          <w:lang w:val="kk-KZ"/>
        </w:rPr>
        <w:t xml:space="preserve"> </w:t>
      </w:r>
      <w:proofErr w:type="spellStart"/>
      <w:r w:rsidRPr="00BA1110">
        <w:rPr>
          <w:rFonts w:ascii="Times New Roman" w:hAnsi="Times New Roman"/>
          <w:sz w:val="28"/>
          <w:szCs w:val="24"/>
          <w:lang w:val="en-US"/>
        </w:rPr>
        <w:t>NaFe</w:t>
      </w:r>
      <w:proofErr w:type="spellEnd"/>
      <w:r w:rsidRPr="00BA1110">
        <w:rPr>
          <w:rFonts w:ascii="Times New Roman" w:hAnsi="Times New Roman"/>
          <w:sz w:val="28"/>
          <w:szCs w:val="24"/>
        </w:rPr>
        <w:t>(</w:t>
      </w:r>
      <w:r w:rsidRPr="00BA1110">
        <w:rPr>
          <w:rFonts w:ascii="Times New Roman" w:hAnsi="Times New Roman"/>
          <w:sz w:val="28"/>
          <w:szCs w:val="24"/>
          <w:lang w:val="en-US"/>
        </w:rPr>
        <w:t>SO</w:t>
      </w:r>
      <w:r w:rsidRPr="00BA1110">
        <w:rPr>
          <w:rFonts w:ascii="Times New Roman" w:hAnsi="Times New Roman"/>
          <w:sz w:val="28"/>
          <w:szCs w:val="24"/>
          <w:vertAlign w:val="subscript"/>
        </w:rPr>
        <w:t>4</w:t>
      </w:r>
      <w:r w:rsidRPr="00BA1110">
        <w:rPr>
          <w:rFonts w:ascii="Times New Roman" w:hAnsi="Times New Roman"/>
          <w:sz w:val="28"/>
          <w:szCs w:val="24"/>
        </w:rPr>
        <w:t>)</w:t>
      </w:r>
      <w:r w:rsidRPr="00BA1110">
        <w:rPr>
          <w:rFonts w:ascii="Times New Roman" w:hAnsi="Times New Roman"/>
          <w:sz w:val="28"/>
          <w:szCs w:val="24"/>
          <w:vertAlign w:val="subscript"/>
        </w:rPr>
        <w:t>1,5</w:t>
      </w:r>
      <w:r w:rsidRPr="00BA1110">
        <w:rPr>
          <w:rFonts w:ascii="Times New Roman" w:hAnsi="Times New Roman"/>
          <w:sz w:val="28"/>
          <w:szCs w:val="24"/>
        </w:rPr>
        <w:t>(</w:t>
      </w:r>
      <w:r w:rsidRPr="00BA1110">
        <w:rPr>
          <w:rFonts w:ascii="Times New Roman" w:hAnsi="Times New Roman"/>
          <w:sz w:val="28"/>
          <w:szCs w:val="24"/>
          <w:lang w:val="en-US"/>
        </w:rPr>
        <w:t>A</w:t>
      </w:r>
      <w:r w:rsidRPr="00BA1110">
        <w:rPr>
          <w:rFonts w:ascii="Times New Roman" w:hAnsi="Times New Roman"/>
          <w:sz w:val="28"/>
          <w:szCs w:val="24"/>
        </w:rPr>
        <w:t>)</w:t>
      </w:r>
      <w:r w:rsidRPr="00BA1110">
        <w:rPr>
          <w:rFonts w:ascii="Times New Roman" w:hAnsi="Times New Roman"/>
          <w:sz w:val="28"/>
          <w:szCs w:val="24"/>
          <w:vertAlign w:val="subscript"/>
        </w:rPr>
        <w:t>0,5</w:t>
      </w:r>
      <w:r w:rsidRPr="00BA1110">
        <w:rPr>
          <w:rFonts w:ascii="Times New Roman" w:hAnsi="Times New Roman"/>
          <w:sz w:val="28"/>
          <w:szCs w:val="24"/>
        </w:rPr>
        <w:t xml:space="preserve">, где </w:t>
      </w:r>
      <w:r w:rsidRPr="00BA1110">
        <w:rPr>
          <w:rFonts w:ascii="Times New Roman" w:hAnsi="Times New Roman"/>
          <w:sz w:val="28"/>
          <w:szCs w:val="24"/>
          <w:lang w:val="en-US"/>
        </w:rPr>
        <w:t>A</w:t>
      </w:r>
      <w:r w:rsidRPr="00BA1110">
        <w:rPr>
          <w:rFonts w:ascii="Times New Roman" w:hAnsi="Times New Roman"/>
          <w:sz w:val="28"/>
          <w:szCs w:val="24"/>
        </w:rPr>
        <w:t xml:space="preserve"> – </w:t>
      </w:r>
      <w:r w:rsidRPr="00BA1110">
        <w:rPr>
          <w:rFonts w:ascii="Times New Roman" w:hAnsi="Times New Roman"/>
          <w:sz w:val="28"/>
          <w:szCs w:val="24"/>
          <w:lang w:val="en-US"/>
        </w:rPr>
        <w:t>SO</w:t>
      </w:r>
      <w:r w:rsidRPr="00BA1110">
        <w:rPr>
          <w:rFonts w:ascii="Times New Roman" w:hAnsi="Times New Roman"/>
          <w:sz w:val="28"/>
          <w:szCs w:val="24"/>
          <w:vertAlign w:val="subscript"/>
        </w:rPr>
        <w:t>4</w:t>
      </w:r>
      <w:r w:rsidRPr="00BA1110">
        <w:rPr>
          <w:rFonts w:ascii="Times New Roman" w:hAnsi="Times New Roman"/>
          <w:sz w:val="28"/>
          <w:szCs w:val="24"/>
        </w:rPr>
        <w:t xml:space="preserve">, </w:t>
      </w:r>
      <w:proofErr w:type="spellStart"/>
      <w:r w:rsidRPr="00BA1110">
        <w:rPr>
          <w:rFonts w:ascii="Times New Roman" w:hAnsi="Times New Roman"/>
          <w:sz w:val="28"/>
          <w:szCs w:val="24"/>
          <w:lang w:val="en-US"/>
        </w:rPr>
        <w:t>SeO</w:t>
      </w:r>
      <w:proofErr w:type="spellEnd"/>
      <w:r w:rsidRPr="00BA1110">
        <w:rPr>
          <w:rFonts w:ascii="Times New Roman" w:hAnsi="Times New Roman"/>
          <w:sz w:val="28"/>
          <w:szCs w:val="24"/>
          <w:vertAlign w:val="subscript"/>
        </w:rPr>
        <w:t>4</w:t>
      </w:r>
      <w:r w:rsidRPr="00BA1110">
        <w:rPr>
          <w:rFonts w:ascii="Times New Roman" w:hAnsi="Times New Roman"/>
          <w:sz w:val="28"/>
          <w:szCs w:val="24"/>
        </w:rPr>
        <w:t xml:space="preserve">, </w:t>
      </w:r>
      <w:r w:rsidRPr="00BA1110">
        <w:rPr>
          <w:rFonts w:ascii="Times New Roman" w:hAnsi="Times New Roman"/>
          <w:sz w:val="28"/>
          <w:szCs w:val="24"/>
          <w:lang w:val="en-US"/>
        </w:rPr>
        <w:t>HPO</w:t>
      </w:r>
      <w:r w:rsidRPr="00BA1110">
        <w:rPr>
          <w:rFonts w:ascii="Times New Roman" w:hAnsi="Times New Roman"/>
          <w:sz w:val="28"/>
          <w:szCs w:val="24"/>
          <w:vertAlign w:val="subscript"/>
        </w:rPr>
        <w:t>4</w:t>
      </w:r>
      <w:r w:rsidRPr="00BA1110">
        <w:rPr>
          <w:rFonts w:ascii="Times New Roman" w:hAnsi="Times New Roman"/>
          <w:sz w:val="28"/>
          <w:szCs w:val="24"/>
        </w:rPr>
        <w:t xml:space="preserve">, </w:t>
      </w:r>
      <w:r w:rsidRPr="00BA1110">
        <w:rPr>
          <w:rFonts w:ascii="Times New Roman" w:hAnsi="Times New Roman"/>
          <w:sz w:val="28"/>
          <w:szCs w:val="24"/>
          <w:lang w:val="en-US"/>
        </w:rPr>
        <w:t>PO</w:t>
      </w:r>
      <w:r w:rsidRPr="00BA1110">
        <w:rPr>
          <w:rFonts w:ascii="Times New Roman" w:hAnsi="Times New Roman"/>
          <w:sz w:val="28"/>
          <w:szCs w:val="24"/>
          <w:vertAlign w:val="subscript"/>
        </w:rPr>
        <w:t>3</w:t>
      </w:r>
      <w:r w:rsidRPr="00BA1110">
        <w:rPr>
          <w:rFonts w:ascii="Times New Roman" w:hAnsi="Times New Roman"/>
          <w:sz w:val="28"/>
          <w:szCs w:val="24"/>
          <w:lang w:val="en-US"/>
        </w:rPr>
        <w:t>F</w:t>
      </w:r>
      <w:r w:rsidRPr="00BA1110">
        <w:rPr>
          <w:rFonts w:ascii="Times New Roman" w:hAnsi="Times New Roman"/>
          <w:sz w:val="28"/>
          <w:szCs w:val="24"/>
        </w:rPr>
        <w:t xml:space="preserve">. </w:t>
      </w:r>
      <w:r>
        <w:rPr>
          <w:rFonts w:ascii="Times New Roman" w:hAnsi="Times New Roman"/>
          <w:sz w:val="28"/>
          <w:szCs w:val="24"/>
        </w:rPr>
        <w:t>П</w:t>
      </w:r>
      <w:r w:rsidRPr="00BA1110">
        <w:rPr>
          <w:rFonts w:ascii="Times New Roman" w:hAnsi="Times New Roman"/>
          <w:sz w:val="28"/>
          <w:szCs w:val="24"/>
        </w:rPr>
        <w:t xml:space="preserve">оказана идентичность кристаллической структуры всех четырех видов образцов вне зависимости от замещающего аниона. Согласно данным </w:t>
      </w:r>
      <w:r>
        <w:rPr>
          <w:rFonts w:ascii="Times New Roman" w:hAnsi="Times New Roman"/>
          <w:sz w:val="28"/>
          <w:szCs w:val="24"/>
        </w:rPr>
        <w:t>анализов</w:t>
      </w:r>
      <w:r w:rsidRPr="00BA1110">
        <w:rPr>
          <w:rFonts w:ascii="Times New Roman" w:hAnsi="Times New Roman"/>
          <w:sz w:val="28"/>
          <w:szCs w:val="24"/>
        </w:rPr>
        <w:t xml:space="preserve"> предполагается, что </w:t>
      </w:r>
      <w:r w:rsidRPr="00BA1110">
        <w:rPr>
          <w:rStyle w:val="tlid-translation"/>
          <w:rFonts w:ascii="Times New Roman" w:hAnsi="Times New Roman"/>
          <w:sz w:val="28"/>
          <w:szCs w:val="24"/>
        </w:rPr>
        <w:t xml:space="preserve">группа </w:t>
      </w:r>
      <w:r w:rsidRPr="00BA1110">
        <w:rPr>
          <w:rFonts w:ascii="Times New Roman" w:hAnsi="Times New Roman"/>
          <w:sz w:val="28"/>
          <w:szCs w:val="24"/>
        </w:rPr>
        <w:t>PO</w:t>
      </w:r>
      <w:r w:rsidRPr="00BA1110">
        <w:rPr>
          <w:rFonts w:ascii="Times New Roman" w:hAnsi="Times New Roman"/>
          <w:sz w:val="28"/>
          <w:szCs w:val="24"/>
          <w:vertAlign w:val="subscript"/>
        </w:rPr>
        <w:t>3</w:t>
      </w:r>
      <w:r w:rsidRPr="00BA1110">
        <w:rPr>
          <w:rFonts w:ascii="Times New Roman" w:hAnsi="Times New Roman"/>
          <w:sz w:val="28"/>
          <w:szCs w:val="24"/>
        </w:rPr>
        <w:t>F</w:t>
      </w:r>
      <w:r w:rsidRPr="00BA1110">
        <w:rPr>
          <w:rFonts w:ascii="Times New Roman" w:hAnsi="Times New Roman"/>
          <w:sz w:val="28"/>
          <w:szCs w:val="24"/>
          <w:vertAlign w:val="superscript"/>
        </w:rPr>
        <w:t>2-</w:t>
      </w:r>
      <w:r w:rsidRPr="00BA1110">
        <w:rPr>
          <w:rFonts w:ascii="Times New Roman" w:hAnsi="Times New Roman"/>
          <w:sz w:val="28"/>
          <w:szCs w:val="24"/>
        </w:rPr>
        <w:t xml:space="preserve"> </w:t>
      </w:r>
      <w:r w:rsidRPr="00BA1110">
        <w:rPr>
          <w:rStyle w:val="tlid-translation"/>
          <w:rFonts w:ascii="Times New Roman" w:hAnsi="Times New Roman"/>
          <w:sz w:val="28"/>
          <w:szCs w:val="24"/>
        </w:rPr>
        <w:t xml:space="preserve">гидролизовалась во время синтеза, что привело к образованию </w:t>
      </w:r>
      <w:r w:rsidRPr="00BA1110">
        <w:rPr>
          <w:rFonts w:ascii="Times New Roman" w:hAnsi="Times New Roman"/>
          <w:sz w:val="28"/>
          <w:szCs w:val="24"/>
        </w:rPr>
        <w:t>HPO</w:t>
      </w:r>
      <w:r w:rsidRPr="00BA1110">
        <w:rPr>
          <w:rFonts w:ascii="Times New Roman" w:hAnsi="Times New Roman"/>
          <w:sz w:val="28"/>
          <w:szCs w:val="24"/>
          <w:vertAlign w:val="subscript"/>
        </w:rPr>
        <w:t>4</w:t>
      </w:r>
      <w:r w:rsidRPr="00BA1110">
        <w:rPr>
          <w:rFonts w:ascii="Times New Roman" w:hAnsi="Times New Roman"/>
          <w:sz w:val="28"/>
          <w:szCs w:val="24"/>
          <w:vertAlign w:val="superscript"/>
        </w:rPr>
        <w:t>2-</w:t>
      </w:r>
      <w:r w:rsidRPr="00BA1110">
        <w:rPr>
          <w:rFonts w:ascii="Times New Roman" w:hAnsi="Times New Roman"/>
          <w:sz w:val="28"/>
          <w:szCs w:val="24"/>
        </w:rPr>
        <w:t xml:space="preserve"> аниона. </w:t>
      </w:r>
      <w:r w:rsidRPr="00BA1110">
        <w:rPr>
          <w:rFonts w:ascii="Times New Roman" w:hAnsi="Times New Roman"/>
          <w:sz w:val="28"/>
          <w:szCs w:val="24"/>
          <w:lang w:val="kk-KZ"/>
        </w:rPr>
        <w:t xml:space="preserve">Разрядные емкости материалов </w:t>
      </w:r>
      <w:proofErr w:type="spellStart"/>
      <w:r w:rsidRPr="00BA1110">
        <w:rPr>
          <w:rFonts w:ascii="Times New Roman" w:hAnsi="Times New Roman"/>
          <w:sz w:val="28"/>
          <w:szCs w:val="24"/>
          <w:lang w:val="en-US"/>
        </w:rPr>
        <w:t>NaFe</w:t>
      </w:r>
      <w:proofErr w:type="spellEnd"/>
      <w:r w:rsidRPr="00BA1110">
        <w:rPr>
          <w:rFonts w:ascii="Times New Roman" w:hAnsi="Times New Roman"/>
          <w:sz w:val="28"/>
          <w:szCs w:val="24"/>
        </w:rPr>
        <w:t>(</w:t>
      </w:r>
      <w:r w:rsidRPr="00BA1110">
        <w:rPr>
          <w:rFonts w:ascii="Times New Roman" w:hAnsi="Times New Roman"/>
          <w:sz w:val="28"/>
          <w:szCs w:val="24"/>
          <w:lang w:val="en-US"/>
        </w:rPr>
        <w:t>SO</w:t>
      </w:r>
      <w:r w:rsidRPr="00BA1110">
        <w:rPr>
          <w:rFonts w:ascii="Times New Roman" w:hAnsi="Times New Roman"/>
          <w:sz w:val="28"/>
          <w:szCs w:val="24"/>
          <w:vertAlign w:val="subscript"/>
        </w:rPr>
        <w:t>4</w:t>
      </w:r>
      <w:r w:rsidRPr="00BA1110">
        <w:rPr>
          <w:rFonts w:ascii="Times New Roman" w:hAnsi="Times New Roman"/>
          <w:sz w:val="28"/>
          <w:szCs w:val="24"/>
        </w:rPr>
        <w:t>)</w:t>
      </w:r>
      <w:r w:rsidRPr="00BA1110">
        <w:rPr>
          <w:rFonts w:ascii="Times New Roman" w:hAnsi="Times New Roman"/>
          <w:sz w:val="28"/>
          <w:szCs w:val="24"/>
          <w:vertAlign w:val="subscript"/>
        </w:rPr>
        <w:t>1,5</w:t>
      </w:r>
      <w:r w:rsidRPr="00BA1110">
        <w:rPr>
          <w:rFonts w:ascii="Times New Roman" w:hAnsi="Times New Roman"/>
          <w:sz w:val="28"/>
          <w:szCs w:val="24"/>
        </w:rPr>
        <w:t>(</w:t>
      </w:r>
      <w:r w:rsidRPr="00BA1110">
        <w:rPr>
          <w:rFonts w:ascii="Times New Roman" w:hAnsi="Times New Roman"/>
          <w:sz w:val="28"/>
          <w:szCs w:val="24"/>
          <w:lang w:val="en-US"/>
        </w:rPr>
        <w:t>A</w:t>
      </w:r>
      <w:r w:rsidRPr="00BA1110">
        <w:rPr>
          <w:rFonts w:ascii="Times New Roman" w:hAnsi="Times New Roman"/>
          <w:sz w:val="28"/>
          <w:szCs w:val="24"/>
        </w:rPr>
        <w:t>)</w:t>
      </w:r>
      <w:r w:rsidRPr="00BA1110">
        <w:rPr>
          <w:rFonts w:ascii="Times New Roman" w:hAnsi="Times New Roman"/>
          <w:sz w:val="28"/>
          <w:szCs w:val="24"/>
          <w:vertAlign w:val="subscript"/>
        </w:rPr>
        <w:t>0,5</w:t>
      </w:r>
      <w:r w:rsidRPr="00BA1110">
        <w:rPr>
          <w:rFonts w:ascii="Times New Roman" w:hAnsi="Times New Roman"/>
          <w:sz w:val="28"/>
          <w:szCs w:val="24"/>
        </w:rPr>
        <w:t xml:space="preserve">, где </w:t>
      </w:r>
      <w:r w:rsidRPr="00BA1110">
        <w:rPr>
          <w:rFonts w:ascii="Times New Roman" w:hAnsi="Times New Roman"/>
          <w:sz w:val="28"/>
          <w:szCs w:val="24"/>
          <w:lang w:val="en-US"/>
        </w:rPr>
        <w:t>A</w:t>
      </w:r>
      <w:r w:rsidRPr="00BA1110">
        <w:rPr>
          <w:rFonts w:ascii="Times New Roman" w:hAnsi="Times New Roman"/>
          <w:sz w:val="28"/>
          <w:szCs w:val="24"/>
        </w:rPr>
        <w:t xml:space="preserve"> – </w:t>
      </w:r>
      <w:r w:rsidRPr="00BA1110">
        <w:rPr>
          <w:rFonts w:ascii="Times New Roman" w:hAnsi="Times New Roman"/>
          <w:sz w:val="28"/>
          <w:szCs w:val="24"/>
          <w:lang w:val="en-US"/>
        </w:rPr>
        <w:t>SO</w:t>
      </w:r>
      <w:r w:rsidRPr="00BA1110">
        <w:rPr>
          <w:rFonts w:ascii="Times New Roman" w:hAnsi="Times New Roman"/>
          <w:sz w:val="28"/>
          <w:szCs w:val="24"/>
          <w:vertAlign w:val="subscript"/>
        </w:rPr>
        <w:t>4</w:t>
      </w:r>
      <w:r w:rsidRPr="00BA1110">
        <w:rPr>
          <w:rFonts w:ascii="Times New Roman" w:hAnsi="Times New Roman"/>
          <w:sz w:val="28"/>
          <w:szCs w:val="24"/>
        </w:rPr>
        <w:t xml:space="preserve">, </w:t>
      </w:r>
      <w:proofErr w:type="spellStart"/>
      <w:r w:rsidRPr="00BA1110">
        <w:rPr>
          <w:rFonts w:ascii="Times New Roman" w:hAnsi="Times New Roman"/>
          <w:sz w:val="28"/>
          <w:szCs w:val="24"/>
          <w:lang w:val="en-US"/>
        </w:rPr>
        <w:t>SeO</w:t>
      </w:r>
      <w:proofErr w:type="spellEnd"/>
      <w:r w:rsidRPr="00BA1110">
        <w:rPr>
          <w:rFonts w:ascii="Times New Roman" w:hAnsi="Times New Roman"/>
          <w:sz w:val="28"/>
          <w:szCs w:val="24"/>
          <w:vertAlign w:val="subscript"/>
        </w:rPr>
        <w:t>4</w:t>
      </w:r>
      <w:r w:rsidRPr="00BA1110">
        <w:rPr>
          <w:rFonts w:ascii="Times New Roman" w:hAnsi="Times New Roman"/>
          <w:sz w:val="28"/>
          <w:szCs w:val="24"/>
        </w:rPr>
        <w:t xml:space="preserve">, </w:t>
      </w:r>
      <w:r w:rsidRPr="00BA1110">
        <w:rPr>
          <w:rFonts w:ascii="Times New Roman" w:hAnsi="Times New Roman"/>
          <w:sz w:val="28"/>
          <w:szCs w:val="24"/>
          <w:lang w:val="en-US"/>
        </w:rPr>
        <w:t>HPO</w:t>
      </w:r>
      <w:r w:rsidRPr="00BA1110">
        <w:rPr>
          <w:rFonts w:ascii="Times New Roman" w:hAnsi="Times New Roman"/>
          <w:sz w:val="28"/>
          <w:szCs w:val="24"/>
          <w:vertAlign w:val="subscript"/>
        </w:rPr>
        <w:t>4</w:t>
      </w:r>
      <w:r w:rsidRPr="00BA1110">
        <w:rPr>
          <w:rFonts w:ascii="Times New Roman" w:hAnsi="Times New Roman"/>
          <w:sz w:val="28"/>
          <w:szCs w:val="24"/>
        </w:rPr>
        <w:t xml:space="preserve">, </w:t>
      </w:r>
      <w:r w:rsidRPr="00BA1110">
        <w:rPr>
          <w:rFonts w:ascii="Times New Roman" w:hAnsi="Times New Roman"/>
          <w:sz w:val="28"/>
          <w:szCs w:val="24"/>
          <w:lang w:val="en-US"/>
        </w:rPr>
        <w:t>PO</w:t>
      </w:r>
      <w:r w:rsidRPr="00BA1110">
        <w:rPr>
          <w:rFonts w:ascii="Times New Roman" w:hAnsi="Times New Roman"/>
          <w:sz w:val="28"/>
          <w:szCs w:val="24"/>
          <w:vertAlign w:val="subscript"/>
        </w:rPr>
        <w:t>3</w:t>
      </w:r>
      <w:r w:rsidRPr="00BA1110">
        <w:rPr>
          <w:rFonts w:ascii="Times New Roman" w:hAnsi="Times New Roman"/>
          <w:sz w:val="28"/>
          <w:szCs w:val="24"/>
          <w:lang w:val="en-US"/>
        </w:rPr>
        <w:t>F</w:t>
      </w:r>
      <w:r w:rsidRPr="00BA1110">
        <w:rPr>
          <w:rFonts w:ascii="Times New Roman" w:hAnsi="Times New Roman"/>
          <w:sz w:val="28"/>
          <w:szCs w:val="24"/>
        </w:rPr>
        <w:t xml:space="preserve">, составили 63, 45, 39, 39 </w:t>
      </w:r>
      <w:proofErr w:type="spellStart"/>
      <w:r w:rsidRPr="00BA1110">
        <w:rPr>
          <w:rFonts w:ascii="Times New Roman" w:hAnsi="Times New Roman"/>
          <w:sz w:val="28"/>
          <w:szCs w:val="24"/>
        </w:rPr>
        <w:t>мАч</w:t>
      </w:r>
      <w:proofErr w:type="spellEnd"/>
      <w:r w:rsidRPr="00BA1110">
        <w:rPr>
          <w:rFonts w:ascii="Times New Roman" w:hAnsi="Times New Roman"/>
          <w:sz w:val="28"/>
          <w:szCs w:val="24"/>
        </w:rPr>
        <w:t xml:space="preserve">/г, соответственно, при токе </w:t>
      </w:r>
      <w:r w:rsidRPr="00BA1110">
        <w:rPr>
          <w:rFonts w:ascii="Times New Roman" w:hAnsi="Times New Roman"/>
          <w:sz w:val="28"/>
          <w:szCs w:val="24"/>
        </w:rPr>
        <w:br/>
        <w:t xml:space="preserve">0,1 С на первом цикле. Коэффициенты диффузии, определенные при помощи </w:t>
      </w:r>
      <w:proofErr w:type="spellStart"/>
      <w:r w:rsidRPr="00BA1110">
        <w:rPr>
          <w:rFonts w:ascii="Times New Roman" w:hAnsi="Times New Roman"/>
          <w:sz w:val="28"/>
          <w:szCs w:val="24"/>
        </w:rPr>
        <w:lastRenderedPageBreak/>
        <w:t>цикловольтамперометрии</w:t>
      </w:r>
      <w:proofErr w:type="spellEnd"/>
      <w:r w:rsidRPr="00BA1110">
        <w:rPr>
          <w:rFonts w:ascii="Times New Roman" w:hAnsi="Times New Roman"/>
          <w:sz w:val="28"/>
          <w:szCs w:val="24"/>
        </w:rPr>
        <w:t xml:space="preserve">, для </w:t>
      </w:r>
      <w:proofErr w:type="spellStart"/>
      <w:r w:rsidRPr="00BA1110">
        <w:rPr>
          <w:rFonts w:ascii="Times New Roman" w:hAnsi="Times New Roman"/>
          <w:sz w:val="28"/>
          <w:szCs w:val="24"/>
          <w:lang w:val="en-US"/>
        </w:rPr>
        <w:t>NaFe</w:t>
      </w:r>
      <w:proofErr w:type="spellEnd"/>
      <w:r w:rsidRPr="00BA1110">
        <w:rPr>
          <w:rFonts w:ascii="Times New Roman" w:hAnsi="Times New Roman"/>
          <w:sz w:val="28"/>
          <w:szCs w:val="24"/>
        </w:rPr>
        <w:t>(</w:t>
      </w:r>
      <w:r w:rsidRPr="00BA1110">
        <w:rPr>
          <w:rFonts w:ascii="Times New Roman" w:hAnsi="Times New Roman"/>
          <w:sz w:val="28"/>
          <w:szCs w:val="24"/>
          <w:lang w:val="en-US"/>
        </w:rPr>
        <w:t>SO</w:t>
      </w:r>
      <w:r w:rsidRPr="00BA1110">
        <w:rPr>
          <w:rFonts w:ascii="Times New Roman" w:hAnsi="Times New Roman"/>
          <w:sz w:val="28"/>
          <w:szCs w:val="24"/>
          <w:vertAlign w:val="subscript"/>
        </w:rPr>
        <w:t>4</w:t>
      </w:r>
      <w:r w:rsidRPr="00BA1110">
        <w:rPr>
          <w:rFonts w:ascii="Times New Roman" w:hAnsi="Times New Roman"/>
          <w:sz w:val="28"/>
          <w:szCs w:val="24"/>
        </w:rPr>
        <w:t>)</w:t>
      </w:r>
      <w:r w:rsidRPr="00BA1110">
        <w:rPr>
          <w:rFonts w:ascii="Times New Roman" w:hAnsi="Times New Roman"/>
          <w:sz w:val="28"/>
          <w:szCs w:val="24"/>
          <w:vertAlign w:val="subscript"/>
        </w:rPr>
        <w:t>1,5</w:t>
      </w:r>
      <w:r w:rsidRPr="00BA1110">
        <w:rPr>
          <w:rFonts w:ascii="Times New Roman" w:hAnsi="Times New Roman"/>
          <w:sz w:val="28"/>
          <w:szCs w:val="24"/>
        </w:rPr>
        <w:t>(</w:t>
      </w:r>
      <w:r w:rsidRPr="00BA1110">
        <w:rPr>
          <w:rFonts w:ascii="Times New Roman" w:hAnsi="Times New Roman"/>
          <w:sz w:val="28"/>
          <w:szCs w:val="24"/>
          <w:lang w:val="en-US"/>
        </w:rPr>
        <w:t>A</w:t>
      </w:r>
      <w:r w:rsidRPr="00BA1110">
        <w:rPr>
          <w:rFonts w:ascii="Times New Roman" w:hAnsi="Times New Roman"/>
          <w:sz w:val="28"/>
          <w:szCs w:val="24"/>
        </w:rPr>
        <w:t>)</w:t>
      </w:r>
      <w:r w:rsidRPr="00BA1110">
        <w:rPr>
          <w:rFonts w:ascii="Times New Roman" w:hAnsi="Times New Roman"/>
          <w:sz w:val="28"/>
          <w:szCs w:val="24"/>
          <w:vertAlign w:val="subscript"/>
        </w:rPr>
        <w:t>0,5</w:t>
      </w:r>
      <w:r w:rsidRPr="00BA1110">
        <w:rPr>
          <w:rFonts w:ascii="Times New Roman" w:hAnsi="Times New Roman"/>
          <w:sz w:val="28"/>
          <w:szCs w:val="24"/>
        </w:rPr>
        <w:t xml:space="preserve">, где </w:t>
      </w:r>
      <w:r w:rsidRPr="00BA1110">
        <w:rPr>
          <w:rFonts w:ascii="Times New Roman" w:hAnsi="Times New Roman"/>
          <w:sz w:val="28"/>
          <w:szCs w:val="24"/>
          <w:lang w:val="en-US"/>
        </w:rPr>
        <w:t>A</w:t>
      </w:r>
      <w:r w:rsidRPr="00BA1110">
        <w:rPr>
          <w:rFonts w:ascii="Times New Roman" w:hAnsi="Times New Roman"/>
          <w:sz w:val="28"/>
          <w:szCs w:val="24"/>
        </w:rPr>
        <w:t xml:space="preserve"> – </w:t>
      </w:r>
      <w:r w:rsidRPr="00BA1110">
        <w:rPr>
          <w:rFonts w:ascii="Times New Roman" w:hAnsi="Times New Roman"/>
          <w:sz w:val="28"/>
          <w:szCs w:val="24"/>
          <w:lang w:val="en-US"/>
        </w:rPr>
        <w:t>SO</w:t>
      </w:r>
      <w:r w:rsidRPr="00BA1110">
        <w:rPr>
          <w:rFonts w:ascii="Times New Roman" w:hAnsi="Times New Roman"/>
          <w:sz w:val="28"/>
          <w:szCs w:val="24"/>
          <w:vertAlign w:val="subscript"/>
        </w:rPr>
        <w:t>4</w:t>
      </w:r>
      <w:r w:rsidRPr="00BA1110">
        <w:rPr>
          <w:rFonts w:ascii="Times New Roman" w:hAnsi="Times New Roman"/>
          <w:sz w:val="28"/>
          <w:szCs w:val="24"/>
        </w:rPr>
        <w:t xml:space="preserve">, </w:t>
      </w:r>
      <w:proofErr w:type="spellStart"/>
      <w:r w:rsidRPr="00BA1110">
        <w:rPr>
          <w:rFonts w:ascii="Times New Roman" w:hAnsi="Times New Roman"/>
          <w:sz w:val="28"/>
          <w:szCs w:val="24"/>
          <w:lang w:val="en-US"/>
        </w:rPr>
        <w:t>SeO</w:t>
      </w:r>
      <w:proofErr w:type="spellEnd"/>
      <w:r w:rsidRPr="00BA1110">
        <w:rPr>
          <w:rFonts w:ascii="Times New Roman" w:hAnsi="Times New Roman"/>
          <w:sz w:val="28"/>
          <w:szCs w:val="24"/>
          <w:vertAlign w:val="subscript"/>
        </w:rPr>
        <w:t>4</w:t>
      </w:r>
      <w:r w:rsidRPr="00BA1110">
        <w:rPr>
          <w:rFonts w:ascii="Times New Roman" w:hAnsi="Times New Roman"/>
          <w:sz w:val="28"/>
          <w:szCs w:val="24"/>
        </w:rPr>
        <w:t xml:space="preserve">, </w:t>
      </w:r>
      <w:r w:rsidRPr="00BA1110">
        <w:rPr>
          <w:rFonts w:ascii="Times New Roman" w:hAnsi="Times New Roman"/>
          <w:sz w:val="28"/>
          <w:szCs w:val="24"/>
          <w:lang w:val="en-US"/>
        </w:rPr>
        <w:t>HPO</w:t>
      </w:r>
      <w:r w:rsidRPr="00BA1110">
        <w:rPr>
          <w:rFonts w:ascii="Times New Roman" w:hAnsi="Times New Roman"/>
          <w:sz w:val="28"/>
          <w:szCs w:val="24"/>
          <w:vertAlign w:val="subscript"/>
        </w:rPr>
        <w:t>4</w:t>
      </w:r>
      <w:r w:rsidRPr="00BA1110">
        <w:rPr>
          <w:rFonts w:ascii="Times New Roman" w:hAnsi="Times New Roman"/>
          <w:sz w:val="28"/>
          <w:szCs w:val="24"/>
        </w:rPr>
        <w:t xml:space="preserve">, </w:t>
      </w:r>
      <w:r w:rsidRPr="00BA1110">
        <w:rPr>
          <w:rFonts w:ascii="Times New Roman" w:hAnsi="Times New Roman"/>
          <w:sz w:val="28"/>
          <w:szCs w:val="24"/>
          <w:lang w:val="en-US"/>
        </w:rPr>
        <w:t>PO</w:t>
      </w:r>
      <w:r w:rsidRPr="00BA1110">
        <w:rPr>
          <w:rFonts w:ascii="Times New Roman" w:hAnsi="Times New Roman"/>
          <w:sz w:val="28"/>
          <w:szCs w:val="24"/>
          <w:vertAlign w:val="subscript"/>
        </w:rPr>
        <w:t>3</w:t>
      </w:r>
      <w:r w:rsidRPr="00BA1110">
        <w:rPr>
          <w:rFonts w:ascii="Times New Roman" w:hAnsi="Times New Roman"/>
          <w:sz w:val="28"/>
          <w:szCs w:val="24"/>
          <w:lang w:val="en-US"/>
        </w:rPr>
        <w:t>F</w:t>
      </w:r>
      <w:r w:rsidRPr="00BA1110">
        <w:rPr>
          <w:rFonts w:ascii="Times New Roman" w:hAnsi="Times New Roman"/>
          <w:sz w:val="28"/>
          <w:szCs w:val="24"/>
        </w:rPr>
        <w:t>, составили 1,27 × 10</w:t>
      </w:r>
      <w:r w:rsidRPr="00BA1110">
        <w:rPr>
          <w:rFonts w:ascii="Times New Roman" w:hAnsi="Times New Roman"/>
          <w:sz w:val="28"/>
          <w:szCs w:val="24"/>
          <w:vertAlign w:val="superscript"/>
        </w:rPr>
        <w:t>-13</w:t>
      </w:r>
      <w:r w:rsidRPr="00BA1110">
        <w:rPr>
          <w:rFonts w:ascii="Times New Roman" w:hAnsi="Times New Roman"/>
          <w:sz w:val="28"/>
          <w:szCs w:val="24"/>
        </w:rPr>
        <w:t>, 4,43 × 10</w:t>
      </w:r>
      <w:r w:rsidRPr="00BA1110">
        <w:rPr>
          <w:rFonts w:ascii="Times New Roman" w:hAnsi="Times New Roman"/>
          <w:sz w:val="28"/>
          <w:szCs w:val="24"/>
          <w:vertAlign w:val="superscript"/>
        </w:rPr>
        <w:t>-14</w:t>
      </w:r>
      <w:r w:rsidRPr="00BA1110">
        <w:rPr>
          <w:rFonts w:ascii="Times New Roman" w:hAnsi="Times New Roman"/>
          <w:sz w:val="28"/>
          <w:szCs w:val="24"/>
        </w:rPr>
        <w:t>, 2,81 × 10</w:t>
      </w:r>
      <w:r w:rsidRPr="00BA1110">
        <w:rPr>
          <w:rFonts w:ascii="Times New Roman" w:hAnsi="Times New Roman"/>
          <w:sz w:val="28"/>
          <w:szCs w:val="24"/>
          <w:vertAlign w:val="superscript"/>
        </w:rPr>
        <w:t>-14</w:t>
      </w:r>
      <w:r w:rsidRPr="00BA1110">
        <w:rPr>
          <w:rFonts w:ascii="Times New Roman" w:hAnsi="Times New Roman"/>
          <w:sz w:val="28"/>
          <w:szCs w:val="24"/>
        </w:rPr>
        <w:t>, 3,50 × 10</w:t>
      </w:r>
      <w:r w:rsidRPr="00BA1110">
        <w:rPr>
          <w:rFonts w:ascii="Times New Roman" w:hAnsi="Times New Roman"/>
          <w:sz w:val="28"/>
          <w:szCs w:val="24"/>
          <w:vertAlign w:val="superscript"/>
        </w:rPr>
        <w:t>-13</w:t>
      </w:r>
      <w:r w:rsidRPr="00BA1110">
        <w:rPr>
          <w:rFonts w:ascii="Times New Roman" w:hAnsi="Times New Roman"/>
          <w:sz w:val="28"/>
          <w:szCs w:val="24"/>
        </w:rPr>
        <w:t xml:space="preserve"> см</w:t>
      </w:r>
      <w:r w:rsidRPr="00BA1110">
        <w:rPr>
          <w:rFonts w:ascii="Times New Roman" w:hAnsi="Times New Roman"/>
          <w:sz w:val="28"/>
          <w:szCs w:val="24"/>
          <w:vertAlign w:val="superscript"/>
        </w:rPr>
        <w:t>2</w:t>
      </w:r>
      <w:r w:rsidRPr="00BA1110">
        <w:rPr>
          <w:rFonts w:ascii="Times New Roman" w:hAnsi="Times New Roman"/>
          <w:sz w:val="28"/>
          <w:szCs w:val="24"/>
        </w:rPr>
        <w:t>/с соответственно.</w:t>
      </w:r>
    </w:p>
    <w:p w14:paraId="649B0BB1" w14:textId="79CCFE86" w:rsidR="00BD67C3" w:rsidRDefault="00BD67C3" w:rsidP="00BD67C3">
      <w:pPr>
        <w:pStyle w:val="a7"/>
        <w:ind w:firstLine="709"/>
        <w:jc w:val="both"/>
        <w:rPr>
          <w:rFonts w:ascii="Times New Roman" w:hAnsi="Times New Roman"/>
          <w:sz w:val="28"/>
          <w:szCs w:val="24"/>
        </w:rPr>
      </w:pPr>
      <w:r>
        <w:rPr>
          <w:rFonts w:ascii="Times New Roman" w:hAnsi="Times New Roman"/>
          <w:sz w:val="28"/>
          <w:szCs w:val="24"/>
        </w:rPr>
        <w:t xml:space="preserve">3) </w:t>
      </w:r>
      <w:r w:rsidRPr="00BA1110">
        <w:rPr>
          <w:rFonts w:ascii="Times New Roman" w:hAnsi="Times New Roman"/>
          <w:sz w:val="28"/>
          <w:szCs w:val="28"/>
        </w:rPr>
        <w:t xml:space="preserve">Были синтезированы новые материалы </w:t>
      </w:r>
      <w:proofErr w:type="spellStart"/>
      <w:r w:rsidRPr="00BA1110">
        <w:rPr>
          <w:rFonts w:ascii="Times New Roman" w:hAnsi="Times New Roman"/>
          <w:sz w:val="28"/>
          <w:szCs w:val="24"/>
          <w:lang w:val="en-US"/>
        </w:rPr>
        <w:t>NaFe</w:t>
      </w:r>
      <w:proofErr w:type="spellEnd"/>
      <w:r w:rsidRPr="00BA1110">
        <w:rPr>
          <w:rFonts w:ascii="Times New Roman" w:hAnsi="Times New Roman"/>
          <w:sz w:val="28"/>
          <w:szCs w:val="24"/>
        </w:rPr>
        <w:t>(</w:t>
      </w:r>
      <w:r w:rsidRPr="00BA1110">
        <w:rPr>
          <w:rFonts w:ascii="Times New Roman" w:hAnsi="Times New Roman"/>
          <w:sz w:val="28"/>
          <w:szCs w:val="24"/>
          <w:lang w:val="en-US"/>
        </w:rPr>
        <w:t>SO</w:t>
      </w:r>
      <w:r w:rsidRPr="00BA1110">
        <w:rPr>
          <w:rFonts w:ascii="Times New Roman" w:hAnsi="Times New Roman"/>
          <w:sz w:val="28"/>
          <w:szCs w:val="24"/>
          <w:vertAlign w:val="subscript"/>
        </w:rPr>
        <w:t>4</w:t>
      </w:r>
      <w:r w:rsidRPr="00BA1110">
        <w:rPr>
          <w:rFonts w:ascii="Times New Roman" w:hAnsi="Times New Roman"/>
          <w:sz w:val="28"/>
          <w:szCs w:val="24"/>
        </w:rPr>
        <w:t>)</w:t>
      </w:r>
      <w:r w:rsidRPr="00BA1110">
        <w:rPr>
          <w:rFonts w:ascii="Times New Roman" w:hAnsi="Times New Roman"/>
          <w:sz w:val="28"/>
          <w:szCs w:val="24"/>
          <w:vertAlign w:val="subscript"/>
        </w:rPr>
        <w:t>2-х</w:t>
      </w:r>
      <w:r w:rsidRPr="00BA1110">
        <w:rPr>
          <w:rFonts w:ascii="Times New Roman" w:hAnsi="Times New Roman"/>
          <w:sz w:val="28"/>
          <w:szCs w:val="24"/>
        </w:rPr>
        <w:t>(</w:t>
      </w:r>
      <w:r w:rsidRPr="00BA1110">
        <w:rPr>
          <w:rFonts w:ascii="Times New Roman" w:hAnsi="Times New Roman"/>
          <w:sz w:val="28"/>
          <w:szCs w:val="24"/>
          <w:lang w:val="en-US"/>
        </w:rPr>
        <w:t>PO</w:t>
      </w:r>
      <w:r w:rsidRPr="00BA1110">
        <w:rPr>
          <w:rFonts w:ascii="Times New Roman" w:hAnsi="Times New Roman"/>
          <w:sz w:val="28"/>
          <w:szCs w:val="24"/>
          <w:vertAlign w:val="subscript"/>
        </w:rPr>
        <w:t>3</w:t>
      </w:r>
      <w:r w:rsidRPr="00BA1110">
        <w:rPr>
          <w:rFonts w:ascii="Times New Roman" w:hAnsi="Times New Roman"/>
          <w:sz w:val="28"/>
          <w:szCs w:val="24"/>
          <w:lang w:val="en-US"/>
        </w:rPr>
        <w:t>F</w:t>
      </w:r>
      <w:r w:rsidRPr="00BA1110">
        <w:rPr>
          <w:rFonts w:ascii="Times New Roman" w:hAnsi="Times New Roman"/>
          <w:sz w:val="28"/>
          <w:szCs w:val="24"/>
        </w:rPr>
        <w:t>)</w:t>
      </w:r>
      <w:r w:rsidRPr="00BA1110">
        <w:rPr>
          <w:rFonts w:ascii="Times New Roman" w:hAnsi="Times New Roman"/>
          <w:sz w:val="28"/>
          <w:szCs w:val="24"/>
          <w:vertAlign w:val="subscript"/>
        </w:rPr>
        <w:t xml:space="preserve">х </w:t>
      </w:r>
      <w:r w:rsidRPr="00BA1110">
        <w:rPr>
          <w:rFonts w:ascii="Times New Roman" w:hAnsi="Times New Roman"/>
          <w:sz w:val="28"/>
          <w:szCs w:val="24"/>
        </w:rPr>
        <w:t xml:space="preserve">(х = 0-0,5) с варьированием концентрации анионного </w:t>
      </w:r>
      <w:proofErr w:type="spellStart"/>
      <w:r w:rsidRPr="00BA1110">
        <w:rPr>
          <w:rFonts w:ascii="Times New Roman" w:hAnsi="Times New Roman"/>
          <w:sz w:val="28"/>
          <w:szCs w:val="24"/>
        </w:rPr>
        <w:t>допанта</w:t>
      </w:r>
      <w:proofErr w:type="spellEnd"/>
      <w:r w:rsidRPr="00BA1110">
        <w:rPr>
          <w:rFonts w:ascii="Times New Roman" w:hAnsi="Times New Roman"/>
          <w:sz w:val="28"/>
          <w:szCs w:val="24"/>
        </w:rPr>
        <w:t xml:space="preserve"> методом твердофазного синтеза.</w:t>
      </w:r>
    </w:p>
    <w:p w14:paraId="2B1C7F23" w14:textId="2EDFF626" w:rsidR="00BD67C3" w:rsidRPr="00BA1110" w:rsidRDefault="00BD67C3" w:rsidP="00BD67C3">
      <w:pPr>
        <w:pStyle w:val="a7"/>
        <w:ind w:firstLine="709"/>
        <w:jc w:val="both"/>
        <w:rPr>
          <w:rFonts w:ascii="Times New Roman" w:hAnsi="Times New Roman"/>
          <w:sz w:val="28"/>
          <w:szCs w:val="24"/>
          <w:lang w:val="kk-KZ"/>
        </w:rPr>
      </w:pPr>
      <w:r>
        <w:rPr>
          <w:rFonts w:ascii="Times New Roman" w:hAnsi="Times New Roman"/>
          <w:sz w:val="28"/>
          <w:szCs w:val="24"/>
        </w:rPr>
        <w:t xml:space="preserve">4) </w:t>
      </w:r>
      <w:r w:rsidRPr="00BA1110">
        <w:rPr>
          <w:rFonts w:ascii="Times New Roman" w:hAnsi="Times New Roman"/>
          <w:sz w:val="28"/>
          <w:szCs w:val="28"/>
        </w:rPr>
        <w:t xml:space="preserve">Был определен оптимальный способ нанесения </w:t>
      </w:r>
      <w:r w:rsidRPr="00BA1110">
        <w:rPr>
          <w:rFonts w:ascii="Times New Roman" w:hAnsi="Times New Roman"/>
          <w:sz w:val="28"/>
          <w:szCs w:val="24"/>
        </w:rPr>
        <w:t xml:space="preserve">электропроводящего слоя на поверхность синтезированного катодного материала. </w:t>
      </w:r>
      <w:r w:rsidRPr="00BA1110">
        <w:rPr>
          <w:rFonts w:ascii="Times New Roman" w:hAnsi="Times New Roman"/>
          <w:sz w:val="28"/>
          <w:szCs w:val="28"/>
        </w:rPr>
        <w:t xml:space="preserve">Было изучено влияние природы электропроводящих добавок на кинетические и емкостные показатели катодного материала </w:t>
      </w:r>
      <w:proofErr w:type="spellStart"/>
      <w:r w:rsidRPr="00BA1110">
        <w:rPr>
          <w:rFonts w:ascii="Times New Roman" w:hAnsi="Times New Roman"/>
          <w:sz w:val="28"/>
          <w:szCs w:val="28"/>
          <w:lang w:val="en-US"/>
        </w:rPr>
        <w:t>NaFe</w:t>
      </w:r>
      <w:proofErr w:type="spellEnd"/>
      <w:r w:rsidRPr="00BA1110">
        <w:rPr>
          <w:rFonts w:ascii="Times New Roman" w:hAnsi="Times New Roman"/>
          <w:sz w:val="28"/>
          <w:szCs w:val="28"/>
        </w:rPr>
        <w:t>(</w:t>
      </w:r>
      <w:r w:rsidRPr="00BA1110">
        <w:rPr>
          <w:rFonts w:ascii="Times New Roman" w:hAnsi="Times New Roman"/>
          <w:sz w:val="28"/>
          <w:szCs w:val="28"/>
          <w:lang w:val="en-US"/>
        </w:rPr>
        <w:t>SO</w:t>
      </w:r>
      <w:r w:rsidRPr="00BA1110">
        <w:rPr>
          <w:rFonts w:ascii="Times New Roman" w:hAnsi="Times New Roman"/>
          <w:sz w:val="28"/>
          <w:szCs w:val="28"/>
          <w:vertAlign w:val="subscript"/>
        </w:rPr>
        <w:t>4</w:t>
      </w:r>
      <w:r w:rsidRPr="00BA1110">
        <w:rPr>
          <w:rFonts w:ascii="Times New Roman" w:hAnsi="Times New Roman"/>
          <w:sz w:val="28"/>
          <w:szCs w:val="28"/>
        </w:rPr>
        <w:t>)</w:t>
      </w:r>
      <w:r w:rsidRPr="00BA1110">
        <w:rPr>
          <w:rFonts w:ascii="Times New Roman" w:hAnsi="Times New Roman"/>
          <w:sz w:val="28"/>
          <w:szCs w:val="28"/>
          <w:vertAlign w:val="subscript"/>
        </w:rPr>
        <w:t>2</w:t>
      </w:r>
      <w:r w:rsidRPr="00BA1110">
        <w:rPr>
          <w:rFonts w:ascii="Times New Roman" w:hAnsi="Times New Roman"/>
          <w:sz w:val="28"/>
          <w:szCs w:val="28"/>
        </w:rPr>
        <w:t xml:space="preserve">. </w:t>
      </w:r>
      <w:r w:rsidR="005E401C">
        <w:rPr>
          <w:rFonts w:ascii="Times New Roman" w:hAnsi="Times New Roman"/>
          <w:sz w:val="28"/>
          <w:szCs w:val="28"/>
        </w:rPr>
        <w:t>Установлено, что п</w:t>
      </w:r>
      <w:r w:rsidRPr="00BA1110">
        <w:rPr>
          <w:rFonts w:ascii="Times New Roman" w:hAnsi="Times New Roman"/>
          <w:sz w:val="28"/>
          <w:szCs w:val="24"/>
          <w:lang w:val="kk-KZ"/>
        </w:rPr>
        <w:t>ри увеличении толщины слоя растет площадь реализации электрохимического процесса, но происходит и увеличение сопротивления переноса катиона натрия из электролита к поверхности катодного материала, что в конечном итоге приводит к тому, что этот процесс становится лимитирующим, приводя к падению общей скорости процесса.</w:t>
      </w:r>
    </w:p>
    <w:p w14:paraId="3E91EFE8" w14:textId="3D18AC95" w:rsidR="008E5730" w:rsidRPr="008E5730" w:rsidRDefault="008E5730" w:rsidP="008E5730">
      <w:pPr>
        <w:spacing w:after="0" w:line="240" w:lineRule="auto"/>
        <w:ind w:firstLine="567"/>
        <w:rPr>
          <w:rFonts w:ascii="Times New Roman" w:hAnsi="Times New Roman" w:cs="Times New Roman"/>
          <w:b/>
          <w:sz w:val="28"/>
          <w:szCs w:val="28"/>
        </w:rPr>
      </w:pPr>
      <w:r w:rsidRPr="008E5730">
        <w:rPr>
          <w:rFonts w:ascii="Times New Roman" w:hAnsi="Times New Roman" w:cs="Times New Roman"/>
          <w:b/>
          <w:sz w:val="28"/>
          <w:szCs w:val="28"/>
        </w:rPr>
        <w:t>Обоснование новизны и важности полученных результатов</w:t>
      </w:r>
    </w:p>
    <w:p w14:paraId="3260246C" w14:textId="69E9881B" w:rsidR="00CF2F7C" w:rsidRPr="00BA1110" w:rsidRDefault="00F94143" w:rsidP="00F94143">
      <w:pPr>
        <w:spacing w:after="0" w:line="240" w:lineRule="auto"/>
        <w:ind w:firstLine="567"/>
        <w:jc w:val="both"/>
        <w:rPr>
          <w:rFonts w:ascii="Times New Roman" w:eastAsia="Times New Roman" w:hAnsi="Times New Roman" w:cs="Times New Roman"/>
          <w:sz w:val="28"/>
          <w:szCs w:val="28"/>
        </w:rPr>
      </w:pPr>
      <w:r w:rsidRPr="00BA1110">
        <w:rPr>
          <w:rFonts w:ascii="Times New Roman" w:hAnsi="Times New Roman" w:cs="Times New Roman"/>
          <w:sz w:val="28"/>
          <w:szCs w:val="28"/>
        </w:rPr>
        <w:t xml:space="preserve">Синтезированы новые материалы состава </w:t>
      </w:r>
      <w:proofErr w:type="spellStart"/>
      <w:r w:rsidRPr="00BA1110">
        <w:rPr>
          <w:rFonts w:ascii="Times New Roman" w:eastAsia="Times New Roman" w:hAnsi="Times New Roman" w:cs="Times New Roman"/>
          <w:sz w:val="28"/>
          <w:szCs w:val="28"/>
          <w:lang w:val="en-GB"/>
        </w:rPr>
        <w:t>NaFe</w:t>
      </w:r>
      <w:proofErr w:type="spellEnd"/>
      <w:r w:rsidRPr="00BA1110">
        <w:rPr>
          <w:rFonts w:ascii="Times New Roman" w:eastAsia="Times New Roman" w:hAnsi="Times New Roman" w:cs="Times New Roman"/>
          <w:sz w:val="28"/>
          <w:szCs w:val="28"/>
        </w:rPr>
        <w:t>(</w:t>
      </w:r>
      <w:r w:rsidRPr="00BA1110">
        <w:rPr>
          <w:rFonts w:ascii="Times New Roman" w:eastAsia="Times New Roman" w:hAnsi="Times New Roman" w:cs="Times New Roman"/>
          <w:sz w:val="28"/>
          <w:szCs w:val="28"/>
          <w:lang w:val="en-GB"/>
        </w:rPr>
        <w:t>SO</w:t>
      </w:r>
      <w:r w:rsidRPr="00BA1110">
        <w:rPr>
          <w:rFonts w:ascii="Times New Roman" w:eastAsia="Times New Roman" w:hAnsi="Times New Roman" w:cs="Times New Roman"/>
          <w:sz w:val="28"/>
          <w:szCs w:val="28"/>
          <w:vertAlign w:val="subscript"/>
        </w:rPr>
        <w:t>4</w:t>
      </w:r>
      <w:r w:rsidRPr="00BA1110">
        <w:rPr>
          <w:rFonts w:ascii="Times New Roman" w:eastAsia="Times New Roman" w:hAnsi="Times New Roman" w:cs="Times New Roman"/>
          <w:sz w:val="28"/>
          <w:szCs w:val="28"/>
        </w:rPr>
        <w:t>)</w:t>
      </w:r>
      <w:r w:rsidRPr="00BA1110">
        <w:rPr>
          <w:rFonts w:ascii="Times New Roman" w:eastAsia="Times New Roman" w:hAnsi="Times New Roman" w:cs="Times New Roman"/>
          <w:sz w:val="28"/>
          <w:szCs w:val="28"/>
          <w:vertAlign w:val="subscript"/>
        </w:rPr>
        <w:t>1,5</w:t>
      </w:r>
      <w:r w:rsidRPr="00BA1110">
        <w:rPr>
          <w:rFonts w:ascii="Times New Roman" w:eastAsia="Times New Roman" w:hAnsi="Times New Roman" w:cs="Times New Roman"/>
          <w:sz w:val="28"/>
          <w:szCs w:val="28"/>
        </w:rPr>
        <w:t>(</w:t>
      </w:r>
      <w:r w:rsidRPr="00BA1110">
        <w:rPr>
          <w:rFonts w:ascii="Times New Roman" w:eastAsia="Times New Roman" w:hAnsi="Times New Roman" w:cs="Times New Roman"/>
          <w:sz w:val="28"/>
          <w:szCs w:val="28"/>
          <w:lang w:val="en-US"/>
        </w:rPr>
        <w:t>A</w:t>
      </w:r>
      <w:r w:rsidRPr="00BA1110">
        <w:rPr>
          <w:rFonts w:ascii="Times New Roman" w:eastAsia="Times New Roman" w:hAnsi="Times New Roman" w:cs="Times New Roman"/>
          <w:sz w:val="28"/>
          <w:szCs w:val="28"/>
        </w:rPr>
        <w:t>)</w:t>
      </w:r>
      <w:r w:rsidRPr="00BA1110">
        <w:rPr>
          <w:rFonts w:ascii="Times New Roman" w:eastAsia="Times New Roman" w:hAnsi="Times New Roman" w:cs="Times New Roman"/>
          <w:sz w:val="28"/>
          <w:szCs w:val="28"/>
          <w:vertAlign w:val="subscript"/>
        </w:rPr>
        <w:t>0,5</w:t>
      </w:r>
      <w:r w:rsidRPr="00BA1110">
        <w:rPr>
          <w:rFonts w:ascii="Times New Roman" w:eastAsia="Times New Roman" w:hAnsi="Times New Roman" w:cs="Times New Roman"/>
          <w:sz w:val="28"/>
          <w:szCs w:val="28"/>
        </w:rPr>
        <w:t xml:space="preserve"> (</w:t>
      </w:r>
      <w:r w:rsidRPr="00BA1110">
        <w:rPr>
          <w:rFonts w:ascii="Times New Roman" w:eastAsia="Times New Roman" w:hAnsi="Times New Roman" w:cs="Times New Roman"/>
          <w:sz w:val="28"/>
          <w:szCs w:val="28"/>
          <w:lang w:val="en-GB"/>
        </w:rPr>
        <w:t>A</w:t>
      </w:r>
      <w:r w:rsidRPr="00BA1110">
        <w:rPr>
          <w:rFonts w:ascii="Times New Roman" w:eastAsia="Times New Roman" w:hAnsi="Times New Roman" w:cs="Times New Roman"/>
          <w:sz w:val="28"/>
          <w:szCs w:val="28"/>
        </w:rPr>
        <w:t xml:space="preserve"> = </w:t>
      </w:r>
      <w:r w:rsidRPr="00BA1110">
        <w:rPr>
          <w:rFonts w:ascii="Times New Roman" w:eastAsia="Times New Roman" w:hAnsi="Times New Roman" w:cs="Times New Roman"/>
          <w:sz w:val="28"/>
          <w:szCs w:val="28"/>
          <w:lang w:val="en-GB"/>
        </w:rPr>
        <w:t>SO</w:t>
      </w:r>
      <w:r w:rsidRPr="00BA1110">
        <w:rPr>
          <w:rFonts w:ascii="Times New Roman" w:eastAsia="Times New Roman" w:hAnsi="Times New Roman" w:cs="Times New Roman"/>
          <w:sz w:val="28"/>
          <w:szCs w:val="28"/>
          <w:vertAlign w:val="subscript"/>
        </w:rPr>
        <w:t>4</w:t>
      </w:r>
      <w:r w:rsidRPr="00BA1110">
        <w:rPr>
          <w:rFonts w:ascii="Times New Roman" w:eastAsia="Times New Roman" w:hAnsi="Times New Roman" w:cs="Times New Roman"/>
          <w:sz w:val="28"/>
          <w:szCs w:val="28"/>
        </w:rPr>
        <w:t xml:space="preserve">, </w:t>
      </w:r>
      <w:proofErr w:type="spellStart"/>
      <w:r w:rsidRPr="00BA1110">
        <w:rPr>
          <w:rFonts w:ascii="Times New Roman" w:eastAsia="Times New Roman" w:hAnsi="Times New Roman" w:cs="Times New Roman"/>
          <w:sz w:val="28"/>
          <w:szCs w:val="28"/>
          <w:lang w:val="en-GB"/>
        </w:rPr>
        <w:t>SeO</w:t>
      </w:r>
      <w:proofErr w:type="spellEnd"/>
      <w:r w:rsidRPr="00BA1110">
        <w:rPr>
          <w:rFonts w:ascii="Times New Roman" w:eastAsia="Times New Roman" w:hAnsi="Times New Roman" w:cs="Times New Roman"/>
          <w:sz w:val="28"/>
          <w:szCs w:val="28"/>
          <w:vertAlign w:val="subscript"/>
        </w:rPr>
        <w:t>4</w:t>
      </w:r>
      <w:r w:rsidRPr="00BA1110">
        <w:rPr>
          <w:rFonts w:ascii="Times New Roman" w:eastAsia="Times New Roman" w:hAnsi="Times New Roman" w:cs="Times New Roman"/>
          <w:sz w:val="28"/>
          <w:szCs w:val="28"/>
        </w:rPr>
        <w:t xml:space="preserve">, </w:t>
      </w:r>
      <w:r w:rsidRPr="00BA1110">
        <w:rPr>
          <w:rFonts w:ascii="Times New Roman" w:eastAsia="Times New Roman" w:hAnsi="Times New Roman" w:cs="Times New Roman"/>
          <w:sz w:val="28"/>
          <w:szCs w:val="28"/>
          <w:lang w:val="en-GB"/>
        </w:rPr>
        <w:t>HPO</w:t>
      </w:r>
      <w:r w:rsidRPr="00BA1110">
        <w:rPr>
          <w:rFonts w:ascii="Times New Roman" w:eastAsia="Times New Roman" w:hAnsi="Times New Roman" w:cs="Times New Roman"/>
          <w:sz w:val="28"/>
          <w:szCs w:val="28"/>
          <w:vertAlign w:val="subscript"/>
        </w:rPr>
        <w:t>4</w:t>
      </w:r>
      <w:r w:rsidRPr="00BA1110">
        <w:rPr>
          <w:rFonts w:ascii="Times New Roman" w:eastAsia="Times New Roman" w:hAnsi="Times New Roman" w:cs="Times New Roman"/>
          <w:sz w:val="28"/>
          <w:szCs w:val="28"/>
        </w:rPr>
        <w:t xml:space="preserve">, </w:t>
      </w:r>
      <w:r w:rsidRPr="00BA1110">
        <w:rPr>
          <w:rFonts w:ascii="Times New Roman" w:eastAsia="Times New Roman" w:hAnsi="Times New Roman" w:cs="Times New Roman"/>
          <w:sz w:val="28"/>
          <w:szCs w:val="28"/>
          <w:lang w:val="en-GB"/>
        </w:rPr>
        <w:t>PO</w:t>
      </w:r>
      <w:r w:rsidRPr="00BA1110">
        <w:rPr>
          <w:rFonts w:ascii="Times New Roman" w:eastAsia="Times New Roman" w:hAnsi="Times New Roman" w:cs="Times New Roman"/>
          <w:sz w:val="28"/>
          <w:szCs w:val="28"/>
          <w:vertAlign w:val="subscript"/>
        </w:rPr>
        <w:t>3</w:t>
      </w:r>
      <w:r w:rsidRPr="00BA1110">
        <w:rPr>
          <w:rFonts w:ascii="Times New Roman" w:eastAsia="Times New Roman" w:hAnsi="Times New Roman" w:cs="Times New Roman"/>
          <w:sz w:val="28"/>
          <w:szCs w:val="28"/>
          <w:lang w:val="en-GB"/>
        </w:rPr>
        <w:t>F</w:t>
      </w:r>
      <w:r w:rsidRPr="00BA1110">
        <w:rPr>
          <w:rFonts w:ascii="Times New Roman" w:eastAsia="Times New Roman" w:hAnsi="Times New Roman" w:cs="Times New Roman"/>
          <w:sz w:val="28"/>
          <w:szCs w:val="28"/>
        </w:rPr>
        <w:t xml:space="preserve">) и </w:t>
      </w:r>
      <w:proofErr w:type="spellStart"/>
      <w:r w:rsidRPr="00BA1110">
        <w:rPr>
          <w:rFonts w:ascii="Times New Roman" w:eastAsia="Times New Roman" w:hAnsi="Times New Roman" w:cs="Times New Roman"/>
          <w:sz w:val="28"/>
          <w:szCs w:val="28"/>
          <w:lang w:val="en-GB"/>
        </w:rPr>
        <w:t>NaFe</w:t>
      </w:r>
      <w:proofErr w:type="spellEnd"/>
      <w:r w:rsidRPr="00BA1110">
        <w:rPr>
          <w:rFonts w:ascii="Times New Roman" w:eastAsia="Times New Roman" w:hAnsi="Times New Roman" w:cs="Times New Roman"/>
          <w:sz w:val="28"/>
          <w:szCs w:val="28"/>
        </w:rPr>
        <w:t>(</w:t>
      </w:r>
      <w:r w:rsidRPr="00BA1110">
        <w:rPr>
          <w:rFonts w:ascii="Times New Roman" w:eastAsia="Times New Roman" w:hAnsi="Times New Roman" w:cs="Times New Roman"/>
          <w:sz w:val="28"/>
          <w:szCs w:val="28"/>
          <w:lang w:val="en-GB"/>
        </w:rPr>
        <w:t>SO</w:t>
      </w:r>
      <w:r w:rsidRPr="00BA1110">
        <w:rPr>
          <w:rFonts w:ascii="Times New Roman" w:eastAsia="Times New Roman" w:hAnsi="Times New Roman" w:cs="Times New Roman"/>
          <w:sz w:val="28"/>
          <w:szCs w:val="28"/>
          <w:vertAlign w:val="subscript"/>
        </w:rPr>
        <w:t>4</w:t>
      </w:r>
      <w:r w:rsidRPr="00BA1110">
        <w:rPr>
          <w:rFonts w:ascii="Times New Roman" w:eastAsia="Times New Roman" w:hAnsi="Times New Roman" w:cs="Times New Roman"/>
          <w:sz w:val="28"/>
          <w:szCs w:val="28"/>
        </w:rPr>
        <w:t>)</w:t>
      </w:r>
      <w:r w:rsidRPr="00BA1110">
        <w:rPr>
          <w:rFonts w:ascii="Times New Roman" w:eastAsia="Times New Roman" w:hAnsi="Times New Roman" w:cs="Times New Roman"/>
          <w:sz w:val="28"/>
          <w:szCs w:val="28"/>
          <w:vertAlign w:val="subscript"/>
        </w:rPr>
        <w:t>2-х</w:t>
      </w:r>
      <w:r w:rsidRPr="00BA1110">
        <w:rPr>
          <w:rFonts w:ascii="Times New Roman" w:eastAsia="Times New Roman" w:hAnsi="Times New Roman" w:cs="Times New Roman"/>
          <w:sz w:val="28"/>
          <w:szCs w:val="28"/>
        </w:rPr>
        <w:t>(</w:t>
      </w:r>
      <w:r w:rsidRPr="00BA1110">
        <w:rPr>
          <w:rFonts w:ascii="Times New Roman" w:eastAsia="Times New Roman" w:hAnsi="Times New Roman" w:cs="Times New Roman"/>
          <w:sz w:val="28"/>
          <w:szCs w:val="28"/>
          <w:lang w:val="en-US"/>
        </w:rPr>
        <w:t>PO</w:t>
      </w:r>
      <w:r w:rsidRPr="00BA1110">
        <w:rPr>
          <w:rFonts w:ascii="Times New Roman" w:eastAsia="Times New Roman" w:hAnsi="Times New Roman" w:cs="Times New Roman"/>
          <w:sz w:val="28"/>
          <w:szCs w:val="28"/>
          <w:vertAlign w:val="subscript"/>
        </w:rPr>
        <w:t>3</w:t>
      </w:r>
      <w:r w:rsidRPr="00BA1110">
        <w:rPr>
          <w:rFonts w:ascii="Times New Roman" w:eastAsia="Times New Roman" w:hAnsi="Times New Roman" w:cs="Times New Roman"/>
          <w:sz w:val="28"/>
          <w:szCs w:val="28"/>
          <w:lang w:val="en-US"/>
        </w:rPr>
        <w:t>F</w:t>
      </w:r>
      <w:r w:rsidRPr="00BA1110">
        <w:rPr>
          <w:rFonts w:ascii="Times New Roman" w:eastAsia="Times New Roman" w:hAnsi="Times New Roman" w:cs="Times New Roman"/>
          <w:sz w:val="28"/>
          <w:szCs w:val="28"/>
        </w:rPr>
        <w:t>)</w:t>
      </w:r>
      <w:r w:rsidRPr="00BA1110">
        <w:rPr>
          <w:rFonts w:ascii="Times New Roman" w:eastAsia="Times New Roman" w:hAnsi="Times New Roman" w:cs="Times New Roman"/>
          <w:sz w:val="28"/>
          <w:szCs w:val="28"/>
          <w:vertAlign w:val="subscript"/>
          <w:lang w:val="en-US"/>
        </w:rPr>
        <w:t>x</w:t>
      </w:r>
      <w:r w:rsidRPr="00BA1110">
        <w:rPr>
          <w:rFonts w:ascii="Times New Roman" w:eastAsia="Times New Roman" w:hAnsi="Times New Roman" w:cs="Times New Roman"/>
          <w:sz w:val="28"/>
          <w:szCs w:val="28"/>
        </w:rPr>
        <w:t xml:space="preserve"> (</w:t>
      </w:r>
      <w:r w:rsidRPr="00BA1110">
        <w:rPr>
          <w:rFonts w:ascii="Times New Roman" w:eastAsia="Times New Roman" w:hAnsi="Times New Roman" w:cs="Times New Roman"/>
          <w:sz w:val="28"/>
          <w:szCs w:val="28"/>
          <w:lang w:val="en-US"/>
        </w:rPr>
        <w:t>x</w:t>
      </w:r>
      <w:r w:rsidRPr="00BA1110">
        <w:rPr>
          <w:rFonts w:ascii="Times New Roman" w:eastAsia="Times New Roman" w:hAnsi="Times New Roman" w:cs="Times New Roman"/>
          <w:sz w:val="28"/>
          <w:szCs w:val="28"/>
        </w:rPr>
        <w:t>=0-0,5), исследован</w:t>
      </w:r>
      <w:r w:rsidR="00CF2F7C" w:rsidRPr="00BA1110">
        <w:rPr>
          <w:rFonts w:ascii="Times New Roman" w:eastAsia="Times New Roman" w:hAnsi="Times New Roman" w:cs="Times New Roman"/>
          <w:sz w:val="28"/>
          <w:szCs w:val="28"/>
        </w:rPr>
        <w:t xml:space="preserve">ы их физико-химические свойства </w:t>
      </w:r>
      <w:r w:rsidR="00CF2F7C" w:rsidRPr="00BA1110">
        <w:rPr>
          <w:rFonts w:ascii="Times New Roman" w:eastAsia="Times New Roman" w:hAnsi="Times New Roman" w:cs="Times New Roman"/>
          <w:sz w:val="28"/>
          <w:szCs w:val="28"/>
          <w:lang w:val="kk-KZ"/>
        </w:rPr>
        <w:t>и оценена возможность их применения в качестве катодных материалов для натрий</w:t>
      </w:r>
      <w:r w:rsidR="00CF2F7C" w:rsidRPr="00BA1110">
        <w:rPr>
          <w:rFonts w:ascii="Times New Roman" w:eastAsia="Times New Roman" w:hAnsi="Times New Roman" w:cs="Times New Roman"/>
          <w:sz w:val="28"/>
          <w:szCs w:val="28"/>
        </w:rPr>
        <w:t>-</w:t>
      </w:r>
      <w:r w:rsidR="00CF2F7C" w:rsidRPr="00BA1110">
        <w:rPr>
          <w:rFonts w:ascii="Times New Roman" w:eastAsia="Times New Roman" w:hAnsi="Times New Roman" w:cs="Times New Roman"/>
          <w:sz w:val="28"/>
          <w:szCs w:val="28"/>
          <w:lang w:val="kk-KZ"/>
        </w:rPr>
        <w:t>ионных аккумуляторов</w:t>
      </w:r>
      <w:r w:rsidR="00CF2F7C" w:rsidRPr="00BA1110">
        <w:rPr>
          <w:rFonts w:ascii="Times New Roman" w:eastAsia="Times New Roman" w:hAnsi="Times New Roman" w:cs="Times New Roman"/>
          <w:sz w:val="28"/>
          <w:szCs w:val="28"/>
        </w:rPr>
        <w:t>.</w:t>
      </w:r>
    </w:p>
    <w:p w14:paraId="23BB04D9" w14:textId="77777777" w:rsidR="00CF2F7C" w:rsidRPr="00BA1110" w:rsidRDefault="00CF2F7C" w:rsidP="00F94143">
      <w:pPr>
        <w:spacing w:after="0" w:line="240" w:lineRule="auto"/>
        <w:ind w:firstLine="567"/>
        <w:jc w:val="both"/>
        <w:rPr>
          <w:rFonts w:ascii="Times New Roman" w:eastAsia="Times New Roman" w:hAnsi="Times New Roman" w:cs="Times New Roman"/>
          <w:sz w:val="28"/>
          <w:szCs w:val="28"/>
        </w:rPr>
      </w:pPr>
      <w:r w:rsidRPr="00BA1110">
        <w:rPr>
          <w:rFonts w:ascii="Times New Roman" w:eastAsia="Times New Roman" w:hAnsi="Times New Roman" w:cs="Times New Roman"/>
          <w:sz w:val="28"/>
          <w:szCs w:val="28"/>
        </w:rPr>
        <w:t xml:space="preserve">Разработан способ повышения электропроводности катодной смеси на основе </w:t>
      </w:r>
      <w:proofErr w:type="spellStart"/>
      <w:r w:rsidRPr="00BA1110">
        <w:rPr>
          <w:rFonts w:ascii="Times New Roman" w:eastAsia="Times New Roman" w:hAnsi="Times New Roman" w:cs="Times New Roman"/>
          <w:sz w:val="28"/>
          <w:szCs w:val="28"/>
          <w:lang w:val="en-US"/>
        </w:rPr>
        <w:t>NaFe</w:t>
      </w:r>
      <w:proofErr w:type="spellEnd"/>
      <w:r w:rsidRPr="00BA1110">
        <w:rPr>
          <w:rFonts w:ascii="Times New Roman" w:eastAsia="Times New Roman" w:hAnsi="Times New Roman" w:cs="Times New Roman"/>
          <w:sz w:val="28"/>
          <w:szCs w:val="28"/>
        </w:rPr>
        <w:t>(</w:t>
      </w:r>
      <w:r w:rsidRPr="00BA1110">
        <w:rPr>
          <w:rFonts w:ascii="Times New Roman" w:eastAsia="Times New Roman" w:hAnsi="Times New Roman" w:cs="Times New Roman"/>
          <w:sz w:val="28"/>
          <w:szCs w:val="28"/>
          <w:lang w:val="en-US"/>
        </w:rPr>
        <w:t>SO</w:t>
      </w:r>
      <w:r w:rsidRPr="00BA1110">
        <w:rPr>
          <w:rFonts w:ascii="Times New Roman" w:eastAsia="Times New Roman" w:hAnsi="Times New Roman" w:cs="Times New Roman"/>
          <w:sz w:val="28"/>
          <w:szCs w:val="28"/>
          <w:vertAlign w:val="subscript"/>
        </w:rPr>
        <w:t>4</w:t>
      </w:r>
      <w:r w:rsidRPr="00BA1110">
        <w:rPr>
          <w:rFonts w:ascii="Times New Roman" w:eastAsia="Times New Roman" w:hAnsi="Times New Roman" w:cs="Times New Roman"/>
          <w:sz w:val="28"/>
          <w:szCs w:val="28"/>
        </w:rPr>
        <w:t>)</w:t>
      </w:r>
      <w:r w:rsidRPr="00BA1110">
        <w:rPr>
          <w:rFonts w:ascii="Times New Roman" w:eastAsia="Times New Roman" w:hAnsi="Times New Roman" w:cs="Times New Roman"/>
          <w:sz w:val="28"/>
          <w:szCs w:val="28"/>
          <w:vertAlign w:val="subscript"/>
        </w:rPr>
        <w:t>2</w:t>
      </w:r>
      <w:r w:rsidRPr="00BA1110">
        <w:rPr>
          <w:rFonts w:ascii="Times New Roman" w:eastAsia="Times New Roman" w:hAnsi="Times New Roman" w:cs="Times New Roman"/>
          <w:sz w:val="28"/>
          <w:szCs w:val="28"/>
        </w:rPr>
        <w:t xml:space="preserve"> путем создания плоского контакта с частицами со смешанной проводимостью</w:t>
      </w:r>
      <w:r w:rsidR="00CA2DED" w:rsidRPr="00BA1110">
        <w:rPr>
          <w:rFonts w:ascii="Times New Roman" w:eastAsia="Times New Roman" w:hAnsi="Times New Roman" w:cs="Times New Roman"/>
          <w:sz w:val="28"/>
          <w:szCs w:val="28"/>
        </w:rPr>
        <w:t xml:space="preserve">, что позволило повысить коэффициент диффузии как интеркаляции, так и </w:t>
      </w:r>
      <w:proofErr w:type="spellStart"/>
      <w:r w:rsidR="00CA2DED" w:rsidRPr="00BA1110">
        <w:rPr>
          <w:rFonts w:ascii="Times New Roman" w:eastAsia="Times New Roman" w:hAnsi="Times New Roman" w:cs="Times New Roman"/>
          <w:sz w:val="28"/>
          <w:szCs w:val="28"/>
        </w:rPr>
        <w:t>деинтеркаляции</w:t>
      </w:r>
      <w:proofErr w:type="spellEnd"/>
      <w:r w:rsidR="00CA2DED" w:rsidRPr="00BA1110">
        <w:rPr>
          <w:rFonts w:ascii="Times New Roman" w:eastAsia="Times New Roman" w:hAnsi="Times New Roman" w:cs="Times New Roman"/>
          <w:sz w:val="28"/>
          <w:szCs w:val="28"/>
        </w:rPr>
        <w:t xml:space="preserve"> натрия в </w:t>
      </w:r>
      <w:r w:rsidR="000871A4" w:rsidRPr="00BA1110">
        <w:rPr>
          <w:rFonts w:ascii="Times New Roman" w:eastAsia="Times New Roman" w:hAnsi="Times New Roman" w:cs="Times New Roman"/>
          <w:sz w:val="28"/>
          <w:szCs w:val="28"/>
        </w:rPr>
        <w:t>1,5 раза.</w:t>
      </w:r>
    </w:p>
    <w:p w14:paraId="58B5CF73" w14:textId="77777777" w:rsidR="00F94143" w:rsidRPr="00BA1110" w:rsidRDefault="00F94143" w:rsidP="00F94143">
      <w:pPr>
        <w:spacing w:after="0" w:line="240" w:lineRule="auto"/>
        <w:ind w:firstLine="567"/>
        <w:jc w:val="both"/>
        <w:rPr>
          <w:rFonts w:ascii="Times New Roman" w:hAnsi="Times New Roman" w:cs="Times New Roman"/>
          <w:sz w:val="28"/>
          <w:szCs w:val="28"/>
        </w:rPr>
      </w:pPr>
      <w:r w:rsidRPr="00BA1110">
        <w:rPr>
          <w:rFonts w:ascii="Times New Roman" w:eastAsia="Times New Roman" w:hAnsi="Times New Roman" w:cs="Times New Roman"/>
          <w:sz w:val="28"/>
          <w:szCs w:val="28"/>
        </w:rPr>
        <w:t xml:space="preserve">Предложен механизм интеркаляции натрия в частицы катодного материала </w:t>
      </w:r>
      <w:proofErr w:type="spellStart"/>
      <w:r w:rsidR="00CF2F7C" w:rsidRPr="00BA1110">
        <w:rPr>
          <w:rFonts w:ascii="Times New Roman" w:eastAsia="Times New Roman" w:hAnsi="Times New Roman" w:cs="Times New Roman"/>
          <w:sz w:val="28"/>
          <w:szCs w:val="28"/>
          <w:lang w:val="en-US"/>
        </w:rPr>
        <w:t>NaFe</w:t>
      </w:r>
      <w:proofErr w:type="spellEnd"/>
      <w:r w:rsidR="00CF2F7C" w:rsidRPr="00BA1110">
        <w:rPr>
          <w:rFonts w:ascii="Times New Roman" w:eastAsia="Times New Roman" w:hAnsi="Times New Roman" w:cs="Times New Roman"/>
          <w:sz w:val="28"/>
          <w:szCs w:val="28"/>
        </w:rPr>
        <w:t>(</w:t>
      </w:r>
      <w:r w:rsidR="00CF2F7C" w:rsidRPr="00BA1110">
        <w:rPr>
          <w:rFonts w:ascii="Times New Roman" w:eastAsia="Times New Roman" w:hAnsi="Times New Roman" w:cs="Times New Roman"/>
          <w:sz w:val="28"/>
          <w:szCs w:val="28"/>
          <w:lang w:val="en-US"/>
        </w:rPr>
        <w:t>SO</w:t>
      </w:r>
      <w:r w:rsidR="00CF2F7C" w:rsidRPr="00BA1110">
        <w:rPr>
          <w:rFonts w:ascii="Times New Roman" w:eastAsia="Times New Roman" w:hAnsi="Times New Roman" w:cs="Times New Roman"/>
          <w:sz w:val="28"/>
          <w:szCs w:val="28"/>
          <w:vertAlign w:val="subscript"/>
        </w:rPr>
        <w:t>4</w:t>
      </w:r>
      <w:r w:rsidR="00CF2F7C" w:rsidRPr="00BA1110">
        <w:rPr>
          <w:rFonts w:ascii="Times New Roman" w:eastAsia="Times New Roman" w:hAnsi="Times New Roman" w:cs="Times New Roman"/>
          <w:sz w:val="28"/>
          <w:szCs w:val="28"/>
        </w:rPr>
        <w:t>)</w:t>
      </w:r>
      <w:r w:rsidR="00CF2F7C" w:rsidRPr="00BA1110">
        <w:rPr>
          <w:rFonts w:ascii="Times New Roman" w:eastAsia="Times New Roman" w:hAnsi="Times New Roman" w:cs="Times New Roman"/>
          <w:sz w:val="28"/>
          <w:szCs w:val="28"/>
          <w:vertAlign w:val="subscript"/>
        </w:rPr>
        <w:t>2</w:t>
      </w:r>
      <w:r w:rsidRPr="00BA1110">
        <w:rPr>
          <w:rFonts w:ascii="Times New Roman" w:eastAsia="Times New Roman" w:hAnsi="Times New Roman" w:cs="Times New Roman"/>
          <w:sz w:val="28"/>
          <w:szCs w:val="28"/>
        </w:rPr>
        <w:t xml:space="preserve">, покрытых тонким слоем </w:t>
      </w:r>
      <w:proofErr w:type="spellStart"/>
      <w:r w:rsidRPr="00BA1110">
        <w:rPr>
          <w:rFonts w:ascii="Times New Roman" w:eastAsia="Times New Roman" w:hAnsi="Times New Roman" w:cs="Times New Roman"/>
          <w:sz w:val="28"/>
          <w:szCs w:val="28"/>
          <w:lang w:val="en-US"/>
        </w:rPr>
        <w:t>MoS</w:t>
      </w:r>
      <w:proofErr w:type="spellEnd"/>
      <w:r w:rsidRPr="00BA1110">
        <w:rPr>
          <w:rFonts w:ascii="Times New Roman" w:eastAsia="Times New Roman" w:hAnsi="Times New Roman" w:cs="Times New Roman"/>
          <w:sz w:val="28"/>
          <w:szCs w:val="28"/>
          <w:vertAlign w:val="subscript"/>
        </w:rPr>
        <w:t>2</w:t>
      </w:r>
      <w:r w:rsidR="00CF2F7C" w:rsidRPr="00BA1110">
        <w:rPr>
          <w:rFonts w:ascii="Times New Roman" w:eastAsia="Times New Roman" w:hAnsi="Times New Roman" w:cs="Times New Roman"/>
          <w:sz w:val="28"/>
          <w:szCs w:val="28"/>
        </w:rPr>
        <w:t xml:space="preserve"> и </w:t>
      </w:r>
      <w:proofErr w:type="spellStart"/>
      <w:r w:rsidR="00CF2F7C" w:rsidRPr="00BA1110">
        <w:rPr>
          <w:rFonts w:ascii="Times New Roman" w:eastAsia="Times New Roman" w:hAnsi="Times New Roman" w:cs="Times New Roman"/>
          <w:sz w:val="28"/>
          <w:szCs w:val="28"/>
        </w:rPr>
        <w:t>высокопроводящей</w:t>
      </w:r>
      <w:proofErr w:type="spellEnd"/>
      <w:r w:rsidR="00CF2F7C" w:rsidRPr="00BA1110">
        <w:rPr>
          <w:rFonts w:ascii="Times New Roman" w:eastAsia="Times New Roman" w:hAnsi="Times New Roman" w:cs="Times New Roman"/>
          <w:sz w:val="28"/>
          <w:szCs w:val="28"/>
        </w:rPr>
        <w:t xml:space="preserve"> сажи</w:t>
      </w:r>
      <w:r w:rsidRPr="00BA1110">
        <w:rPr>
          <w:rFonts w:ascii="Times New Roman" w:eastAsia="Times New Roman" w:hAnsi="Times New Roman" w:cs="Times New Roman"/>
          <w:sz w:val="28"/>
          <w:szCs w:val="28"/>
        </w:rPr>
        <w:t>.</w:t>
      </w:r>
    </w:p>
    <w:p w14:paraId="51E447B7" w14:textId="77777777" w:rsidR="002F4B01" w:rsidRPr="00F7333D" w:rsidRDefault="002F4B01" w:rsidP="002F4B01">
      <w:pPr>
        <w:spacing w:after="0" w:line="240" w:lineRule="auto"/>
        <w:ind w:firstLine="567"/>
        <w:jc w:val="both"/>
        <w:rPr>
          <w:rFonts w:ascii="Times New Roman" w:hAnsi="Times New Roman" w:cs="Times New Roman"/>
          <w:b/>
          <w:sz w:val="28"/>
          <w:szCs w:val="28"/>
        </w:rPr>
      </w:pPr>
      <w:r w:rsidRPr="00F7333D">
        <w:rPr>
          <w:rFonts w:ascii="Times New Roman" w:hAnsi="Times New Roman" w:cs="Times New Roman"/>
          <w:b/>
          <w:sz w:val="28"/>
          <w:szCs w:val="28"/>
        </w:rPr>
        <w:t xml:space="preserve">Обоснованность и </w:t>
      </w:r>
      <w:r w:rsidR="00080A5D" w:rsidRPr="00F7333D">
        <w:rPr>
          <w:rFonts w:ascii="Times New Roman" w:hAnsi="Times New Roman" w:cs="Times New Roman"/>
          <w:b/>
          <w:sz w:val="28"/>
          <w:szCs w:val="28"/>
        </w:rPr>
        <w:t>достоверность полученных данных</w:t>
      </w:r>
    </w:p>
    <w:p w14:paraId="38211143" w14:textId="43065286" w:rsidR="002F4B01" w:rsidRPr="00BA1110" w:rsidRDefault="002F4B01" w:rsidP="002F4B01">
      <w:pPr>
        <w:tabs>
          <w:tab w:val="left" w:pos="900"/>
        </w:tabs>
        <w:spacing w:after="0" w:line="240" w:lineRule="auto"/>
        <w:ind w:firstLine="567"/>
        <w:jc w:val="both"/>
        <w:rPr>
          <w:rFonts w:ascii="Times New Roman" w:hAnsi="Times New Roman" w:cs="Times New Roman"/>
          <w:bCs/>
          <w:sz w:val="28"/>
          <w:szCs w:val="28"/>
        </w:rPr>
      </w:pPr>
      <w:r w:rsidRPr="00BA1110">
        <w:rPr>
          <w:rFonts w:ascii="Times New Roman" w:hAnsi="Times New Roman" w:cs="Times New Roman"/>
          <w:bCs/>
          <w:sz w:val="28"/>
          <w:szCs w:val="28"/>
        </w:rPr>
        <w:t xml:space="preserve">Обоснованность и достоверность результатов </w:t>
      </w:r>
      <w:r w:rsidRPr="00BA1110">
        <w:rPr>
          <w:rFonts w:ascii="Times New Roman" w:hAnsi="Times New Roman" w:cs="Times New Roman"/>
          <w:sz w:val="28"/>
          <w:szCs w:val="28"/>
        </w:rPr>
        <w:t xml:space="preserve">обеспечивается базированием на стандартизированных и корректно используемых методах, а также метрологической обработкой результатов </w:t>
      </w:r>
      <w:r w:rsidR="00D945A1" w:rsidRPr="00BA1110">
        <w:rPr>
          <w:rFonts w:ascii="Times New Roman" w:hAnsi="Times New Roman" w:cs="Times New Roman"/>
          <w:sz w:val="28"/>
          <w:szCs w:val="28"/>
        </w:rPr>
        <w:t>экспериментальных исследований.</w:t>
      </w:r>
      <w:r w:rsidR="00F7333D">
        <w:rPr>
          <w:rFonts w:ascii="Times New Roman" w:hAnsi="Times New Roman" w:cs="Times New Roman"/>
          <w:sz w:val="28"/>
          <w:szCs w:val="28"/>
        </w:rPr>
        <w:t xml:space="preserve"> </w:t>
      </w:r>
      <w:r w:rsidRPr="00BA1110">
        <w:rPr>
          <w:rFonts w:ascii="Times New Roman" w:hAnsi="Times New Roman" w:cs="Times New Roman"/>
          <w:bCs/>
          <w:sz w:val="28"/>
          <w:szCs w:val="28"/>
        </w:rPr>
        <w:t>Обработка всех результатов проводилась с помощью специальных лицензионных компьютерных программ.</w:t>
      </w:r>
    </w:p>
    <w:p w14:paraId="1C56C94B" w14:textId="27F6E9A8" w:rsidR="00080A5D" w:rsidRPr="00BA1110" w:rsidRDefault="00080A5D" w:rsidP="002F4B01">
      <w:pPr>
        <w:spacing w:after="0" w:line="240" w:lineRule="auto"/>
        <w:ind w:firstLine="567"/>
        <w:jc w:val="both"/>
        <w:rPr>
          <w:rFonts w:ascii="Times New Roman" w:hAnsi="Times New Roman" w:cs="Times New Roman"/>
          <w:b/>
          <w:sz w:val="28"/>
          <w:szCs w:val="28"/>
        </w:rPr>
      </w:pPr>
      <w:r w:rsidRPr="00BA1110">
        <w:rPr>
          <w:rFonts w:ascii="Times New Roman" w:hAnsi="Times New Roman" w:cs="Times New Roman"/>
          <w:b/>
          <w:sz w:val="28"/>
          <w:szCs w:val="28"/>
        </w:rPr>
        <w:t>Теоретическая значимость</w:t>
      </w:r>
      <w:r w:rsidR="00512EE4">
        <w:rPr>
          <w:rFonts w:ascii="Times New Roman" w:hAnsi="Times New Roman" w:cs="Times New Roman"/>
          <w:b/>
          <w:sz w:val="28"/>
          <w:szCs w:val="28"/>
        </w:rPr>
        <w:t xml:space="preserve"> результатов</w:t>
      </w:r>
    </w:p>
    <w:p w14:paraId="4874FA38" w14:textId="77777777" w:rsidR="002E5BCD" w:rsidRPr="00BA1110" w:rsidRDefault="007B03E0" w:rsidP="002F4B01">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t xml:space="preserve">Результаты </w:t>
      </w:r>
      <w:r w:rsidR="00E44E4A" w:rsidRPr="00BA1110">
        <w:rPr>
          <w:rFonts w:ascii="Times New Roman" w:hAnsi="Times New Roman" w:cs="Times New Roman"/>
          <w:sz w:val="28"/>
          <w:szCs w:val="28"/>
        </w:rPr>
        <w:t xml:space="preserve">катионного и анионного </w:t>
      </w:r>
      <w:proofErr w:type="spellStart"/>
      <w:r w:rsidR="00E44E4A" w:rsidRPr="00BA1110">
        <w:rPr>
          <w:rFonts w:ascii="Times New Roman" w:hAnsi="Times New Roman" w:cs="Times New Roman"/>
          <w:sz w:val="28"/>
          <w:szCs w:val="28"/>
        </w:rPr>
        <w:t>допирования</w:t>
      </w:r>
      <w:proofErr w:type="spellEnd"/>
      <w:r w:rsidR="00E44E4A" w:rsidRPr="00BA1110">
        <w:rPr>
          <w:rFonts w:ascii="Times New Roman" w:hAnsi="Times New Roman" w:cs="Times New Roman"/>
          <w:sz w:val="28"/>
          <w:szCs w:val="28"/>
        </w:rPr>
        <w:t xml:space="preserve"> сульфатных материалов структуры </w:t>
      </w:r>
      <w:proofErr w:type="spellStart"/>
      <w:r w:rsidR="00E44E4A" w:rsidRPr="00BA1110">
        <w:rPr>
          <w:rFonts w:ascii="Times New Roman" w:hAnsi="Times New Roman" w:cs="Times New Roman"/>
          <w:sz w:val="28"/>
          <w:szCs w:val="28"/>
        </w:rPr>
        <w:t>лангбейнита</w:t>
      </w:r>
      <w:proofErr w:type="spellEnd"/>
      <w:r w:rsidR="00E43E92" w:rsidRPr="00BA1110">
        <w:rPr>
          <w:rFonts w:ascii="Times New Roman" w:hAnsi="Times New Roman" w:cs="Times New Roman"/>
          <w:sz w:val="28"/>
          <w:szCs w:val="28"/>
        </w:rPr>
        <w:t xml:space="preserve"> и </w:t>
      </w:r>
      <w:proofErr w:type="spellStart"/>
      <w:r w:rsidR="00E43E92" w:rsidRPr="00BA1110">
        <w:rPr>
          <w:rFonts w:ascii="Times New Roman" w:hAnsi="Times New Roman" w:cs="Times New Roman"/>
          <w:sz w:val="28"/>
          <w:szCs w:val="28"/>
        </w:rPr>
        <w:t>эльдфеллита</w:t>
      </w:r>
      <w:proofErr w:type="spellEnd"/>
      <w:r w:rsidR="00E43E92" w:rsidRPr="00BA1110">
        <w:rPr>
          <w:rFonts w:ascii="Times New Roman" w:hAnsi="Times New Roman" w:cs="Times New Roman"/>
          <w:sz w:val="28"/>
          <w:szCs w:val="28"/>
        </w:rPr>
        <w:t xml:space="preserve"> будут полезны при создании новых веществ с желаемыми свойствами.</w:t>
      </w:r>
    </w:p>
    <w:p w14:paraId="4AB01B1F" w14:textId="77777777" w:rsidR="00BD6C89" w:rsidRPr="00BA1110" w:rsidRDefault="002E5BCD" w:rsidP="002F4B01">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t xml:space="preserve">Предложенный механизм интеркаляции натрия в катодный материал структуры </w:t>
      </w:r>
      <w:proofErr w:type="spellStart"/>
      <w:r w:rsidRPr="00BA1110">
        <w:rPr>
          <w:rFonts w:ascii="Times New Roman" w:hAnsi="Times New Roman" w:cs="Times New Roman"/>
          <w:sz w:val="28"/>
          <w:szCs w:val="28"/>
        </w:rPr>
        <w:t>эльдфеллита</w:t>
      </w:r>
      <w:proofErr w:type="spellEnd"/>
      <w:r w:rsidRPr="00BA1110">
        <w:rPr>
          <w:rFonts w:ascii="Times New Roman" w:hAnsi="Times New Roman" w:cs="Times New Roman"/>
          <w:sz w:val="28"/>
          <w:szCs w:val="28"/>
        </w:rPr>
        <w:t xml:space="preserve"> при непосредственном участии электропроводящих добавок позволит</w:t>
      </w:r>
      <w:r w:rsidR="00BD6C89" w:rsidRPr="00BA1110">
        <w:rPr>
          <w:rFonts w:ascii="Times New Roman" w:hAnsi="Times New Roman" w:cs="Times New Roman"/>
          <w:sz w:val="28"/>
          <w:szCs w:val="28"/>
        </w:rPr>
        <w:t xml:space="preserve"> </w:t>
      </w:r>
      <w:r w:rsidRPr="00BA1110">
        <w:rPr>
          <w:rFonts w:ascii="Times New Roman" w:hAnsi="Times New Roman" w:cs="Times New Roman"/>
          <w:sz w:val="28"/>
          <w:szCs w:val="28"/>
        </w:rPr>
        <w:t>глубже раскрыть природу данного процесса, а также создать такие условия, при которых будут реализовываться максимальные электрохимические показатели катодных материалов.</w:t>
      </w:r>
    </w:p>
    <w:p w14:paraId="1946BAED" w14:textId="5C84B53C" w:rsidR="00D1608B" w:rsidRDefault="00D1608B" w:rsidP="002F4B01">
      <w:pPr>
        <w:spacing w:after="0" w:line="240" w:lineRule="auto"/>
        <w:ind w:firstLine="567"/>
        <w:jc w:val="both"/>
        <w:rPr>
          <w:rFonts w:ascii="Times New Roman" w:eastAsia="Times New Roman" w:hAnsi="Times New Roman" w:cs="Times New Roman"/>
          <w:sz w:val="28"/>
          <w:szCs w:val="28"/>
        </w:rPr>
      </w:pPr>
      <w:r>
        <w:rPr>
          <w:rFonts w:ascii="Times New Roman" w:hAnsi="Times New Roman" w:cs="Times New Roman"/>
          <w:b/>
          <w:sz w:val="28"/>
          <w:szCs w:val="28"/>
        </w:rPr>
        <w:t>П</w:t>
      </w:r>
      <w:r w:rsidRPr="00BA1110">
        <w:rPr>
          <w:rFonts w:ascii="Times New Roman" w:hAnsi="Times New Roman" w:cs="Times New Roman"/>
          <w:b/>
          <w:sz w:val="28"/>
          <w:szCs w:val="28"/>
        </w:rPr>
        <w:t>рактическая значимость</w:t>
      </w:r>
      <w:r>
        <w:rPr>
          <w:rFonts w:ascii="Times New Roman" w:hAnsi="Times New Roman" w:cs="Times New Roman"/>
          <w:b/>
          <w:sz w:val="28"/>
          <w:szCs w:val="28"/>
        </w:rPr>
        <w:t xml:space="preserve"> результатов</w:t>
      </w:r>
    </w:p>
    <w:p w14:paraId="583D58D0" w14:textId="466E873B" w:rsidR="00C33D09" w:rsidRDefault="00BD6C89" w:rsidP="002F4B01">
      <w:pPr>
        <w:spacing w:after="0" w:line="240" w:lineRule="auto"/>
        <w:ind w:firstLine="567"/>
        <w:jc w:val="both"/>
        <w:rPr>
          <w:rFonts w:ascii="Times New Roman" w:eastAsia="Times New Roman" w:hAnsi="Times New Roman" w:cs="Times New Roman"/>
          <w:sz w:val="28"/>
          <w:szCs w:val="28"/>
        </w:rPr>
      </w:pPr>
      <w:r w:rsidRPr="00BA1110">
        <w:rPr>
          <w:rFonts w:ascii="Times New Roman" w:eastAsia="Times New Roman" w:hAnsi="Times New Roman" w:cs="Times New Roman"/>
          <w:sz w:val="28"/>
          <w:szCs w:val="28"/>
        </w:rPr>
        <w:t xml:space="preserve">Результаты исследования по </w:t>
      </w:r>
      <w:proofErr w:type="spellStart"/>
      <w:r w:rsidRPr="00BA1110">
        <w:rPr>
          <w:rFonts w:ascii="Times New Roman" w:eastAsia="Times New Roman" w:hAnsi="Times New Roman" w:cs="Times New Roman"/>
          <w:sz w:val="28"/>
          <w:szCs w:val="28"/>
        </w:rPr>
        <w:t>фторфосфатному</w:t>
      </w:r>
      <w:proofErr w:type="spellEnd"/>
      <w:r w:rsidRPr="00BA1110">
        <w:rPr>
          <w:rFonts w:ascii="Times New Roman" w:eastAsia="Times New Roman" w:hAnsi="Times New Roman" w:cs="Times New Roman"/>
          <w:sz w:val="28"/>
          <w:szCs w:val="28"/>
        </w:rPr>
        <w:t xml:space="preserve"> </w:t>
      </w:r>
      <w:proofErr w:type="spellStart"/>
      <w:r w:rsidRPr="00BA1110">
        <w:rPr>
          <w:rFonts w:ascii="Times New Roman" w:eastAsia="Times New Roman" w:hAnsi="Times New Roman" w:cs="Times New Roman"/>
          <w:sz w:val="28"/>
          <w:szCs w:val="28"/>
        </w:rPr>
        <w:t>допированию</w:t>
      </w:r>
      <w:proofErr w:type="spellEnd"/>
      <w:r w:rsidRPr="00BA1110">
        <w:rPr>
          <w:rFonts w:ascii="Times New Roman" w:eastAsia="Times New Roman" w:hAnsi="Times New Roman" w:cs="Times New Roman"/>
          <w:sz w:val="28"/>
          <w:szCs w:val="28"/>
        </w:rPr>
        <w:t xml:space="preserve"> позволят создать катодный материал с у</w:t>
      </w:r>
      <w:r w:rsidR="002E7D0F" w:rsidRPr="00BA1110">
        <w:rPr>
          <w:rFonts w:ascii="Times New Roman" w:eastAsia="Times New Roman" w:hAnsi="Times New Roman" w:cs="Times New Roman"/>
          <w:sz w:val="28"/>
          <w:szCs w:val="28"/>
        </w:rPr>
        <w:t>лучшенными скоростными х</w:t>
      </w:r>
      <w:r w:rsidRPr="00BA1110">
        <w:rPr>
          <w:rFonts w:ascii="Times New Roman" w:eastAsia="Times New Roman" w:hAnsi="Times New Roman" w:cs="Times New Roman"/>
          <w:sz w:val="28"/>
          <w:szCs w:val="28"/>
        </w:rPr>
        <w:t>ар</w:t>
      </w:r>
      <w:r w:rsidR="002E7D0F" w:rsidRPr="00BA1110">
        <w:rPr>
          <w:rFonts w:ascii="Times New Roman" w:eastAsia="Times New Roman" w:hAnsi="Times New Roman" w:cs="Times New Roman"/>
          <w:sz w:val="28"/>
          <w:szCs w:val="28"/>
        </w:rPr>
        <w:t>а</w:t>
      </w:r>
      <w:r w:rsidRPr="00BA1110">
        <w:rPr>
          <w:rFonts w:ascii="Times New Roman" w:eastAsia="Times New Roman" w:hAnsi="Times New Roman" w:cs="Times New Roman"/>
          <w:sz w:val="28"/>
          <w:szCs w:val="28"/>
        </w:rPr>
        <w:t>ктеристиками</w:t>
      </w:r>
      <w:r w:rsidR="002E7D0F" w:rsidRPr="00BA1110">
        <w:rPr>
          <w:rFonts w:ascii="Times New Roman" w:eastAsia="Times New Roman" w:hAnsi="Times New Roman" w:cs="Times New Roman"/>
          <w:sz w:val="28"/>
          <w:szCs w:val="28"/>
        </w:rPr>
        <w:t xml:space="preserve"> при заряде-разряде</w:t>
      </w:r>
      <w:r w:rsidRPr="00BA1110">
        <w:rPr>
          <w:rFonts w:ascii="Times New Roman" w:eastAsia="Times New Roman" w:hAnsi="Times New Roman" w:cs="Times New Roman"/>
          <w:sz w:val="28"/>
          <w:szCs w:val="28"/>
        </w:rPr>
        <w:t>. Тогда как о</w:t>
      </w:r>
      <w:r w:rsidR="00C33D09" w:rsidRPr="00BA1110">
        <w:rPr>
          <w:rFonts w:ascii="Times New Roman" w:eastAsia="Times New Roman" w:hAnsi="Times New Roman" w:cs="Times New Roman"/>
          <w:sz w:val="28"/>
          <w:szCs w:val="28"/>
        </w:rPr>
        <w:t xml:space="preserve">птимизация условий подготовки катодного материала и разработанный способ создания плоского контакта с целью </w:t>
      </w:r>
      <w:r w:rsidR="00C33D09" w:rsidRPr="00BA1110">
        <w:rPr>
          <w:rFonts w:ascii="Times New Roman" w:eastAsia="Times New Roman" w:hAnsi="Times New Roman" w:cs="Times New Roman"/>
          <w:sz w:val="28"/>
          <w:szCs w:val="28"/>
        </w:rPr>
        <w:lastRenderedPageBreak/>
        <w:t xml:space="preserve">повышения проводимости катодной смеси на основе </w:t>
      </w:r>
      <w:proofErr w:type="spellStart"/>
      <w:r w:rsidR="00C33D09" w:rsidRPr="00BA1110">
        <w:rPr>
          <w:rFonts w:ascii="Times New Roman" w:eastAsia="Times New Roman" w:hAnsi="Times New Roman" w:cs="Times New Roman"/>
          <w:sz w:val="28"/>
          <w:szCs w:val="28"/>
        </w:rPr>
        <w:t>эльдфеллита</w:t>
      </w:r>
      <w:proofErr w:type="spellEnd"/>
      <w:r w:rsidR="00C33D09" w:rsidRPr="00BA1110">
        <w:rPr>
          <w:rFonts w:ascii="Times New Roman" w:eastAsia="Times New Roman" w:hAnsi="Times New Roman" w:cs="Times New Roman"/>
          <w:sz w:val="28"/>
          <w:szCs w:val="28"/>
        </w:rPr>
        <w:t xml:space="preserve"> позволят в будущем создать эффективный катод с высокими мощностными показателями для изготовления натрий-ионных батарей в сфере крупногабаритных накопителей энергии</w:t>
      </w:r>
      <w:r w:rsidR="00A246A8" w:rsidRPr="00BA1110">
        <w:rPr>
          <w:rFonts w:ascii="Times New Roman" w:eastAsia="Times New Roman" w:hAnsi="Times New Roman" w:cs="Times New Roman"/>
          <w:sz w:val="28"/>
          <w:szCs w:val="28"/>
        </w:rPr>
        <w:t xml:space="preserve">, </w:t>
      </w:r>
      <w:r w:rsidR="00A246A8" w:rsidRPr="00BA1110">
        <w:rPr>
          <w:rFonts w:ascii="Times New Roman" w:hAnsi="Times New Roman" w:cs="Times New Roman"/>
          <w:sz w:val="28"/>
          <w:szCs w:val="28"/>
        </w:rPr>
        <w:t>получаемой от возобновляемых источников энергии</w:t>
      </w:r>
      <w:r w:rsidR="00C33D09" w:rsidRPr="00BA1110">
        <w:rPr>
          <w:rFonts w:ascii="Times New Roman" w:eastAsia="Times New Roman" w:hAnsi="Times New Roman" w:cs="Times New Roman"/>
          <w:sz w:val="28"/>
          <w:szCs w:val="28"/>
        </w:rPr>
        <w:t>.</w:t>
      </w:r>
    </w:p>
    <w:p w14:paraId="1CBDC5D1" w14:textId="77777777" w:rsidR="00512EE4" w:rsidRPr="00BA1110" w:rsidRDefault="00512EE4" w:rsidP="00512EE4">
      <w:pPr>
        <w:pStyle w:val="af2"/>
        <w:ind w:firstLine="567"/>
        <w:rPr>
          <w:rFonts w:eastAsia="SimSun"/>
          <w:b/>
          <w:color w:val="000000" w:themeColor="text1"/>
        </w:rPr>
      </w:pPr>
      <w:r w:rsidRPr="00512EE4">
        <w:rPr>
          <w:rFonts w:eastAsia="SimSun"/>
          <w:b/>
          <w:color w:val="000000" w:themeColor="text1"/>
        </w:rPr>
        <w:t>Соответствие направлениям развития науки или государственным программам (проекты)</w:t>
      </w:r>
    </w:p>
    <w:p w14:paraId="375AB08D" w14:textId="77777777" w:rsidR="00512EE4" w:rsidRPr="00BA1110" w:rsidRDefault="00512EE4" w:rsidP="00512EE4">
      <w:pPr>
        <w:pStyle w:val="af2"/>
        <w:ind w:firstLine="567"/>
      </w:pPr>
      <w:r w:rsidRPr="00BA1110">
        <w:t xml:space="preserve">Работа выполнялась в рамках государственного грантового финансирования проекта AP05131849 «Новые </w:t>
      </w:r>
      <w:proofErr w:type="spellStart"/>
      <w:r w:rsidRPr="00BA1110">
        <w:t>интеркаляционные</w:t>
      </w:r>
      <w:proofErr w:type="spellEnd"/>
      <w:r w:rsidRPr="00BA1110">
        <w:t xml:space="preserve"> материалы для натрий-ионных батарей» 2018-2020 гг.</w:t>
      </w:r>
    </w:p>
    <w:p w14:paraId="595B70AE" w14:textId="14A40E34" w:rsidR="00D1608B" w:rsidRPr="00D1608B" w:rsidRDefault="00D1608B" w:rsidP="002F4B01">
      <w:pPr>
        <w:spacing w:after="0" w:line="240" w:lineRule="auto"/>
        <w:ind w:firstLine="567"/>
        <w:jc w:val="both"/>
        <w:rPr>
          <w:rFonts w:ascii="Times New Roman" w:eastAsia="SimSun" w:hAnsi="Times New Roman" w:cs="Times New Roman"/>
          <w:b/>
          <w:bCs/>
          <w:color w:val="000000" w:themeColor="text1"/>
          <w:sz w:val="28"/>
          <w:szCs w:val="28"/>
        </w:rPr>
      </w:pPr>
      <w:r w:rsidRPr="00D1608B">
        <w:rPr>
          <w:rFonts w:ascii="Times New Roman" w:eastAsia="SimSun" w:hAnsi="Times New Roman" w:cs="Times New Roman"/>
          <w:b/>
          <w:bCs/>
          <w:color w:val="000000" w:themeColor="text1"/>
          <w:sz w:val="28"/>
          <w:szCs w:val="28"/>
        </w:rPr>
        <w:t>Публикации</w:t>
      </w:r>
    </w:p>
    <w:p w14:paraId="3DAF41F1" w14:textId="6A299C3B" w:rsidR="002F4B01" w:rsidRPr="00D41217" w:rsidRDefault="002F4B01" w:rsidP="002F4B01">
      <w:pPr>
        <w:spacing w:after="0" w:line="240" w:lineRule="auto"/>
        <w:ind w:firstLine="567"/>
        <w:jc w:val="both"/>
        <w:rPr>
          <w:rFonts w:ascii="Times New Roman" w:eastAsia="SimSun" w:hAnsi="Times New Roman" w:cs="Times New Roman"/>
          <w:color w:val="000000" w:themeColor="text1"/>
          <w:sz w:val="28"/>
          <w:szCs w:val="28"/>
        </w:rPr>
      </w:pPr>
      <w:r w:rsidRPr="00D41217">
        <w:rPr>
          <w:rFonts w:ascii="Times New Roman" w:eastAsia="SimSun" w:hAnsi="Times New Roman" w:cs="Times New Roman"/>
          <w:color w:val="000000" w:themeColor="text1"/>
          <w:sz w:val="28"/>
          <w:szCs w:val="28"/>
        </w:rPr>
        <w:t xml:space="preserve">Результаты выполненной работы отражены в </w:t>
      </w:r>
      <w:r w:rsidR="00020148" w:rsidRPr="00D41217">
        <w:rPr>
          <w:rFonts w:ascii="Times New Roman" w:eastAsia="SimSun" w:hAnsi="Times New Roman" w:cs="Times New Roman"/>
          <w:color w:val="000000" w:themeColor="text1"/>
          <w:sz w:val="28"/>
          <w:szCs w:val="28"/>
        </w:rPr>
        <w:t>семи</w:t>
      </w:r>
      <w:r w:rsidRPr="00D41217">
        <w:rPr>
          <w:rFonts w:ascii="Times New Roman" w:eastAsia="SimSun" w:hAnsi="Times New Roman" w:cs="Times New Roman"/>
          <w:color w:val="000000" w:themeColor="text1"/>
          <w:sz w:val="28"/>
          <w:szCs w:val="28"/>
        </w:rPr>
        <w:t xml:space="preserve"> научных работах, в том числе:</w:t>
      </w:r>
    </w:p>
    <w:p w14:paraId="07819CDC" w14:textId="77777777" w:rsidR="00C22D9B" w:rsidRPr="00D41217" w:rsidRDefault="00C22D9B" w:rsidP="002F4B01">
      <w:pPr>
        <w:spacing w:after="0" w:line="240" w:lineRule="auto"/>
        <w:ind w:firstLine="567"/>
        <w:jc w:val="both"/>
        <w:rPr>
          <w:rFonts w:ascii="Times New Roman" w:eastAsia="SimSun" w:hAnsi="Times New Roman" w:cs="Times New Roman"/>
          <w:b/>
          <w:color w:val="000000" w:themeColor="text1"/>
          <w:sz w:val="28"/>
          <w:szCs w:val="28"/>
        </w:rPr>
      </w:pPr>
      <w:r w:rsidRPr="00D41217">
        <w:rPr>
          <w:rFonts w:ascii="Times New Roman" w:hAnsi="Times New Roman" w:cs="Times New Roman"/>
          <w:color w:val="000000" w:themeColor="text1"/>
          <w:sz w:val="28"/>
        </w:rPr>
        <w:t xml:space="preserve">- </w:t>
      </w:r>
      <w:r w:rsidR="006E049F" w:rsidRPr="00D41217">
        <w:rPr>
          <w:rFonts w:ascii="Times New Roman" w:hAnsi="Times New Roman" w:cs="Times New Roman"/>
          <w:color w:val="000000" w:themeColor="text1"/>
          <w:sz w:val="28"/>
        </w:rPr>
        <w:t xml:space="preserve">в </w:t>
      </w:r>
      <w:r w:rsidRPr="00D41217">
        <w:rPr>
          <w:rFonts w:ascii="Times New Roman" w:hAnsi="Times New Roman" w:cs="Times New Roman"/>
          <w:color w:val="000000" w:themeColor="text1"/>
          <w:sz w:val="28"/>
        </w:rPr>
        <w:t xml:space="preserve">двух статьях в рецензируемых научных изданиях по научному направлению диссертации, индексируемых в Science </w:t>
      </w:r>
      <w:proofErr w:type="spellStart"/>
      <w:r w:rsidRPr="00D41217">
        <w:rPr>
          <w:rFonts w:ascii="Times New Roman" w:hAnsi="Times New Roman" w:cs="Times New Roman"/>
          <w:color w:val="000000" w:themeColor="text1"/>
          <w:sz w:val="28"/>
        </w:rPr>
        <w:t>Citation</w:t>
      </w:r>
      <w:proofErr w:type="spellEnd"/>
      <w:r w:rsidRPr="00D41217">
        <w:rPr>
          <w:rFonts w:ascii="Times New Roman" w:hAnsi="Times New Roman" w:cs="Times New Roman"/>
          <w:color w:val="000000" w:themeColor="text1"/>
          <w:sz w:val="28"/>
        </w:rPr>
        <w:t xml:space="preserve"> Index </w:t>
      </w:r>
      <w:proofErr w:type="spellStart"/>
      <w:r w:rsidRPr="00D41217">
        <w:rPr>
          <w:rFonts w:ascii="Times New Roman" w:hAnsi="Times New Roman" w:cs="Times New Roman"/>
          <w:color w:val="000000" w:themeColor="text1"/>
          <w:sz w:val="28"/>
        </w:rPr>
        <w:t>Expanded</w:t>
      </w:r>
      <w:proofErr w:type="spellEnd"/>
      <w:r w:rsidRPr="00D41217">
        <w:rPr>
          <w:rFonts w:ascii="Times New Roman" w:hAnsi="Times New Roman" w:cs="Times New Roman"/>
          <w:color w:val="000000" w:themeColor="text1"/>
          <w:sz w:val="28"/>
        </w:rPr>
        <w:t xml:space="preserve"> базы Web </w:t>
      </w:r>
      <w:proofErr w:type="spellStart"/>
      <w:r w:rsidRPr="00D41217">
        <w:rPr>
          <w:rFonts w:ascii="Times New Roman" w:hAnsi="Times New Roman" w:cs="Times New Roman"/>
          <w:color w:val="000000" w:themeColor="text1"/>
          <w:sz w:val="28"/>
        </w:rPr>
        <w:t>of</w:t>
      </w:r>
      <w:proofErr w:type="spellEnd"/>
      <w:r w:rsidRPr="00D41217">
        <w:rPr>
          <w:rFonts w:ascii="Times New Roman" w:hAnsi="Times New Roman" w:cs="Times New Roman"/>
          <w:color w:val="000000" w:themeColor="text1"/>
          <w:sz w:val="28"/>
        </w:rPr>
        <w:t xml:space="preserve"> Science (второй квартиль) и имеющих </w:t>
      </w:r>
      <w:proofErr w:type="spellStart"/>
      <w:r w:rsidRPr="00D41217">
        <w:rPr>
          <w:rFonts w:ascii="Times New Roman" w:hAnsi="Times New Roman" w:cs="Times New Roman"/>
          <w:color w:val="000000" w:themeColor="text1"/>
          <w:sz w:val="28"/>
        </w:rPr>
        <w:t>процентиль</w:t>
      </w:r>
      <w:proofErr w:type="spellEnd"/>
      <w:r w:rsidRPr="00D41217">
        <w:rPr>
          <w:rFonts w:ascii="Times New Roman" w:hAnsi="Times New Roman" w:cs="Times New Roman"/>
          <w:color w:val="000000" w:themeColor="text1"/>
          <w:sz w:val="28"/>
        </w:rPr>
        <w:t xml:space="preserve"> по </w:t>
      </w:r>
      <w:proofErr w:type="spellStart"/>
      <w:r w:rsidRPr="00D41217">
        <w:rPr>
          <w:rFonts w:ascii="Times New Roman" w:hAnsi="Times New Roman" w:cs="Times New Roman"/>
          <w:color w:val="000000" w:themeColor="text1"/>
          <w:sz w:val="28"/>
        </w:rPr>
        <w:t>CiteScore</w:t>
      </w:r>
      <w:proofErr w:type="spellEnd"/>
      <w:r w:rsidRPr="00D41217">
        <w:rPr>
          <w:rFonts w:ascii="Times New Roman" w:hAnsi="Times New Roman" w:cs="Times New Roman"/>
          <w:color w:val="000000" w:themeColor="text1"/>
          <w:sz w:val="28"/>
        </w:rPr>
        <w:t xml:space="preserve"> в базе </w:t>
      </w:r>
      <w:proofErr w:type="spellStart"/>
      <w:r w:rsidRPr="00D41217">
        <w:rPr>
          <w:rFonts w:ascii="Times New Roman" w:hAnsi="Times New Roman" w:cs="Times New Roman"/>
          <w:color w:val="000000" w:themeColor="text1"/>
          <w:sz w:val="28"/>
        </w:rPr>
        <w:t>Scopus</w:t>
      </w:r>
      <w:proofErr w:type="spellEnd"/>
      <w:r w:rsidRPr="00D41217">
        <w:rPr>
          <w:rFonts w:ascii="Times New Roman" w:hAnsi="Times New Roman" w:cs="Times New Roman"/>
          <w:color w:val="000000" w:themeColor="text1"/>
          <w:sz w:val="28"/>
        </w:rPr>
        <w:t xml:space="preserve"> не менее пятидесяти;</w:t>
      </w:r>
    </w:p>
    <w:p w14:paraId="126B6364" w14:textId="77777777" w:rsidR="002F4B01" w:rsidRPr="00D41217" w:rsidRDefault="00C22D9B" w:rsidP="002F4B01">
      <w:pPr>
        <w:tabs>
          <w:tab w:val="left" w:pos="540"/>
        </w:tabs>
        <w:spacing w:after="0" w:line="240" w:lineRule="auto"/>
        <w:ind w:firstLine="567"/>
        <w:jc w:val="both"/>
        <w:rPr>
          <w:rFonts w:ascii="Times New Roman" w:eastAsia="SimSun" w:hAnsi="Times New Roman" w:cs="Times New Roman"/>
          <w:color w:val="000000" w:themeColor="text1"/>
          <w:sz w:val="28"/>
          <w:szCs w:val="28"/>
        </w:rPr>
      </w:pPr>
      <w:r w:rsidRPr="00D41217">
        <w:rPr>
          <w:rFonts w:ascii="Times New Roman" w:eastAsia="SimSun" w:hAnsi="Times New Roman" w:cs="Times New Roman"/>
          <w:color w:val="000000" w:themeColor="text1"/>
          <w:sz w:val="28"/>
          <w:szCs w:val="28"/>
        </w:rPr>
        <w:t>- в двух</w:t>
      </w:r>
      <w:r w:rsidR="002F4B01" w:rsidRPr="00D41217">
        <w:rPr>
          <w:rFonts w:ascii="Times New Roman" w:eastAsia="SimSun" w:hAnsi="Times New Roman" w:cs="Times New Roman"/>
          <w:color w:val="000000" w:themeColor="text1"/>
          <w:sz w:val="28"/>
          <w:szCs w:val="28"/>
        </w:rPr>
        <w:t xml:space="preserve"> статьях, опубликованных в журналах, рекомендованных Комитетом по контролю в сфере образования и науки Министерства образования и науки Республики Казахстан;</w:t>
      </w:r>
    </w:p>
    <w:p w14:paraId="3CD0A109" w14:textId="77777777" w:rsidR="002F4B01" w:rsidRPr="00D41217" w:rsidRDefault="002F4B01" w:rsidP="002F4B01">
      <w:pPr>
        <w:tabs>
          <w:tab w:val="left" w:pos="540"/>
        </w:tabs>
        <w:spacing w:after="0" w:line="240" w:lineRule="auto"/>
        <w:ind w:firstLine="567"/>
        <w:jc w:val="both"/>
        <w:rPr>
          <w:rFonts w:ascii="Times New Roman" w:eastAsia="SimSun" w:hAnsi="Times New Roman" w:cs="Times New Roman"/>
          <w:color w:val="000000" w:themeColor="text1"/>
          <w:sz w:val="28"/>
          <w:szCs w:val="28"/>
        </w:rPr>
      </w:pPr>
      <w:r w:rsidRPr="00D41217">
        <w:rPr>
          <w:rFonts w:ascii="Times New Roman" w:eastAsia="SimSun" w:hAnsi="Times New Roman" w:cs="Times New Roman"/>
          <w:color w:val="000000" w:themeColor="text1"/>
          <w:sz w:val="28"/>
          <w:szCs w:val="28"/>
        </w:rPr>
        <w:t xml:space="preserve">- в </w:t>
      </w:r>
      <w:r w:rsidR="00020148" w:rsidRPr="00D41217">
        <w:rPr>
          <w:rFonts w:ascii="Times New Roman" w:eastAsia="SimSun" w:hAnsi="Times New Roman" w:cs="Times New Roman"/>
          <w:color w:val="000000" w:themeColor="text1"/>
          <w:sz w:val="28"/>
          <w:szCs w:val="28"/>
        </w:rPr>
        <w:t>трех</w:t>
      </w:r>
      <w:r w:rsidRPr="00D41217">
        <w:rPr>
          <w:rFonts w:ascii="Times New Roman" w:eastAsia="SimSun" w:hAnsi="Times New Roman" w:cs="Times New Roman"/>
          <w:color w:val="000000" w:themeColor="text1"/>
          <w:sz w:val="28"/>
          <w:szCs w:val="28"/>
        </w:rPr>
        <w:t xml:space="preserve"> материалах и тезис</w:t>
      </w:r>
      <w:r w:rsidRPr="00D41217">
        <w:rPr>
          <w:rFonts w:ascii="Times New Roman" w:eastAsia="SimSun" w:hAnsi="Times New Roman" w:cs="Times New Roman"/>
          <w:color w:val="000000" w:themeColor="text1"/>
          <w:sz w:val="28"/>
          <w:szCs w:val="28"/>
          <w:lang w:val="kk-KZ"/>
        </w:rPr>
        <w:t xml:space="preserve">ах </w:t>
      </w:r>
      <w:r w:rsidR="00020148" w:rsidRPr="00D41217">
        <w:rPr>
          <w:rFonts w:ascii="Times New Roman" w:eastAsia="SimSun" w:hAnsi="Times New Roman" w:cs="Times New Roman"/>
          <w:color w:val="000000" w:themeColor="text1"/>
          <w:sz w:val="28"/>
          <w:szCs w:val="28"/>
        </w:rPr>
        <w:t xml:space="preserve">международных </w:t>
      </w:r>
      <w:r w:rsidRPr="00D41217">
        <w:rPr>
          <w:rFonts w:ascii="Times New Roman" w:eastAsia="SimSun" w:hAnsi="Times New Roman" w:cs="Times New Roman"/>
          <w:color w:val="000000" w:themeColor="text1"/>
          <w:sz w:val="28"/>
          <w:szCs w:val="28"/>
        </w:rPr>
        <w:t>нау</w:t>
      </w:r>
      <w:r w:rsidR="00020148" w:rsidRPr="00D41217">
        <w:rPr>
          <w:rFonts w:ascii="Times New Roman" w:eastAsia="SimSun" w:hAnsi="Times New Roman" w:cs="Times New Roman"/>
          <w:color w:val="000000" w:themeColor="text1"/>
          <w:sz w:val="28"/>
          <w:szCs w:val="28"/>
        </w:rPr>
        <w:t>чных симпозиумов и конференций;</w:t>
      </w:r>
    </w:p>
    <w:p w14:paraId="7A705715" w14:textId="77777777" w:rsidR="00D1608B" w:rsidRPr="00BA1110" w:rsidRDefault="00D1608B" w:rsidP="00D1608B">
      <w:pPr>
        <w:spacing w:after="0" w:line="240" w:lineRule="auto"/>
        <w:ind w:firstLine="567"/>
        <w:jc w:val="both"/>
        <w:rPr>
          <w:rFonts w:ascii="Times New Roman" w:eastAsia="SimSun" w:hAnsi="Times New Roman" w:cs="Times New Roman"/>
          <w:b/>
          <w:color w:val="000000" w:themeColor="text1"/>
          <w:sz w:val="28"/>
          <w:szCs w:val="28"/>
        </w:rPr>
      </w:pPr>
      <w:r w:rsidRPr="00E40BAD">
        <w:rPr>
          <w:rFonts w:ascii="Times New Roman" w:eastAsia="SimSun" w:hAnsi="Times New Roman" w:cs="Times New Roman"/>
          <w:b/>
          <w:color w:val="000000" w:themeColor="text1"/>
          <w:sz w:val="28"/>
          <w:szCs w:val="28"/>
        </w:rPr>
        <w:t>Описание вклада докторанта в подготовку каждой публикации</w:t>
      </w:r>
    </w:p>
    <w:p w14:paraId="26D35479" w14:textId="256C4F06" w:rsidR="00F32842" w:rsidRPr="00202788" w:rsidRDefault="00A21369" w:rsidP="006C698D">
      <w:pPr>
        <w:spacing w:after="0" w:line="240" w:lineRule="auto"/>
        <w:ind w:firstLine="567"/>
        <w:jc w:val="both"/>
        <w:rPr>
          <w:rFonts w:ascii="Times New Roman" w:eastAsia="SimSun" w:hAnsi="Times New Roman" w:cs="Times New Roman"/>
          <w:sz w:val="28"/>
          <w:szCs w:val="28"/>
        </w:rPr>
      </w:pPr>
      <w:r>
        <w:rPr>
          <w:rFonts w:ascii="Times New Roman" w:eastAsia="SimSun" w:hAnsi="Times New Roman" w:cs="Times New Roman"/>
          <w:sz w:val="28"/>
          <w:szCs w:val="28"/>
        </w:rPr>
        <w:t>В</w:t>
      </w:r>
      <w:r w:rsidRPr="00202788">
        <w:rPr>
          <w:rFonts w:ascii="Times New Roman" w:eastAsia="SimSun" w:hAnsi="Times New Roman" w:cs="Times New Roman"/>
          <w:sz w:val="28"/>
          <w:szCs w:val="28"/>
        </w:rPr>
        <w:t xml:space="preserve"> </w:t>
      </w:r>
      <w:r>
        <w:rPr>
          <w:rFonts w:ascii="Times New Roman" w:eastAsia="SimSun" w:hAnsi="Times New Roman" w:cs="Times New Roman"/>
          <w:sz w:val="28"/>
          <w:szCs w:val="28"/>
        </w:rPr>
        <w:t>статье</w:t>
      </w:r>
      <w:r w:rsidRPr="00202788">
        <w:rPr>
          <w:rFonts w:ascii="Times New Roman" w:eastAsia="SimSun" w:hAnsi="Times New Roman" w:cs="Times New Roman"/>
          <w:sz w:val="28"/>
          <w:szCs w:val="28"/>
        </w:rPr>
        <w:t xml:space="preserve"> «</w:t>
      </w:r>
      <w:r w:rsidRPr="00BA1110">
        <w:rPr>
          <w:rFonts w:ascii="Times New Roman" w:hAnsi="Times New Roman" w:cs="Times New Roman"/>
          <w:sz w:val="28"/>
          <w:lang w:val="en-US"/>
        </w:rPr>
        <w:t>Synthesis</w:t>
      </w:r>
      <w:r w:rsidRPr="00202788">
        <w:rPr>
          <w:rFonts w:ascii="Times New Roman" w:hAnsi="Times New Roman" w:cs="Times New Roman"/>
          <w:sz w:val="28"/>
        </w:rPr>
        <w:t xml:space="preserve">, </w:t>
      </w:r>
      <w:r w:rsidRPr="00BA1110">
        <w:rPr>
          <w:rFonts w:ascii="Times New Roman" w:hAnsi="Times New Roman" w:cs="Times New Roman"/>
          <w:sz w:val="28"/>
          <w:lang w:val="en-US"/>
        </w:rPr>
        <w:t>structure</w:t>
      </w:r>
      <w:r w:rsidRPr="00202788">
        <w:rPr>
          <w:rFonts w:ascii="Times New Roman" w:hAnsi="Times New Roman" w:cs="Times New Roman"/>
          <w:sz w:val="28"/>
        </w:rPr>
        <w:t xml:space="preserve"> </w:t>
      </w:r>
      <w:r w:rsidRPr="00BA1110">
        <w:rPr>
          <w:rFonts w:ascii="Times New Roman" w:hAnsi="Times New Roman" w:cs="Times New Roman"/>
          <w:sz w:val="28"/>
          <w:lang w:val="en-US"/>
        </w:rPr>
        <w:t>and</w:t>
      </w:r>
      <w:r w:rsidRPr="00202788">
        <w:rPr>
          <w:rFonts w:ascii="Times New Roman" w:hAnsi="Times New Roman" w:cs="Times New Roman"/>
          <w:sz w:val="28"/>
        </w:rPr>
        <w:t xml:space="preserve"> </w:t>
      </w:r>
      <w:r w:rsidRPr="00BA1110">
        <w:rPr>
          <w:rFonts w:ascii="Times New Roman" w:hAnsi="Times New Roman" w:cs="Times New Roman"/>
          <w:sz w:val="28"/>
          <w:lang w:val="en-US"/>
        </w:rPr>
        <w:t>electrochemical</w:t>
      </w:r>
      <w:r w:rsidRPr="00202788">
        <w:rPr>
          <w:rFonts w:ascii="Times New Roman" w:hAnsi="Times New Roman" w:cs="Times New Roman"/>
          <w:sz w:val="28"/>
        </w:rPr>
        <w:t xml:space="preserve"> </w:t>
      </w:r>
      <w:r w:rsidRPr="00BA1110">
        <w:rPr>
          <w:rFonts w:ascii="Times New Roman" w:hAnsi="Times New Roman" w:cs="Times New Roman"/>
          <w:sz w:val="28"/>
          <w:lang w:val="en-US"/>
        </w:rPr>
        <w:t>performance</w:t>
      </w:r>
      <w:r w:rsidRPr="00202788">
        <w:rPr>
          <w:rFonts w:ascii="Times New Roman" w:hAnsi="Times New Roman" w:cs="Times New Roman"/>
          <w:sz w:val="28"/>
        </w:rPr>
        <w:t xml:space="preserve"> </w:t>
      </w:r>
      <w:r w:rsidRPr="00BA1110">
        <w:rPr>
          <w:rFonts w:ascii="Times New Roman" w:hAnsi="Times New Roman" w:cs="Times New Roman"/>
          <w:sz w:val="28"/>
          <w:lang w:val="en-US"/>
        </w:rPr>
        <w:t>of</w:t>
      </w:r>
      <w:r w:rsidRPr="00202788">
        <w:rPr>
          <w:rFonts w:ascii="Times New Roman" w:hAnsi="Times New Roman" w:cs="Times New Roman"/>
          <w:sz w:val="28"/>
        </w:rPr>
        <w:t xml:space="preserve"> </w:t>
      </w:r>
      <w:proofErr w:type="spellStart"/>
      <w:r w:rsidRPr="00BA1110">
        <w:rPr>
          <w:rFonts w:ascii="Times New Roman" w:hAnsi="Times New Roman" w:cs="Times New Roman"/>
          <w:sz w:val="28"/>
          <w:lang w:val="en-US"/>
        </w:rPr>
        <w:t>Eldfellite</w:t>
      </w:r>
      <w:proofErr w:type="spellEnd"/>
      <w:r w:rsidRPr="00202788">
        <w:rPr>
          <w:rFonts w:ascii="Times New Roman" w:hAnsi="Times New Roman" w:cs="Times New Roman"/>
          <w:sz w:val="28"/>
        </w:rPr>
        <w:t xml:space="preserve">, </w:t>
      </w:r>
      <w:proofErr w:type="spellStart"/>
      <w:r w:rsidRPr="00BA1110">
        <w:rPr>
          <w:rFonts w:ascii="Times New Roman" w:hAnsi="Times New Roman" w:cs="Times New Roman"/>
          <w:sz w:val="28"/>
          <w:lang w:val="en-US"/>
        </w:rPr>
        <w:t>NaFe</w:t>
      </w:r>
      <w:proofErr w:type="spellEnd"/>
      <w:r w:rsidRPr="00202788">
        <w:rPr>
          <w:rFonts w:ascii="Times New Roman" w:hAnsi="Times New Roman" w:cs="Times New Roman"/>
          <w:sz w:val="28"/>
        </w:rPr>
        <w:t>(</w:t>
      </w:r>
      <w:r w:rsidRPr="00BA1110">
        <w:rPr>
          <w:rFonts w:ascii="Times New Roman" w:hAnsi="Times New Roman" w:cs="Times New Roman"/>
          <w:sz w:val="28"/>
          <w:lang w:val="en-US"/>
        </w:rPr>
        <w:t>SO</w:t>
      </w:r>
      <w:r w:rsidRPr="00202788">
        <w:rPr>
          <w:rFonts w:ascii="Times New Roman" w:hAnsi="Times New Roman" w:cs="Times New Roman"/>
          <w:sz w:val="28"/>
        </w:rPr>
        <w:t xml:space="preserve">4)2, </w:t>
      </w:r>
      <w:r w:rsidRPr="00BA1110">
        <w:rPr>
          <w:rFonts w:ascii="Times New Roman" w:hAnsi="Times New Roman" w:cs="Times New Roman"/>
          <w:sz w:val="28"/>
          <w:lang w:val="en-US"/>
        </w:rPr>
        <w:t>doped</w:t>
      </w:r>
      <w:r w:rsidRPr="00202788">
        <w:rPr>
          <w:rFonts w:ascii="Times New Roman" w:hAnsi="Times New Roman" w:cs="Times New Roman"/>
          <w:sz w:val="28"/>
        </w:rPr>
        <w:t xml:space="preserve"> </w:t>
      </w:r>
      <w:r w:rsidRPr="00BA1110">
        <w:rPr>
          <w:rFonts w:ascii="Times New Roman" w:hAnsi="Times New Roman" w:cs="Times New Roman"/>
          <w:sz w:val="28"/>
          <w:lang w:val="en-US"/>
        </w:rPr>
        <w:t>with</w:t>
      </w:r>
      <w:r w:rsidRPr="00202788">
        <w:rPr>
          <w:rFonts w:ascii="Times New Roman" w:hAnsi="Times New Roman" w:cs="Times New Roman"/>
          <w:sz w:val="28"/>
        </w:rPr>
        <w:t xml:space="preserve"> </w:t>
      </w:r>
      <w:proofErr w:type="spellStart"/>
      <w:r w:rsidRPr="00BA1110">
        <w:rPr>
          <w:rFonts w:ascii="Times New Roman" w:hAnsi="Times New Roman" w:cs="Times New Roman"/>
          <w:sz w:val="28"/>
          <w:lang w:val="en-US"/>
        </w:rPr>
        <w:t>SeO</w:t>
      </w:r>
      <w:proofErr w:type="spellEnd"/>
      <w:r w:rsidRPr="00202788">
        <w:rPr>
          <w:rFonts w:ascii="Times New Roman" w:hAnsi="Times New Roman" w:cs="Times New Roman"/>
          <w:sz w:val="28"/>
        </w:rPr>
        <w:t xml:space="preserve">4, </w:t>
      </w:r>
      <w:r w:rsidRPr="00BA1110">
        <w:rPr>
          <w:rFonts w:ascii="Times New Roman" w:hAnsi="Times New Roman" w:cs="Times New Roman"/>
          <w:sz w:val="28"/>
          <w:lang w:val="en-US"/>
        </w:rPr>
        <w:t>HPO</w:t>
      </w:r>
      <w:r w:rsidRPr="00202788">
        <w:rPr>
          <w:rFonts w:ascii="Times New Roman" w:hAnsi="Times New Roman" w:cs="Times New Roman"/>
          <w:sz w:val="28"/>
        </w:rPr>
        <w:t xml:space="preserve">4 </w:t>
      </w:r>
      <w:r w:rsidRPr="00BA1110">
        <w:rPr>
          <w:rFonts w:ascii="Times New Roman" w:hAnsi="Times New Roman" w:cs="Times New Roman"/>
          <w:sz w:val="28"/>
          <w:lang w:val="en-US"/>
        </w:rPr>
        <w:t>and</w:t>
      </w:r>
      <w:r w:rsidRPr="00202788">
        <w:rPr>
          <w:rFonts w:ascii="Times New Roman" w:hAnsi="Times New Roman" w:cs="Times New Roman"/>
          <w:sz w:val="28"/>
        </w:rPr>
        <w:t xml:space="preserve"> </w:t>
      </w:r>
      <w:r w:rsidRPr="00BA1110">
        <w:rPr>
          <w:rFonts w:ascii="Times New Roman" w:hAnsi="Times New Roman" w:cs="Times New Roman"/>
          <w:sz w:val="28"/>
          <w:lang w:val="en-US"/>
        </w:rPr>
        <w:t>PO</w:t>
      </w:r>
      <w:r w:rsidRPr="00202788">
        <w:rPr>
          <w:rFonts w:ascii="Times New Roman" w:hAnsi="Times New Roman" w:cs="Times New Roman"/>
          <w:sz w:val="28"/>
        </w:rPr>
        <w:t>3</w:t>
      </w:r>
      <w:r w:rsidRPr="00BA1110">
        <w:rPr>
          <w:rFonts w:ascii="Times New Roman" w:hAnsi="Times New Roman" w:cs="Times New Roman"/>
          <w:sz w:val="28"/>
          <w:lang w:val="en-US"/>
        </w:rPr>
        <w:t>F</w:t>
      </w:r>
      <w:r w:rsidRPr="00202788">
        <w:rPr>
          <w:rFonts w:ascii="Times New Roman" w:hAnsi="Times New Roman" w:cs="Times New Roman"/>
          <w:sz w:val="28"/>
        </w:rPr>
        <w:t>» (</w:t>
      </w:r>
      <w:proofErr w:type="spellStart"/>
      <w:r>
        <w:rPr>
          <w:rFonts w:ascii="Times New Roman" w:hAnsi="Times New Roman" w:cs="Times New Roman"/>
          <w:sz w:val="28"/>
          <w:lang w:val="en-US"/>
        </w:rPr>
        <w:t>doi</w:t>
      </w:r>
      <w:proofErr w:type="spellEnd"/>
      <w:r w:rsidRPr="00202788">
        <w:rPr>
          <w:rFonts w:ascii="Times New Roman" w:hAnsi="Times New Roman" w:cs="Times New Roman"/>
          <w:sz w:val="28"/>
        </w:rPr>
        <w:t xml:space="preserve">: </w:t>
      </w:r>
      <w:r w:rsidR="00251B43" w:rsidRPr="00251B43">
        <w:rPr>
          <w:rFonts w:ascii="Times New Roman" w:hAnsi="Times New Roman" w:cs="Times New Roman"/>
          <w:sz w:val="28"/>
        </w:rPr>
        <w:t>10.1016/j.jssc.2020.121395</w:t>
      </w:r>
      <w:r w:rsidRPr="00202788">
        <w:rPr>
          <w:rFonts w:ascii="Times New Roman" w:hAnsi="Times New Roman" w:cs="Times New Roman"/>
          <w:sz w:val="28"/>
        </w:rPr>
        <w:t xml:space="preserve">) </w:t>
      </w:r>
      <w:r w:rsidR="00202788">
        <w:rPr>
          <w:rFonts w:ascii="Times New Roman" w:hAnsi="Times New Roman" w:cs="Times New Roman"/>
          <w:sz w:val="28"/>
        </w:rPr>
        <w:t>автором</w:t>
      </w:r>
      <w:r w:rsidR="00202788" w:rsidRPr="00202788">
        <w:rPr>
          <w:rFonts w:ascii="Times New Roman" w:hAnsi="Times New Roman" w:cs="Times New Roman"/>
          <w:sz w:val="28"/>
        </w:rPr>
        <w:t xml:space="preserve"> </w:t>
      </w:r>
      <w:r w:rsidR="00202788">
        <w:rPr>
          <w:rFonts w:ascii="Times New Roman" w:hAnsi="Times New Roman" w:cs="Times New Roman"/>
          <w:sz w:val="28"/>
        </w:rPr>
        <w:t>диссертации</w:t>
      </w:r>
      <w:r w:rsidR="00202788" w:rsidRPr="00202788">
        <w:rPr>
          <w:rFonts w:ascii="Times New Roman" w:hAnsi="Times New Roman" w:cs="Times New Roman"/>
          <w:sz w:val="28"/>
        </w:rPr>
        <w:t xml:space="preserve"> </w:t>
      </w:r>
      <w:r w:rsidR="00202788">
        <w:rPr>
          <w:rFonts w:ascii="Times New Roman" w:hAnsi="Times New Roman" w:cs="Times New Roman"/>
          <w:sz w:val="28"/>
        </w:rPr>
        <w:t>была</w:t>
      </w:r>
      <w:r w:rsidR="00202788" w:rsidRPr="00202788">
        <w:rPr>
          <w:rFonts w:ascii="Times New Roman" w:hAnsi="Times New Roman" w:cs="Times New Roman"/>
          <w:sz w:val="28"/>
        </w:rPr>
        <w:t xml:space="preserve"> </w:t>
      </w:r>
      <w:r w:rsidR="00202788">
        <w:rPr>
          <w:rFonts w:ascii="Times New Roman" w:hAnsi="Times New Roman" w:cs="Times New Roman"/>
          <w:sz w:val="28"/>
        </w:rPr>
        <w:t>выполнена</w:t>
      </w:r>
      <w:r w:rsidR="00202788" w:rsidRPr="00202788">
        <w:rPr>
          <w:rFonts w:ascii="Times New Roman" w:hAnsi="Times New Roman" w:cs="Times New Roman"/>
          <w:sz w:val="28"/>
        </w:rPr>
        <w:t xml:space="preserve"> </w:t>
      </w:r>
      <w:r w:rsidR="00202788">
        <w:rPr>
          <w:rFonts w:ascii="Times New Roman" w:hAnsi="Times New Roman" w:cs="Times New Roman"/>
          <w:sz w:val="28"/>
        </w:rPr>
        <w:t>работа</w:t>
      </w:r>
      <w:r w:rsidR="00202788" w:rsidRPr="00202788">
        <w:rPr>
          <w:rFonts w:ascii="Times New Roman" w:hAnsi="Times New Roman" w:cs="Times New Roman"/>
          <w:sz w:val="28"/>
        </w:rPr>
        <w:t xml:space="preserve"> </w:t>
      </w:r>
      <w:r w:rsidR="00202788">
        <w:rPr>
          <w:rFonts w:ascii="Times New Roman" w:hAnsi="Times New Roman" w:cs="Times New Roman"/>
          <w:sz w:val="28"/>
        </w:rPr>
        <w:t>по</w:t>
      </w:r>
      <w:r w:rsidR="00202788" w:rsidRPr="00202788">
        <w:rPr>
          <w:rFonts w:ascii="Times New Roman" w:hAnsi="Times New Roman" w:cs="Times New Roman"/>
          <w:sz w:val="28"/>
        </w:rPr>
        <w:t xml:space="preserve"> </w:t>
      </w:r>
      <w:r w:rsidR="00202788">
        <w:rPr>
          <w:rFonts w:ascii="Times New Roman" w:hAnsi="Times New Roman" w:cs="Times New Roman"/>
          <w:sz w:val="28"/>
        </w:rPr>
        <w:t>разделу 3.7 Электрохимическое исследование. Вся экспериментальная часть, первичный анализ, обсуждение результатов и написание первого варианта текста статьи были выполнены непосредственно автором диссертации.</w:t>
      </w:r>
    </w:p>
    <w:p w14:paraId="5369D181" w14:textId="6F66828E" w:rsidR="001F2C27" w:rsidRDefault="001F2C27" w:rsidP="006C698D">
      <w:pPr>
        <w:spacing w:after="0" w:line="240" w:lineRule="auto"/>
        <w:ind w:firstLine="567"/>
        <w:jc w:val="both"/>
        <w:rPr>
          <w:rFonts w:ascii="Times New Roman" w:hAnsi="Times New Roman" w:cs="Times New Roman"/>
          <w:sz w:val="28"/>
        </w:rPr>
      </w:pPr>
      <w:r>
        <w:rPr>
          <w:rFonts w:ascii="Times New Roman" w:hAnsi="Times New Roman" w:cs="Times New Roman"/>
          <w:sz w:val="28"/>
        </w:rPr>
        <w:t>В</w:t>
      </w:r>
      <w:r w:rsidRPr="001F2C27">
        <w:rPr>
          <w:rFonts w:ascii="Times New Roman" w:hAnsi="Times New Roman" w:cs="Times New Roman"/>
          <w:sz w:val="28"/>
          <w:lang w:val="en-US"/>
        </w:rPr>
        <w:t xml:space="preserve"> </w:t>
      </w:r>
      <w:r>
        <w:rPr>
          <w:rFonts w:ascii="Times New Roman" w:hAnsi="Times New Roman" w:cs="Times New Roman"/>
          <w:sz w:val="28"/>
        </w:rPr>
        <w:t>статье</w:t>
      </w:r>
      <w:r w:rsidRPr="001F2C27">
        <w:rPr>
          <w:rFonts w:ascii="Times New Roman" w:hAnsi="Times New Roman" w:cs="Times New Roman"/>
          <w:sz w:val="28"/>
          <w:lang w:val="en-US"/>
        </w:rPr>
        <w:t xml:space="preserve"> «</w:t>
      </w:r>
      <w:r w:rsidR="006C698D" w:rsidRPr="00BA1110">
        <w:rPr>
          <w:rFonts w:ascii="Times New Roman" w:hAnsi="Times New Roman" w:cs="Times New Roman"/>
          <w:sz w:val="28"/>
          <w:lang w:val="en-US"/>
        </w:rPr>
        <w:t>Effect</w:t>
      </w:r>
      <w:r w:rsidR="006C698D" w:rsidRPr="001F2C27">
        <w:rPr>
          <w:rFonts w:ascii="Times New Roman" w:hAnsi="Times New Roman" w:cs="Times New Roman"/>
          <w:sz w:val="28"/>
          <w:lang w:val="en-US"/>
        </w:rPr>
        <w:t xml:space="preserve"> </w:t>
      </w:r>
      <w:r w:rsidR="006C698D" w:rsidRPr="00BA1110">
        <w:rPr>
          <w:rFonts w:ascii="Times New Roman" w:hAnsi="Times New Roman" w:cs="Times New Roman"/>
          <w:sz w:val="28"/>
          <w:lang w:val="en-US"/>
        </w:rPr>
        <w:t>of</w:t>
      </w:r>
      <w:r w:rsidR="006C698D" w:rsidRPr="001F2C27">
        <w:rPr>
          <w:rFonts w:ascii="Times New Roman" w:hAnsi="Times New Roman" w:cs="Times New Roman"/>
          <w:sz w:val="28"/>
          <w:lang w:val="en-US"/>
        </w:rPr>
        <w:t xml:space="preserve"> </w:t>
      </w:r>
      <w:r w:rsidR="006C698D" w:rsidRPr="00BA1110">
        <w:rPr>
          <w:rFonts w:ascii="Times New Roman" w:hAnsi="Times New Roman" w:cs="Times New Roman"/>
          <w:sz w:val="28"/>
          <w:lang w:val="en-US"/>
        </w:rPr>
        <w:t>the</w:t>
      </w:r>
      <w:r w:rsidR="006C698D" w:rsidRPr="001F2C27">
        <w:rPr>
          <w:rFonts w:ascii="Times New Roman" w:hAnsi="Times New Roman" w:cs="Times New Roman"/>
          <w:sz w:val="28"/>
          <w:lang w:val="en-US"/>
        </w:rPr>
        <w:t xml:space="preserve"> </w:t>
      </w:r>
      <w:r w:rsidR="006C698D" w:rsidRPr="00BA1110">
        <w:rPr>
          <w:rFonts w:ascii="Times New Roman" w:hAnsi="Times New Roman" w:cs="Times New Roman"/>
          <w:sz w:val="28"/>
          <w:lang w:val="en-US"/>
        </w:rPr>
        <w:t>MoS</w:t>
      </w:r>
      <w:r w:rsidR="006C698D" w:rsidRPr="001F2C27">
        <w:rPr>
          <w:rFonts w:ascii="Times New Roman" w:hAnsi="Times New Roman" w:cs="Times New Roman"/>
          <w:sz w:val="28"/>
          <w:lang w:val="en-US"/>
        </w:rPr>
        <w:t xml:space="preserve">2 </w:t>
      </w:r>
      <w:r w:rsidR="006C698D" w:rsidRPr="00BA1110">
        <w:rPr>
          <w:rFonts w:ascii="Times New Roman" w:hAnsi="Times New Roman" w:cs="Times New Roman"/>
          <w:sz w:val="28"/>
          <w:lang w:val="en-US"/>
        </w:rPr>
        <w:t>surface</w:t>
      </w:r>
      <w:r w:rsidR="006C698D" w:rsidRPr="001F2C27">
        <w:rPr>
          <w:rFonts w:ascii="Times New Roman" w:hAnsi="Times New Roman" w:cs="Times New Roman"/>
          <w:sz w:val="28"/>
          <w:lang w:val="en-US"/>
        </w:rPr>
        <w:t xml:space="preserve"> </w:t>
      </w:r>
      <w:r w:rsidR="006C698D" w:rsidRPr="00BA1110">
        <w:rPr>
          <w:rFonts w:ascii="Times New Roman" w:hAnsi="Times New Roman" w:cs="Times New Roman"/>
          <w:sz w:val="28"/>
          <w:lang w:val="en-US"/>
        </w:rPr>
        <w:t>layer</w:t>
      </w:r>
      <w:r w:rsidR="006C698D" w:rsidRPr="001F2C27">
        <w:rPr>
          <w:rFonts w:ascii="Times New Roman" w:hAnsi="Times New Roman" w:cs="Times New Roman"/>
          <w:sz w:val="28"/>
          <w:lang w:val="en-US"/>
        </w:rPr>
        <w:t xml:space="preserve"> </w:t>
      </w:r>
      <w:r w:rsidR="006C698D" w:rsidRPr="00BA1110">
        <w:rPr>
          <w:rFonts w:ascii="Times New Roman" w:hAnsi="Times New Roman" w:cs="Times New Roman"/>
          <w:sz w:val="28"/>
          <w:lang w:val="en-US"/>
        </w:rPr>
        <w:t>on</w:t>
      </w:r>
      <w:r w:rsidR="006C698D" w:rsidRPr="001F2C27">
        <w:rPr>
          <w:rFonts w:ascii="Times New Roman" w:hAnsi="Times New Roman" w:cs="Times New Roman"/>
          <w:sz w:val="28"/>
          <w:lang w:val="en-US"/>
        </w:rPr>
        <w:t xml:space="preserve"> </w:t>
      </w:r>
      <w:r w:rsidR="006C698D" w:rsidRPr="00BA1110">
        <w:rPr>
          <w:rFonts w:ascii="Times New Roman" w:hAnsi="Times New Roman" w:cs="Times New Roman"/>
          <w:sz w:val="28"/>
          <w:lang w:val="en-US"/>
        </w:rPr>
        <w:t>the</w:t>
      </w:r>
      <w:r w:rsidR="006C698D" w:rsidRPr="001F2C27">
        <w:rPr>
          <w:rFonts w:ascii="Times New Roman" w:hAnsi="Times New Roman" w:cs="Times New Roman"/>
          <w:sz w:val="28"/>
          <w:lang w:val="en-US"/>
        </w:rPr>
        <w:t xml:space="preserve"> </w:t>
      </w:r>
      <w:r w:rsidR="006C698D" w:rsidRPr="00BA1110">
        <w:rPr>
          <w:rFonts w:ascii="Times New Roman" w:hAnsi="Times New Roman" w:cs="Times New Roman"/>
          <w:sz w:val="28"/>
          <w:lang w:val="en-US"/>
        </w:rPr>
        <w:t>kinetics</w:t>
      </w:r>
      <w:r w:rsidR="006C698D" w:rsidRPr="001F2C27">
        <w:rPr>
          <w:rFonts w:ascii="Times New Roman" w:hAnsi="Times New Roman" w:cs="Times New Roman"/>
          <w:sz w:val="28"/>
          <w:lang w:val="en-US"/>
        </w:rPr>
        <w:t xml:space="preserve"> </w:t>
      </w:r>
      <w:r w:rsidR="006C698D" w:rsidRPr="00BA1110">
        <w:rPr>
          <w:rFonts w:ascii="Times New Roman" w:hAnsi="Times New Roman" w:cs="Times New Roman"/>
          <w:sz w:val="28"/>
          <w:lang w:val="en-US"/>
        </w:rPr>
        <w:t>of</w:t>
      </w:r>
      <w:r w:rsidR="006C698D" w:rsidRPr="001F2C27">
        <w:rPr>
          <w:rFonts w:ascii="Times New Roman" w:hAnsi="Times New Roman" w:cs="Times New Roman"/>
          <w:sz w:val="28"/>
          <w:lang w:val="en-US"/>
        </w:rPr>
        <w:t xml:space="preserve"> </w:t>
      </w:r>
      <w:r w:rsidR="006C698D" w:rsidRPr="00BA1110">
        <w:rPr>
          <w:rFonts w:ascii="Times New Roman" w:hAnsi="Times New Roman" w:cs="Times New Roman"/>
          <w:sz w:val="28"/>
          <w:lang w:val="en-US"/>
        </w:rPr>
        <w:t>intercalation</w:t>
      </w:r>
      <w:r w:rsidR="006C698D" w:rsidRPr="001F2C27">
        <w:rPr>
          <w:rFonts w:ascii="Times New Roman" w:hAnsi="Times New Roman" w:cs="Times New Roman"/>
          <w:sz w:val="28"/>
          <w:lang w:val="en-US"/>
        </w:rPr>
        <w:t xml:space="preserve"> </w:t>
      </w:r>
      <w:r w:rsidR="006C698D" w:rsidRPr="00BA1110">
        <w:rPr>
          <w:rFonts w:ascii="Times New Roman" w:hAnsi="Times New Roman" w:cs="Times New Roman"/>
          <w:sz w:val="28"/>
          <w:lang w:val="en-US"/>
        </w:rPr>
        <w:t>processes</w:t>
      </w:r>
      <w:r w:rsidR="006C698D" w:rsidRPr="001F2C27">
        <w:rPr>
          <w:rFonts w:ascii="Times New Roman" w:hAnsi="Times New Roman" w:cs="Times New Roman"/>
          <w:sz w:val="28"/>
          <w:lang w:val="en-US"/>
        </w:rPr>
        <w:t xml:space="preserve"> </w:t>
      </w:r>
      <w:r w:rsidR="006C698D" w:rsidRPr="00BA1110">
        <w:rPr>
          <w:rFonts w:ascii="Times New Roman" w:hAnsi="Times New Roman" w:cs="Times New Roman"/>
          <w:sz w:val="28"/>
          <w:lang w:val="en-US"/>
        </w:rPr>
        <w:t>in</w:t>
      </w:r>
      <w:r w:rsidR="006C698D" w:rsidRPr="001F2C27">
        <w:rPr>
          <w:rFonts w:ascii="Times New Roman" w:hAnsi="Times New Roman" w:cs="Times New Roman"/>
          <w:sz w:val="28"/>
          <w:lang w:val="en-US"/>
        </w:rPr>
        <w:t xml:space="preserve"> </w:t>
      </w:r>
      <w:r w:rsidR="006C698D" w:rsidRPr="00BA1110">
        <w:rPr>
          <w:rFonts w:ascii="Times New Roman" w:hAnsi="Times New Roman" w:cs="Times New Roman"/>
          <w:sz w:val="28"/>
          <w:lang w:val="en-US"/>
        </w:rPr>
        <w:t>the</w:t>
      </w:r>
      <w:r w:rsidR="006C698D" w:rsidRPr="001F2C27">
        <w:rPr>
          <w:rFonts w:ascii="Times New Roman" w:hAnsi="Times New Roman" w:cs="Times New Roman"/>
          <w:sz w:val="28"/>
          <w:lang w:val="en-US"/>
        </w:rPr>
        <w:t xml:space="preserve"> </w:t>
      </w:r>
      <w:proofErr w:type="spellStart"/>
      <w:r w:rsidR="006C698D" w:rsidRPr="00BA1110">
        <w:rPr>
          <w:rFonts w:ascii="Times New Roman" w:hAnsi="Times New Roman" w:cs="Times New Roman"/>
          <w:sz w:val="28"/>
          <w:lang w:val="en-US"/>
        </w:rPr>
        <w:t>NaFe</w:t>
      </w:r>
      <w:proofErr w:type="spellEnd"/>
      <w:r w:rsidR="006C698D" w:rsidRPr="001F2C27">
        <w:rPr>
          <w:rFonts w:ascii="Times New Roman" w:hAnsi="Times New Roman" w:cs="Times New Roman"/>
          <w:sz w:val="28"/>
          <w:lang w:val="en-US"/>
        </w:rPr>
        <w:t>(</w:t>
      </w:r>
      <w:r w:rsidR="006C698D" w:rsidRPr="00BA1110">
        <w:rPr>
          <w:rFonts w:ascii="Times New Roman" w:hAnsi="Times New Roman" w:cs="Times New Roman"/>
          <w:sz w:val="28"/>
          <w:lang w:val="en-US"/>
        </w:rPr>
        <w:t>SO</w:t>
      </w:r>
      <w:r w:rsidR="006C698D" w:rsidRPr="001F2C27">
        <w:rPr>
          <w:rFonts w:ascii="Times New Roman" w:hAnsi="Times New Roman" w:cs="Times New Roman"/>
          <w:sz w:val="28"/>
          <w:lang w:val="en-US"/>
        </w:rPr>
        <w:t>4)2/</w:t>
      </w:r>
      <w:r w:rsidR="006C698D" w:rsidRPr="00BA1110">
        <w:rPr>
          <w:rFonts w:ascii="Times New Roman" w:hAnsi="Times New Roman" w:cs="Times New Roman"/>
          <w:sz w:val="28"/>
          <w:lang w:val="en-US"/>
        </w:rPr>
        <w:t>C</w:t>
      </w:r>
      <w:r w:rsidR="006C698D" w:rsidRPr="001F2C27">
        <w:rPr>
          <w:rFonts w:ascii="Times New Roman" w:hAnsi="Times New Roman" w:cs="Times New Roman"/>
          <w:sz w:val="28"/>
          <w:lang w:val="en-US"/>
        </w:rPr>
        <w:t xml:space="preserve"> </w:t>
      </w:r>
      <w:r w:rsidR="006C698D" w:rsidRPr="00BA1110">
        <w:rPr>
          <w:rFonts w:ascii="Times New Roman" w:hAnsi="Times New Roman" w:cs="Times New Roman"/>
          <w:sz w:val="28"/>
          <w:lang w:val="en-US"/>
        </w:rPr>
        <w:t>composite</w:t>
      </w:r>
      <w:r w:rsidRPr="001F2C27">
        <w:rPr>
          <w:rFonts w:ascii="Times New Roman" w:hAnsi="Times New Roman" w:cs="Times New Roman"/>
          <w:sz w:val="28"/>
          <w:lang w:val="en-US"/>
        </w:rPr>
        <w:t>» (</w:t>
      </w:r>
      <w:proofErr w:type="spellStart"/>
      <w:r>
        <w:rPr>
          <w:rFonts w:ascii="Times New Roman" w:hAnsi="Times New Roman" w:cs="Times New Roman"/>
          <w:sz w:val="28"/>
          <w:lang w:val="en-US"/>
        </w:rPr>
        <w:t>doi</w:t>
      </w:r>
      <w:proofErr w:type="spellEnd"/>
      <w:r w:rsidRPr="001F2C27">
        <w:rPr>
          <w:rFonts w:ascii="Times New Roman" w:hAnsi="Times New Roman" w:cs="Times New Roman"/>
          <w:sz w:val="28"/>
          <w:lang w:val="en-US"/>
        </w:rPr>
        <w:t xml:space="preserve">: </w:t>
      </w:r>
      <w:r w:rsidR="00251B43" w:rsidRPr="00251B43">
        <w:rPr>
          <w:rFonts w:ascii="Times New Roman" w:hAnsi="Times New Roman" w:cs="Times New Roman"/>
          <w:sz w:val="28"/>
          <w:lang w:val="en-US"/>
        </w:rPr>
        <w:t>10.1016/j.mtcomm.2021.102723</w:t>
      </w:r>
      <w:r w:rsidRPr="001F2C27">
        <w:rPr>
          <w:rFonts w:ascii="Times New Roman" w:hAnsi="Times New Roman" w:cs="Times New Roman"/>
          <w:sz w:val="28"/>
          <w:lang w:val="en-US"/>
        </w:rPr>
        <w:t xml:space="preserve">) </w:t>
      </w:r>
      <w:proofErr w:type="spellStart"/>
      <w:r w:rsidR="00A86317">
        <w:rPr>
          <w:rFonts w:ascii="Times New Roman" w:hAnsi="Times New Roman" w:cs="Times New Roman"/>
          <w:sz w:val="28"/>
        </w:rPr>
        <w:t>Кохметова</w:t>
      </w:r>
      <w:proofErr w:type="spellEnd"/>
      <w:r w:rsidR="00A86317" w:rsidRPr="00A86317">
        <w:rPr>
          <w:rFonts w:ascii="Times New Roman" w:hAnsi="Times New Roman" w:cs="Times New Roman"/>
          <w:sz w:val="28"/>
          <w:lang w:val="en-US"/>
        </w:rPr>
        <w:t xml:space="preserve"> </w:t>
      </w:r>
      <w:r w:rsidR="00A86317">
        <w:rPr>
          <w:rFonts w:ascii="Times New Roman" w:hAnsi="Times New Roman" w:cs="Times New Roman"/>
          <w:sz w:val="28"/>
        </w:rPr>
        <w:t>С</w:t>
      </w:r>
      <w:r w:rsidR="00A86317" w:rsidRPr="00A86317">
        <w:rPr>
          <w:rFonts w:ascii="Times New Roman" w:hAnsi="Times New Roman" w:cs="Times New Roman"/>
          <w:sz w:val="28"/>
          <w:lang w:val="en-US"/>
        </w:rPr>
        <w:t>.</w:t>
      </w:r>
      <w:r w:rsidR="00A86317">
        <w:rPr>
          <w:rFonts w:ascii="Times New Roman" w:hAnsi="Times New Roman" w:cs="Times New Roman"/>
          <w:sz w:val="28"/>
        </w:rPr>
        <w:t>Т</w:t>
      </w:r>
      <w:r w:rsidR="00A86317" w:rsidRPr="00A86317">
        <w:rPr>
          <w:rFonts w:ascii="Times New Roman" w:hAnsi="Times New Roman" w:cs="Times New Roman"/>
          <w:sz w:val="28"/>
          <w:lang w:val="en-US"/>
        </w:rPr>
        <w:t>.</w:t>
      </w:r>
      <w:r w:rsidRPr="001F2C27">
        <w:rPr>
          <w:rFonts w:ascii="Times New Roman" w:hAnsi="Times New Roman" w:cs="Times New Roman"/>
          <w:sz w:val="28"/>
          <w:lang w:val="en-US"/>
        </w:rPr>
        <w:t xml:space="preserve"> </w:t>
      </w:r>
      <w:r>
        <w:rPr>
          <w:rFonts w:ascii="Times New Roman" w:hAnsi="Times New Roman" w:cs="Times New Roman"/>
          <w:sz w:val="28"/>
        </w:rPr>
        <w:t>является</w:t>
      </w:r>
      <w:r w:rsidRPr="001F2C27">
        <w:rPr>
          <w:rFonts w:ascii="Times New Roman" w:hAnsi="Times New Roman" w:cs="Times New Roman"/>
          <w:sz w:val="28"/>
          <w:lang w:val="en-US"/>
        </w:rPr>
        <w:t xml:space="preserve"> </w:t>
      </w:r>
      <w:r>
        <w:rPr>
          <w:rFonts w:ascii="Times New Roman" w:hAnsi="Times New Roman" w:cs="Times New Roman"/>
          <w:sz w:val="28"/>
        </w:rPr>
        <w:t>первым</w:t>
      </w:r>
      <w:r w:rsidRPr="001F2C27">
        <w:rPr>
          <w:rFonts w:ascii="Times New Roman" w:hAnsi="Times New Roman" w:cs="Times New Roman"/>
          <w:sz w:val="28"/>
          <w:lang w:val="en-US"/>
        </w:rPr>
        <w:t xml:space="preserve"> </w:t>
      </w:r>
      <w:r>
        <w:rPr>
          <w:rFonts w:ascii="Times New Roman" w:hAnsi="Times New Roman" w:cs="Times New Roman"/>
          <w:sz w:val="28"/>
        </w:rPr>
        <w:t>автором</w:t>
      </w:r>
      <w:r w:rsidRPr="001F2C27">
        <w:rPr>
          <w:rFonts w:ascii="Times New Roman" w:hAnsi="Times New Roman" w:cs="Times New Roman"/>
          <w:sz w:val="28"/>
          <w:lang w:val="en-US"/>
        </w:rPr>
        <w:t xml:space="preserve">. </w:t>
      </w:r>
      <w:r w:rsidR="00A86317" w:rsidRPr="00A86317">
        <w:rPr>
          <w:rFonts w:ascii="Times New Roman" w:hAnsi="Times New Roman" w:cs="Times New Roman"/>
          <w:sz w:val="28"/>
        </w:rPr>
        <w:t xml:space="preserve">Докторант участвовал в проведении всех экспериментов и интерпретации результатов и подготовил первые варианты статей с описанием введения, методологии, результатов, заключения и оформлением графиков. Кроме того, </w:t>
      </w:r>
      <w:r w:rsidR="00A86317">
        <w:rPr>
          <w:rFonts w:ascii="Times New Roman" w:hAnsi="Times New Roman" w:cs="Times New Roman"/>
          <w:sz w:val="28"/>
        </w:rPr>
        <w:t xml:space="preserve">докторантом было </w:t>
      </w:r>
      <w:r w:rsidR="00A86317" w:rsidRPr="00A86317">
        <w:rPr>
          <w:rFonts w:ascii="Times New Roman" w:hAnsi="Times New Roman" w:cs="Times New Roman"/>
          <w:sz w:val="28"/>
        </w:rPr>
        <w:t>оформлен</w:t>
      </w:r>
      <w:r w:rsidR="00A86317">
        <w:rPr>
          <w:rFonts w:ascii="Times New Roman" w:hAnsi="Times New Roman" w:cs="Times New Roman"/>
          <w:sz w:val="28"/>
        </w:rPr>
        <w:t>а</w:t>
      </w:r>
      <w:r w:rsidR="00A86317" w:rsidRPr="00A86317">
        <w:rPr>
          <w:rFonts w:ascii="Times New Roman" w:hAnsi="Times New Roman" w:cs="Times New Roman"/>
          <w:sz w:val="28"/>
        </w:rPr>
        <w:t xml:space="preserve"> стат</w:t>
      </w:r>
      <w:r w:rsidR="00A86317">
        <w:rPr>
          <w:rFonts w:ascii="Times New Roman" w:hAnsi="Times New Roman" w:cs="Times New Roman"/>
          <w:sz w:val="28"/>
        </w:rPr>
        <w:t>ья</w:t>
      </w:r>
      <w:r w:rsidR="00A86317" w:rsidRPr="00A86317">
        <w:rPr>
          <w:rFonts w:ascii="Times New Roman" w:hAnsi="Times New Roman" w:cs="Times New Roman"/>
          <w:sz w:val="28"/>
        </w:rPr>
        <w:t xml:space="preserve"> в соответствии с требованиями журнала и в улучшении статьи после каждого этапа рецензирования</w:t>
      </w:r>
      <w:r w:rsidR="00A86317">
        <w:rPr>
          <w:rFonts w:ascii="Times New Roman" w:hAnsi="Times New Roman" w:cs="Times New Roman"/>
          <w:sz w:val="28"/>
        </w:rPr>
        <w:t>.</w:t>
      </w:r>
    </w:p>
    <w:p w14:paraId="038BC115" w14:textId="705FB9E7" w:rsidR="00884AD4" w:rsidRDefault="00884AD4" w:rsidP="006C698D">
      <w:pPr>
        <w:spacing w:after="0" w:line="240" w:lineRule="auto"/>
        <w:ind w:firstLine="567"/>
        <w:jc w:val="both"/>
        <w:rPr>
          <w:rFonts w:ascii="Times New Roman" w:hAnsi="Times New Roman" w:cs="Times New Roman"/>
          <w:sz w:val="28"/>
        </w:rPr>
      </w:pPr>
      <w:r>
        <w:rPr>
          <w:rFonts w:ascii="Times New Roman" w:hAnsi="Times New Roman" w:cs="Times New Roman"/>
          <w:sz w:val="28"/>
        </w:rPr>
        <w:t>В статьях «</w:t>
      </w:r>
      <w:r w:rsidRPr="00BA1110">
        <w:rPr>
          <w:rFonts w:ascii="Times New Roman" w:hAnsi="Times New Roman" w:cs="Times New Roman"/>
          <w:sz w:val="28"/>
          <w:lang w:val="kk-KZ"/>
        </w:rPr>
        <w:t>И</w:t>
      </w:r>
      <w:proofErr w:type="spellStart"/>
      <w:r w:rsidRPr="00BA1110">
        <w:rPr>
          <w:rFonts w:ascii="Times New Roman" w:hAnsi="Times New Roman" w:cs="Times New Roman"/>
          <w:sz w:val="28"/>
        </w:rPr>
        <w:t>сследование</w:t>
      </w:r>
      <w:proofErr w:type="spellEnd"/>
      <w:r w:rsidRPr="00BA1110">
        <w:rPr>
          <w:rFonts w:ascii="Times New Roman" w:hAnsi="Times New Roman" w:cs="Times New Roman"/>
          <w:sz w:val="28"/>
        </w:rPr>
        <w:t xml:space="preserve"> переноса заряда в литиевых коррозионных плёнках, образованных в растворах LiClO</w:t>
      </w:r>
      <w:r w:rsidRPr="00BA1110">
        <w:rPr>
          <w:rFonts w:ascii="Times New Roman" w:hAnsi="Times New Roman" w:cs="Times New Roman"/>
          <w:sz w:val="28"/>
          <w:vertAlign w:val="subscript"/>
        </w:rPr>
        <w:t xml:space="preserve">4 </w:t>
      </w:r>
      <w:r w:rsidRPr="00BA1110">
        <w:rPr>
          <w:rFonts w:ascii="Times New Roman" w:hAnsi="Times New Roman" w:cs="Times New Roman"/>
          <w:sz w:val="28"/>
        </w:rPr>
        <w:t>в смеси ПК/ДМЭ</w:t>
      </w:r>
      <w:r>
        <w:rPr>
          <w:rFonts w:ascii="Times New Roman" w:hAnsi="Times New Roman" w:cs="Times New Roman"/>
          <w:sz w:val="28"/>
        </w:rPr>
        <w:t>» и «</w:t>
      </w:r>
      <w:r w:rsidRPr="00BA1110">
        <w:rPr>
          <w:rFonts w:ascii="Times New Roman" w:hAnsi="Times New Roman" w:cs="Times New Roman"/>
          <w:sz w:val="28"/>
        </w:rPr>
        <w:t xml:space="preserve">Разработка катодного материала со структурой </w:t>
      </w:r>
      <w:proofErr w:type="spellStart"/>
      <w:r w:rsidRPr="00BA1110">
        <w:rPr>
          <w:rFonts w:ascii="Times New Roman" w:hAnsi="Times New Roman" w:cs="Times New Roman"/>
          <w:sz w:val="28"/>
        </w:rPr>
        <w:t>лангбейнита</w:t>
      </w:r>
      <w:proofErr w:type="spellEnd"/>
      <w:r w:rsidRPr="00BA1110">
        <w:rPr>
          <w:rFonts w:ascii="Times New Roman" w:hAnsi="Times New Roman" w:cs="Times New Roman"/>
          <w:sz w:val="28"/>
        </w:rPr>
        <w:t xml:space="preserve"> для натрий-ионных аккумуляторов</w:t>
      </w:r>
      <w:r>
        <w:rPr>
          <w:rFonts w:ascii="Times New Roman" w:hAnsi="Times New Roman" w:cs="Times New Roman"/>
          <w:sz w:val="28"/>
        </w:rPr>
        <w:t xml:space="preserve">» автор диссертации принимала участие </w:t>
      </w:r>
      <w:r w:rsidR="00433F3D">
        <w:rPr>
          <w:rFonts w:ascii="Times New Roman" w:hAnsi="Times New Roman" w:cs="Times New Roman"/>
          <w:sz w:val="28"/>
        </w:rPr>
        <w:t>в</w:t>
      </w:r>
      <w:r>
        <w:rPr>
          <w:rFonts w:ascii="Times New Roman" w:hAnsi="Times New Roman" w:cs="Times New Roman"/>
          <w:sz w:val="28"/>
        </w:rPr>
        <w:t xml:space="preserve"> выполнении экспериментальной работы</w:t>
      </w:r>
      <w:r w:rsidR="00433F3D">
        <w:rPr>
          <w:rFonts w:ascii="Times New Roman" w:hAnsi="Times New Roman" w:cs="Times New Roman"/>
          <w:sz w:val="28"/>
        </w:rPr>
        <w:t>,</w:t>
      </w:r>
      <w:r>
        <w:rPr>
          <w:rFonts w:ascii="Times New Roman" w:hAnsi="Times New Roman" w:cs="Times New Roman"/>
          <w:sz w:val="28"/>
        </w:rPr>
        <w:t xml:space="preserve"> обсуждении результатов</w:t>
      </w:r>
      <w:r w:rsidR="00433F3D">
        <w:rPr>
          <w:rFonts w:ascii="Times New Roman" w:hAnsi="Times New Roman" w:cs="Times New Roman"/>
          <w:sz w:val="28"/>
        </w:rPr>
        <w:t xml:space="preserve">, а также в оформлении статей </w:t>
      </w:r>
      <w:r w:rsidR="00C06003">
        <w:rPr>
          <w:rFonts w:ascii="Times New Roman" w:hAnsi="Times New Roman" w:cs="Times New Roman"/>
          <w:sz w:val="28"/>
        </w:rPr>
        <w:t>в соответствии с требованиями журнала.</w:t>
      </w:r>
    </w:p>
    <w:p w14:paraId="236BD4D9" w14:textId="544A6B4B" w:rsidR="00C06003" w:rsidRPr="005B7A9B" w:rsidRDefault="005B7A9B" w:rsidP="006C698D">
      <w:pPr>
        <w:spacing w:after="0" w:line="240" w:lineRule="auto"/>
        <w:ind w:firstLine="567"/>
        <w:jc w:val="both"/>
        <w:rPr>
          <w:rFonts w:ascii="Times New Roman" w:hAnsi="Times New Roman" w:cs="Times New Roman"/>
          <w:sz w:val="28"/>
        </w:rPr>
      </w:pPr>
      <w:r>
        <w:rPr>
          <w:rFonts w:ascii="Times New Roman" w:hAnsi="Times New Roman" w:cs="Times New Roman"/>
          <w:sz w:val="28"/>
        </w:rPr>
        <w:t>Т</w:t>
      </w:r>
      <w:r w:rsidR="00432B0F">
        <w:rPr>
          <w:rFonts w:ascii="Times New Roman" w:hAnsi="Times New Roman" w:cs="Times New Roman"/>
          <w:sz w:val="28"/>
        </w:rPr>
        <w:t>езис</w:t>
      </w:r>
      <w:r>
        <w:rPr>
          <w:rFonts w:ascii="Times New Roman" w:hAnsi="Times New Roman" w:cs="Times New Roman"/>
          <w:sz w:val="28"/>
        </w:rPr>
        <w:t>ы</w:t>
      </w:r>
      <w:r w:rsidR="00432B0F" w:rsidRPr="00432B0F">
        <w:rPr>
          <w:rFonts w:ascii="Times New Roman" w:hAnsi="Times New Roman" w:cs="Times New Roman"/>
          <w:sz w:val="28"/>
          <w:lang w:val="en-US"/>
        </w:rPr>
        <w:t xml:space="preserve"> </w:t>
      </w:r>
      <w:r w:rsidR="00432B0F">
        <w:rPr>
          <w:rFonts w:ascii="Times New Roman" w:hAnsi="Times New Roman" w:cs="Times New Roman"/>
          <w:sz w:val="28"/>
        </w:rPr>
        <w:t>международных</w:t>
      </w:r>
      <w:r w:rsidR="00432B0F" w:rsidRPr="00432B0F">
        <w:rPr>
          <w:rFonts w:ascii="Times New Roman" w:hAnsi="Times New Roman" w:cs="Times New Roman"/>
          <w:sz w:val="28"/>
          <w:lang w:val="en-US"/>
        </w:rPr>
        <w:t xml:space="preserve"> </w:t>
      </w:r>
      <w:r w:rsidR="00432B0F">
        <w:rPr>
          <w:rFonts w:ascii="Times New Roman" w:hAnsi="Times New Roman" w:cs="Times New Roman"/>
          <w:sz w:val="28"/>
        </w:rPr>
        <w:t>конференций</w:t>
      </w:r>
      <w:r w:rsidR="00432B0F" w:rsidRPr="00432B0F">
        <w:rPr>
          <w:rFonts w:ascii="Times New Roman" w:hAnsi="Times New Roman" w:cs="Times New Roman"/>
          <w:sz w:val="28"/>
          <w:lang w:val="en-US"/>
        </w:rPr>
        <w:t xml:space="preserve"> «</w:t>
      </w:r>
      <w:r w:rsidR="00432B0F" w:rsidRPr="00BA1110">
        <w:rPr>
          <w:rFonts w:ascii="Times New Roman" w:hAnsi="Times New Roman" w:cs="Times New Roman"/>
          <w:sz w:val="28"/>
          <w:lang w:val="en-US"/>
        </w:rPr>
        <w:t>Efficient way to create conductive coatings based on various carbon materials</w:t>
      </w:r>
      <w:r w:rsidR="00432B0F" w:rsidRPr="00432B0F">
        <w:rPr>
          <w:rFonts w:ascii="Times New Roman" w:hAnsi="Times New Roman" w:cs="Times New Roman"/>
          <w:sz w:val="28"/>
          <w:lang w:val="en-US"/>
        </w:rPr>
        <w:t xml:space="preserve">», </w:t>
      </w:r>
      <w:r w:rsidRPr="00432B0F">
        <w:rPr>
          <w:rFonts w:ascii="Times New Roman" w:hAnsi="Times New Roman" w:cs="Times New Roman"/>
          <w:sz w:val="28"/>
          <w:lang w:val="en-US"/>
        </w:rPr>
        <w:t>«</w:t>
      </w:r>
      <w:r w:rsidRPr="00BA1110">
        <w:rPr>
          <w:rFonts w:ascii="Times New Roman" w:hAnsi="Times New Roman" w:cs="Times New Roman"/>
          <w:sz w:val="28"/>
          <w:lang w:val="kk-KZ"/>
        </w:rPr>
        <w:t xml:space="preserve">Сomparison of various </w:t>
      </w:r>
      <w:proofErr w:type="spellStart"/>
      <w:r w:rsidRPr="00BA1110">
        <w:rPr>
          <w:rFonts w:ascii="Times New Roman" w:hAnsi="Times New Roman" w:cs="Times New Roman"/>
          <w:sz w:val="28"/>
          <w:lang w:val="de-DE"/>
        </w:rPr>
        <w:t>dehydrating</w:t>
      </w:r>
      <w:proofErr w:type="spellEnd"/>
      <w:r w:rsidRPr="00BA1110">
        <w:rPr>
          <w:rFonts w:ascii="Times New Roman" w:hAnsi="Times New Roman" w:cs="Times New Roman"/>
          <w:sz w:val="28"/>
          <w:lang w:val="de-DE"/>
        </w:rPr>
        <w:t xml:space="preserve"> </w:t>
      </w:r>
      <w:proofErr w:type="spellStart"/>
      <w:r w:rsidRPr="00BA1110">
        <w:rPr>
          <w:rFonts w:ascii="Times New Roman" w:hAnsi="Times New Roman" w:cs="Times New Roman"/>
          <w:sz w:val="28"/>
          <w:lang w:val="de-DE"/>
        </w:rPr>
        <w:t>agents</w:t>
      </w:r>
      <w:proofErr w:type="spellEnd"/>
      <w:r w:rsidRPr="00BA1110">
        <w:rPr>
          <w:rFonts w:ascii="Times New Roman" w:hAnsi="Times New Roman" w:cs="Times New Roman"/>
          <w:sz w:val="28"/>
          <w:lang w:val="de-DE"/>
        </w:rPr>
        <w:t xml:space="preserve"> </w:t>
      </w:r>
      <w:r w:rsidRPr="00BA1110">
        <w:rPr>
          <w:rFonts w:ascii="Times New Roman" w:hAnsi="Times New Roman" w:cs="Times New Roman"/>
          <w:sz w:val="28"/>
          <w:lang w:val="kk-KZ"/>
        </w:rPr>
        <w:t>for organic battery electrolytes</w:t>
      </w:r>
      <w:r>
        <w:rPr>
          <w:rFonts w:ascii="Times New Roman" w:hAnsi="Times New Roman" w:cs="Times New Roman"/>
          <w:sz w:val="28"/>
          <w:lang w:val="kk-KZ"/>
        </w:rPr>
        <w:t xml:space="preserve">», </w:t>
      </w:r>
      <w:r w:rsidR="00432B0F" w:rsidRPr="00432B0F">
        <w:rPr>
          <w:rFonts w:ascii="Times New Roman" w:hAnsi="Times New Roman" w:cs="Times New Roman"/>
          <w:sz w:val="28"/>
          <w:lang w:val="en-US"/>
        </w:rPr>
        <w:t>«</w:t>
      </w:r>
      <w:r w:rsidR="00432B0F" w:rsidRPr="00BA1110">
        <w:rPr>
          <w:rFonts w:ascii="Times New Roman" w:hAnsi="Times New Roman" w:cs="Times New Roman"/>
          <w:sz w:val="28"/>
          <w:lang w:val="en-US"/>
        </w:rPr>
        <w:t xml:space="preserve">The problem of the determining of kinetic </w:t>
      </w:r>
      <w:r w:rsidR="00432B0F" w:rsidRPr="00BA1110">
        <w:rPr>
          <w:rFonts w:ascii="Times New Roman" w:hAnsi="Times New Roman" w:cs="Times New Roman"/>
          <w:sz w:val="28"/>
          <w:lang w:val="en-US"/>
        </w:rPr>
        <w:lastRenderedPageBreak/>
        <w:t>parameters of the deintercalation-intercalation process</w:t>
      </w:r>
      <w:r w:rsidR="00432B0F" w:rsidRPr="00432B0F">
        <w:rPr>
          <w:rFonts w:ascii="Times New Roman" w:hAnsi="Times New Roman" w:cs="Times New Roman"/>
          <w:sz w:val="28"/>
          <w:lang w:val="en-US"/>
        </w:rPr>
        <w:t>»</w:t>
      </w:r>
      <w:r w:rsidR="00432B0F">
        <w:rPr>
          <w:rFonts w:ascii="Times New Roman" w:hAnsi="Times New Roman" w:cs="Times New Roman"/>
          <w:sz w:val="28"/>
          <w:lang w:val="kk-KZ"/>
        </w:rPr>
        <w:t xml:space="preserve"> </w:t>
      </w:r>
      <w:r>
        <w:rPr>
          <w:rFonts w:ascii="Times New Roman" w:hAnsi="Times New Roman" w:cs="Times New Roman"/>
          <w:sz w:val="28"/>
          <w:lang w:val="kk-KZ"/>
        </w:rPr>
        <w:t>были подготовлены на основе результатов экспериментов выполненых автором диссертации. Первые два из представленных написаны лично автором диссертации.</w:t>
      </w:r>
    </w:p>
    <w:p w14:paraId="5DC9505C" w14:textId="77777777" w:rsidR="00080A5D" w:rsidRPr="00BA1110" w:rsidRDefault="00080A5D" w:rsidP="002F4B01">
      <w:pPr>
        <w:spacing w:after="0" w:line="240" w:lineRule="auto"/>
        <w:ind w:firstLine="567"/>
        <w:jc w:val="both"/>
        <w:rPr>
          <w:rFonts w:ascii="Times New Roman" w:eastAsia="SimSun" w:hAnsi="Times New Roman" w:cs="Times New Roman"/>
          <w:b/>
          <w:sz w:val="28"/>
          <w:szCs w:val="28"/>
        </w:rPr>
      </w:pPr>
      <w:r w:rsidRPr="00BA1110">
        <w:rPr>
          <w:rFonts w:ascii="Times New Roman" w:eastAsia="SimSun" w:hAnsi="Times New Roman" w:cs="Times New Roman"/>
          <w:b/>
          <w:sz w:val="28"/>
          <w:szCs w:val="28"/>
        </w:rPr>
        <w:t>Структура и объем диссертации</w:t>
      </w:r>
    </w:p>
    <w:p w14:paraId="0F1CBB6E" w14:textId="587E08FF" w:rsidR="002F4B01" w:rsidRPr="00BE3AFD" w:rsidRDefault="002F4B01" w:rsidP="00080A5D">
      <w:pPr>
        <w:spacing w:after="0" w:line="240" w:lineRule="auto"/>
        <w:ind w:firstLine="567"/>
        <w:jc w:val="both"/>
        <w:rPr>
          <w:rFonts w:ascii="Times New Roman" w:eastAsia="SimSun" w:hAnsi="Times New Roman" w:cs="Times New Roman"/>
          <w:color w:val="000000" w:themeColor="text1"/>
          <w:sz w:val="28"/>
          <w:szCs w:val="28"/>
        </w:rPr>
      </w:pPr>
      <w:r w:rsidRPr="00BE3AFD">
        <w:rPr>
          <w:rFonts w:ascii="Times New Roman" w:eastAsia="SimSun" w:hAnsi="Times New Roman" w:cs="Times New Roman"/>
          <w:color w:val="000000" w:themeColor="text1"/>
          <w:sz w:val="28"/>
          <w:szCs w:val="28"/>
        </w:rPr>
        <w:t xml:space="preserve">Диссертация изложена на </w:t>
      </w:r>
      <w:r w:rsidR="000B7A48" w:rsidRPr="00BE3AFD">
        <w:rPr>
          <w:rFonts w:ascii="Times New Roman" w:eastAsia="SimSun" w:hAnsi="Times New Roman" w:cs="Times New Roman"/>
          <w:color w:val="000000" w:themeColor="text1"/>
          <w:sz w:val="28"/>
          <w:szCs w:val="28"/>
        </w:rPr>
        <w:t>11</w:t>
      </w:r>
      <w:r w:rsidR="0044665B" w:rsidRPr="0044665B">
        <w:rPr>
          <w:rFonts w:ascii="Times New Roman" w:eastAsia="SimSun" w:hAnsi="Times New Roman" w:cs="Times New Roman"/>
          <w:color w:val="000000" w:themeColor="text1"/>
          <w:sz w:val="28"/>
          <w:szCs w:val="28"/>
        </w:rPr>
        <w:t>7</w:t>
      </w:r>
      <w:r w:rsidRPr="00BE3AFD">
        <w:rPr>
          <w:rFonts w:ascii="Times New Roman" w:eastAsia="SimSun" w:hAnsi="Times New Roman" w:cs="Times New Roman"/>
          <w:color w:val="000000" w:themeColor="text1"/>
          <w:sz w:val="28"/>
          <w:szCs w:val="28"/>
        </w:rPr>
        <w:t xml:space="preserve"> страницах</w:t>
      </w:r>
      <w:r w:rsidR="00F147E6" w:rsidRPr="00BE3AFD">
        <w:rPr>
          <w:rFonts w:ascii="Times New Roman" w:eastAsia="SimSun" w:hAnsi="Times New Roman" w:cs="Times New Roman"/>
          <w:color w:val="000000" w:themeColor="text1"/>
          <w:sz w:val="28"/>
          <w:szCs w:val="28"/>
        </w:rPr>
        <w:t xml:space="preserve"> (без учета приложений)</w:t>
      </w:r>
      <w:r w:rsidR="00B54DFD" w:rsidRPr="00BE3AFD">
        <w:rPr>
          <w:rFonts w:ascii="Times New Roman" w:eastAsia="SimSun" w:hAnsi="Times New Roman" w:cs="Times New Roman"/>
          <w:color w:val="000000" w:themeColor="text1"/>
          <w:sz w:val="28"/>
          <w:szCs w:val="28"/>
        </w:rPr>
        <w:t xml:space="preserve"> и</w:t>
      </w:r>
      <w:r w:rsidRPr="00BE3AFD">
        <w:rPr>
          <w:rFonts w:ascii="Times New Roman" w:eastAsia="SimSun" w:hAnsi="Times New Roman" w:cs="Times New Roman"/>
          <w:color w:val="000000" w:themeColor="text1"/>
          <w:sz w:val="28"/>
          <w:szCs w:val="28"/>
        </w:rPr>
        <w:t xml:space="preserve"> состоит из введения, </w:t>
      </w:r>
      <w:r w:rsidR="00BE4A15" w:rsidRPr="00BE3AFD">
        <w:rPr>
          <w:rFonts w:ascii="Times New Roman" w:eastAsia="SimSun" w:hAnsi="Times New Roman" w:cs="Times New Roman"/>
          <w:color w:val="000000" w:themeColor="text1"/>
          <w:sz w:val="28"/>
          <w:szCs w:val="28"/>
        </w:rPr>
        <w:t>7</w:t>
      </w:r>
      <w:r w:rsidRPr="00BE3AFD">
        <w:rPr>
          <w:rFonts w:ascii="Times New Roman" w:eastAsia="SimSun" w:hAnsi="Times New Roman" w:cs="Times New Roman"/>
          <w:color w:val="000000" w:themeColor="text1"/>
          <w:sz w:val="28"/>
          <w:szCs w:val="28"/>
        </w:rPr>
        <w:t xml:space="preserve"> основных разделов, заключения, списка использованных источников</w:t>
      </w:r>
      <w:r w:rsidR="008C1000" w:rsidRPr="00BE3AFD">
        <w:rPr>
          <w:rFonts w:ascii="Times New Roman" w:eastAsia="SimSun" w:hAnsi="Times New Roman" w:cs="Times New Roman"/>
          <w:color w:val="000000" w:themeColor="text1"/>
          <w:sz w:val="28"/>
          <w:szCs w:val="28"/>
        </w:rPr>
        <w:t xml:space="preserve"> из </w:t>
      </w:r>
      <w:r w:rsidR="00D165BF">
        <w:rPr>
          <w:rFonts w:ascii="Times New Roman" w:eastAsia="SimSun" w:hAnsi="Times New Roman" w:cs="Times New Roman"/>
          <w:color w:val="000000" w:themeColor="text1"/>
          <w:sz w:val="28"/>
          <w:szCs w:val="28"/>
        </w:rPr>
        <w:t>205</w:t>
      </w:r>
      <w:r w:rsidR="008C1000" w:rsidRPr="00BE3AFD">
        <w:rPr>
          <w:rFonts w:ascii="Times New Roman" w:eastAsia="SimSun" w:hAnsi="Times New Roman" w:cs="Times New Roman"/>
          <w:color w:val="000000" w:themeColor="text1"/>
          <w:sz w:val="28"/>
          <w:szCs w:val="28"/>
        </w:rPr>
        <w:t xml:space="preserve"> наименований, двух приложений и</w:t>
      </w:r>
      <w:r w:rsidRPr="00BE3AFD">
        <w:rPr>
          <w:rFonts w:ascii="Times New Roman" w:eastAsia="SimSun" w:hAnsi="Times New Roman" w:cs="Times New Roman"/>
          <w:color w:val="000000" w:themeColor="text1"/>
          <w:sz w:val="28"/>
          <w:szCs w:val="28"/>
        </w:rPr>
        <w:t xml:space="preserve"> включает в себя</w:t>
      </w:r>
      <w:r w:rsidR="00F147E6" w:rsidRPr="00BE3AFD">
        <w:rPr>
          <w:rFonts w:ascii="Times New Roman" w:eastAsia="SimSun" w:hAnsi="Times New Roman" w:cs="Times New Roman"/>
          <w:color w:val="000000" w:themeColor="text1"/>
          <w:sz w:val="28"/>
          <w:szCs w:val="28"/>
        </w:rPr>
        <w:t xml:space="preserve"> 1</w:t>
      </w:r>
      <w:r w:rsidR="000C7185" w:rsidRPr="00BE3AFD">
        <w:rPr>
          <w:rFonts w:ascii="Times New Roman" w:eastAsia="SimSun" w:hAnsi="Times New Roman" w:cs="Times New Roman"/>
          <w:color w:val="000000" w:themeColor="text1"/>
          <w:sz w:val="28"/>
          <w:szCs w:val="28"/>
        </w:rPr>
        <w:t>2</w:t>
      </w:r>
      <w:r w:rsidR="00F147E6" w:rsidRPr="00BE3AFD">
        <w:rPr>
          <w:rFonts w:ascii="Times New Roman" w:eastAsia="SimSun" w:hAnsi="Times New Roman" w:cs="Times New Roman"/>
          <w:color w:val="000000" w:themeColor="text1"/>
          <w:sz w:val="28"/>
          <w:szCs w:val="28"/>
        </w:rPr>
        <w:t xml:space="preserve"> таблиц</w:t>
      </w:r>
      <w:r w:rsidRPr="00BE3AFD">
        <w:rPr>
          <w:rFonts w:ascii="Times New Roman" w:eastAsia="SimSun" w:hAnsi="Times New Roman" w:cs="Times New Roman"/>
          <w:color w:val="000000" w:themeColor="text1"/>
          <w:sz w:val="28"/>
          <w:szCs w:val="28"/>
        </w:rPr>
        <w:t>,</w:t>
      </w:r>
      <w:r w:rsidR="000B7A48" w:rsidRPr="00BE3AFD">
        <w:rPr>
          <w:rFonts w:ascii="Times New Roman" w:eastAsia="SimSun" w:hAnsi="Times New Roman" w:cs="Times New Roman"/>
          <w:color w:val="000000" w:themeColor="text1"/>
          <w:sz w:val="28"/>
          <w:szCs w:val="28"/>
        </w:rPr>
        <w:t xml:space="preserve"> 54</w:t>
      </w:r>
      <w:r w:rsidR="00F147E6" w:rsidRPr="00BE3AFD">
        <w:rPr>
          <w:rFonts w:ascii="Times New Roman" w:eastAsia="SimSun" w:hAnsi="Times New Roman" w:cs="Times New Roman"/>
          <w:color w:val="000000" w:themeColor="text1"/>
          <w:sz w:val="28"/>
          <w:szCs w:val="28"/>
        </w:rPr>
        <w:t xml:space="preserve"> рис</w:t>
      </w:r>
      <w:r w:rsidR="000B7A48" w:rsidRPr="00BE3AFD">
        <w:rPr>
          <w:rFonts w:ascii="Times New Roman" w:eastAsia="SimSun" w:hAnsi="Times New Roman" w:cs="Times New Roman"/>
          <w:color w:val="000000" w:themeColor="text1"/>
          <w:sz w:val="28"/>
          <w:szCs w:val="28"/>
        </w:rPr>
        <w:t>унка</w:t>
      </w:r>
      <w:r w:rsidRPr="00BE3AFD">
        <w:rPr>
          <w:rFonts w:ascii="Times New Roman" w:eastAsia="SimSun" w:hAnsi="Times New Roman" w:cs="Times New Roman"/>
          <w:color w:val="000000" w:themeColor="text1"/>
          <w:sz w:val="28"/>
          <w:szCs w:val="28"/>
        </w:rPr>
        <w:t>.</w:t>
      </w:r>
    </w:p>
    <w:p w14:paraId="5C4F34EA" w14:textId="77777777" w:rsidR="002F4B01" w:rsidRPr="00BA1110" w:rsidRDefault="002F4B01">
      <w:pPr>
        <w:rPr>
          <w:rFonts w:ascii="Times New Roman" w:hAnsi="Times New Roman" w:cs="Times New Roman"/>
          <w:b/>
          <w:sz w:val="28"/>
          <w:szCs w:val="28"/>
        </w:rPr>
      </w:pPr>
      <w:r w:rsidRPr="00BA1110">
        <w:rPr>
          <w:rFonts w:ascii="Times New Roman" w:hAnsi="Times New Roman" w:cs="Times New Roman"/>
          <w:b/>
          <w:sz w:val="28"/>
          <w:szCs w:val="28"/>
        </w:rPr>
        <w:br w:type="page"/>
      </w:r>
    </w:p>
    <w:p w14:paraId="65ADD98F" w14:textId="77777777" w:rsidR="00D2259F" w:rsidRPr="004A6FF5" w:rsidRDefault="00CA0ACC" w:rsidP="00C93901">
      <w:pPr>
        <w:spacing w:after="0" w:line="240" w:lineRule="auto"/>
        <w:ind w:firstLine="567"/>
        <w:rPr>
          <w:rFonts w:ascii="Times New Roman" w:hAnsi="Times New Roman" w:cs="Times New Roman"/>
          <w:b/>
          <w:bCs/>
          <w:sz w:val="28"/>
        </w:rPr>
      </w:pPr>
      <w:r w:rsidRPr="004A6FF5">
        <w:rPr>
          <w:rFonts w:ascii="Times New Roman" w:hAnsi="Times New Roman" w:cs="Times New Roman"/>
          <w:b/>
          <w:bCs/>
          <w:sz w:val="28"/>
        </w:rPr>
        <w:lastRenderedPageBreak/>
        <w:t>1 ЛИТЕРАТУРНЫЙ ОБЗОР</w:t>
      </w:r>
    </w:p>
    <w:p w14:paraId="59803A02" w14:textId="77777777" w:rsidR="00B06AB9" w:rsidRPr="00BA1110" w:rsidRDefault="00B06AB9" w:rsidP="00B06AB9">
      <w:pPr>
        <w:spacing w:after="0" w:line="240" w:lineRule="auto"/>
        <w:ind w:firstLine="567"/>
        <w:rPr>
          <w:rFonts w:ascii="Times New Roman" w:hAnsi="Times New Roman" w:cs="Times New Roman"/>
          <w:b/>
          <w:sz w:val="28"/>
          <w:szCs w:val="28"/>
        </w:rPr>
      </w:pPr>
    </w:p>
    <w:p w14:paraId="273E509F" w14:textId="77777777" w:rsidR="00B06AB9" w:rsidRPr="005F7401" w:rsidRDefault="00B06AB9" w:rsidP="00B06AB9">
      <w:pPr>
        <w:spacing w:after="0" w:line="240" w:lineRule="auto"/>
        <w:ind w:firstLine="567"/>
        <w:rPr>
          <w:rFonts w:ascii="Times New Roman" w:hAnsi="Times New Roman" w:cs="Times New Roman"/>
          <w:b/>
          <w:bCs/>
          <w:sz w:val="28"/>
          <w:szCs w:val="28"/>
        </w:rPr>
      </w:pPr>
      <w:r w:rsidRPr="005F7401">
        <w:rPr>
          <w:rFonts w:ascii="Times New Roman" w:hAnsi="Times New Roman" w:cs="Times New Roman"/>
          <w:b/>
          <w:bCs/>
          <w:sz w:val="28"/>
          <w:szCs w:val="28"/>
        </w:rPr>
        <w:t>1.1 Потребность в хранении электроэнергии</w:t>
      </w:r>
    </w:p>
    <w:p w14:paraId="1CA79AD6" w14:textId="0644CAD8" w:rsidR="00B06AB9" w:rsidRPr="00BA1110" w:rsidRDefault="00B06AB9" w:rsidP="00B06AB9">
      <w:pPr>
        <w:spacing w:after="0" w:line="240" w:lineRule="auto"/>
        <w:ind w:firstLine="567"/>
        <w:jc w:val="both"/>
        <w:rPr>
          <w:rFonts w:ascii="Times New Roman" w:hAnsi="Times New Roman" w:cs="Times New Roman"/>
          <w:sz w:val="28"/>
          <w:szCs w:val="28"/>
          <w:lang w:val="kk-KZ"/>
        </w:rPr>
      </w:pPr>
      <w:r w:rsidRPr="00BA1110">
        <w:rPr>
          <w:rFonts w:ascii="Times New Roman" w:hAnsi="Times New Roman" w:cs="Times New Roman"/>
          <w:sz w:val="28"/>
          <w:szCs w:val="28"/>
          <w:lang w:val="kk-KZ"/>
        </w:rPr>
        <w:t>На сегодняшний день п</w:t>
      </w:r>
      <w:proofErr w:type="spellStart"/>
      <w:r w:rsidRPr="00BA1110">
        <w:rPr>
          <w:rFonts w:ascii="Times New Roman" w:hAnsi="Times New Roman" w:cs="Times New Roman"/>
          <w:sz w:val="28"/>
          <w:szCs w:val="28"/>
        </w:rPr>
        <w:t>риблизительно</w:t>
      </w:r>
      <w:proofErr w:type="spellEnd"/>
      <w:r w:rsidRPr="00BA1110">
        <w:rPr>
          <w:rFonts w:ascii="Times New Roman" w:hAnsi="Times New Roman" w:cs="Times New Roman"/>
          <w:sz w:val="28"/>
          <w:szCs w:val="28"/>
        </w:rPr>
        <w:t xml:space="preserve"> 68 % электроэнергии вырабатывается из ископаемых видов топлива: угля (42 %), природного газа </w:t>
      </w:r>
      <w:r w:rsidR="00034DF2" w:rsidRPr="00BA1110">
        <w:rPr>
          <w:rFonts w:ascii="Times New Roman" w:hAnsi="Times New Roman" w:cs="Times New Roman"/>
          <w:sz w:val="28"/>
          <w:szCs w:val="28"/>
        </w:rPr>
        <w:br/>
      </w:r>
      <w:r w:rsidRPr="00BA1110">
        <w:rPr>
          <w:rFonts w:ascii="Times New Roman" w:hAnsi="Times New Roman" w:cs="Times New Roman"/>
          <w:sz w:val="28"/>
          <w:szCs w:val="28"/>
        </w:rPr>
        <w:t xml:space="preserve">(21 %), нефти (5 %), атомной энергии (14 %), гидроэнергетики (15 %), а оставшиеся 3 % – технологии возобновляемых источников энергии </w:t>
      </w:r>
      <w:r w:rsidRPr="00BA1110">
        <w:rPr>
          <w:rFonts w:ascii="Times New Roman" w:hAnsi="Times New Roman" w:cs="Times New Roman"/>
          <w:sz w:val="28"/>
          <w:szCs w:val="28"/>
        </w:rPr>
        <w:fldChar w:fldCharType="begin" w:fldLock="1"/>
      </w:r>
      <w:r w:rsidRPr="00BA1110">
        <w:rPr>
          <w:rFonts w:ascii="Times New Roman" w:hAnsi="Times New Roman" w:cs="Times New Roman"/>
          <w:sz w:val="28"/>
          <w:szCs w:val="28"/>
        </w:rPr>
        <w:instrText>ADDIN CSL_CITATION {"citationItems":[{"id":"ITEM-1","itemData":{"DOI":"10.1177/09576509211001598","ISSN":"20412967","abstract":"The use of renewable energy as a future energy source is attracting considerable research interest globally. In particular, there is a significant growth in wind energy utilization during the last few years. This present study through a detailed and systematic literature survey assesses the wind energy potential of Kazakhstan for the first time. Using the Weibull distribution function and hourly wind speed data, the annual power and energy density of the sites are calculated. For the 50 sites considered in this study and at a height of 10 m above the ground, the annual average wind speed, the power density, and energy production of Kazakhstan range from 0.94–5.15 m/s, 4.50–169.34 W/m2 and 39.56–1502.50 kWh/m2/yr, respectively. It was found that Fort Sevcenko, Atbasar, and Akmola are the three best locations for wind turbine installation with wind power densities of 169.34, 135.30, and 111.51 W/m2, respectively. Fort Sevcenko demonstrates the highest potential for wind energy harvesting with an energy density of 1483.46 kWh/m2/yr. For the 15 commercial wind turbines, it was observed that the annual energy production of the selected turbines ranges between 3.8 GWh/yr in Petropavlovsk to 15.4 GWh/yr in Fort Sevcenko among the top six locations. The lowest and highest capacity factors correspond to the same sites with the values of 29.21% and 58.66%, respectively. Overall, it is the intention of this study to constitute a database for the users and developers of wind power in Kazakhstan.","author":[{"dropping-particle":"","family":"Pourasl","given":"Hamed H.","non-dropping-particle":"","parse-names":false,"suffix":""},{"dropping-particle":"","family":"Khojastehnezhad","given":"Vahid M.","non-dropping-particle":"","parse-names":false,"suffix":""}],"container-title":"Proceedings of the Institution of Mechanical Engineers, Part A: Journal of Power and Energy","id":"ITEM-1","issue":"6","issued":{"date-parts":[["2021"]]},"page":"1563-1576","title":"Techno-economic analysis of wind energy potential in Kazakhstan","type":"article-journal","volume":"235"},"uris":["http://www.mendeley.com/documents/?uuid=e8902ea7-8752-484f-ba28-65dd5944afcd"]}],"mendeley":{"formattedCitation":"[1]","plainTextFormattedCitation":"[1]","previouslyFormattedCitation":"[1]"},"properties":{"noteIndex":0},"schema":"https://github.com/citation-style-language/schema/raw/master/csl-citation.json"}</w:instrText>
      </w:r>
      <w:r w:rsidRPr="00BA1110">
        <w:rPr>
          <w:rFonts w:ascii="Times New Roman" w:hAnsi="Times New Roman" w:cs="Times New Roman"/>
          <w:sz w:val="28"/>
          <w:szCs w:val="28"/>
        </w:rPr>
        <w:fldChar w:fldCharType="separate"/>
      </w:r>
      <w:r w:rsidRPr="00BA1110">
        <w:rPr>
          <w:rFonts w:ascii="Times New Roman" w:hAnsi="Times New Roman" w:cs="Times New Roman"/>
          <w:noProof/>
          <w:sz w:val="28"/>
          <w:szCs w:val="28"/>
        </w:rPr>
        <w:t>[1]</w:t>
      </w:r>
      <w:r w:rsidRPr="00BA1110">
        <w:rPr>
          <w:rFonts w:ascii="Times New Roman" w:hAnsi="Times New Roman" w:cs="Times New Roman"/>
          <w:sz w:val="28"/>
          <w:szCs w:val="28"/>
        </w:rPr>
        <w:fldChar w:fldCharType="end"/>
      </w:r>
      <w:r w:rsidRPr="00BA1110">
        <w:rPr>
          <w:rFonts w:ascii="Times New Roman" w:hAnsi="Times New Roman" w:cs="Times New Roman"/>
          <w:sz w:val="28"/>
          <w:szCs w:val="28"/>
        </w:rPr>
        <w:t xml:space="preserve">. Даже при активном сохранении и развитии новых эффективных технологий мировой спрос на электроэнергию, по прогнозам, удвоится к середине века и утроится к концу века. Электроэнергия является доминирующей формой используемой энергии, и спрос на электроэнергию растет более быстрыми темпами, чем общее потребление энергии. В то же время, согласно прогнозам, в ближайшие несколько десятилетий добыча нефти и природного газа достигнет пика </w:t>
      </w:r>
      <w:r w:rsidRPr="00BA1110">
        <w:rPr>
          <w:rFonts w:ascii="Times New Roman" w:hAnsi="Times New Roman" w:cs="Times New Roman"/>
          <w:sz w:val="28"/>
          <w:szCs w:val="28"/>
        </w:rPr>
        <w:fldChar w:fldCharType="begin" w:fldLock="1"/>
      </w:r>
      <w:r w:rsidRPr="00BA1110">
        <w:rPr>
          <w:rFonts w:ascii="Times New Roman" w:hAnsi="Times New Roman" w:cs="Times New Roman"/>
          <w:sz w:val="28"/>
          <w:szCs w:val="28"/>
        </w:rPr>
        <w:instrText>ADDIN CSL_CITATION {"citationItems":[{"id":"ITEM-1","itemData":{"DOI":"10.1557/mrs2008.61","ISSN":"08837694","abstract":"Availability of affordable energy has enabled spectacular growth of industrialization and human development in all parts of the world. With growth now accelerating in developing countries, demands on energy sources and infrastructure are being stretched to new limits. Additional energy issues include the push for renewable resources with reduced greenhouse gas emissions and energy security affected by the uneven distribution of energy resources around the globe. Together, these issues present a field of opportunity for innovations to address energy challenges throughout the world and all along the energy flow. These energy challenges form the backdrop for this special expanded issue of MRS Bulletin on Harnessing Materials for Energy. This article introduces the global landscape of materials issues associated with energy. It examines the complex web of energy availability, production, storage, transmission, distribution, use, and efficiency. It focuses on the materials challenges that lie at the core of these areas and discusses how revolutionary concepts can address them. Cross-cutting topics are introduced and interrelationships between topics explored. Article topics are set in the context of the grand energy challenges that face the world into the middle of this century.","author":[{"dropping-particle":"","family":"Arunachalam","given":"V. S.","non-dropping-particle":"","parse-names":false,"suffix":""},{"dropping-particle":"","family":"Fleischer","given":"E. L.","non-dropping-particle":"","parse-names":false,"suffix":""}],"container-title":"MRS Bulletin","id":"ITEM-1","issue":"4","issued":{"date-parts":[["2008"]]},"page":"264-276","title":"The global energy landscape and materials innovation","type":"article-journal","volume":"33"},"uris":["http://www.mendeley.com/documents/?uuid=ec224f90-7755-4b27-a323-3fe43b754400"]}],"mendeley":{"formattedCitation":"[2]","plainTextFormattedCitation":"[2]","previouslyFormattedCitation":"[2]"},"properties":{"noteIndex":0},"schema":"https://github.com/citation-style-language/schema/raw/master/csl-citation.json"}</w:instrText>
      </w:r>
      <w:r w:rsidRPr="00BA1110">
        <w:rPr>
          <w:rFonts w:ascii="Times New Roman" w:hAnsi="Times New Roman" w:cs="Times New Roman"/>
          <w:sz w:val="28"/>
          <w:szCs w:val="28"/>
        </w:rPr>
        <w:fldChar w:fldCharType="separate"/>
      </w:r>
      <w:r w:rsidRPr="00BA1110">
        <w:rPr>
          <w:rFonts w:ascii="Times New Roman" w:hAnsi="Times New Roman" w:cs="Times New Roman"/>
          <w:noProof/>
          <w:sz w:val="28"/>
          <w:szCs w:val="28"/>
        </w:rPr>
        <w:t>[2]</w:t>
      </w:r>
      <w:r w:rsidRPr="00BA1110">
        <w:rPr>
          <w:rFonts w:ascii="Times New Roman" w:hAnsi="Times New Roman" w:cs="Times New Roman"/>
          <w:sz w:val="28"/>
          <w:szCs w:val="28"/>
        </w:rPr>
        <w:fldChar w:fldCharType="end"/>
      </w:r>
      <w:r w:rsidRPr="00BA1110">
        <w:rPr>
          <w:rFonts w:ascii="Times New Roman" w:hAnsi="Times New Roman" w:cs="Times New Roman"/>
          <w:sz w:val="28"/>
          <w:szCs w:val="28"/>
        </w:rPr>
        <w:t xml:space="preserve">. Уголь является основным источником производства электроэнергии в мире; обширные запасы угля могут поддерживать текущий уровень потребления дольше, чем нефть и газ. Однако каждый киловатт электроэнергии, генерируемой за счет сжигания угля, сопутствует в среднем 1 кг выбросов </w:t>
      </w:r>
      <w:r w:rsidRPr="00BA1110">
        <w:rPr>
          <w:rFonts w:ascii="Times New Roman" w:hAnsi="Times New Roman" w:cs="Times New Roman"/>
          <w:sz w:val="28"/>
          <w:szCs w:val="28"/>
          <w:lang w:val="en-US"/>
        </w:rPr>
        <w:t>CO</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rPr>
        <w:t xml:space="preserve"> за весь жизненный цикл парникового газа, который считается основной причиной глобального потепления </w:t>
      </w:r>
      <w:r w:rsidRPr="00BA1110">
        <w:rPr>
          <w:rFonts w:ascii="Times New Roman" w:hAnsi="Times New Roman" w:cs="Times New Roman"/>
          <w:sz w:val="28"/>
          <w:szCs w:val="28"/>
        </w:rPr>
        <w:fldChar w:fldCharType="begin" w:fldLock="1"/>
      </w:r>
      <w:r w:rsidRPr="00BA1110">
        <w:rPr>
          <w:rFonts w:ascii="Times New Roman" w:hAnsi="Times New Roman" w:cs="Times New Roman"/>
          <w:sz w:val="28"/>
          <w:szCs w:val="28"/>
        </w:rPr>
        <w:instrText>ADDIN CSL_CITATION {"citationItems":[{"id":"ITEM-1","itemData":{"DOI":"10.1557/mrs2008.71","ISSN":"08837694","abstract":"The direct conversion of solar energy to electricity by photovoltaic cells or thermal energy in concentrated solar power systems is emerging as a leading contender for next-generation green power production. The photovoltaics (PV) area is rapidly evolving based on new materials and deposition approaches. At present, PV is predominately based on crystalline and polycrystalline Si and is growing at &gt;40% per year with production rapidly approaching 3 gigawatts/year with PV installations supplying &lt;1% of energy used in the world. Increased cell efficiency and reduced manufacturing expenses are critical in achieving reasonable costs for PV and solarthermal. CdTe thin-film solar cells have reported a manufactured cost of $1.25/watt. There is also the promise of increased efficiency by use of multijunction cells or hybrid devices organized at the nanoscale. This could lead to conversion efficiencies of greater than 50%. Solar energy conversion increasingly represents one of the largest new businesses currently emerging in any sector of the economy.","author":[{"dropping-particle":"","family":"Ginley","given":"David","non-dropping-particle":"","parse-names":false,"suffix":""},{"dropping-particle":"","family":"Green","given":"Martin A.","non-dropping-particle":"","parse-names":false,"suffix":""},{"dropping-particle":"","family":"Collins","given":"Reuben","non-dropping-particle":"","parse-names":false,"suffix":""}],"container-title":"MRS Bulletin","id":"ITEM-1","issue":"4","issued":{"date-parts":[["2008"]]},"page":"355-364","title":"Solar energy conversion toward 1 terawatt","type":"article-journal","volume":"33"},"uris":["http://www.mendeley.com/documents/?uuid=baf1caec-8c52-4b47-8e85-3b84a455bec0"]},{"id":"ITEM-2","itemData":{"DOI":"10.1557/mrs2008.61","ISSN":"08837694","abstract":"Availability of affordable energy has enabled spectacular growth of industrialization and human development in all parts of the world. With growth now accelerating in developing countries, demands on energy sources and infrastructure are being stretched to new limits. Additional energy issues include the push for renewable resources with reduced greenhouse gas emissions and energy security affected by the uneven distribution of energy resources around the globe. Together, these issues present a field of opportunity for innovations to address energy challenges throughout the world and all along the energy flow. These energy challenges form the backdrop for this special expanded issue of MRS Bulletin on Harnessing Materials for Energy. This article introduces the global landscape of materials issues associated with energy. It examines the complex web of energy availability, production, storage, transmission, distribution, use, and efficiency. It focuses on the materials challenges that lie at the core of these areas and discusses how revolutionary concepts can address them. Cross-cutting topics are introduced and interrelationships between topics explored. Article topics are set in the context of the grand energy challenges that face the world into the middle of this century.","author":[{"dropping-particle":"","family":"Arunachalam","given":"V. S.","non-dropping-particle":"","parse-names":false,"suffix":""},{"dropping-particle":"","family":"Fleischer","given":"E. L.","non-dropping-particle":"","parse-names":false,"suffix":""}],"container-title":"MRS Bulletin","id":"ITEM-2","issue":"4","issued":{"date-parts":[["2008"]]},"page":"264-276","title":"The global energy landscape and materials innovation","type":"article-journal","volume":"33"},"uris":["http://www.mendeley.com/documents/?uuid=ec224f90-7755-4b27-a323-3fe43b754400"]}],"mendeley":{"formattedCitation":"[2,3]","plainTextFormattedCitation":"[2,3]","previouslyFormattedCitation":"[2,3]"},"properties":{"noteIndex":0},"schema":"https://github.com/citation-style-language/schema/raw/master/csl-citation.json"}</w:instrText>
      </w:r>
      <w:r w:rsidRPr="00BA1110">
        <w:rPr>
          <w:rFonts w:ascii="Times New Roman" w:hAnsi="Times New Roman" w:cs="Times New Roman"/>
          <w:sz w:val="28"/>
          <w:szCs w:val="28"/>
        </w:rPr>
        <w:fldChar w:fldCharType="separate"/>
      </w:r>
      <w:r w:rsidRPr="00BA1110">
        <w:rPr>
          <w:rFonts w:ascii="Times New Roman" w:hAnsi="Times New Roman" w:cs="Times New Roman"/>
          <w:noProof/>
          <w:sz w:val="28"/>
          <w:szCs w:val="28"/>
        </w:rPr>
        <w:t>[</w:t>
      </w:r>
      <w:r w:rsidRPr="00671942">
        <w:rPr>
          <w:rFonts w:ascii="Times New Roman" w:hAnsi="Times New Roman" w:cs="Times New Roman"/>
          <w:noProof/>
          <w:sz w:val="28"/>
          <w:szCs w:val="28"/>
        </w:rPr>
        <w:t>3</w:t>
      </w:r>
      <w:r w:rsidRPr="00BA1110">
        <w:rPr>
          <w:rFonts w:ascii="Times New Roman" w:hAnsi="Times New Roman" w:cs="Times New Roman"/>
          <w:noProof/>
          <w:sz w:val="28"/>
          <w:szCs w:val="28"/>
        </w:rPr>
        <w:t>]</w:t>
      </w:r>
      <w:r w:rsidRPr="00BA1110">
        <w:rPr>
          <w:rFonts w:ascii="Times New Roman" w:hAnsi="Times New Roman" w:cs="Times New Roman"/>
          <w:sz w:val="28"/>
          <w:szCs w:val="28"/>
        </w:rPr>
        <w:fldChar w:fldCharType="end"/>
      </w:r>
      <w:r w:rsidRPr="00BA1110">
        <w:rPr>
          <w:rFonts w:ascii="Times New Roman" w:hAnsi="Times New Roman" w:cs="Times New Roman"/>
          <w:sz w:val="28"/>
          <w:szCs w:val="28"/>
        </w:rPr>
        <w:t xml:space="preserve">. </w:t>
      </w:r>
    </w:p>
    <w:p w14:paraId="64EBCA9F" w14:textId="164EFBAF" w:rsidR="00B06AB9" w:rsidRPr="00BA1110" w:rsidRDefault="00B06AB9" w:rsidP="00B06AB9">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t xml:space="preserve">Для сокращения выбросов парниковых газов многие страны принимают правила </w:t>
      </w:r>
      <w:r w:rsidRPr="00BA1110">
        <w:rPr>
          <w:rFonts w:ascii="Times New Roman" w:hAnsi="Times New Roman" w:cs="Times New Roman"/>
          <w:sz w:val="28"/>
          <w:szCs w:val="28"/>
          <w:lang w:val="kk-KZ"/>
        </w:rPr>
        <w:t xml:space="preserve">по регулированию </w:t>
      </w:r>
      <w:r w:rsidRPr="00BA1110">
        <w:rPr>
          <w:rFonts w:ascii="Times New Roman" w:hAnsi="Times New Roman" w:cs="Times New Roman"/>
          <w:sz w:val="28"/>
          <w:szCs w:val="28"/>
        </w:rPr>
        <w:t>выбросов (</w:t>
      </w:r>
      <w:r w:rsidRPr="00BA1110">
        <w:rPr>
          <w:rFonts w:ascii="Times New Roman" w:hAnsi="Times New Roman" w:cs="Times New Roman"/>
          <w:sz w:val="28"/>
          <w:szCs w:val="28"/>
          <w:lang w:val="kk-KZ"/>
        </w:rPr>
        <w:t>создание лимитов</w:t>
      </w:r>
      <w:r w:rsidRPr="00BA1110">
        <w:rPr>
          <w:rFonts w:ascii="Times New Roman" w:hAnsi="Times New Roman" w:cs="Times New Roman"/>
          <w:sz w:val="28"/>
          <w:szCs w:val="28"/>
        </w:rPr>
        <w:t>).</w:t>
      </w:r>
      <w:r w:rsidRPr="00BA1110">
        <w:rPr>
          <w:rFonts w:ascii="Times New Roman" w:hAnsi="Times New Roman" w:cs="Times New Roman"/>
          <w:sz w:val="28"/>
          <w:szCs w:val="28"/>
          <w:lang w:val="kk-KZ"/>
        </w:rPr>
        <w:t xml:space="preserve"> </w:t>
      </w:r>
      <w:r w:rsidRPr="00BA1110">
        <w:rPr>
          <w:rFonts w:ascii="Times New Roman" w:hAnsi="Times New Roman" w:cs="Times New Roman"/>
          <w:sz w:val="28"/>
          <w:szCs w:val="28"/>
        </w:rPr>
        <w:t xml:space="preserve">Экологические опасения по поводу использования ископаемого топлива и их нехватка ресурсов в сочетании с проблемами энергетической безопасности вызвали большой интерес к производству электроэнергии из возобновляемых источников. Солнечная и ветровая энергия являются одними из самых распространенных и потенциально легко доступных </w:t>
      </w:r>
      <w:r w:rsidRPr="00BA1110">
        <w:rPr>
          <w:rFonts w:ascii="Times New Roman" w:hAnsi="Times New Roman" w:cs="Times New Roman"/>
          <w:sz w:val="28"/>
          <w:szCs w:val="28"/>
        </w:rPr>
        <w:fldChar w:fldCharType="begin" w:fldLock="1"/>
      </w:r>
      <w:r w:rsidRPr="00BA1110">
        <w:rPr>
          <w:rFonts w:ascii="Times New Roman" w:hAnsi="Times New Roman" w:cs="Times New Roman"/>
          <w:sz w:val="28"/>
          <w:szCs w:val="28"/>
        </w:rPr>
        <w:instrText>ADDIN CSL_CITATION {"citationItems":[{"id":"ITEM-1","itemData":{"DOI":"10.1557/mrs2008.61","ISSN":"08837694","abstract":"Availability of affordable energy has enabled spectacular growth of industrialization and human development in all parts of the world. With growth now accelerating in developing countries, demands on energy sources and infrastructure are being stretched to new limits. Additional energy issues include the push for renewable resources with reduced greenhouse gas emissions and energy security affected by the uneven distribution of energy resources around the globe. Together, these issues present a field of opportunity for innovations to address energy challenges throughout the world and all along the energy flow. These energy challenges form the backdrop for this special expanded issue of MRS Bulletin on Harnessing Materials for Energy. This article introduces the global landscape of materials issues associated with energy. It examines the complex web of energy availability, production, storage, transmission, distribution, use, and efficiency. It focuses on the materials challenges that lie at the core of these areas and discusses how revolutionary concepts can address them. Cross-cutting topics are introduced and interrelationships between topics explored. Article topics are set in the context of the grand energy challenges that face the world into the middle of this century.","author":[{"dropping-particle":"","family":"Arunachalam","given":"V. S.","non-dropping-particle":"","parse-names":false,"suffix":""},{"dropping-particle":"","family":"Fleischer","given":"E. L.","non-dropping-particle":"","parse-names":false,"suffix":""}],"container-title":"MRS Bulletin","id":"ITEM-1","issue":"4","issued":{"date-parts":[["2008"]]},"page":"264-276","title":"The global energy landscape and materials innovation","type":"article-journal","volume":"33"},"uris":["http://www.mendeley.com/documents/?uuid=ec224f90-7755-4b27-a323-3fe43b754400"]},{"id":"ITEM-2","itemData":{"DOI":"10.1557/mrs2008.71","ISSN":"08837694","abstract":"The direct conversion of solar energy to electricity by photovoltaic cells or thermal energy in concentrated solar power systems is emerging as a leading contender for next-generation green power production. The photovoltaics (PV) area is rapidly evolving based on new materials and deposition approaches. At present, PV is predominately based on crystalline and polycrystalline Si and is growing at &gt;40% per year with production rapidly approaching 3 gigawatts/year with PV installations supplying &lt;1% of energy used in the world. Increased cell efficiency and reduced manufacturing expenses are critical in achieving reasonable costs for PV and solarthermal. CdTe thin-film solar cells have reported a manufactured cost of $1.25/watt. There is also the promise of increased efficiency by use of multijunction cells or hybrid devices organized at the nanoscale. This could lead to conversion efficiencies of greater than 50%. Solar energy conversion increasingly represents one of the largest new businesses currently emerging in any sector of the economy.","author":[{"dropping-particle":"","family":"Ginley","given":"David","non-dropping-particle":"","parse-names":false,"suffix":""},{"dropping-particle":"","family":"Green","given":"Martin A.","non-dropping-particle":"","parse-names":false,"suffix":""},{"dropping-particle":"","family":"Collins","given":"Reuben","non-dropping-particle":"","parse-names":false,"suffix":""}],"container-title":"MRS Bulletin","id":"ITEM-2","issue":"4","issued":{"date-parts":[["2008"]]},"page":"355-364","title":"Solar energy conversion toward 1 terawatt","type":"article-journal","volume":"33"},"uris":["http://www.mendeley.com/documents/?uuid=baf1caec-8c52-4b47-8e85-3b84a455bec0"]},{"id":"ITEM-3","itemData":{"DOI":"10.1126/science.1139792","ISSN":"00368075","PMID":"17289943","author":[{"dropping-particle":"","family":"Holdren","given":"John P.","non-dropping-particle":"","parse-names":false,"suffix":""}],"container-title":"Science","id":"ITEM-3","issue":"5813","issued":{"date-parts":[["2007"]]},"page":"737","title":"Energy and sustainability","type":"article-journal","volume":"315"},"uris":["http://www.mendeley.com/documents/?uuid=e7bc0228-896c-4df4-9442-5935bd432bcc"]}],"mendeley":{"formattedCitation":"[2–4]","plainTextFormattedCitation":"[2–4]","previouslyFormattedCitation":"[2–4]"},"properties":{"noteIndex":0},"schema":"https://github.com/citation-style-language/schema/raw/master/csl-citation.json"}</w:instrText>
      </w:r>
      <w:r w:rsidRPr="00BA1110">
        <w:rPr>
          <w:rFonts w:ascii="Times New Roman" w:hAnsi="Times New Roman" w:cs="Times New Roman"/>
          <w:sz w:val="28"/>
          <w:szCs w:val="28"/>
        </w:rPr>
        <w:fldChar w:fldCharType="separate"/>
      </w:r>
      <w:r w:rsidRPr="00BA1110">
        <w:rPr>
          <w:rFonts w:ascii="Times New Roman" w:hAnsi="Times New Roman" w:cs="Times New Roman"/>
          <w:noProof/>
          <w:sz w:val="28"/>
          <w:szCs w:val="28"/>
        </w:rPr>
        <w:t>[4]</w:t>
      </w:r>
      <w:r w:rsidRPr="00BA1110">
        <w:rPr>
          <w:rFonts w:ascii="Times New Roman" w:hAnsi="Times New Roman" w:cs="Times New Roman"/>
          <w:sz w:val="28"/>
          <w:szCs w:val="28"/>
        </w:rPr>
        <w:fldChar w:fldCharType="end"/>
      </w:r>
      <w:r w:rsidRPr="00BA1110">
        <w:rPr>
          <w:rFonts w:ascii="Times New Roman" w:hAnsi="Times New Roman" w:cs="Times New Roman"/>
          <w:sz w:val="28"/>
          <w:szCs w:val="28"/>
        </w:rPr>
        <w:t xml:space="preserve">. Энергии солнечного излучения, которую Земля получает за 1 час, достаточно для удовлетворения мировых потребностей в энергии в течение года. Улавливание небольшого процента потенциальной энергии ветра также может внести значительный вклад в удовлетворение мировых потребностей в электроэнергии. Хотя для экономичного использования возобновляемых источников энергии </w:t>
      </w:r>
      <w:r w:rsidRPr="00BA1110">
        <w:rPr>
          <w:rFonts w:ascii="Times New Roman" w:hAnsi="Times New Roman" w:cs="Times New Roman"/>
          <w:sz w:val="28"/>
          <w:szCs w:val="28"/>
          <w:lang w:val="kk-KZ"/>
        </w:rPr>
        <w:t>уровень развития соответствующих технологий недостаточен</w:t>
      </w:r>
      <w:r w:rsidRPr="00BA1110">
        <w:rPr>
          <w:rFonts w:ascii="Times New Roman" w:hAnsi="Times New Roman" w:cs="Times New Roman"/>
          <w:sz w:val="28"/>
          <w:szCs w:val="28"/>
        </w:rPr>
        <w:t xml:space="preserve">. В глобальном масштабе общая мощность установленной ветровой энергии достигла 74,3 ГВт в 2006 году и 474 ГВт в 2020 году </w:t>
      </w:r>
      <w:r w:rsidRPr="00BA1110">
        <w:rPr>
          <w:rFonts w:ascii="Times New Roman" w:hAnsi="Times New Roman" w:cs="Times New Roman"/>
          <w:sz w:val="28"/>
          <w:szCs w:val="28"/>
        </w:rPr>
        <w:fldChar w:fldCharType="begin" w:fldLock="1"/>
      </w:r>
      <w:r w:rsidRPr="00BA1110">
        <w:rPr>
          <w:rFonts w:ascii="Times New Roman" w:hAnsi="Times New Roman" w:cs="Times New Roman"/>
          <w:sz w:val="28"/>
          <w:szCs w:val="28"/>
        </w:rPr>
        <w:instrText>ADDIN CSL_CITATION {"citationItems":[{"id":"ITEM-1","itemData":{"DOI":"10.1557/mrs2008.70","ISSN":"08837694","abstract":"The main concept currently in use in wind energy involves horizontal-axis wind turbines with blades of fiber composite materials. This turbine concept is expected to remain as the major provider of wind power in the foreseeable future. However, turbine sizes are increasing, and installation offshore means that wind turbines will be exposed to more demanding environmental conditions. Many challenges are posed by the use of fiber composites in increasingly large blades and increasingly hostile environments. Among these are achieving adequate stiffness to prevent excessive blade deflection, preventing buckling failure, ensuring adequate fatigue life under variable wind loading combined with gravitational loading, and minimizing the occurrence and consequences of production defects. A major challenge Is to develop cost-effective ways to ensure that production defects do not cause unacceptable reductions in equipment strength and lifetime, given that inspection of large wind power structures is often problematic.","author":[{"dropping-particle":"","family":"Hayman","given":"Brian","non-dropping-particle":"","parse-names":false,"suffix":""},{"dropping-particle":"","family":"Wedel-Heinen","given":"Jakob","non-dropping-particle":"","parse-names":false,"suffix":""},{"dropping-particle":"","family":"Brøndsted","given":"Povl","non-dropping-particle":"","parse-names":false,"suffix":""}],"container-title":"MRS Bulletin","id":"ITEM-1","issue":"4","issued":{"date-parts":[["2008"]]},"page":"343-353","title":"Materials challenges in present and future wind energy","type":"article-journal","volume":"33"},"uris":["http://www.mendeley.com/documents/?uuid=985e6a9f-f9e3-4906-bd87-1812dcb4a74b"]}],"mendeley":{"formattedCitation":"[5]","plainTextFormattedCitation":"[5]","previouslyFormattedCitation":"[5]"},"properties":{"noteIndex":0},"schema":"https://github.com/citation-style-language/schema/raw/master/csl-citation.json"}</w:instrText>
      </w:r>
      <w:r w:rsidRPr="00BA1110">
        <w:rPr>
          <w:rFonts w:ascii="Times New Roman" w:hAnsi="Times New Roman" w:cs="Times New Roman"/>
          <w:sz w:val="28"/>
          <w:szCs w:val="28"/>
        </w:rPr>
        <w:fldChar w:fldCharType="separate"/>
      </w:r>
      <w:r w:rsidRPr="00BA1110">
        <w:rPr>
          <w:rFonts w:ascii="Times New Roman" w:hAnsi="Times New Roman" w:cs="Times New Roman"/>
          <w:noProof/>
          <w:sz w:val="28"/>
          <w:szCs w:val="28"/>
        </w:rPr>
        <w:t>[5]</w:t>
      </w:r>
      <w:r w:rsidRPr="00BA1110">
        <w:rPr>
          <w:rFonts w:ascii="Times New Roman" w:hAnsi="Times New Roman" w:cs="Times New Roman"/>
          <w:sz w:val="28"/>
          <w:szCs w:val="28"/>
        </w:rPr>
        <w:fldChar w:fldCharType="end"/>
      </w:r>
      <w:r w:rsidRPr="00BA1110">
        <w:rPr>
          <w:rFonts w:ascii="Times New Roman" w:hAnsi="Times New Roman" w:cs="Times New Roman"/>
          <w:sz w:val="28"/>
          <w:szCs w:val="28"/>
        </w:rPr>
        <w:t xml:space="preserve">. В Казахстане прогнозируется, что общая доля производства возобновляемой энергии вырастет до 11 % к 2030 году с 1040 до 2020 МВт мощности возобновляемой энергии </w:t>
      </w:r>
      <w:r w:rsidRPr="00BA1110">
        <w:rPr>
          <w:rFonts w:ascii="Times New Roman" w:hAnsi="Times New Roman" w:cs="Times New Roman"/>
          <w:sz w:val="28"/>
          <w:szCs w:val="28"/>
        </w:rPr>
        <w:fldChar w:fldCharType="begin" w:fldLock="1"/>
      </w:r>
      <w:r w:rsidRPr="00BA1110">
        <w:rPr>
          <w:rFonts w:ascii="Times New Roman" w:hAnsi="Times New Roman" w:cs="Times New Roman"/>
          <w:sz w:val="28"/>
          <w:szCs w:val="28"/>
        </w:rPr>
        <w:instrText>ADDIN CSL_CITATION {"citationItems":[{"id":"ITEM-1","itemData":{"DOI":"10.1016/j.egypro.2014.10.354","ISSN":"18766102","abstract":"Kazakhstan is rich in natural resources including coal, oil, natural gas and uranium and has significant renewable potential from wind, solar, hydro and biomass. In spite of this, the country is currently dependent upon fossil fuels for power generation. Coalfired plants account for 75% of total power generation leading to concerns over greenhouse gas emissions and impacts on human health and the environment. Recent economic growth in Kazakhstan has driven increased demand for energy services making the construction of additional generating capacity increasing necessary for enabling sustained growth. In this context, renewable energy resources are becoming an increasingly attractive option to help bridge the demand-supply gap. Despite significant wind, solar, hydro and biomass potential, these resources have not been sustainably captured and deployed due a range of technical, institutional, social and economic barriers. This article reviews the current energy situation in Kazakhstan including fossil energy and renewable resources and investigates policy drivers for the energy sector. The barriers to adoption of renewables are analysed within the context of national climate and energy goals. Recommendations are presented for the promotion, development and implementation of renewable energy resources in Kazakhstan.","author":[{"dropping-particle":"","family":"Karatayev","given":"Marat","non-dropping-particle":"","parse-names":false,"suffix":""},{"dropping-particle":"","family":"Clarke","given":"Michèle L.","non-dropping-particle":"","parse-names":false,"suffix":""}],"container-title":"Energy Procedia","id":"ITEM-1","issued":{"date-parts":[["2014"]]},"page":"97-104","publisher":"Elsevier B.V.","title":"Current energy resources in Kazakhstan and the future potential of renewables: A review","type":"article-journal","volume":"59"},"uris":["http://www.mendeley.com/documents/?uuid=2075437e-f297-43c7-9f5a-49299d3dca13"]},{"id":"ITEM-2","itemData":{"DOI":"10.1016/j.rser.2015.10.078","ISSN":"18790690","abstract":"Kazakhstan is rich in natural resources including coal, oil, natural gas and uranium and has significant renewable potential from wind, solar, hydro-power and biomass. In spite of this, the country is currently dependent upon fossil fuels for power generation. Coal-fired plants account for 75% of total power generation leading to concerns over greenhouse gas emissions and impacts on human health and the environment. Recent economic growth in Kazakhstan has driven increased demand for energy services, making the construction of additional generating capacity necessary for enabling sustained economic growth. In this context, renewable energy resources are becoming an increasingly attractive option to help bridge the demand-supply gap and to decrease national greenhouse gas emissions. This study presents an overview of the existing energy system in Kazakhstan and investigates policy drivers for the energy sector. We review existing studies, national reports, energy strategies and plans, to identify and describe key barriers that prevent diffusion of renewable energy technologies in Kazakhstan. We propose potential measures to overcome specific barriers in order to successfully develop a renewable energy sector in Kazakhstan. It is seen that the likely major contributors to replacing fossil fuel based energy services are likely to be wind power and solar energy technologies, with biomass and hydro energy sources likely to play a lesser role. The barriers to development include low electricity tariffs, transmission losses and inefficient technologies, weak regulatory and legal frameworks and a high-risk business environment.","author":[{"dropping-particle":"","family":"Karatayev","given":"Marat","non-dropping-particle":"","parse-names":false,"suffix":""},{"dropping-particle":"","family":"Clarke","given":"Michèle L.","non-dropping-particle":"","parse-names":false,"suffix":""}],"container-title":"Renewable and Sustainable Energy Reviews","id":"ITEM-2","issued":{"date-parts":[["2016"]]},"page":"491-504","publisher":"Elsevier","title":"A review of current energy systems and green energy potential in Kazakhstan","type":"article-journal","volume":"55"},"uris":["http://www.mendeley.com/documents/?uuid=08db2e62-4a4d-4ff5-8707-c98f1019a744"]}],"mendeley":{"formattedCitation":"[6,7]","plainTextFormattedCitation":"[6,7]","previouslyFormattedCitation":"[6,7]"},"properties":{"noteIndex":0},"schema":"https://github.com/citation-style-language/schema/raw/master/csl-citation.json"}</w:instrText>
      </w:r>
      <w:r w:rsidRPr="00BA1110">
        <w:rPr>
          <w:rFonts w:ascii="Times New Roman" w:hAnsi="Times New Roman" w:cs="Times New Roman"/>
          <w:sz w:val="28"/>
          <w:szCs w:val="28"/>
        </w:rPr>
        <w:fldChar w:fldCharType="separate"/>
      </w:r>
      <w:r w:rsidRPr="00BA1110">
        <w:rPr>
          <w:rFonts w:ascii="Times New Roman" w:hAnsi="Times New Roman" w:cs="Times New Roman"/>
          <w:noProof/>
          <w:sz w:val="28"/>
          <w:szCs w:val="28"/>
        </w:rPr>
        <w:t>[6,7]</w:t>
      </w:r>
      <w:r w:rsidRPr="00BA1110">
        <w:rPr>
          <w:rFonts w:ascii="Times New Roman" w:hAnsi="Times New Roman" w:cs="Times New Roman"/>
          <w:sz w:val="28"/>
          <w:szCs w:val="28"/>
        </w:rPr>
        <w:fldChar w:fldCharType="end"/>
      </w:r>
      <w:r w:rsidRPr="00BA1110">
        <w:rPr>
          <w:rFonts w:ascii="Times New Roman" w:hAnsi="Times New Roman" w:cs="Times New Roman"/>
          <w:sz w:val="28"/>
          <w:szCs w:val="28"/>
        </w:rPr>
        <w:t>.</w:t>
      </w:r>
    </w:p>
    <w:p w14:paraId="44C92F85" w14:textId="77777777" w:rsidR="00B06AB9" w:rsidRPr="00BA1110" w:rsidRDefault="00B06AB9" w:rsidP="00B06AB9">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lang w:val="kk-KZ"/>
        </w:rPr>
        <w:t>Стоит отметить, что</w:t>
      </w:r>
      <w:r w:rsidRPr="00BA1110">
        <w:rPr>
          <w:rFonts w:ascii="Times New Roman" w:hAnsi="Times New Roman" w:cs="Times New Roman"/>
          <w:sz w:val="28"/>
          <w:szCs w:val="28"/>
        </w:rPr>
        <w:t xml:space="preserve"> солнце и ветер не являются постоянными и надежными источниками энергии. Изменчивый характер этих возобновляемых источников создает серьезные проблемы для операторов электросетей, поскольку другие электростанции (обычно электростанции, работающие на ископаемом топливе) должны компенсировать изменчивость. Например, профили энергии ветра в </w:t>
      </w:r>
      <w:r w:rsidRPr="00BA1110">
        <w:rPr>
          <w:rFonts w:ascii="Times New Roman" w:hAnsi="Times New Roman" w:cs="Times New Roman"/>
          <w:sz w:val="28"/>
          <w:szCs w:val="28"/>
          <w:lang w:val="kk-KZ"/>
        </w:rPr>
        <w:t>общем виде</w:t>
      </w:r>
      <w:r w:rsidRPr="00BA1110">
        <w:rPr>
          <w:rFonts w:ascii="Times New Roman" w:hAnsi="Times New Roman" w:cs="Times New Roman"/>
          <w:sz w:val="28"/>
          <w:szCs w:val="28"/>
        </w:rPr>
        <w:t xml:space="preserve"> меняются в течение нескольких минут, часов и дней, достигая пика ночью, когда спрос невелик. В течение дня энергия ветра может составлять несколько ГВт в одни моменты и всего несколько </w:t>
      </w:r>
      <w:r w:rsidRPr="00BA1110">
        <w:rPr>
          <w:rFonts w:ascii="Times New Roman" w:hAnsi="Times New Roman" w:cs="Times New Roman"/>
          <w:sz w:val="28"/>
          <w:szCs w:val="28"/>
        </w:rPr>
        <w:lastRenderedPageBreak/>
        <w:t>мегаватт (МВт), а в другие – даже ноль. Точно так же солнечная энергия генерируется только в дневное время и меняется при прохождении облаков.</w:t>
      </w:r>
    </w:p>
    <w:p w14:paraId="7530E185" w14:textId="77777777" w:rsidR="00B06AB9" w:rsidRPr="00BA1110" w:rsidRDefault="00B06AB9" w:rsidP="00B06AB9">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t>Еще одна проблема заключается в том, что возобновляемые ресурсы локализованы и часто находятся вдали от центров нагрузки. Чтобы сгладить непостоянство производства возобновляемой энергии, возник</w:t>
      </w:r>
      <w:r w:rsidRPr="00BA1110">
        <w:rPr>
          <w:rFonts w:ascii="Times New Roman" w:hAnsi="Times New Roman" w:cs="Times New Roman"/>
          <w:sz w:val="28"/>
          <w:szCs w:val="28"/>
          <w:lang w:val="kk-KZ"/>
        </w:rPr>
        <w:t>а</w:t>
      </w:r>
      <w:proofErr w:type="spellStart"/>
      <w:r w:rsidRPr="00BA1110">
        <w:rPr>
          <w:rFonts w:ascii="Times New Roman" w:hAnsi="Times New Roman" w:cs="Times New Roman"/>
          <w:sz w:val="28"/>
          <w:szCs w:val="28"/>
        </w:rPr>
        <w:t>ет</w:t>
      </w:r>
      <w:proofErr w:type="spellEnd"/>
      <w:r w:rsidRPr="00BA1110">
        <w:rPr>
          <w:rFonts w:ascii="Times New Roman" w:hAnsi="Times New Roman" w:cs="Times New Roman"/>
          <w:sz w:val="28"/>
          <w:szCs w:val="28"/>
        </w:rPr>
        <w:t xml:space="preserve"> необходимость в недорогих накопителях электроэнергии. </w:t>
      </w:r>
      <w:r w:rsidRPr="00BA1110">
        <w:rPr>
          <w:rFonts w:ascii="Times New Roman" w:hAnsi="Times New Roman" w:cs="Times New Roman"/>
          <w:sz w:val="28"/>
          <w:szCs w:val="28"/>
          <w:lang w:val="kk-KZ"/>
        </w:rPr>
        <w:t>Накопитель энергии</w:t>
      </w:r>
      <w:r w:rsidRPr="00BA1110">
        <w:rPr>
          <w:rFonts w:ascii="Times New Roman" w:hAnsi="Times New Roman" w:cs="Times New Roman"/>
          <w:sz w:val="28"/>
          <w:szCs w:val="28"/>
        </w:rPr>
        <w:t xml:space="preserve"> рассматривается как ключевой фактор создания интеллектуальной сети или будущей сети, которая, как ожидается, объединит значительный объем возобновляемых источников энергии, обеспечивая при этом топливо (например, электричество) для гибридных и электрических транспортных средств</w:t>
      </w:r>
      <w:r w:rsidRPr="00BA1110">
        <w:rPr>
          <w:rFonts w:ascii="Times New Roman" w:hAnsi="Times New Roman" w:cs="Times New Roman"/>
          <w:sz w:val="28"/>
          <w:szCs w:val="28"/>
          <w:lang w:val="kk-KZ"/>
        </w:rPr>
        <w:t xml:space="preserve"> </w:t>
      </w:r>
      <w:r w:rsidRPr="00BA1110">
        <w:rPr>
          <w:rFonts w:ascii="Times New Roman" w:hAnsi="Times New Roman" w:cs="Times New Roman"/>
          <w:sz w:val="28"/>
          <w:szCs w:val="28"/>
          <w:lang w:val="kk-KZ"/>
        </w:rPr>
        <w:fldChar w:fldCharType="begin" w:fldLock="1"/>
      </w:r>
      <w:r w:rsidRPr="00BA1110">
        <w:rPr>
          <w:rFonts w:ascii="Times New Roman" w:hAnsi="Times New Roman" w:cs="Times New Roman"/>
          <w:sz w:val="28"/>
          <w:szCs w:val="28"/>
          <w:lang w:val="kk-KZ"/>
        </w:rPr>
        <w:instrText>ADDIN CSL_CITATION {"citationItems":[{"id":"ITEM-1","itemData":{"author":[{"dropping-particle":"","family":"Pool","given":"Rebecca","non-dropping-particle":"","parse-names":false,"suffix":""}],"id":"ITEM-1","issue":"July","issued":{"date-parts":[["2007"]]},"page":"10-12","title":"analysis Below and right :","type":"article-journal"},"uris":["http://www.mendeley.com/documents/?uuid=6fbbe6fc-40be-4394-97f3-198a6ad2c3be"]}],"mendeley":{"formattedCitation":"[8]","plainTextFormattedCitation":"[8]","previouslyFormattedCitation":"[8]"},"properties":{"noteIndex":0},"schema":"https://github.com/citation-style-language/schema/raw/master/csl-citation.json"}</w:instrText>
      </w:r>
      <w:r w:rsidRPr="00BA1110">
        <w:rPr>
          <w:rFonts w:ascii="Times New Roman" w:hAnsi="Times New Roman" w:cs="Times New Roman"/>
          <w:sz w:val="28"/>
          <w:szCs w:val="28"/>
          <w:lang w:val="kk-KZ"/>
        </w:rPr>
        <w:fldChar w:fldCharType="separate"/>
      </w:r>
      <w:r w:rsidRPr="00BA1110">
        <w:rPr>
          <w:rFonts w:ascii="Times New Roman" w:hAnsi="Times New Roman" w:cs="Times New Roman"/>
          <w:noProof/>
          <w:sz w:val="28"/>
          <w:szCs w:val="28"/>
          <w:lang w:val="kk-KZ"/>
        </w:rPr>
        <w:t>[8]</w:t>
      </w:r>
      <w:r w:rsidRPr="00BA1110">
        <w:rPr>
          <w:rFonts w:ascii="Times New Roman" w:hAnsi="Times New Roman" w:cs="Times New Roman"/>
          <w:sz w:val="28"/>
          <w:szCs w:val="28"/>
          <w:lang w:val="kk-KZ"/>
        </w:rPr>
        <w:fldChar w:fldCharType="end"/>
      </w:r>
      <w:r w:rsidRPr="00BA1110">
        <w:rPr>
          <w:rFonts w:ascii="Times New Roman" w:hAnsi="Times New Roman" w:cs="Times New Roman"/>
          <w:sz w:val="28"/>
          <w:szCs w:val="28"/>
        </w:rPr>
        <w:t xml:space="preserve">, хотя стоимость внедрения накопителей энергии </w:t>
      </w:r>
      <w:r w:rsidR="007D5D74" w:rsidRPr="00BA1110">
        <w:rPr>
          <w:rFonts w:ascii="Times New Roman" w:hAnsi="Times New Roman" w:cs="Times New Roman"/>
          <w:sz w:val="28"/>
          <w:szCs w:val="28"/>
        </w:rPr>
        <w:t>заставляет беспокоиться</w:t>
      </w:r>
      <w:r w:rsidRPr="00BA1110">
        <w:rPr>
          <w:rFonts w:ascii="Times New Roman" w:hAnsi="Times New Roman" w:cs="Times New Roman"/>
          <w:sz w:val="28"/>
          <w:szCs w:val="28"/>
        </w:rPr>
        <w:t xml:space="preserve"> </w:t>
      </w:r>
      <w:r w:rsidRPr="00BA1110">
        <w:rPr>
          <w:rFonts w:ascii="Times New Roman" w:hAnsi="Times New Roman" w:cs="Times New Roman"/>
          <w:sz w:val="28"/>
          <w:szCs w:val="28"/>
        </w:rPr>
        <w:fldChar w:fldCharType="begin" w:fldLock="1"/>
      </w:r>
      <w:r w:rsidRPr="00BA1110">
        <w:rPr>
          <w:rFonts w:ascii="Times New Roman" w:hAnsi="Times New Roman" w:cs="Times New Roman"/>
          <w:sz w:val="28"/>
          <w:szCs w:val="28"/>
        </w:rPr>
        <w:instrText>ADDIN CSL_CITATION {"citationItems":[{"id":"ITEM-1","itemData":{"DOI":"10.1007/s11837-010-0129-0","ISSN":"10474838","abstract":"Environmental concerns about using fossil fuels, and their resource constraints along with energy security concerns, have spurred great interest in generating electrical energy from renewable sources. The variable and stochastic nature of renewable sources, however, makes solar and wind power difficult to manage, especially at high levels of penetration. Electrical energy storage (EES) is necessary to effectively use intermittent renewable energy, enable its delivery, and improve the reliability, stability, and efficiency of the electrical grid. While EES has gained wide attention for hybrid and electrical vehicle needs, public awareness and understanding of the critical challenges in energy storage for renewable integration and the future grid is relatively lacking. This paper examines the benefits and challenges of EES, in particular electrochemical storage or battery technologies, and discusses the fundamental principles, economics, and feasibility of the storage technologies. © 2010 TMS.","author":[{"dropping-particle":"","family":"Yang","given":"Zhenguo","non-dropping-particle":"","parse-names":false,"suffix":""},{"dropping-particle":"","family":"Liu","given":"Jun","non-dropping-particle":"","parse-names":false,"suffix":""},{"dropping-particle":"","family":"Baskaran","given":"Suresh","non-dropping-particle":"","parse-names":false,"suffix":""},{"dropping-particle":"","family":"Imhoff","given":"Carl H.","non-dropping-particle":"","parse-names":false,"suffix":""},{"dropping-particle":"","family":"Holladay","given":"Jamie D.","non-dropping-particle":"","parse-names":false,"suffix":""}],"container-title":"Jom","id":"ITEM-1","issue":"9","issued":{"date-parts":[["2010"]]},"page":"14-23","title":"Enabling renewable energy-and the future grid-with advanced electricity storage","type":"article","volume":"62"},"uris":["http://www.mendeley.com/documents/?uuid=fbb2ebda-ff0f-4a51-aff0-5885a4af05a2"]}],"mendeley":{"formattedCitation":"[9]","plainTextFormattedCitation":"[9]","previouslyFormattedCitation":"[9]"},"properties":{"noteIndex":0},"schema":"https://github.com/citation-style-language/schema/raw/master/csl-citation.json"}</w:instrText>
      </w:r>
      <w:r w:rsidRPr="00BA1110">
        <w:rPr>
          <w:rFonts w:ascii="Times New Roman" w:hAnsi="Times New Roman" w:cs="Times New Roman"/>
          <w:sz w:val="28"/>
          <w:szCs w:val="28"/>
        </w:rPr>
        <w:fldChar w:fldCharType="separate"/>
      </w:r>
      <w:r w:rsidRPr="00BA1110">
        <w:rPr>
          <w:rFonts w:ascii="Times New Roman" w:hAnsi="Times New Roman" w:cs="Times New Roman"/>
          <w:noProof/>
          <w:sz w:val="28"/>
          <w:szCs w:val="28"/>
        </w:rPr>
        <w:t>[9]</w:t>
      </w:r>
      <w:r w:rsidRPr="00BA1110">
        <w:rPr>
          <w:rFonts w:ascii="Times New Roman" w:hAnsi="Times New Roman" w:cs="Times New Roman"/>
          <w:sz w:val="28"/>
          <w:szCs w:val="28"/>
        </w:rPr>
        <w:fldChar w:fldCharType="end"/>
      </w:r>
      <w:r w:rsidRPr="00BA1110">
        <w:rPr>
          <w:rFonts w:ascii="Times New Roman" w:hAnsi="Times New Roman" w:cs="Times New Roman"/>
          <w:sz w:val="28"/>
          <w:szCs w:val="28"/>
        </w:rPr>
        <w:t>.</w:t>
      </w:r>
    </w:p>
    <w:p w14:paraId="6F48B435" w14:textId="77777777" w:rsidR="00B06AB9" w:rsidRPr="00BA1110" w:rsidRDefault="00B06AB9" w:rsidP="00B06AB9">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t xml:space="preserve">Расположенный на различных этапах передачи и распределения, накопитель энергии может использоваться для предоставления многих возможностей, включая 1) регулирование частоты и отслеживание нагрузки; 2) резервы на случай непредвиденных обстоятельств; 3) выравнивание энергоснабжения в периоды непиковой/пиковой нагрузки. Кроме того, он может оказывать помощь при решении более локальных проблем качества электроэнергии и поддержки реактивной мощности </w:t>
      </w:r>
      <w:r w:rsidRPr="00BA1110">
        <w:rPr>
          <w:rFonts w:ascii="Times New Roman" w:hAnsi="Times New Roman" w:cs="Times New Roman"/>
          <w:sz w:val="28"/>
          <w:szCs w:val="28"/>
        </w:rPr>
        <w:fldChar w:fldCharType="begin" w:fldLock="1"/>
      </w:r>
      <w:r w:rsidRPr="00BA1110">
        <w:rPr>
          <w:rFonts w:ascii="Times New Roman" w:hAnsi="Times New Roman" w:cs="Times New Roman"/>
          <w:sz w:val="28"/>
          <w:szCs w:val="28"/>
        </w:rPr>
        <w:instrText>ADDIN CSL_CITATION {"citationItems":[{"id":"ITEM-1","itemData":{"author":[{"dropping-particle":"","family":"Yang","given":"Zhenguo","non-dropping-particle":"","parse-names":false,"suffix":""},{"dropping-particle":"","family":"Zhang","given":"Jianlu","non-dropping-particle":"","parse-names":false,"suffix":""},{"dropping-particle":"","family":"Kintner-meyer","given":"Michael C W","non-dropping-particle":"","parse-names":false,"suffix":""},{"dropping-particle":"","family":"Lu","given":"Xiaochuan","non-dropping-particle":"","parse-names":false,"suffix":""},{"dropping-particle":"","family":"Choi","given":"Daiwon","non-dropping-particle":"","parse-names":false,"suffix":""},{"dropping-particle":"","family":"Lemmon","given":"John P","non-dropping-particle":"","parse-names":false,"suffix":""}],"id":"ITEM-1","issued":{"date-parts":[["2011"]]},"page":"3577-3613","title":"Electrochemical Energy Storage for Green Grid","type":"article-journal"},"uris":["http://www.mendeley.com/documents/?uuid=53049410-9b90-4961-9774-f319e71fa6b6"]}],"mendeley":{"formattedCitation":"[10]","plainTextFormattedCitation":"[10]","previouslyFormattedCitation":"[10]"},"properties":{"noteIndex":0},"schema":"https://github.com/citation-style-language/schema/raw/master/csl-citation.json"}</w:instrText>
      </w:r>
      <w:r w:rsidRPr="00BA1110">
        <w:rPr>
          <w:rFonts w:ascii="Times New Roman" w:hAnsi="Times New Roman" w:cs="Times New Roman"/>
          <w:sz w:val="28"/>
          <w:szCs w:val="28"/>
        </w:rPr>
        <w:fldChar w:fldCharType="separate"/>
      </w:r>
      <w:r w:rsidRPr="00BA1110">
        <w:rPr>
          <w:rFonts w:ascii="Times New Roman" w:hAnsi="Times New Roman" w:cs="Times New Roman"/>
          <w:noProof/>
          <w:sz w:val="28"/>
          <w:szCs w:val="28"/>
        </w:rPr>
        <w:t>[10]</w:t>
      </w:r>
      <w:r w:rsidRPr="00BA1110">
        <w:rPr>
          <w:rFonts w:ascii="Times New Roman" w:hAnsi="Times New Roman" w:cs="Times New Roman"/>
          <w:sz w:val="28"/>
          <w:szCs w:val="28"/>
        </w:rPr>
        <w:fldChar w:fldCharType="end"/>
      </w:r>
      <w:r w:rsidRPr="00BA1110">
        <w:rPr>
          <w:rFonts w:ascii="Times New Roman" w:hAnsi="Times New Roman" w:cs="Times New Roman"/>
          <w:sz w:val="28"/>
          <w:szCs w:val="28"/>
        </w:rPr>
        <w:t>.</w:t>
      </w:r>
    </w:p>
    <w:p w14:paraId="5336500F" w14:textId="77777777" w:rsidR="00B06AB9" w:rsidRPr="00BA1110" w:rsidRDefault="00B06AB9" w:rsidP="00B06AB9">
      <w:pPr>
        <w:spacing w:after="0" w:line="240" w:lineRule="auto"/>
        <w:ind w:firstLine="567"/>
        <w:jc w:val="both"/>
        <w:rPr>
          <w:rFonts w:ascii="Times New Roman" w:hAnsi="Times New Roman" w:cs="Times New Roman"/>
          <w:sz w:val="28"/>
          <w:szCs w:val="28"/>
        </w:rPr>
      </w:pPr>
    </w:p>
    <w:p w14:paraId="65AA448F" w14:textId="77777777" w:rsidR="00B06AB9" w:rsidRPr="008A39C5" w:rsidRDefault="00B06AB9" w:rsidP="00B06AB9">
      <w:pPr>
        <w:spacing w:after="0" w:line="240" w:lineRule="auto"/>
        <w:ind w:firstLine="567"/>
        <w:jc w:val="both"/>
        <w:rPr>
          <w:rFonts w:ascii="Times New Roman" w:hAnsi="Times New Roman" w:cs="Times New Roman"/>
          <w:b/>
          <w:bCs/>
          <w:sz w:val="28"/>
          <w:szCs w:val="28"/>
        </w:rPr>
      </w:pPr>
      <w:r w:rsidRPr="008A39C5">
        <w:rPr>
          <w:rFonts w:ascii="Times New Roman" w:hAnsi="Times New Roman" w:cs="Times New Roman"/>
          <w:b/>
          <w:bCs/>
          <w:sz w:val="28"/>
          <w:szCs w:val="28"/>
        </w:rPr>
        <w:t>1.2 Общие сведения о существующих накопителях энергии</w:t>
      </w:r>
    </w:p>
    <w:p w14:paraId="50151E7B" w14:textId="77777777" w:rsidR="00B06AB9" w:rsidRPr="00BA1110" w:rsidRDefault="00B06AB9" w:rsidP="00B06AB9">
      <w:pPr>
        <w:spacing w:after="0" w:line="240" w:lineRule="auto"/>
        <w:ind w:firstLine="567"/>
        <w:jc w:val="both"/>
        <w:rPr>
          <w:rFonts w:ascii="Times New Roman" w:hAnsi="Times New Roman" w:cs="Times New Roman"/>
          <w:spacing w:val="2"/>
          <w:sz w:val="28"/>
          <w:szCs w:val="28"/>
        </w:rPr>
      </w:pPr>
      <w:r w:rsidRPr="00BA1110">
        <w:rPr>
          <w:rFonts w:ascii="Times New Roman" w:hAnsi="Times New Roman" w:cs="Times New Roman"/>
          <w:spacing w:val="2"/>
          <w:sz w:val="28"/>
          <w:szCs w:val="28"/>
        </w:rPr>
        <w:t xml:space="preserve">На данный момент существует множество перспективных кандидатов в коммерческие накопители энергии. В зависимости от природы хранения энергии их можно поделить на две большие группы. К первой группе относятся накопителя, хранящие электроэнергию в виде непосредственно электрического заряда. Типичными примерами являются конденсаторы или </w:t>
      </w:r>
      <w:proofErr w:type="spellStart"/>
      <w:r w:rsidRPr="00BA1110">
        <w:rPr>
          <w:rFonts w:ascii="Times New Roman" w:hAnsi="Times New Roman" w:cs="Times New Roman"/>
          <w:spacing w:val="2"/>
          <w:sz w:val="28"/>
          <w:szCs w:val="28"/>
        </w:rPr>
        <w:t>суперконденсаторы</w:t>
      </w:r>
      <w:proofErr w:type="spellEnd"/>
      <w:r w:rsidRPr="00BA1110">
        <w:rPr>
          <w:rFonts w:ascii="Times New Roman" w:hAnsi="Times New Roman" w:cs="Times New Roman"/>
          <w:spacing w:val="2"/>
          <w:sz w:val="28"/>
          <w:szCs w:val="28"/>
        </w:rPr>
        <w:t xml:space="preserve">, которые обладают высокой эффективностью (близкой к 100 %), но имеют низкую плотность энергии и обычно разряжаются за короткий период времени (например, несколько секунд). По сути, эти технологии используются для управления мощностью (например, частотного регулирования), например в электросетях </w:t>
      </w:r>
      <w:r w:rsidRPr="00BA1110">
        <w:rPr>
          <w:rFonts w:ascii="Times New Roman" w:hAnsi="Times New Roman" w:cs="Times New Roman"/>
          <w:spacing w:val="2"/>
          <w:sz w:val="28"/>
          <w:szCs w:val="28"/>
        </w:rPr>
        <w:fldChar w:fldCharType="begin" w:fldLock="1"/>
      </w:r>
      <w:r w:rsidRPr="00BA1110">
        <w:rPr>
          <w:rFonts w:ascii="Times New Roman" w:hAnsi="Times New Roman" w:cs="Times New Roman"/>
          <w:spacing w:val="2"/>
          <w:sz w:val="28"/>
          <w:szCs w:val="28"/>
        </w:rPr>
        <w:instrText>ADDIN CSL_CITATION {"citationItems":[{"id":"ITEM-1","itemData":{"DOI":"10.1002/adma.200602828","author":[{"dropping-particle":"","family":"Guo","given":"By Yu-guo","non-dropping-particle":"","parse-names":false,"suffix":""},{"dropping-particle":"","family":"Hu","given":"Yong-sheng","non-dropping-particle":"","parse-names":false,"suffix":""},{"dropping-particle":"","family":"Sigle","given":"Wilfried","non-dropping-particle":"","parse-names":false,"suffix":""},{"dropping-particle":"","family":"Maier","given":"Joachim","non-dropping-particle":"","parse-names":false,"suffix":""}],"id":"ITEM-1","issued":{"date-parts":[["2007"]]},"page":"2087-2091","title":"Superior Electrode Performance of Nanostructured Mesoporous TiO 2 ( Anatase ) through Efficient Hierarchical Mixed Conducting Networks **","type":"article-journal","volume":"2"},"uris":["http://www.mendeley.com/documents/?uuid=d6b3ecef-1866-49cc-b740-168efdb8d70f"]}],"mendeley":{"formattedCitation":"[11]","plainTextFormattedCitation":"[11]","previouslyFormattedCitation":"[11]"},"properties":{"noteIndex":0},"schema":"https://github.com/citation-style-language/schema/raw/master/csl-citation.json"}</w:instrText>
      </w:r>
      <w:r w:rsidRPr="00BA1110">
        <w:rPr>
          <w:rFonts w:ascii="Times New Roman" w:hAnsi="Times New Roman" w:cs="Times New Roman"/>
          <w:spacing w:val="2"/>
          <w:sz w:val="28"/>
          <w:szCs w:val="28"/>
        </w:rPr>
        <w:fldChar w:fldCharType="separate"/>
      </w:r>
      <w:r w:rsidRPr="00BA1110">
        <w:rPr>
          <w:rFonts w:ascii="Times New Roman" w:hAnsi="Times New Roman" w:cs="Times New Roman"/>
          <w:noProof/>
          <w:spacing w:val="2"/>
          <w:sz w:val="28"/>
          <w:szCs w:val="28"/>
        </w:rPr>
        <w:t>[11]</w:t>
      </w:r>
      <w:r w:rsidRPr="00BA1110">
        <w:rPr>
          <w:rFonts w:ascii="Times New Roman" w:hAnsi="Times New Roman" w:cs="Times New Roman"/>
          <w:spacing w:val="2"/>
          <w:sz w:val="28"/>
          <w:szCs w:val="28"/>
        </w:rPr>
        <w:fldChar w:fldCharType="end"/>
      </w:r>
      <w:r w:rsidRPr="00BA1110">
        <w:rPr>
          <w:rFonts w:ascii="Times New Roman" w:hAnsi="Times New Roman" w:cs="Times New Roman"/>
          <w:spacing w:val="2"/>
          <w:sz w:val="28"/>
          <w:szCs w:val="28"/>
        </w:rPr>
        <w:t>.</w:t>
      </w:r>
    </w:p>
    <w:p w14:paraId="553F2A2D" w14:textId="7BDA419E" w:rsidR="00B06AB9" w:rsidRPr="00BA1110" w:rsidRDefault="00B06AB9" w:rsidP="00B06AB9">
      <w:pPr>
        <w:spacing w:after="0" w:line="240" w:lineRule="auto"/>
        <w:ind w:firstLine="567"/>
        <w:jc w:val="both"/>
        <w:rPr>
          <w:rFonts w:ascii="Times New Roman" w:hAnsi="Times New Roman" w:cs="Times New Roman"/>
          <w:spacing w:val="2"/>
          <w:sz w:val="28"/>
          <w:szCs w:val="28"/>
        </w:rPr>
      </w:pPr>
      <w:r w:rsidRPr="00BA1110">
        <w:rPr>
          <w:rFonts w:ascii="Times New Roman" w:hAnsi="Times New Roman" w:cs="Times New Roman"/>
          <w:spacing w:val="2"/>
          <w:sz w:val="28"/>
          <w:szCs w:val="28"/>
        </w:rPr>
        <w:t>В качестве альтернативы электрическая энергия может храниться путем преобразования электрической энергии в другую форму энергии, которая может быть кинетической, потенциальной или химической. Типичными примерами преобразования в кинетическую энергию являются маховики, которые представляют собой механические устройства, накапливающие энергию, вращая свои роторы на высоких скоростях. Накопленная энергия прямо пропорциональна квадрату скорости и может быть преобразована обратно в электрическую энергию путем замедления. Накопление путем преобразования в кинетическую энергию обеспечивает высокую мощность, но низкую энергию</w:t>
      </w:r>
      <w:r w:rsidR="00671942">
        <w:rPr>
          <w:rFonts w:ascii="Times New Roman" w:hAnsi="Times New Roman" w:cs="Times New Roman"/>
          <w:spacing w:val="2"/>
          <w:sz w:val="28"/>
          <w:szCs w:val="28"/>
        </w:rPr>
        <w:t xml:space="preserve"> </w:t>
      </w:r>
      <w:r w:rsidR="00671942" w:rsidRPr="00BA1110">
        <w:rPr>
          <w:rFonts w:ascii="Times New Roman" w:hAnsi="Times New Roman" w:cs="Times New Roman"/>
          <w:spacing w:val="2"/>
          <w:sz w:val="28"/>
          <w:szCs w:val="28"/>
        </w:rPr>
        <w:fldChar w:fldCharType="begin" w:fldLock="1"/>
      </w:r>
      <w:r w:rsidR="00671942" w:rsidRPr="00BA1110">
        <w:rPr>
          <w:rFonts w:ascii="Times New Roman" w:hAnsi="Times New Roman" w:cs="Times New Roman"/>
          <w:spacing w:val="2"/>
          <w:sz w:val="28"/>
          <w:szCs w:val="28"/>
        </w:rPr>
        <w:instrText>ADDIN CSL_CITATION {"citationItems":[{"id":"ITEM-1","itemData":{"author":[{"dropping-particle":"","family":"Bartolozzi","given":"M","non-dropping-particle":"","parse-names":false,"suffix":""}],"id":"ITEM-1","issued":{"date-parts":[["1989"]]},"page":"219-234","title":"Development bibliography","type":"article-journal","volume":"27"},"uris":["http://www.mendeley.com/documents/?uuid=0fe2de7b-a5b8-4f14-8f27-1bd94135b2d8"]}],"mendeley":{"formattedCitation":"[12]","plainTextFormattedCitation":"[12]","previouslyFormattedCitation":"[12]"},"properties":{"noteIndex":0},"schema":"https://github.com/citation-style-language/schema/raw/master/csl-citation.json"}</w:instrText>
      </w:r>
      <w:r w:rsidR="00671942" w:rsidRPr="00BA1110">
        <w:rPr>
          <w:rFonts w:ascii="Times New Roman" w:hAnsi="Times New Roman" w:cs="Times New Roman"/>
          <w:spacing w:val="2"/>
          <w:sz w:val="28"/>
          <w:szCs w:val="28"/>
        </w:rPr>
        <w:fldChar w:fldCharType="separate"/>
      </w:r>
      <w:r w:rsidR="00671942" w:rsidRPr="00BA1110">
        <w:rPr>
          <w:rFonts w:ascii="Times New Roman" w:hAnsi="Times New Roman" w:cs="Times New Roman"/>
          <w:noProof/>
          <w:spacing w:val="2"/>
          <w:sz w:val="28"/>
          <w:szCs w:val="28"/>
        </w:rPr>
        <w:t>[12]</w:t>
      </w:r>
      <w:r w:rsidR="00671942" w:rsidRPr="00BA1110">
        <w:rPr>
          <w:rFonts w:ascii="Times New Roman" w:hAnsi="Times New Roman" w:cs="Times New Roman"/>
          <w:spacing w:val="2"/>
          <w:sz w:val="28"/>
          <w:szCs w:val="28"/>
        </w:rPr>
        <w:fldChar w:fldCharType="end"/>
      </w:r>
      <w:r w:rsidRPr="00BA1110">
        <w:rPr>
          <w:rFonts w:ascii="Times New Roman" w:hAnsi="Times New Roman" w:cs="Times New Roman"/>
          <w:spacing w:val="2"/>
          <w:sz w:val="28"/>
          <w:szCs w:val="28"/>
        </w:rPr>
        <w:t xml:space="preserve">. Подобно технологиям прямого хранения, микропрограммы обычно полезны для управления питанием, но не являются настоящими накопителями энергии. Первая система мощностью </w:t>
      </w:r>
      <w:r w:rsidR="00671942">
        <w:rPr>
          <w:rFonts w:ascii="Times New Roman" w:hAnsi="Times New Roman" w:cs="Times New Roman"/>
          <w:spacing w:val="2"/>
          <w:sz w:val="28"/>
          <w:szCs w:val="28"/>
        </w:rPr>
        <w:br/>
      </w:r>
      <w:r w:rsidRPr="00BA1110">
        <w:rPr>
          <w:rFonts w:ascii="Times New Roman" w:hAnsi="Times New Roman" w:cs="Times New Roman"/>
          <w:spacing w:val="2"/>
          <w:sz w:val="28"/>
          <w:szCs w:val="28"/>
        </w:rPr>
        <w:t xml:space="preserve">1 МВт, разработанная </w:t>
      </w:r>
      <w:proofErr w:type="spellStart"/>
      <w:r w:rsidRPr="00BA1110">
        <w:rPr>
          <w:rFonts w:ascii="Times New Roman" w:hAnsi="Times New Roman" w:cs="Times New Roman"/>
          <w:spacing w:val="2"/>
          <w:sz w:val="28"/>
          <w:szCs w:val="28"/>
        </w:rPr>
        <w:t>Beacon</w:t>
      </w:r>
      <w:proofErr w:type="spellEnd"/>
      <w:r w:rsidRPr="00BA1110">
        <w:rPr>
          <w:rFonts w:ascii="Times New Roman" w:hAnsi="Times New Roman" w:cs="Times New Roman"/>
          <w:spacing w:val="2"/>
          <w:sz w:val="28"/>
          <w:szCs w:val="28"/>
        </w:rPr>
        <w:t xml:space="preserve"> Power, прошла пилотные испытания независимого системного оператора в Новой Англии по регулированию </w:t>
      </w:r>
      <w:r w:rsidRPr="00BA1110">
        <w:rPr>
          <w:rFonts w:ascii="Times New Roman" w:hAnsi="Times New Roman" w:cs="Times New Roman"/>
          <w:spacing w:val="2"/>
          <w:sz w:val="28"/>
          <w:szCs w:val="28"/>
        </w:rPr>
        <w:lastRenderedPageBreak/>
        <w:t>частоты в сентябре 2008 г. и в настоящее время находится в эксплуатации с ноября 2008 г.</w:t>
      </w:r>
      <w:r w:rsidR="00671942">
        <w:rPr>
          <w:rFonts w:ascii="Times New Roman" w:hAnsi="Times New Roman" w:cs="Times New Roman"/>
          <w:spacing w:val="2"/>
          <w:sz w:val="28"/>
          <w:szCs w:val="28"/>
        </w:rPr>
        <w:t xml:space="preserve"> </w:t>
      </w:r>
      <w:r w:rsidR="00671942" w:rsidRPr="00BA1110">
        <w:rPr>
          <w:rFonts w:ascii="Times New Roman" w:hAnsi="Times New Roman" w:cs="Times New Roman"/>
          <w:spacing w:val="2"/>
          <w:sz w:val="28"/>
          <w:szCs w:val="28"/>
        </w:rPr>
        <w:fldChar w:fldCharType="begin" w:fldLock="1"/>
      </w:r>
      <w:r w:rsidR="00671942" w:rsidRPr="00BA1110">
        <w:rPr>
          <w:rFonts w:ascii="Times New Roman" w:hAnsi="Times New Roman" w:cs="Times New Roman"/>
          <w:spacing w:val="2"/>
          <w:sz w:val="28"/>
          <w:szCs w:val="28"/>
        </w:rPr>
        <w:instrText>ADDIN CSL_CITATION {"citationItems":[{"id":"ITEM-1","itemData":{"DOI":"10.1016/j.jpowsour.2006.02.095","author":[{"dropping-particle":"De","family":"Le","given":"C Ponce","non-dropping-particle":"","parse-names":false,"suffix":""},{"dropping-particle":"","family":"Walsh","given":"F C","non-dropping-particle":"","parse-names":false,"suffix":""}],"id":"ITEM-1","issued":{"date-parts":[["2006"]]},"page":"716-732","title":"Redox flow cells for energy conversion","type":"article-journal","volume":"160"},"uris":["http://www.mendeley.com/documents/?uuid=20476045-4a41-42e4-a163-da666e55f187"]}],"mendeley":{"formattedCitation":"[13]","plainTextFormattedCitation":"[13]","previouslyFormattedCitation":"[13]"},"properties":{"noteIndex":0},"schema":"https://github.com/citation-style-language/schema/raw/master/csl-citation.json"}</w:instrText>
      </w:r>
      <w:r w:rsidR="00671942" w:rsidRPr="00BA1110">
        <w:rPr>
          <w:rFonts w:ascii="Times New Roman" w:hAnsi="Times New Roman" w:cs="Times New Roman"/>
          <w:spacing w:val="2"/>
          <w:sz w:val="28"/>
          <w:szCs w:val="28"/>
        </w:rPr>
        <w:fldChar w:fldCharType="separate"/>
      </w:r>
      <w:r w:rsidR="00671942" w:rsidRPr="00BA1110">
        <w:rPr>
          <w:rFonts w:ascii="Times New Roman" w:hAnsi="Times New Roman" w:cs="Times New Roman"/>
          <w:noProof/>
          <w:spacing w:val="2"/>
          <w:sz w:val="28"/>
          <w:szCs w:val="28"/>
        </w:rPr>
        <w:t>[13]</w:t>
      </w:r>
      <w:r w:rsidR="00671942" w:rsidRPr="00BA1110">
        <w:rPr>
          <w:rFonts w:ascii="Times New Roman" w:hAnsi="Times New Roman" w:cs="Times New Roman"/>
          <w:spacing w:val="2"/>
          <w:sz w:val="28"/>
          <w:szCs w:val="28"/>
        </w:rPr>
        <w:fldChar w:fldCharType="end"/>
      </w:r>
      <w:r w:rsidRPr="00BA1110">
        <w:rPr>
          <w:rFonts w:ascii="Times New Roman" w:hAnsi="Times New Roman" w:cs="Times New Roman"/>
          <w:spacing w:val="2"/>
          <w:sz w:val="28"/>
          <w:szCs w:val="28"/>
        </w:rPr>
        <w:t xml:space="preserve">. </w:t>
      </w:r>
      <w:r w:rsidRPr="00BA1110">
        <w:rPr>
          <w:rFonts w:ascii="Times New Roman" w:hAnsi="Times New Roman" w:cs="Times New Roman"/>
          <w:spacing w:val="2"/>
          <w:sz w:val="28"/>
          <w:szCs w:val="28"/>
          <w:lang w:val="kk-KZ"/>
        </w:rPr>
        <w:t>Данная технология</w:t>
      </w:r>
      <w:r w:rsidRPr="00BA1110">
        <w:rPr>
          <w:rFonts w:ascii="Times New Roman" w:hAnsi="Times New Roman" w:cs="Times New Roman"/>
          <w:spacing w:val="2"/>
          <w:sz w:val="28"/>
          <w:szCs w:val="28"/>
        </w:rPr>
        <w:t xml:space="preserve"> </w:t>
      </w:r>
      <w:r w:rsidRPr="00BA1110">
        <w:rPr>
          <w:rFonts w:ascii="Times New Roman" w:hAnsi="Times New Roman" w:cs="Times New Roman"/>
          <w:spacing w:val="2"/>
          <w:sz w:val="28"/>
          <w:szCs w:val="28"/>
          <w:lang w:val="kk-KZ"/>
        </w:rPr>
        <w:t xml:space="preserve">является перспективной </w:t>
      </w:r>
      <w:r w:rsidRPr="00BA1110">
        <w:rPr>
          <w:rFonts w:ascii="Times New Roman" w:hAnsi="Times New Roman" w:cs="Times New Roman"/>
          <w:spacing w:val="2"/>
          <w:sz w:val="28"/>
          <w:szCs w:val="28"/>
        </w:rPr>
        <w:t>для приложений электроснабжения сетей.</w:t>
      </w:r>
    </w:p>
    <w:p w14:paraId="7341E3DA" w14:textId="210CB57A" w:rsidR="00B06AB9" w:rsidRPr="00BA1110" w:rsidRDefault="00B06AB9" w:rsidP="00B06AB9">
      <w:pPr>
        <w:spacing w:after="0" w:line="240" w:lineRule="auto"/>
        <w:ind w:firstLine="567"/>
        <w:jc w:val="both"/>
        <w:rPr>
          <w:rFonts w:ascii="Times New Roman" w:hAnsi="Times New Roman" w:cs="Times New Roman"/>
          <w:spacing w:val="2"/>
          <w:sz w:val="28"/>
          <w:szCs w:val="28"/>
        </w:rPr>
      </w:pPr>
      <w:r w:rsidRPr="00BA1110">
        <w:rPr>
          <w:rFonts w:ascii="Times New Roman" w:hAnsi="Times New Roman" w:cs="Times New Roman"/>
          <w:spacing w:val="2"/>
          <w:sz w:val="28"/>
          <w:szCs w:val="28"/>
        </w:rPr>
        <w:t>Накопление электроэнергии с помощью потенциальной энергии, такой как гидроаккумулятор и, возможно, пневматический аккумулятор, может быть привлекательным вариантом для массового хранения энергии, достигающего уровня ГВт. Благодаря низкой стоимости жизненного цикла, по всему миру было построено и эксплуатируется несколько гидроаккумулирующих установок</w:t>
      </w:r>
      <w:r w:rsidR="00671942">
        <w:rPr>
          <w:rFonts w:ascii="Times New Roman" w:hAnsi="Times New Roman" w:cs="Times New Roman"/>
          <w:spacing w:val="2"/>
          <w:sz w:val="28"/>
          <w:szCs w:val="28"/>
        </w:rPr>
        <w:t xml:space="preserve"> </w:t>
      </w:r>
      <w:r w:rsidR="00671942" w:rsidRPr="00BA1110">
        <w:rPr>
          <w:rFonts w:ascii="Times New Roman" w:hAnsi="Times New Roman" w:cs="Times New Roman"/>
          <w:spacing w:val="2"/>
          <w:sz w:val="28"/>
          <w:szCs w:val="28"/>
        </w:rPr>
        <w:fldChar w:fldCharType="begin" w:fldLock="1"/>
      </w:r>
      <w:r w:rsidR="00671942" w:rsidRPr="00BA1110">
        <w:rPr>
          <w:rFonts w:ascii="Times New Roman" w:hAnsi="Times New Roman" w:cs="Times New Roman"/>
          <w:spacing w:val="2"/>
          <w:sz w:val="28"/>
          <w:szCs w:val="28"/>
        </w:rPr>
        <w:instrText>ADDIN CSL_CITATION {"citationItems":[{"id":"ITEM-1","itemData":{"DOI":"10.1016/j.electacta.2009.06.086","author":[{"dropping-particle":"","family":"You","given":"Dongjiang","non-dropping-particle":"","parse-names":false,"suffix":""},{"dropping-particle":"","family":"Zhang","given":"Huamin","non-dropping-particle":"","parse-names":false,"suffix":""},{"dropping-particle":"","family":"Chen","given":"Jian","non-dropping-particle":"","parse-names":false,"suffix":""}],"id":"ITEM-1","issued":{"date-parts":[["2009"]]},"page":"6827-6836","title":"Electrochimica Acta A simple model for the vanadium redox battery","type":"article-journal","volume":"54"},"uris":["http://www.mendeley.com/documents/?uuid=e9155850-913e-46a1-8102-ba456afd1d48"]}],"mendeley":{"formattedCitation":"[14]","plainTextFormattedCitation":"[14]","previouslyFormattedCitation":"[14]"},"properties":{"noteIndex":0},"schema":"https://github.com/citation-style-language/schema/raw/master/csl-citation.json"}</w:instrText>
      </w:r>
      <w:r w:rsidR="00671942" w:rsidRPr="00BA1110">
        <w:rPr>
          <w:rFonts w:ascii="Times New Roman" w:hAnsi="Times New Roman" w:cs="Times New Roman"/>
          <w:spacing w:val="2"/>
          <w:sz w:val="28"/>
          <w:szCs w:val="28"/>
        </w:rPr>
        <w:fldChar w:fldCharType="separate"/>
      </w:r>
      <w:r w:rsidR="00671942" w:rsidRPr="00BA1110">
        <w:rPr>
          <w:rFonts w:ascii="Times New Roman" w:hAnsi="Times New Roman" w:cs="Times New Roman"/>
          <w:noProof/>
          <w:spacing w:val="2"/>
          <w:sz w:val="28"/>
          <w:szCs w:val="28"/>
        </w:rPr>
        <w:t>[14]</w:t>
      </w:r>
      <w:r w:rsidR="00671942" w:rsidRPr="00BA1110">
        <w:rPr>
          <w:rFonts w:ascii="Times New Roman" w:hAnsi="Times New Roman" w:cs="Times New Roman"/>
          <w:spacing w:val="2"/>
          <w:sz w:val="28"/>
          <w:szCs w:val="28"/>
        </w:rPr>
        <w:fldChar w:fldCharType="end"/>
      </w:r>
      <w:r w:rsidRPr="00BA1110">
        <w:rPr>
          <w:rFonts w:ascii="Times New Roman" w:hAnsi="Times New Roman" w:cs="Times New Roman"/>
          <w:spacing w:val="2"/>
          <w:sz w:val="28"/>
          <w:szCs w:val="28"/>
        </w:rPr>
        <w:t>.</w:t>
      </w:r>
    </w:p>
    <w:p w14:paraId="41CF046D" w14:textId="77777777" w:rsidR="00B06AB9" w:rsidRPr="00BA1110" w:rsidRDefault="00B06AB9" w:rsidP="00B06AB9">
      <w:pPr>
        <w:spacing w:after="0" w:line="240" w:lineRule="auto"/>
        <w:ind w:firstLine="567"/>
        <w:jc w:val="both"/>
        <w:rPr>
          <w:rFonts w:ascii="Times New Roman" w:hAnsi="Times New Roman" w:cs="Times New Roman"/>
          <w:spacing w:val="2"/>
          <w:sz w:val="28"/>
          <w:szCs w:val="28"/>
        </w:rPr>
      </w:pPr>
      <w:r w:rsidRPr="00BA1110">
        <w:rPr>
          <w:rFonts w:ascii="Times New Roman" w:hAnsi="Times New Roman" w:cs="Times New Roman"/>
          <w:spacing w:val="2"/>
          <w:sz w:val="28"/>
          <w:szCs w:val="28"/>
          <w:lang w:val="kk-KZ"/>
        </w:rPr>
        <w:t>В</w:t>
      </w:r>
      <w:proofErr w:type="spellStart"/>
      <w:r w:rsidRPr="00BA1110">
        <w:rPr>
          <w:rFonts w:ascii="Times New Roman" w:hAnsi="Times New Roman" w:cs="Times New Roman"/>
          <w:spacing w:val="2"/>
          <w:sz w:val="28"/>
          <w:szCs w:val="28"/>
        </w:rPr>
        <w:t>ероятно</w:t>
      </w:r>
      <w:proofErr w:type="spellEnd"/>
      <w:r w:rsidRPr="00BA1110">
        <w:rPr>
          <w:rFonts w:ascii="Times New Roman" w:hAnsi="Times New Roman" w:cs="Times New Roman"/>
          <w:spacing w:val="2"/>
          <w:sz w:val="28"/>
          <w:szCs w:val="28"/>
        </w:rPr>
        <w:t xml:space="preserve"> </w:t>
      </w:r>
      <w:r w:rsidRPr="00BA1110">
        <w:rPr>
          <w:rFonts w:ascii="Times New Roman" w:hAnsi="Times New Roman" w:cs="Times New Roman"/>
          <w:spacing w:val="2"/>
          <w:sz w:val="28"/>
          <w:szCs w:val="28"/>
          <w:lang w:val="kk-KZ"/>
        </w:rPr>
        <w:t>с</w:t>
      </w:r>
      <w:proofErr w:type="spellStart"/>
      <w:r w:rsidRPr="00BA1110">
        <w:rPr>
          <w:rFonts w:ascii="Times New Roman" w:hAnsi="Times New Roman" w:cs="Times New Roman"/>
          <w:spacing w:val="2"/>
          <w:sz w:val="28"/>
          <w:szCs w:val="28"/>
        </w:rPr>
        <w:t>амая</w:t>
      </w:r>
      <w:proofErr w:type="spellEnd"/>
      <w:r w:rsidRPr="00BA1110">
        <w:rPr>
          <w:rFonts w:ascii="Times New Roman" w:hAnsi="Times New Roman" w:cs="Times New Roman"/>
          <w:spacing w:val="2"/>
          <w:sz w:val="28"/>
          <w:szCs w:val="28"/>
        </w:rPr>
        <w:t xml:space="preserve"> большая группа технологий для стационарных применений – это, электрохимические аккумуляторы или батареи, которые могут эффективно накапливать электроэнергию в химических веществах и обратимо выделять ее в соответствии с потребностями. За последнее столетие был разработан ряд аккумуляторных технологий для различных применений. Некоторые из них были продемонстрированы для сетевых приложений. Одной из первых является свинцово-кислотная аккумуляторная батарея, которая доминировала на рынке в прошлом веке.</w:t>
      </w:r>
      <w:r w:rsidRPr="00BA1110">
        <w:rPr>
          <w:rFonts w:ascii="Times New Roman" w:hAnsi="Times New Roman" w:cs="Times New Roman"/>
          <w:spacing w:val="2"/>
          <w:sz w:val="28"/>
          <w:szCs w:val="28"/>
          <w:lang w:val="kk-KZ"/>
        </w:rPr>
        <w:t xml:space="preserve"> </w:t>
      </w:r>
      <w:r w:rsidRPr="00BA1110">
        <w:rPr>
          <w:rFonts w:ascii="Times New Roman" w:hAnsi="Times New Roman" w:cs="Times New Roman"/>
          <w:spacing w:val="2"/>
          <w:sz w:val="28"/>
          <w:szCs w:val="28"/>
        </w:rPr>
        <w:t>Основным преимуществом свинцово-кислотных аккумуляторов является их низкая капитальная стоимость и легкая доступность. Батарея продемонстрировала ценность хранимой энергии в сети, но ее ограниченная возможность повторного использования, наряду с высокими требованиями к техническому обслуживанию, сделали ее стоимость жизненного цикла неприемлемой.</w:t>
      </w:r>
    </w:p>
    <w:p w14:paraId="3DE9A888" w14:textId="77777777" w:rsidR="00B06AB9" w:rsidRPr="00BA1110" w:rsidRDefault="00B06AB9" w:rsidP="00B06AB9">
      <w:pPr>
        <w:spacing w:after="0" w:line="240" w:lineRule="auto"/>
        <w:ind w:firstLine="567"/>
        <w:jc w:val="both"/>
        <w:rPr>
          <w:rFonts w:ascii="Times New Roman" w:hAnsi="Times New Roman" w:cs="Times New Roman"/>
          <w:spacing w:val="2"/>
          <w:sz w:val="28"/>
          <w:szCs w:val="28"/>
        </w:rPr>
      </w:pPr>
      <w:r w:rsidRPr="00BA1110">
        <w:rPr>
          <w:rFonts w:ascii="Times New Roman" w:hAnsi="Times New Roman" w:cs="Times New Roman"/>
          <w:spacing w:val="2"/>
          <w:sz w:val="28"/>
          <w:szCs w:val="28"/>
        </w:rPr>
        <w:t xml:space="preserve">Никель-металлические батареи – еще одна технология электрохимического накопления энергии, которая была продемонстрирована для стационарных приложений. Эти батареи состоят из катода, </w:t>
      </w:r>
      <w:proofErr w:type="spellStart"/>
      <w:r w:rsidRPr="00BA1110">
        <w:rPr>
          <w:rFonts w:ascii="Times New Roman" w:hAnsi="Times New Roman" w:cs="Times New Roman"/>
          <w:spacing w:val="2"/>
          <w:sz w:val="28"/>
          <w:szCs w:val="28"/>
        </w:rPr>
        <w:t>оксигидроксида</w:t>
      </w:r>
      <w:proofErr w:type="spellEnd"/>
      <w:r w:rsidRPr="00BA1110">
        <w:rPr>
          <w:rFonts w:ascii="Times New Roman" w:hAnsi="Times New Roman" w:cs="Times New Roman"/>
          <w:spacing w:val="2"/>
          <w:sz w:val="28"/>
          <w:szCs w:val="28"/>
        </w:rPr>
        <w:t xml:space="preserve"> никеля в заряженном состоянии, тогда как материал анода может варьироваться (кадмиевый, цинковый, водородный, металлогидридный или железный) </w:t>
      </w:r>
      <w:r w:rsidRPr="00BA1110">
        <w:rPr>
          <w:rFonts w:ascii="Times New Roman" w:hAnsi="Times New Roman" w:cs="Times New Roman"/>
          <w:spacing w:val="2"/>
          <w:sz w:val="28"/>
          <w:szCs w:val="28"/>
        </w:rPr>
        <w:fldChar w:fldCharType="begin" w:fldLock="1"/>
      </w:r>
      <w:r w:rsidRPr="00BA1110">
        <w:rPr>
          <w:rFonts w:ascii="Times New Roman" w:hAnsi="Times New Roman" w:cs="Times New Roman"/>
          <w:spacing w:val="2"/>
          <w:sz w:val="28"/>
          <w:szCs w:val="28"/>
        </w:rPr>
        <w:instrText>ADDIN CSL_CITATION {"citationItems":[{"id":"ITEM-1","itemData":{"DOI":"10.1016/j.enconman.2007.06.023","author":[{"dropping-particle":"","family":"Petchjatuporn","given":"Panom","non-dropping-particle":"","parse-names":false,"suffix":""},{"dropping-particle":"","family":"Sirisuk","given":"Phaophak","non-dropping-particle":"","parse-names":false,"suffix":""},{"dropping-particle":"","family":"Khaehintung","given":"Noppadol","non-dropping-particle":"","parse-names":false,"suffix":""}],"id":"ITEM-1","issued":{"date-parts":[["2008"]]},"page":"185-192","title":"Low cost RISC implementation of intelligent ultra fast charger for Ni – Cd battery","type":"article-journal","volume":"49"},"uris":["http://www.mendeley.com/documents/?uuid=37f6d60f-2e1a-44dd-a2b4-aeb0e76c306e"]}],"mendeley":{"formattedCitation":"[15]","plainTextFormattedCitation":"[15]","previouslyFormattedCitation":"[15]"},"properties":{"noteIndex":0},"schema":"https://github.com/citation-style-language/schema/raw/master/csl-citation.json"}</w:instrText>
      </w:r>
      <w:r w:rsidRPr="00BA1110">
        <w:rPr>
          <w:rFonts w:ascii="Times New Roman" w:hAnsi="Times New Roman" w:cs="Times New Roman"/>
          <w:spacing w:val="2"/>
          <w:sz w:val="28"/>
          <w:szCs w:val="28"/>
        </w:rPr>
        <w:fldChar w:fldCharType="separate"/>
      </w:r>
      <w:r w:rsidRPr="00BA1110">
        <w:rPr>
          <w:rFonts w:ascii="Times New Roman" w:hAnsi="Times New Roman" w:cs="Times New Roman"/>
          <w:noProof/>
          <w:spacing w:val="2"/>
          <w:sz w:val="28"/>
          <w:szCs w:val="28"/>
        </w:rPr>
        <w:t>[15]</w:t>
      </w:r>
      <w:r w:rsidRPr="00BA1110">
        <w:rPr>
          <w:rFonts w:ascii="Times New Roman" w:hAnsi="Times New Roman" w:cs="Times New Roman"/>
          <w:spacing w:val="2"/>
          <w:sz w:val="28"/>
          <w:szCs w:val="28"/>
        </w:rPr>
        <w:fldChar w:fldCharType="end"/>
      </w:r>
      <w:r w:rsidRPr="00BA1110">
        <w:rPr>
          <w:rFonts w:ascii="Times New Roman" w:hAnsi="Times New Roman" w:cs="Times New Roman"/>
          <w:spacing w:val="2"/>
          <w:sz w:val="28"/>
          <w:szCs w:val="28"/>
        </w:rPr>
        <w:t xml:space="preserve">. Никель-металлические батареи восприимчивы к перезаряду, а их эффективность при переходе от постоянного тока к постоянному току в обоих направлениях низкая (&lt; 70 % в обоих направлениях) </w:t>
      </w:r>
      <w:r w:rsidRPr="00BA1110">
        <w:rPr>
          <w:rFonts w:ascii="Times New Roman" w:hAnsi="Times New Roman" w:cs="Times New Roman"/>
          <w:spacing w:val="2"/>
          <w:sz w:val="28"/>
          <w:szCs w:val="28"/>
        </w:rPr>
        <w:fldChar w:fldCharType="begin" w:fldLock="1"/>
      </w:r>
      <w:r w:rsidRPr="00BA1110">
        <w:rPr>
          <w:rFonts w:ascii="Times New Roman" w:hAnsi="Times New Roman" w:cs="Times New Roman"/>
          <w:spacing w:val="2"/>
          <w:sz w:val="28"/>
          <w:szCs w:val="28"/>
        </w:rPr>
        <w:instrText>ADDIN CSL_CITATION {"citationItems":[{"id":"ITEM-1","itemData":{"DOI":"10.1016/j.hydromet.2015.09.011","ISSN":"0304-386X","author":[{"dropping-particle":"","family":"Randhawa","given":"Navneet Singh","non-dropping-particle":"","parse-names":false,"suffix":""},{"dropping-particle":"","family":"Gharami","given":"Kalpataru","non-dropping-particle":"","parse-names":false,"suffix":""},{"dropping-particle":"","family":"Kumar","given":"Manoj","non-dropping-particle":"","parse-names":false,"suffix":""}],"container-title":"Hydrometallurgy","id":"ITEM-1","issued":{"date-parts":[["2015"]]},"publisher":"Elsevier B.V.","title":"Hydrometallurgy Leaching kinetics of spent nickel – cadmium battery in sulphuric acid","type":"article-journal"},"uris":["http://www.mendeley.com/documents/?uuid=5d825108-ebc1-4632-b0d0-52e4776d65c9"]}],"mendeley":{"formattedCitation":"[16]","plainTextFormattedCitation":"[16]","previouslyFormattedCitation":"[16]"},"properties":{"noteIndex":0},"schema":"https://github.com/citation-style-language/schema/raw/master/csl-citation.json"}</w:instrText>
      </w:r>
      <w:r w:rsidRPr="00BA1110">
        <w:rPr>
          <w:rFonts w:ascii="Times New Roman" w:hAnsi="Times New Roman" w:cs="Times New Roman"/>
          <w:spacing w:val="2"/>
          <w:sz w:val="28"/>
          <w:szCs w:val="28"/>
        </w:rPr>
        <w:fldChar w:fldCharType="separate"/>
      </w:r>
      <w:r w:rsidRPr="00BA1110">
        <w:rPr>
          <w:rFonts w:ascii="Times New Roman" w:hAnsi="Times New Roman" w:cs="Times New Roman"/>
          <w:noProof/>
          <w:spacing w:val="2"/>
          <w:sz w:val="28"/>
          <w:szCs w:val="28"/>
        </w:rPr>
        <w:t>[16]</w:t>
      </w:r>
      <w:r w:rsidRPr="00BA1110">
        <w:rPr>
          <w:rFonts w:ascii="Times New Roman" w:hAnsi="Times New Roman" w:cs="Times New Roman"/>
          <w:spacing w:val="2"/>
          <w:sz w:val="28"/>
          <w:szCs w:val="28"/>
        </w:rPr>
        <w:fldChar w:fldCharType="end"/>
      </w:r>
      <w:r w:rsidRPr="00BA1110">
        <w:rPr>
          <w:rFonts w:ascii="Times New Roman" w:hAnsi="Times New Roman" w:cs="Times New Roman"/>
          <w:spacing w:val="2"/>
          <w:sz w:val="28"/>
          <w:szCs w:val="28"/>
        </w:rPr>
        <w:t xml:space="preserve">. </w:t>
      </w:r>
      <w:r w:rsidRPr="00BA1110">
        <w:rPr>
          <w:rFonts w:ascii="Times New Roman" w:hAnsi="Times New Roman" w:cs="Times New Roman"/>
          <w:spacing w:val="2"/>
          <w:sz w:val="28"/>
          <w:szCs w:val="28"/>
          <w:lang w:val="kk-KZ"/>
        </w:rPr>
        <w:t>Кроме того</w:t>
      </w:r>
      <w:r w:rsidRPr="00BA1110">
        <w:rPr>
          <w:rFonts w:ascii="Times New Roman" w:hAnsi="Times New Roman" w:cs="Times New Roman"/>
          <w:spacing w:val="2"/>
          <w:sz w:val="28"/>
          <w:szCs w:val="28"/>
        </w:rPr>
        <w:t xml:space="preserve">, кадмий токсичен и считается серьезной опасностью для окружающей среды. При использовании данных батарей необходима их специальная утилизация. Использование дорогостоящих металлов затрудняет достижение плановых показателей затрат на стационарных приложениях </w:t>
      </w:r>
      <w:r w:rsidRPr="00BA1110">
        <w:rPr>
          <w:rFonts w:ascii="Times New Roman" w:hAnsi="Times New Roman" w:cs="Times New Roman"/>
          <w:spacing w:val="2"/>
          <w:sz w:val="28"/>
          <w:szCs w:val="28"/>
        </w:rPr>
        <w:fldChar w:fldCharType="begin" w:fldLock="1"/>
      </w:r>
      <w:r w:rsidRPr="00BA1110">
        <w:rPr>
          <w:rFonts w:ascii="Times New Roman" w:hAnsi="Times New Roman" w:cs="Times New Roman"/>
          <w:spacing w:val="2"/>
          <w:sz w:val="28"/>
          <w:szCs w:val="28"/>
        </w:rPr>
        <w:instrText>ADDIN CSL_CITATION {"citationItems":[{"id":"ITEM-1","itemData":{"DOI":"10.1016/j.jece.2018.07.021","ISSN":"2213-3437","author":[{"dropping-particle":"","family":"Assefi","given":"Mohammad","non-dropping-particle":"","parse-names":false,"suffix":""},{"dropping-particle":"","family":"Maroufi","given":"Samane","non-dropping-particle":"","parse-names":false,"suffix":""},{"dropping-particle":"","family":"Mayyas","given":"Mohannad","non-dropping-particle":"","parse-names":false,"suffix":""},{"dropping-particle":"","family":"Sahajwalla","given":"Veena","non-dropping-particle":"","parse-names":false,"suffix":""}],"container-title":"Biochemical Pharmacology","id":"ITEM-1","issued":{"date-parts":[["2018"]]},"publisher":"Elsevier B.V.","title":"PT SC","type":"article-journal"},"uris":["http://www.mendeley.com/documents/?uuid=93161cfc-0ef8-43dc-acc8-9448c2c651a3"]}],"mendeley":{"formattedCitation":"[17]","plainTextFormattedCitation":"[17]","previouslyFormattedCitation":"[17]"},"properties":{"noteIndex":0},"schema":"https://github.com/citation-style-language/schema/raw/master/csl-citation.json"}</w:instrText>
      </w:r>
      <w:r w:rsidRPr="00BA1110">
        <w:rPr>
          <w:rFonts w:ascii="Times New Roman" w:hAnsi="Times New Roman" w:cs="Times New Roman"/>
          <w:spacing w:val="2"/>
          <w:sz w:val="28"/>
          <w:szCs w:val="28"/>
        </w:rPr>
        <w:fldChar w:fldCharType="separate"/>
      </w:r>
      <w:r w:rsidRPr="00BA1110">
        <w:rPr>
          <w:rFonts w:ascii="Times New Roman" w:hAnsi="Times New Roman" w:cs="Times New Roman"/>
          <w:noProof/>
          <w:spacing w:val="2"/>
          <w:sz w:val="28"/>
          <w:szCs w:val="28"/>
        </w:rPr>
        <w:t>[17]</w:t>
      </w:r>
      <w:r w:rsidRPr="00BA1110">
        <w:rPr>
          <w:rFonts w:ascii="Times New Roman" w:hAnsi="Times New Roman" w:cs="Times New Roman"/>
          <w:spacing w:val="2"/>
          <w:sz w:val="28"/>
          <w:szCs w:val="28"/>
        </w:rPr>
        <w:fldChar w:fldCharType="end"/>
      </w:r>
      <w:r w:rsidRPr="00BA1110">
        <w:rPr>
          <w:rFonts w:ascii="Times New Roman" w:hAnsi="Times New Roman" w:cs="Times New Roman"/>
          <w:spacing w:val="2"/>
          <w:sz w:val="28"/>
          <w:szCs w:val="28"/>
        </w:rPr>
        <w:t>.</w:t>
      </w:r>
    </w:p>
    <w:p w14:paraId="47F34891" w14:textId="64F11110" w:rsidR="00B06AB9" w:rsidRPr="00BA1110" w:rsidRDefault="00B06AB9" w:rsidP="00B06AB9">
      <w:pPr>
        <w:spacing w:after="0" w:line="240" w:lineRule="auto"/>
        <w:ind w:firstLine="567"/>
        <w:jc w:val="both"/>
        <w:rPr>
          <w:rFonts w:ascii="Times New Roman" w:hAnsi="Times New Roman" w:cs="Times New Roman"/>
          <w:spacing w:val="2"/>
          <w:sz w:val="28"/>
          <w:szCs w:val="28"/>
        </w:rPr>
      </w:pPr>
      <w:r w:rsidRPr="00BA1110">
        <w:rPr>
          <w:rFonts w:ascii="Times New Roman" w:hAnsi="Times New Roman" w:cs="Times New Roman"/>
          <w:spacing w:val="2"/>
          <w:sz w:val="28"/>
          <w:szCs w:val="28"/>
        </w:rPr>
        <w:t>В последнее время растет интерес к технологиям, разработанным в последние несколько десятилетий из-за высокой стоимости и ограниченной производительности устоявшихся технологий. Системы до нескольких МВт/</w:t>
      </w:r>
      <w:proofErr w:type="spellStart"/>
      <w:r w:rsidRPr="00BA1110">
        <w:rPr>
          <w:rFonts w:ascii="Times New Roman" w:hAnsi="Times New Roman" w:cs="Times New Roman"/>
          <w:spacing w:val="2"/>
          <w:sz w:val="28"/>
          <w:szCs w:val="28"/>
        </w:rPr>
        <w:t>МВтч</w:t>
      </w:r>
      <w:proofErr w:type="spellEnd"/>
      <w:r w:rsidRPr="00BA1110">
        <w:rPr>
          <w:rFonts w:ascii="Times New Roman" w:hAnsi="Times New Roman" w:cs="Times New Roman"/>
          <w:spacing w:val="2"/>
          <w:sz w:val="28"/>
          <w:szCs w:val="28"/>
        </w:rPr>
        <w:t xml:space="preserve"> были продемонстрированы для проточных окислительно-восстановительных батарей </w:t>
      </w:r>
      <w:r w:rsidRPr="00BA1110">
        <w:rPr>
          <w:rFonts w:ascii="Times New Roman" w:hAnsi="Times New Roman" w:cs="Times New Roman"/>
          <w:spacing w:val="2"/>
          <w:sz w:val="28"/>
          <w:szCs w:val="28"/>
        </w:rPr>
        <w:fldChar w:fldCharType="begin" w:fldLock="1"/>
      </w:r>
      <w:r w:rsidRPr="00BA1110">
        <w:rPr>
          <w:rFonts w:ascii="Times New Roman" w:hAnsi="Times New Roman" w:cs="Times New Roman"/>
          <w:spacing w:val="2"/>
          <w:sz w:val="28"/>
          <w:szCs w:val="28"/>
        </w:rPr>
        <w:instrText>ADDIN CSL_CITATION {"citationItems":[{"id":"ITEM-1","itemData":{"DOI":"10.1149/05307.0007ecst ©The","author":[{"dropping-particle":"","family":"M. L. Perry, R. M. Darling","given":"and R. Zaffou","non-dropping-particle":"","parse-names":false,"suffix":""}],"container-title":"ECS Transactions","id":"ITEM-1","issue":"7","issued":{"date-parts":[["2013"]]},"page":"7-16","title":"High Power Density Redox Flow Battery Cells","type":"article-journal","volume":"53"},"uris":["http://www.mendeley.com/documents/?uuid=6a46b469-dac1-456e-abf1-ae18ca65a8e3"]}],"mendeley":{"formattedCitation":"[18]","plainTextFormattedCitation":"[18]","previouslyFormattedCitation":"[18]"},"properties":{"noteIndex":0},"schema":"https://github.com/citation-style-language/schema/raw/master/csl-citation.json"}</w:instrText>
      </w:r>
      <w:r w:rsidRPr="00BA1110">
        <w:rPr>
          <w:rFonts w:ascii="Times New Roman" w:hAnsi="Times New Roman" w:cs="Times New Roman"/>
          <w:spacing w:val="2"/>
          <w:sz w:val="28"/>
          <w:szCs w:val="28"/>
        </w:rPr>
        <w:fldChar w:fldCharType="separate"/>
      </w:r>
      <w:r w:rsidRPr="00BA1110">
        <w:rPr>
          <w:rFonts w:ascii="Times New Roman" w:hAnsi="Times New Roman" w:cs="Times New Roman"/>
          <w:noProof/>
          <w:spacing w:val="2"/>
          <w:sz w:val="28"/>
          <w:szCs w:val="28"/>
        </w:rPr>
        <w:t>[18]</w:t>
      </w:r>
      <w:r w:rsidRPr="00BA1110">
        <w:rPr>
          <w:rFonts w:ascii="Times New Roman" w:hAnsi="Times New Roman" w:cs="Times New Roman"/>
          <w:spacing w:val="2"/>
          <w:sz w:val="28"/>
          <w:szCs w:val="28"/>
        </w:rPr>
        <w:fldChar w:fldCharType="end"/>
      </w:r>
      <w:r w:rsidRPr="00BA1110">
        <w:rPr>
          <w:rFonts w:ascii="Times New Roman" w:hAnsi="Times New Roman" w:cs="Times New Roman"/>
          <w:spacing w:val="2"/>
          <w:sz w:val="28"/>
          <w:szCs w:val="28"/>
        </w:rPr>
        <w:t xml:space="preserve"> и натрий-серных батарей </w:t>
      </w:r>
      <w:r w:rsidRPr="00BA1110">
        <w:rPr>
          <w:rFonts w:ascii="Times New Roman" w:hAnsi="Times New Roman" w:cs="Times New Roman"/>
          <w:spacing w:val="2"/>
          <w:sz w:val="28"/>
          <w:szCs w:val="28"/>
        </w:rPr>
        <w:fldChar w:fldCharType="begin" w:fldLock="1"/>
      </w:r>
      <w:r w:rsidRPr="00BA1110">
        <w:rPr>
          <w:rFonts w:ascii="Times New Roman" w:hAnsi="Times New Roman" w:cs="Times New Roman"/>
          <w:spacing w:val="2"/>
          <w:sz w:val="28"/>
          <w:szCs w:val="28"/>
        </w:rPr>
        <w:instrText>ADDIN CSL_CITATION {"citationItems":[{"id":"ITEM-1","itemData":{"DOI":"10.1016/j.rser.2013.07.017","ISSN":"1364-0321","author":[{"dropping-particle":"","family":"Poullikkas","given":"Andreas","non-dropping-particle":"","parse-names":false,"suffix":""}],"container-title":"Renewable and Sustainable Energy Reviews","id":"ITEM-1","issued":{"date-parts":[["2013"]]},"page":"778-788","publisher":"Elsevier","title":"A comparative overview of large-scale battery systems for electricity storage","type":"article-journal","volume":"27"},"uris":["http://www.mendeley.com/documents/?uuid=0091a36e-76f5-4fcb-ae02-316536864b27"]}],"mendeley":{"formattedCitation":"[19]","plainTextFormattedCitation":"[19]","previouslyFormattedCitation":"[19]"},"properties":{"noteIndex":0},"schema":"https://github.com/citation-style-language/schema/raw/master/csl-citation.json"}</w:instrText>
      </w:r>
      <w:r w:rsidRPr="00BA1110">
        <w:rPr>
          <w:rFonts w:ascii="Times New Roman" w:hAnsi="Times New Roman" w:cs="Times New Roman"/>
          <w:spacing w:val="2"/>
          <w:sz w:val="28"/>
          <w:szCs w:val="28"/>
        </w:rPr>
        <w:fldChar w:fldCharType="separate"/>
      </w:r>
      <w:r w:rsidRPr="00BA1110">
        <w:rPr>
          <w:rFonts w:ascii="Times New Roman" w:hAnsi="Times New Roman" w:cs="Times New Roman"/>
          <w:noProof/>
          <w:spacing w:val="2"/>
          <w:sz w:val="28"/>
          <w:szCs w:val="28"/>
        </w:rPr>
        <w:t>[19]</w:t>
      </w:r>
      <w:r w:rsidRPr="00BA1110">
        <w:rPr>
          <w:rFonts w:ascii="Times New Roman" w:hAnsi="Times New Roman" w:cs="Times New Roman"/>
          <w:spacing w:val="2"/>
          <w:sz w:val="28"/>
          <w:szCs w:val="28"/>
        </w:rPr>
        <w:fldChar w:fldCharType="end"/>
      </w:r>
      <w:r w:rsidRPr="00BA1110">
        <w:rPr>
          <w:rFonts w:ascii="Times New Roman" w:hAnsi="Times New Roman" w:cs="Times New Roman"/>
          <w:spacing w:val="2"/>
          <w:sz w:val="28"/>
          <w:szCs w:val="28"/>
        </w:rPr>
        <w:t>. Кроме того</w:t>
      </w:r>
      <w:r w:rsidR="003C5130">
        <w:rPr>
          <w:rFonts w:ascii="Times New Roman" w:hAnsi="Times New Roman" w:cs="Times New Roman"/>
          <w:spacing w:val="2"/>
          <w:sz w:val="28"/>
          <w:szCs w:val="28"/>
        </w:rPr>
        <w:t>,</w:t>
      </w:r>
      <w:r w:rsidRPr="00BA1110">
        <w:rPr>
          <w:rFonts w:ascii="Times New Roman" w:hAnsi="Times New Roman" w:cs="Times New Roman"/>
          <w:spacing w:val="2"/>
          <w:sz w:val="28"/>
          <w:szCs w:val="28"/>
        </w:rPr>
        <w:t xml:space="preserve"> литий-ионные аккумуляторы, которые широко разрабатывались для мобильной электроники и транспортных средств, были уложены до нескольких мегаватт для демонстрации энергосистемы. Кроме того, свинцово-угольные батареи, производные свинцово-кислотных аккумуляторов путем гибридизации с углеродными </w:t>
      </w:r>
      <w:proofErr w:type="spellStart"/>
      <w:r w:rsidRPr="00BA1110">
        <w:rPr>
          <w:rFonts w:ascii="Times New Roman" w:hAnsi="Times New Roman" w:cs="Times New Roman"/>
          <w:spacing w:val="2"/>
          <w:sz w:val="28"/>
          <w:szCs w:val="28"/>
        </w:rPr>
        <w:t>суперконденсаторами</w:t>
      </w:r>
      <w:proofErr w:type="spellEnd"/>
      <w:r w:rsidRPr="00BA1110">
        <w:rPr>
          <w:rFonts w:ascii="Times New Roman" w:hAnsi="Times New Roman" w:cs="Times New Roman"/>
          <w:spacing w:val="2"/>
          <w:sz w:val="28"/>
          <w:szCs w:val="28"/>
        </w:rPr>
        <w:t xml:space="preserve">, также демонстрируются в </w:t>
      </w:r>
      <w:r w:rsidRPr="00BA1110">
        <w:rPr>
          <w:rFonts w:ascii="Times New Roman" w:hAnsi="Times New Roman" w:cs="Times New Roman"/>
          <w:spacing w:val="2"/>
          <w:sz w:val="28"/>
          <w:szCs w:val="28"/>
        </w:rPr>
        <w:lastRenderedPageBreak/>
        <w:t>больших масштабах для стационарных приложений</w:t>
      </w:r>
      <w:r w:rsidR="003C5130">
        <w:rPr>
          <w:rFonts w:ascii="Times New Roman" w:hAnsi="Times New Roman" w:cs="Times New Roman"/>
          <w:spacing w:val="2"/>
          <w:sz w:val="28"/>
          <w:szCs w:val="28"/>
        </w:rPr>
        <w:t xml:space="preserve"> </w:t>
      </w:r>
      <w:r w:rsidR="003C5130" w:rsidRPr="00BA1110">
        <w:rPr>
          <w:rFonts w:ascii="Times New Roman" w:hAnsi="Times New Roman" w:cs="Times New Roman"/>
          <w:spacing w:val="2"/>
          <w:sz w:val="28"/>
          <w:szCs w:val="28"/>
        </w:rPr>
        <w:fldChar w:fldCharType="begin" w:fldLock="1"/>
      </w:r>
      <w:r w:rsidR="003C5130" w:rsidRPr="00BA1110">
        <w:rPr>
          <w:rFonts w:ascii="Times New Roman" w:hAnsi="Times New Roman" w:cs="Times New Roman"/>
          <w:spacing w:val="2"/>
          <w:sz w:val="28"/>
          <w:szCs w:val="28"/>
        </w:rPr>
        <w:instrText>ADDIN CSL_CITATION {"citationItems":[{"id":"ITEM-1","itemData":{"DOI":"10.1016/B978-1-78242-090-3.00012-2","ISBN":"9781782420903","author":[{"dropping-particle":"","family":"Zaghib","given":"K","non-dropping-particle":"","parse-names":false,"suffix":""},{"dropping-particle":"","family":"Mauger","given":"A","non-dropping-particle":"","parse-names":false,"suffix":""},{"dropping-particle":"","family":"Julien","given":"C M","non-dropping-particle":"","parse-names":false,"suffix":""}],"container-title":"Rechargeable Lithium Batteries","id":"ITEM-1","issued":{"date-parts":[["2017"]]},"number-of-pages":"319-352","publisher":"Elsevier Ltd.","title":"12 - Rechargeable lithium batteries for energy storage in smart grids","type":"book"},"uris":["http://www.mendeley.com/documents/?uuid=87ecbb7e-40b5-4a4c-b455-361da5f16856"]}],"mendeley":{"formattedCitation":"[20]","plainTextFormattedCitation":"[20]","previouslyFormattedCitation":"[20]"},"properties":{"noteIndex":0},"schema":"https://github.com/citation-style-language/schema/raw/master/csl-citation.json"}</w:instrText>
      </w:r>
      <w:r w:rsidR="003C5130" w:rsidRPr="00BA1110">
        <w:rPr>
          <w:rFonts w:ascii="Times New Roman" w:hAnsi="Times New Roman" w:cs="Times New Roman"/>
          <w:spacing w:val="2"/>
          <w:sz w:val="28"/>
          <w:szCs w:val="28"/>
        </w:rPr>
        <w:fldChar w:fldCharType="separate"/>
      </w:r>
      <w:r w:rsidR="003C5130" w:rsidRPr="00BA1110">
        <w:rPr>
          <w:rFonts w:ascii="Times New Roman" w:hAnsi="Times New Roman" w:cs="Times New Roman"/>
          <w:noProof/>
          <w:spacing w:val="2"/>
          <w:sz w:val="28"/>
          <w:szCs w:val="28"/>
        </w:rPr>
        <w:t>[20]</w:t>
      </w:r>
      <w:r w:rsidR="003C5130" w:rsidRPr="00BA1110">
        <w:rPr>
          <w:rFonts w:ascii="Times New Roman" w:hAnsi="Times New Roman" w:cs="Times New Roman"/>
          <w:spacing w:val="2"/>
          <w:sz w:val="28"/>
          <w:szCs w:val="28"/>
        </w:rPr>
        <w:fldChar w:fldCharType="end"/>
      </w:r>
      <w:r w:rsidRPr="00BA1110">
        <w:rPr>
          <w:rFonts w:ascii="Times New Roman" w:hAnsi="Times New Roman" w:cs="Times New Roman"/>
          <w:spacing w:val="2"/>
          <w:sz w:val="28"/>
          <w:szCs w:val="28"/>
        </w:rPr>
        <w:t>. Указанные аккумуляторы описаны ниже с объяснением основных принципов работы.</w:t>
      </w:r>
    </w:p>
    <w:p w14:paraId="5B33B060" w14:textId="77777777" w:rsidR="00B06AB9" w:rsidRPr="00195B2C" w:rsidRDefault="00B06AB9" w:rsidP="00B06AB9">
      <w:pPr>
        <w:spacing w:after="0" w:line="240" w:lineRule="auto"/>
        <w:ind w:firstLine="567"/>
        <w:jc w:val="both"/>
        <w:rPr>
          <w:rFonts w:ascii="Times New Roman" w:hAnsi="Times New Roman" w:cs="Times New Roman"/>
          <w:iCs/>
          <w:spacing w:val="2"/>
          <w:sz w:val="28"/>
          <w:szCs w:val="28"/>
          <w:lang w:val="kk-KZ"/>
        </w:rPr>
      </w:pPr>
      <w:r w:rsidRPr="009E2473">
        <w:rPr>
          <w:rFonts w:ascii="Times New Roman" w:hAnsi="Times New Roman" w:cs="Times New Roman"/>
          <w:iCs/>
          <w:spacing w:val="2"/>
          <w:sz w:val="28"/>
          <w:szCs w:val="28"/>
          <w:lang w:val="kk-KZ"/>
        </w:rPr>
        <w:t>Проточные редокс батареи</w:t>
      </w:r>
    </w:p>
    <w:p w14:paraId="69023A93" w14:textId="0F2883CF" w:rsidR="00B06AB9" w:rsidRPr="00BA1110" w:rsidRDefault="00B06AB9" w:rsidP="00B06AB9">
      <w:pPr>
        <w:spacing w:after="0" w:line="240" w:lineRule="auto"/>
        <w:ind w:firstLine="567"/>
        <w:jc w:val="both"/>
        <w:rPr>
          <w:rFonts w:ascii="Times New Roman" w:hAnsi="Times New Roman" w:cs="Times New Roman"/>
          <w:spacing w:val="2"/>
          <w:sz w:val="28"/>
          <w:szCs w:val="28"/>
          <w:lang w:val="kk-KZ"/>
        </w:rPr>
      </w:pPr>
      <w:r w:rsidRPr="00BA1110">
        <w:rPr>
          <w:rFonts w:ascii="Times New Roman" w:hAnsi="Times New Roman" w:cs="Times New Roman"/>
          <w:spacing w:val="2"/>
          <w:sz w:val="28"/>
          <w:szCs w:val="28"/>
          <w:lang w:val="kk-KZ"/>
        </w:rPr>
        <w:t>Проточная редокс батарея – это тип перезаряжаемой батареи, которая накапливает электрическую энергию, как правило, в виде двух растворимых окислительно-восстановительных пар, содержащихся во внешних резервуарах с электролитом, размер которых соответствует требованиям сферы применения. Жидкие электролиты перекачиваются из резервуаров для хранения в проточные электроды, где химическая энергия преобразуется в электрическую (разряд) или наоборот (заряд). Электролиты, протекающие через катод и анод, часто различны и называются анолитом и католитом соответственно. Между анодным и катодным отсеками находится мембрана (или разделитель), которая избирательно позволяет проводить перекрестный транспорт неактивных частиц (например, H</w:t>
      </w:r>
      <w:r w:rsidRPr="00BA1110">
        <w:rPr>
          <w:rFonts w:ascii="Times New Roman" w:hAnsi="Times New Roman" w:cs="Times New Roman"/>
          <w:spacing w:val="2"/>
          <w:sz w:val="28"/>
          <w:szCs w:val="28"/>
          <w:vertAlign w:val="superscript"/>
          <w:lang w:val="kk-KZ"/>
        </w:rPr>
        <w:t>+</w:t>
      </w:r>
      <w:r w:rsidRPr="00BA1110">
        <w:rPr>
          <w:rFonts w:ascii="Times New Roman" w:hAnsi="Times New Roman" w:cs="Times New Roman"/>
          <w:spacing w:val="2"/>
          <w:sz w:val="28"/>
          <w:szCs w:val="28"/>
          <w:lang w:val="kk-KZ"/>
        </w:rPr>
        <w:t>, Cl</w:t>
      </w:r>
      <w:r w:rsidRPr="00BA1110">
        <w:rPr>
          <w:rFonts w:ascii="Times New Roman" w:hAnsi="Times New Roman" w:cs="Times New Roman"/>
          <w:spacing w:val="2"/>
          <w:sz w:val="28"/>
          <w:szCs w:val="28"/>
          <w:vertAlign w:val="superscript"/>
          <w:lang w:val="kk-KZ"/>
        </w:rPr>
        <w:t>-</w:t>
      </w:r>
      <w:r w:rsidRPr="00BA1110">
        <w:rPr>
          <w:rFonts w:ascii="Times New Roman" w:hAnsi="Times New Roman" w:cs="Times New Roman"/>
          <w:spacing w:val="2"/>
          <w:sz w:val="28"/>
          <w:szCs w:val="28"/>
          <w:lang w:val="kk-KZ"/>
        </w:rPr>
        <w:t>) для поддержания баланса заряда. В отличие от традиционных батарей, которые хранят энергию в материалах электродов, проточные аккумуляторы больше похожи на регенеративные топливные элементы, в которых химическая энергия поступающего топлива преобразуется в электричество на электродах. Таким образом, мощность и энергоемкость системы таких аккумуляторов могут быть спроектированы отдельно. Мощность (кВт) системы определяется размером электродов и количеством ячеек в батарее, тогда как емкость накопления энергии (кВтч) определяется концентрацией и объемом электролита. И энергию, и мощность можно легко отрегулировать для хранения от нескольких часов до дней, в зависимости от приложения, что является еще одним важным преимуществом для интеграции с возобновляемыми источниками энергии. Кроме того, простота структуры ячеек и стека позволяет создавать большие системы на основе модульной конструкции. Кроме того, жидкий электролит и тесные контакты с электродами делают возможной быструю реакцию (в течение нескольких секунд) для коммунальных служб.</w:t>
      </w:r>
    </w:p>
    <w:p w14:paraId="158E023B" w14:textId="77777777" w:rsidR="00B06AB9" w:rsidRPr="00BA1110" w:rsidRDefault="00B06AB9" w:rsidP="00B06AB9">
      <w:pPr>
        <w:spacing w:after="0" w:line="240" w:lineRule="auto"/>
        <w:ind w:firstLine="567"/>
        <w:jc w:val="both"/>
        <w:rPr>
          <w:rFonts w:ascii="Times New Roman" w:hAnsi="Times New Roman" w:cs="Times New Roman"/>
          <w:spacing w:val="2"/>
          <w:sz w:val="28"/>
          <w:szCs w:val="28"/>
        </w:rPr>
      </w:pPr>
      <w:r w:rsidRPr="00BA1110">
        <w:rPr>
          <w:rFonts w:ascii="Times New Roman" w:hAnsi="Times New Roman" w:cs="Times New Roman"/>
          <w:spacing w:val="2"/>
          <w:sz w:val="28"/>
          <w:szCs w:val="28"/>
          <w:lang w:val="kk-KZ"/>
        </w:rPr>
        <w:t>Наиболее узнаваемым примером среди проточных аккумуляторов является ванадиевый проточный аккумулятор</w:t>
      </w:r>
      <w:r w:rsidRPr="00BA1110">
        <w:rPr>
          <w:rFonts w:ascii="Times New Roman" w:hAnsi="Times New Roman" w:cs="Times New Roman"/>
          <w:spacing w:val="2"/>
          <w:sz w:val="28"/>
          <w:szCs w:val="28"/>
        </w:rPr>
        <w:t>, основанный на химических превращениях, представленных ниже (</w:t>
      </w:r>
      <w:r w:rsidRPr="00BA1110">
        <w:rPr>
          <w:rFonts w:ascii="Times New Roman" w:hAnsi="Times New Roman" w:cs="Times New Roman"/>
          <w:spacing w:val="2"/>
          <w:sz w:val="28"/>
          <w:szCs w:val="28"/>
          <w:lang w:val="kk-KZ"/>
        </w:rPr>
        <w:t>разряд</w:t>
      </w:r>
      <w:r w:rsidRPr="00BA1110">
        <w:rPr>
          <w:rFonts w:ascii="Times New Roman" w:hAnsi="Times New Roman" w:cs="Times New Roman"/>
          <w:spacing w:val="2"/>
          <w:sz w:val="28"/>
          <w:szCs w:val="28"/>
        </w:rPr>
        <w:t xml:space="preserve">) </w:t>
      </w:r>
      <w:r w:rsidRPr="00BA1110">
        <w:rPr>
          <w:rFonts w:ascii="Times New Roman" w:hAnsi="Times New Roman" w:cs="Times New Roman"/>
          <w:spacing w:val="2"/>
          <w:sz w:val="28"/>
          <w:szCs w:val="28"/>
        </w:rPr>
        <w:fldChar w:fldCharType="begin" w:fldLock="1"/>
      </w:r>
      <w:r w:rsidRPr="00BA1110">
        <w:rPr>
          <w:rFonts w:ascii="Times New Roman" w:hAnsi="Times New Roman" w:cs="Times New Roman"/>
          <w:spacing w:val="2"/>
          <w:sz w:val="28"/>
          <w:szCs w:val="28"/>
        </w:rPr>
        <w:instrText>ADDIN CSL_CITATION {"citationItems":[{"id":"ITEM-1","itemData":{"DOI":"10.1016/j.coelec.2019.12.006","ISSN":"2451-9103","author":[{"dropping-particle":"","family":"Gentil","given":"Solène","non-dropping-particle":"","parse-names":false,"suffix":""},{"dropping-particle":"","family":"Reynard","given":"Danick","non-dropping-particle":"","parse-names":false,"suffix":""},{"dropping-particle":"","family":"Girault","given":"Hubert H","non-dropping-particle":"","parse-names":false,"suffix":""}],"container-title":"Current Opinion in Electrochemistry","id":"ITEM-1","issued":{"date-parts":[["2020"]]},"page":"7-13","publisher":"Elsevier Ltd","title":"ScienceDirect Electrochemistry Aqueous organic and redox-mediated redox flow batteries : a review","type":"article-journal","volume":"21"},"uris":["http://www.mendeley.com/documents/?uuid=35618df0-284a-4ce1-9e98-23ac6ab86fc1"]}],"mendeley":{"formattedCitation":"[21]","plainTextFormattedCitation":"[21]","previouslyFormattedCitation":"[21]"},"properties":{"noteIndex":0},"schema":"https://github.com/citation-style-language/schema/raw/master/csl-citation.json"}</w:instrText>
      </w:r>
      <w:r w:rsidRPr="00BA1110">
        <w:rPr>
          <w:rFonts w:ascii="Times New Roman" w:hAnsi="Times New Roman" w:cs="Times New Roman"/>
          <w:spacing w:val="2"/>
          <w:sz w:val="28"/>
          <w:szCs w:val="28"/>
        </w:rPr>
        <w:fldChar w:fldCharType="separate"/>
      </w:r>
      <w:r w:rsidRPr="00BA1110">
        <w:rPr>
          <w:rFonts w:ascii="Times New Roman" w:hAnsi="Times New Roman" w:cs="Times New Roman"/>
          <w:noProof/>
          <w:spacing w:val="2"/>
          <w:sz w:val="28"/>
          <w:szCs w:val="28"/>
        </w:rPr>
        <w:t>[21]</w:t>
      </w:r>
      <w:r w:rsidRPr="00BA1110">
        <w:rPr>
          <w:rFonts w:ascii="Times New Roman" w:hAnsi="Times New Roman" w:cs="Times New Roman"/>
          <w:spacing w:val="2"/>
          <w:sz w:val="28"/>
          <w:szCs w:val="28"/>
        </w:rPr>
        <w:fldChar w:fldCharType="end"/>
      </w:r>
      <w:r w:rsidRPr="00BA1110">
        <w:rPr>
          <w:rFonts w:ascii="Times New Roman" w:hAnsi="Times New Roman" w:cs="Times New Roman"/>
          <w:spacing w:val="2"/>
          <w:sz w:val="28"/>
          <w:szCs w:val="28"/>
        </w:rPr>
        <w:t>:</w:t>
      </w:r>
    </w:p>
    <w:p w14:paraId="03F84956" w14:textId="77777777" w:rsidR="00B06AB9" w:rsidRPr="00BA1110" w:rsidRDefault="00B06AB9" w:rsidP="00B06AB9">
      <w:pPr>
        <w:spacing w:after="0" w:line="240" w:lineRule="auto"/>
        <w:jc w:val="center"/>
        <w:rPr>
          <w:rFonts w:ascii="Times New Roman" w:hAnsi="Times New Roman" w:cs="Times New Roman"/>
          <w:spacing w:val="2"/>
          <w:sz w:val="28"/>
          <w:szCs w:val="28"/>
        </w:rPr>
      </w:pPr>
    </w:p>
    <w:p w14:paraId="672208AF" w14:textId="77777777" w:rsidR="00B06AB9" w:rsidRPr="00BA1110" w:rsidRDefault="002468B4" w:rsidP="00195B2C">
      <w:pPr>
        <w:tabs>
          <w:tab w:val="left" w:pos="2268"/>
          <w:tab w:val="left" w:pos="9214"/>
        </w:tabs>
        <w:spacing w:after="0" w:line="240" w:lineRule="auto"/>
        <w:rPr>
          <w:rFonts w:ascii="Times New Roman" w:hAnsi="Times New Roman" w:cs="Times New Roman"/>
          <w:spacing w:val="2"/>
          <w:sz w:val="28"/>
          <w:szCs w:val="28"/>
        </w:rPr>
      </w:pPr>
      <w:r w:rsidRPr="00BA1110">
        <w:rPr>
          <w:rFonts w:ascii="Times New Roman" w:hAnsi="Times New Roman" w:cs="Times New Roman"/>
          <w:spacing w:val="2"/>
          <w:sz w:val="28"/>
          <w:szCs w:val="28"/>
        </w:rPr>
        <w:tab/>
      </w:r>
      <w:r w:rsidRPr="00BA1110">
        <w:rPr>
          <w:rFonts w:ascii="Times New Roman" w:hAnsi="Times New Roman" w:cs="Times New Roman"/>
          <w:spacing w:val="2"/>
          <w:sz w:val="28"/>
          <w:szCs w:val="28"/>
          <w:lang w:val="kk-KZ"/>
        </w:rPr>
        <w:t>Н</w:t>
      </w:r>
      <w:r w:rsidR="00B06AB9" w:rsidRPr="00BA1110">
        <w:rPr>
          <w:rFonts w:ascii="Times New Roman" w:hAnsi="Times New Roman" w:cs="Times New Roman"/>
          <w:spacing w:val="2"/>
          <w:sz w:val="28"/>
          <w:szCs w:val="28"/>
        </w:rPr>
        <w:t xml:space="preserve">а катоде: </w:t>
      </w:r>
      <w:r w:rsidR="00B06AB9" w:rsidRPr="00BA1110">
        <w:rPr>
          <w:rFonts w:ascii="Times New Roman" w:hAnsi="Times New Roman" w:cs="Times New Roman"/>
          <w:spacing w:val="2"/>
          <w:sz w:val="28"/>
          <w:szCs w:val="28"/>
          <w:lang w:val="en-US"/>
        </w:rPr>
        <w:t>VO</w:t>
      </w:r>
      <w:r w:rsidR="00B06AB9" w:rsidRPr="00BA1110">
        <w:rPr>
          <w:rFonts w:ascii="Times New Roman" w:hAnsi="Times New Roman" w:cs="Times New Roman"/>
          <w:spacing w:val="2"/>
          <w:sz w:val="28"/>
          <w:szCs w:val="28"/>
          <w:vertAlign w:val="subscript"/>
        </w:rPr>
        <w:t>2</w:t>
      </w:r>
      <w:r w:rsidR="00B06AB9" w:rsidRPr="00BA1110">
        <w:rPr>
          <w:rFonts w:ascii="Times New Roman" w:hAnsi="Times New Roman" w:cs="Times New Roman"/>
          <w:spacing w:val="2"/>
          <w:sz w:val="28"/>
          <w:szCs w:val="28"/>
          <w:vertAlign w:val="superscript"/>
        </w:rPr>
        <w:t>+</w:t>
      </w:r>
      <w:r w:rsidR="00B06AB9" w:rsidRPr="00BA1110">
        <w:rPr>
          <w:rFonts w:ascii="Times New Roman" w:hAnsi="Times New Roman" w:cs="Times New Roman"/>
          <w:spacing w:val="2"/>
          <w:sz w:val="28"/>
          <w:szCs w:val="28"/>
        </w:rPr>
        <w:t xml:space="preserve"> + 2</w:t>
      </w:r>
      <w:r w:rsidR="00B06AB9" w:rsidRPr="00BA1110">
        <w:rPr>
          <w:rFonts w:ascii="Times New Roman" w:hAnsi="Times New Roman" w:cs="Times New Roman"/>
          <w:spacing w:val="2"/>
          <w:sz w:val="28"/>
          <w:szCs w:val="28"/>
          <w:lang w:val="en-US"/>
        </w:rPr>
        <w:t>H</w:t>
      </w:r>
      <w:r w:rsidR="00B06AB9" w:rsidRPr="00BA1110">
        <w:rPr>
          <w:rFonts w:ascii="Times New Roman" w:hAnsi="Times New Roman" w:cs="Times New Roman"/>
          <w:spacing w:val="2"/>
          <w:sz w:val="28"/>
          <w:szCs w:val="28"/>
          <w:vertAlign w:val="superscript"/>
        </w:rPr>
        <w:t>+</w:t>
      </w:r>
      <w:r w:rsidR="00B06AB9" w:rsidRPr="00BA1110">
        <w:rPr>
          <w:rFonts w:ascii="Times New Roman" w:hAnsi="Times New Roman" w:cs="Times New Roman"/>
          <w:spacing w:val="2"/>
          <w:sz w:val="28"/>
          <w:szCs w:val="28"/>
        </w:rPr>
        <w:t xml:space="preserve"> + </w:t>
      </w:r>
      <w:r w:rsidR="00B06AB9" w:rsidRPr="00BA1110">
        <w:rPr>
          <w:rFonts w:ascii="Times New Roman" w:hAnsi="Times New Roman" w:cs="Times New Roman"/>
          <w:spacing w:val="2"/>
          <w:sz w:val="28"/>
          <w:szCs w:val="28"/>
          <w:lang w:val="en-US"/>
        </w:rPr>
        <w:t>e</w:t>
      </w:r>
      <w:r w:rsidR="00B06AB9" w:rsidRPr="00BA1110">
        <w:rPr>
          <w:rFonts w:ascii="Times New Roman" w:hAnsi="Times New Roman" w:cs="Times New Roman"/>
          <w:spacing w:val="2"/>
          <w:sz w:val="28"/>
          <w:szCs w:val="28"/>
          <w:vertAlign w:val="superscript"/>
        </w:rPr>
        <w:t>-</w:t>
      </w:r>
      <w:r w:rsidR="00B06AB9" w:rsidRPr="00BA1110">
        <w:rPr>
          <w:rFonts w:ascii="Times New Roman" w:hAnsi="Times New Roman" w:cs="Times New Roman"/>
          <w:spacing w:val="2"/>
          <w:sz w:val="28"/>
          <w:szCs w:val="28"/>
        </w:rPr>
        <w:t xml:space="preserve"> → </w:t>
      </w:r>
      <w:r w:rsidR="00B06AB9" w:rsidRPr="00BA1110">
        <w:rPr>
          <w:rFonts w:ascii="Times New Roman" w:hAnsi="Times New Roman" w:cs="Times New Roman"/>
          <w:spacing w:val="2"/>
          <w:sz w:val="28"/>
          <w:szCs w:val="28"/>
          <w:lang w:val="en-US"/>
        </w:rPr>
        <w:t>VO</w:t>
      </w:r>
      <w:r w:rsidR="00B06AB9" w:rsidRPr="00BA1110">
        <w:rPr>
          <w:rFonts w:ascii="Times New Roman" w:hAnsi="Times New Roman" w:cs="Times New Roman"/>
          <w:spacing w:val="2"/>
          <w:sz w:val="28"/>
          <w:szCs w:val="28"/>
          <w:vertAlign w:val="superscript"/>
        </w:rPr>
        <w:t>2+</w:t>
      </w:r>
      <w:r w:rsidR="00B06AB9" w:rsidRPr="00BA1110">
        <w:rPr>
          <w:rFonts w:ascii="Times New Roman" w:hAnsi="Times New Roman" w:cs="Times New Roman"/>
          <w:spacing w:val="2"/>
          <w:sz w:val="28"/>
          <w:szCs w:val="28"/>
        </w:rPr>
        <w:t xml:space="preserve"> + </w:t>
      </w:r>
      <w:r w:rsidR="00B06AB9" w:rsidRPr="00BA1110">
        <w:rPr>
          <w:rFonts w:ascii="Times New Roman" w:hAnsi="Times New Roman" w:cs="Times New Roman"/>
          <w:spacing w:val="2"/>
          <w:sz w:val="28"/>
          <w:szCs w:val="28"/>
          <w:lang w:val="en-US"/>
        </w:rPr>
        <w:t>H</w:t>
      </w:r>
      <w:r w:rsidR="00B06AB9" w:rsidRPr="00BA1110">
        <w:rPr>
          <w:rFonts w:ascii="Times New Roman" w:hAnsi="Times New Roman" w:cs="Times New Roman"/>
          <w:spacing w:val="2"/>
          <w:sz w:val="28"/>
          <w:szCs w:val="28"/>
          <w:vertAlign w:val="subscript"/>
        </w:rPr>
        <w:t>2</w:t>
      </w:r>
      <w:r w:rsidR="00B06AB9" w:rsidRPr="00BA1110">
        <w:rPr>
          <w:rFonts w:ascii="Times New Roman" w:hAnsi="Times New Roman" w:cs="Times New Roman"/>
          <w:spacing w:val="2"/>
          <w:sz w:val="28"/>
          <w:szCs w:val="28"/>
          <w:lang w:val="en-US"/>
        </w:rPr>
        <w:t>O</w:t>
      </w:r>
      <w:r w:rsidRPr="00BA1110">
        <w:rPr>
          <w:rFonts w:ascii="Times New Roman" w:hAnsi="Times New Roman" w:cs="Times New Roman"/>
          <w:spacing w:val="2"/>
          <w:sz w:val="28"/>
          <w:szCs w:val="28"/>
        </w:rPr>
        <w:t xml:space="preserve"> </w:t>
      </w:r>
      <w:r w:rsidRPr="00BA1110">
        <w:rPr>
          <w:rFonts w:ascii="Times New Roman" w:hAnsi="Times New Roman" w:cs="Times New Roman"/>
          <w:spacing w:val="2"/>
          <w:sz w:val="28"/>
          <w:szCs w:val="28"/>
        </w:rPr>
        <w:tab/>
      </w:r>
      <w:r w:rsidRPr="009E2473">
        <w:rPr>
          <w:rFonts w:ascii="Times New Roman" w:hAnsi="Times New Roman" w:cs="Times New Roman"/>
          <w:spacing w:val="2"/>
          <w:sz w:val="28"/>
          <w:szCs w:val="28"/>
        </w:rPr>
        <w:t>(1)</w:t>
      </w:r>
    </w:p>
    <w:p w14:paraId="1FB4145E" w14:textId="77777777" w:rsidR="002468B4" w:rsidRPr="00BA1110" w:rsidRDefault="002468B4" w:rsidP="002468B4">
      <w:pPr>
        <w:tabs>
          <w:tab w:val="left" w:pos="2268"/>
          <w:tab w:val="left" w:pos="8931"/>
        </w:tabs>
        <w:spacing w:after="0" w:line="240" w:lineRule="auto"/>
        <w:rPr>
          <w:rFonts w:ascii="Times New Roman" w:hAnsi="Times New Roman" w:cs="Times New Roman"/>
          <w:spacing w:val="2"/>
          <w:sz w:val="28"/>
          <w:szCs w:val="28"/>
        </w:rPr>
      </w:pPr>
    </w:p>
    <w:p w14:paraId="5A7E181D" w14:textId="77777777" w:rsidR="00B06AB9" w:rsidRPr="00BA1110" w:rsidRDefault="002468B4" w:rsidP="009E2473">
      <w:pPr>
        <w:tabs>
          <w:tab w:val="left" w:pos="3119"/>
          <w:tab w:val="left" w:pos="9214"/>
        </w:tabs>
        <w:spacing w:after="0" w:line="240" w:lineRule="auto"/>
        <w:rPr>
          <w:rFonts w:ascii="Times New Roman" w:hAnsi="Times New Roman" w:cs="Times New Roman"/>
          <w:spacing w:val="2"/>
          <w:sz w:val="28"/>
          <w:szCs w:val="28"/>
        </w:rPr>
      </w:pPr>
      <w:r w:rsidRPr="00BA1110">
        <w:rPr>
          <w:rFonts w:ascii="Times New Roman" w:hAnsi="Times New Roman" w:cs="Times New Roman"/>
          <w:spacing w:val="2"/>
          <w:sz w:val="28"/>
          <w:szCs w:val="28"/>
        </w:rPr>
        <w:tab/>
      </w:r>
      <w:r w:rsidRPr="00BA1110">
        <w:rPr>
          <w:rFonts w:ascii="Times New Roman" w:hAnsi="Times New Roman" w:cs="Times New Roman"/>
          <w:spacing w:val="2"/>
          <w:sz w:val="28"/>
          <w:szCs w:val="28"/>
          <w:lang w:val="kk-KZ"/>
        </w:rPr>
        <w:t>Н</w:t>
      </w:r>
      <w:r w:rsidR="00B06AB9" w:rsidRPr="00BA1110">
        <w:rPr>
          <w:rFonts w:ascii="Times New Roman" w:hAnsi="Times New Roman" w:cs="Times New Roman"/>
          <w:spacing w:val="2"/>
          <w:sz w:val="28"/>
          <w:szCs w:val="28"/>
        </w:rPr>
        <w:t xml:space="preserve">а аноде: </w:t>
      </w:r>
      <w:r w:rsidR="00B06AB9" w:rsidRPr="00BA1110">
        <w:rPr>
          <w:rFonts w:ascii="Times New Roman" w:hAnsi="Times New Roman" w:cs="Times New Roman"/>
          <w:spacing w:val="2"/>
          <w:sz w:val="28"/>
          <w:szCs w:val="28"/>
          <w:lang w:val="en-US"/>
        </w:rPr>
        <w:t>V</w:t>
      </w:r>
      <w:r w:rsidR="00B06AB9" w:rsidRPr="00BA1110">
        <w:rPr>
          <w:rFonts w:ascii="Times New Roman" w:hAnsi="Times New Roman" w:cs="Times New Roman"/>
          <w:spacing w:val="2"/>
          <w:sz w:val="28"/>
          <w:szCs w:val="28"/>
          <w:vertAlign w:val="superscript"/>
        </w:rPr>
        <w:t>2+</w:t>
      </w:r>
      <w:r w:rsidR="00B06AB9" w:rsidRPr="00BA1110">
        <w:rPr>
          <w:rFonts w:ascii="Times New Roman" w:hAnsi="Times New Roman" w:cs="Times New Roman"/>
          <w:spacing w:val="2"/>
          <w:sz w:val="28"/>
          <w:szCs w:val="28"/>
        </w:rPr>
        <w:t xml:space="preserve"> – </w:t>
      </w:r>
      <w:r w:rsidR="00B06AB9" w:rsidRPr="00BA1110">
        <w:rPr>
          <w:rFonts w:ascii="Times New Roman" w:hAnsi="Times New Roman" w:cs="Times New Roman"/>
          <w:spacing w:val="2"/>
          <w:sz w:val="28"/>
          <w:szCs w:val="28"/>
          <w:lang w:val="en-US"/>
        </w:rPr>
        <w:t>e</w:t>
      </w:r>
      <w:r w:rsidR="00B06AB9" w:rsidRPr="00BA1110">
        <w:rPr>
          <w:rFonts w:ascii="Times New Roman" w:hAnsi="Times New Roman" w:cs="Times New Roman"/>
          <w:spacing w:val="2"/>
          <w:sz w:val="28"/>
          <w:szCs w:val="28"/>
          <w:vertAlign w:val="superscript"/>
        </w:rPr>
        <w:t>-</w:t>
      </w:r>
      <w:r w:rsidR="00B06AB9" w:rsidRPr="00BA1110">
        <w:rPr>
          <w:rFonts w:ascii="Times New Roman" w:hAnsi="Times New Roman" w:cs="Times New Roman"/>
          <w:spacing w:val="2"/>
          <w:sz w:val="28"/>
          <w:szCs w:val="28"/>
        </w:rPr>
        <w:t xml:space="preserve"> → </w:t>
      </w:r>
      <w:r w:rsidR="00B06AB9" w:rsidRPr="00BA1110">
        <w:rPr>
          <w:rFonts w:ascii="Times New Roman" w:hAnsi="Times New Roman" w:cs="Times New Roman"/>
          <w:spacing w:val="2"/>
          <w:sz w:val="28"/>
          <w:szCs w:val="28"/>
          <w:lang w:val="en-US"/>
        </w:rPr>
        <w:t>V</w:t>
      </w:r>
      <w:r w:rsidR="00B06AB9" w:rsidRPr="00BA1110">
        <w:rPr>
          <w:rFonts w:ascii="Times New Roman" w:hAnsi="Times New Roman" w:cs="Times New Roman"/>
          <w:spacing w:val="2"/>
          <w:sz w:val="28"/>
          <w:szCs w:val="28"/>
          <w:vertAlign w:val="superscript"/>
        </w:rPr>
        <w:t>3+</w:t>
      </w:r>
      <w:r w:rsidRPr="00BA1110">
        <w:rPr>
          <w:rFonts w:ascii="Times New Roman" w:hAnsi="Times New Roman" w:cs="Times New Roman"/>
          <w:spacing w:val="2"/>
          <w:sz w:val="28"/>
          <w:szCs w:val="28"/>
        </w:rPr>
        <w:t xml:space="preserve"> </w:t>
      </w:r>
      <w:r w:rsidRPr="00BA1110">
        <w:rPr>
          <w:rFonts w:ascii="Times New Roman" w:hAnsi="Times New Roman" w:cs="Times New Roman"/>
          <w:spacing w:val="2"/>
          <w:sz w:val="28"/>
          <w:szCs w:val="28"/>
        </w:rPr>
        <w:tab/>
        <w:t>(2)</w:t>
      </w:r>
    </w:p>
    <w:p w14:paraId="326FF2B1" w14:textId="77777777" w:rsidR="002468B4" w:rsidRPr="00BA1110" w:rsidRDefault="002468B4" w:rsidP="002468B4">
      <w:pPr>
        <w:tabs>
          <w:tab w:val="left" w:pos="3119"/>
          <w:tab w:val="left" w:pos="8931"/>
        </w:tabs>
        <w:spacing w:after="0" w:line="240" w:lineRule="auto"/>
        <w:rPr>
          <w:rFonts w:ascii="Times New Roman" w:hAnsi="Times New Roman" w:cs="Times New Roman"/>
          <w:spacing w:val="2"/>
          <w:sz w:val="28"/>
          <w:szCs w:val="28"/>
        </w:rPr>
      </w:pPr>
    </w:p>
    <w:p w14:paraId="0BBE4832" w14:textId="77777777" w:rsidR="00B06AB9" w:rsidRPr="00BA1110" w:rsidRDefault="002468B4" w:rsidP="009E2473">
      <w:pPr>
        <w:tabs>
          <w:tab w:val="left" w:pos="1134"/>
          <w:tab w:val="left" w:pos="9214"/>
        </w:tabs>
        <w:spacing w:after="0" w:line="240" w:lineRule="auto"/>
        <w:rPr>
          <w:rFonts w:ascii="Times New Roman" w:hAnsi="Times New Roman" w:cs="Times New Roman"/>
          <w:spacing w:val="2"/>
          <w:sz w:val="28"/>
          <w:szCs w:val="28"/>
        </w:rPr>
      </w:pPr>
      <w:r w:rsidRPr="00BA1110">
        <w:rPr>
          <w:rFonts w:ascii="Times New Roman" w:hAnsi="Times New Roman" w:cs="Times New Roman"/>
          <w:spacing w:val="2"/>
          <w:sz w:val="28"/>
          <w:szCs w:val="28"/>
          <w:lang w:val="kk-KZ"/>
        </w:rPr>
        <w:tab/>
        <w:t>С</w:t>
      </w:r>
      <w:proofErr w:type="spellStart"/>
      <w:r w:rsidR="00B06AB9" w:rsidRPr="00BA1110">
        <w:rPr>
          <w:rFonts w:ascii="Times New Roman" w:hAnsi="Times New Roman" w:cs="Times New Roman"/>
          <w:spacing w:val="2"/>
          <w:sz w:val="28"/>
          <w:szCs w:val="28"/>
        </w:rPr>
        <w:t>уммарная</w:t>
      </w:r>
      <w:proofErr w:type="spellEnd"/>
      <w:r w:rsidR="00B06AB9" w:rsidRPr="00BA1110">
        <w:rPr>
          <w:rFonts w:ascii="Times New Roman" w:hAnsi="Times New Roman" w:cs="Times New Roman"/>
          <w:spacing w:val="2"/>
          <w:sz w:val="28"/>
          <w:szCs w:val="28"/>
        </w:rPr>
        <w:t xml:space="preserve"> реакция: </w:t>
      </w:r>
      <w:r w:rsidR="00B06AB9" w:rsidRPr="00BA1110">
        <w:rPr>
          <w:rFonts w:ascii="Times New Roman" w:hAnsi="Times New Roman" w:cs="Times New Roman"/>
          <w:spacing w:val="2"/>
          <w:sz w:val="28"/>
          <w:szCs w:val="28"/>
          <w:lang w:val="en-US"/>
        </w:rPr>
        <w:t>VO</w:t>
      </w:r>
      <w:r w:rsidR="00B06AB9" w:rsidRPr="00BA1110">
        <w:rPr>
          <w:rFonts w:ascii="Times New Roman" w:hAnsi="Times New Roman" w:cs="Times New Roman"/>
          <w:spacing w:val="2"/>
          <w:sz w:val="28"/>
          <w:szCs w:val="28"/>
          <w:vertAlign w:val="subscript"/>
        </w:rPr>
        <w:t>2</w:t>
      </w:r>
      <w:r w:rsidR="00B06AB9" w:rsidRPr="00BA1110">
        <w:rPr>
          <w:rFonts w:ascii="Times New Roman" w:hAnsi="Times New Roman" w:cs="Times New Roman"/>
          <w:spacing w:val="2"/>
          <w:sz w:val="28"/>
          <w:szCs w:val="28"/>
          <w:vertAlign w:val="superscript"/>
        </w:rPr>
        <w:t>+</w:t>
      </w:r>
      <w:r w:rsidR="00B06AB9" w:rsidRPr="00BA1110">
        <w:rPr>
          <w:rFonts w:ascii="Times New Roman" w:hAnsi="Times New Roman" w:cs="Times New Roman"/>
          <w:spacing w:val="2"/>
          <w:sz w:val="28"/>
          <w:szCs w:val="28"/>
        </w:rPr>
        <w:t xml:space="preserve"> + 2</w:t>
      </w:r>
      <w:r w:rsidR="00B06AB9" w:rsidRPr="00BA1110">
        <w:rPr>
          <w:rFonts w:ascii="Times New Roman" w:hAnsi="Times New Roman" w:cs="Times New Roman"/>
          <w:spacing w:val="2"/>
          <w:sz w:val="28"/>
          <w:szCs w:val="28"/>
          <w:lang w:val="en-US"/>
        </w:rPr>
        <w:t>H</w:t>
      </w:r>
      <w:r w:rsidR="00B06AB9" w:rsidRPr="00BA1110">
        <w:rPr>
          <w:rFonts w:ascii="Times New Roman" w:hAnsi="Times New Roman" w:cs="Times New Roman"/>
          <w:spacing w:val="2"/>
          <w:sz w:val="28"/>
          <w:szCs w:val="28"/>
          <w:vertAlign w:val="superscript"/>
        </w:rPr>
        <w:t>+</w:t>
      </w:r>
      <w:r w:rsidR="00B06AB9" w:rsidRPr="00BA1110">
        <w:rPr>
          <w:rFonts w:ascii="Times New Roman" w:hAnsi="Times New Roman" w:cs="Times New Roman"/>
          <w:spacing w:val="2"/>
          <w:sz w:val="28"/>
          <w:szCs w:val="28"/>
        </w:rPr>
        <w:t xml:space="preserve"> + </w:t>
      </w:r>
      <w:r w:rsidR="00B06AB9" w:rsidRPr="00BA1110">
        <w:rPr>
          <w:rFonts w:ascii="Times New Roman" w:hAnsi="Times New Roman" w:cs="Times New Roman"/>
          <w:spacing w:val="2"/>
          <w:sz w:val="28"/>
          <w:szCs w:val="28"/>
          <w:lang w:val="en-US"/>
        </w:rPr>
        <w:t>V</w:t>
      </w:r>
      <w:r w:rsidR="00B06AB9" w:rsidRPr="00BA1110">
        <w:rPr>
          <w:rFonts w:ascii="Times New Roman" w:hAnsi="Times New Roman" w:cs="Times New Roman"/>
          <w:spacing w:val="2"/>
          <w:sz w:val="28"/>
          <w:szCs w:val="28"/>
          <w:vertAlign w:val="superscript"/>
        </w:rPr>
        <w:t>2+</w:t>
      </w:r>
      <w:r w:rsidR="00B06AB9" w:rsidRPr="00BA1110">
        <w:rPr>
          <w:rFonts w:ascii="Times New Roman" w:hAnsi="Times New Roman" w:cs="Times New Roman"/>
          <w:spacing w:val="2"/>
          <w:sz w:val="28"/>
          <w:szCs w:val="28"/>
        </w:rPr>
        <w:t xml:space="preserve"> → </w:t>
      </w:r>
      <w:r w:rsidR="00B06AB9" w:rsidRPr="00BA1110">
        <w:rPr>
          <w:rFonts w:ascii="Times New Roman" w:hAnsi="Times New Roman" w:cs="Times New Roman"/>
          <w:spacing w:val="2"/>
          <w:sz w:val="28"/>
          <w:szCs w:val="28"/>
          <w:lang w:val="en-US"/>
        </w:rPr>
        <w:t>VO</w:t>
      </w:r>
      <w:r w:rsidR="00B06AB9" w:rsidRPr="00BA1110">
        <w:rPr>
          <w:rFonts w:ascii="Times New Roman" w:hAnsi="Times New Roman" w:cs="Times New Roman"/>
          <w:spacing w:val="2"/>
          <w:sz w:val="28"/>
          <w:szCs w:val="28"/>
          <w:vertAlign w:val="superscript"/>
        </w:rPr>
        <w:t>2+</w:t>
      </w:r>
      <w:r w:rsidR="00B06AB9" w:rsidRPr="00BA1110">
        <w:rPr>
          <w:rFonts w:ascii="Times New Roman" w:hAnsi="Times New Roman" w:cs="Times New Roman"/>
          <w:spacing w:val="2"/>
          <w:sz w:val="28"/>
          <w:szCs w:val="28"/>
        </w:rPr>
        <w:t xml:space="preserve"> + </w:t>
      </w:r>
      <w:r w:rsidR="00B06AB9" w:rsidRPr="00BA1110">
        <w:rPr>
          <w:rFonts w:ascii="Times New Roman" w:hAnsi="Times New Roman" w:cs="Times New Roman"/>
          <w:spacing w:val="2"/>
          <w:sz w:val="28"/>
          <w:szCs w:val="28"/>
          <w:lang w:val="en-US"/>
        </w:rPr>
        <w:t>H</w:t>
      </w:r>
      <w:r w:rsidR="00B06AB9" w:rsidRPr="00BA1110">
        <w:rPr>
          <w:rFonts w:ascii="Times New Roman" w:hAnsi="Times New Roman" w:cs="Times New Roman"/>
          <w:spacing w:val="2"/>
          <w:sz w:val="28"/>
          <w:szCs w:val="28"/>
          <w:vertAlign w:val="subscript"/>
        </w:rPr>
        <w:t>2</w:t>
      </w:r>
      <w:r w:rsidR="00B06AB9" w:rsidRPr="00BA1110">
        <w:rPr>
          <w:rFonts w:ascii="Times New Roman" w:hAnsi="Times New Roman" w:cs="Times New Roman"/>
          <w:spacing w:val="2"/>
          <w:sz w:val="28"/>
          <w:szCs w:val="28"/>
          <w:lang w:val="en-US"/>
        </w:rPr>
        <w:t>O</w:t>
      </w:r>
      <w:r w:rsidR="00B06AB9" w:rsidRPr="00BA1110">
        <w:rPr>
          <w:rFonts w:ascii="Times New Roman" w:hAnsi="Times New Roman" w:cs="Times New Roman"/>
          <w:spacing w:val="2"/>
          <w:sz w:val="28"/>
          <w:szCs w:val="28"/>
        </w:rPr>
        <w:t xml:space="preserve"> + </w:t>
      </w:r>
      <w:r w:rsidR="00B06AB9" w:rsidRPr="00BA1110">
        <w:rPr>
          <w:rFonts w:ascii="Times New Roman" w:hAnsi="Times New Roman" w:cs="Times New Roman"/>
          <w:spacing w:val="2"/>
          <w:sz w:val="28"/>
          <w:szCs w:val="28"/>
          <w:lang w:val="en-US"/>
        </w:rPr>
        <w:t>V</w:t>
      </w:r>
      <w:r w:rsidR="00B06AB9" w:rsidRPr="00BA1110">
        <w:rPr>
          <w:rFonts w:ascii="Times New Roman" w:hAnsi="Times New Roman" w:cs="Times New Roman"/>
          <w:spacing w:val="2"/>
          <w:sz w:val="28"/>
          <w:szCs w:val="28"/>
          <w:vertAlign w:val="superscript"/>
        </w:rPr>
        <w:t>3+</w:t>
      </w:r>
      <w:r w:rsidRPr="00BA1110">
        <w:rPr>
          <w:rFonts w:ascii="Times New Roman" w:hAnsi="Times New Roman" w:cs="Times New Roman"/>
          <w:spacing w:val="2"/>
          <w:sz w:val="28"/>
          <w:szCs w:val="28"/>
        </w:rPr>
        <w:t xml:space="preserve"> </w:t>
      </w:r>
      <w:r w:rsidRPr="00BA1110">
        <w:rPr>
          <w:rFonts w:ascii="Times New Roman" w:hAnsi="Times New Roman" w:cs="Times New Roman"/>
          <w:spacing w:val="2"/>
          <w:sz w:val="28"/>
          <w:szCs w:val="28"/>
          <w:lang w:val="kk-KZ"/>
        </w:rPr>
        <w:tab/>
      </w:r>
      <w:r w:rsidRPr="00BA1110">
        <w:rPr>
          <w:rFonts w:ascii="Times New Roman" w:hAnsi="Times New Roman" w:cs="Times New Roman"/>
          <w:spacing w:val="2"/>
          <w:sz w:val="28"/>
          <w:szCs w:val="28"/>
        </w:rPr>
        <w:t>(3)</w:t>
      </w:r>
    </w:p>
    <w:p w14:paraId="1DE45C1D" w14:textId="77777777" w:rsidR="00B06AB9" w:rsidRPr="00BA1110" w:rsidRDefault="00B06AB9" w:rsidP="00B06AB9">
      <w:pPr>
        <w:spacing w:after="0" w:line="240" w:lineRule="auto"/>
        <w:rPr>
          <w:rFonts w:ascii="Times New Roman" w:hAnsi="Times New Roman" w:cs="Times New Roman"/>
          <w:spacing w:val="2"/>
          <w:sz w:val="28"/>
          <w:szCs w:val="28"/>
        </w:rPr>
      </w:pPr>
    </w:p>
    <w:p w14:paraId="5CAE95FB" w14:textId="77777777" w:rsidR="00B06AB9" w:rsidRPr="00BA1110" w:rsidRDefault="00B06AB9" w:rsidP="00B06AB9">
      <w:pPr>
        <w:spacing w:after="0" w:line="240" w:lineRule="auto"/>
        <w:ind w:firstLine="567"/>
        <w:rPr>
          <w:rFonts w:ascii="Times New Roman" w:hAnsi="Times New Roman" w:cs="Times New Roman"/>
          <w:spacing w:val="2"/>
          <w:sz w:val="28"/>
          <w:szCs w:val="28"/>
        </w:rPr>
      </w:pPr>
      <w:r w:rsidRPr="00BA1110">
        <w:rPr>
          <w:rFonts w:ascii="Times New Roman" w:hAnsi="Times New Roman" w:cs="Times New Roman"/>
          <w:spacing w:val="2"/>
          <w:sz w:val="28"/>
          <w:szCs w:val="28"/>
        </w:rPr>
        <w:t xml:space="preserve">Общее напряжение батареи составляет 1,26 В при 25 </w:t>
      </w:r>
      <w:proofErr w:type="spellStart"/>
      <w:r w:rsidRPr="00BA1110">
        <w:rPr>
          <w:rFonts w:ascii="Times New Roman" w:hAnsi="Times New Roman" w:cs="Times New Roman"/>
          <w:spacing w:val="2"/>
          <w:sz w:val="28"/>
          <w:szCs w:val="28"/>
          <w:vertAlign w:val="superscript"/>
        </w:rPr>
        <w:t>о</w:t>
      </w:r>
      <w:r w:rsidRPr="00BA1110">
        <w:rPr>
          <w:rFonts w:ascii="Times New Roman" w:hAnsi="Times New Roman" w:cs="Times New Roman"/>
          <w:spacing w:val="2"/>
          <w:sz w:val="28"/>
          <w:szCs w:val="28"/>
        </w:rPr>
        <w:t>С</w:t>
      </w:r>
      <w:proofErr w:type="spellEnd"/>
      <w:r w:rsidRPr="00BA1110">
        <w:rPr>
          <w:rFonts w:ascii="Times New Roman" w:hAnsi="Times New Roman" w:cs="Times New Roman"/>
          <w:spacing w:val="2"/>
          <w:sz w:val="28"/>
          <w:szCs w:val="28"/>
        </w:rPr>
        <w:t xml:space="preserve">. </w:t>
      </w:r>
    </w:p>
    <w:p w14:paraId="30BCA908" w14:textId="77777777" w:rsidR="00B06AB9" w:rsidRPr="00BA1110" w:rsidRDefault="00B06AB9" w:rsidP="00B06AB9">
      <w:pPr>
        <w:spacing w:after="0" w:line="240" w:lineRule="auto"/>
        <w:ind w:firstLine="567"/>
        <w:jc w:val="both"/>
        <w:rPr>
          <w:rFonts w:ascii="Times New Roman" w:hAnsi="Times New Roman" w:cs="Times New Roman"/>
          <w:spacing w:val="2"/>
          <w:sz w:val="28"/>
          <w:szCs w:val="28"/>
          <w:lang w:val="kk-KZ"/>
        </w:rPr>
      </w:pPr>
      <w:r w:rsidRPr="00BA1110">
        <w:rPr>
          <w:rFonts w:ascii="Times New Roman" w:hAnsi="Times New Roman" w:cs="Times New Roman"/>
          <w:spacing w:val="2"/>
          <w:sz w:val="28"/>
          <w:szCs w:val="28"/>
        </w:rPr>
        <w:t xml:space="preserve">Кроме того существуют и другие проточные аккумуляторы: </w:t>
      </w:r>
      <w:r w:rsidRPr="00BA1110">
        <w:rPr>
          <w:rFonts w:ascii="Times New Roman" w:hAnsi="Times New Roman" w:cs="Times New Roman"/>
          <w:spacing w:val="2"/>
          <w:sz w:val="28"/>
          <w:szCs w:val="28"/>
          <w:lang w:val="kk-KZ"/>
        </w:rPr>
        <w:t>проточные батареи из полисульфида/брома, проточные батареи из железа/хрома, цинк-бромные проточные батареи, ванадий-цериевые проточные батареи, растворимые свинцово-кислотные батареи и т.д.</w:t>
      </w:r>
      <w:r w:rsidRPr="00BA1110">
        <w:rPr>
          <w:rFonts w:ascii="Times New Roman" w:hAnsi="Times New Roman" w:cs="Times New Roman"/>
          <w:spacing w:val="2"/>
          <w:sz w:val="28"/>
          <w:szCs w:val="28"/>
        </w:rPr>
        <w:t xml:space="preserve"> </w:t>
      </w:r>
      <w:r w:rsidRPr="00BA1110">
        <w:rPr>
          <w:rFonts w:ascii="Times New Roman" w:hAnsi="Times New Roman" w:cs="Times New Roman"/>
          <w:spacing w:val="2"/>
          <w:sz w:val="28"/>
          <w:szCs w:val="28"/>
        </w:rPr>
        <w:fldChar w:fldCharType="begin" w:fldLock="1"/>
      </w:r>
      <w:r w:rsidRPr="00BA1110">
        <w:rPr>
          <w:rFonts w:ascii="Times New Roman" w:hAnsi="Times New Roman" w:cs="Times New Roman"/>
          <w:spacing w:val="2"/>
          <w:sz w:val="28"/>
          <w:szCs w:val="28"/>
        </w:rPr>
        <w:instrText>ADDIN CSL_CITATION {"citationItems":[{"id":"ITEM-1","itemData":{"DOI":"10.3390/molecules201119711","author":[{"dropping-particle":"","family":"Pan","given":"Feng","non-dropping-particle":"","parse-names":false,"suffix":""},{"dropping-particle":"","family":"Wang","given":"Qing","non-dropping-particle":"","parse-names":false,"suffix":""}],"id":"ITEM-1","issue":"November","issued":{"date-parts":[["2015"]]},"page":"20499-20517","title":"Redox Species of Redox Flow Batteries : A Review","type":"article-journal"},"uris":["http://www.mendeley.com/documents/?uuid=621678b0-188c-4d8e-9a27-ff97af76280f"]}],"mendeley":{"formattedCitation":"[22]","plainTextFormattedCitation":"[22]","previouslyFormattedCitation":"[22]"},"properties":{"noteIndex":0},"schema":"https://github.com/citation-style-language/schema/raw/master/csl-citation.json"}</w:instrText>
      </w:r>
      <w:r w:rsidRPr="00BA1110">
        <w:rPr>
          <w:rFonts w:ascii="Times New Roman" w:hAnsi="Times New Roman" w:cs="Times New Roman"/>
          <w:spacing w:val="2"/>
          <w:sz w:val="28"/>
          <w:szCs w:val="28"/>
        </w:rPr>
        <w:fldChar w:fldCharType="separate"/>
      </w:r>
      <w:r w:rsidRPr="00BA1110">
        <w:rPr>
          <w:rFonts w:ascii="Times New Roman" w:hAnsi="Times New Roman" w:cs="Times New Roman"/>
          <w:noProof/>
          <w:spacing w:val="2"/>
          <w:sz w:val="28"/>
          <w:szCs w:val="28"/>
        </w:rPr>
        <w:t>[22]</w:t>
      </w:r>
      <w:r w:rsidRPr="00BA1110">
        <w:rPr>
          <w:rFonts w:ascii="Times New Roman" w:hAnsi="Times New Roman" w:cs="Times New Roman"/>
          <w:spacing w:val="2"/>
          <w:sz w:val="28"/>
          <w:szCs w:val="28"/>
        </w:rPr>
        <w:fldChar w:fldCharType="end"/>
      </w:r>
      <w:r w:rsidRPr="00BA1110">
        <w:rPr>
          <w:rFonts w:ascii="Times New Roman" w:hAnsi="Times New Roman" w:cs="Times New Roman"/>
          <w:spacing w:val="2"/>
          <w:sz w:val="28"/>
          <w:szCs w:val="28"/>
          <w:lang w:val="kk-KZ"/>
        </w:rPr>
        <w:t xml:space="preserve">. </w:t>
      </w:r>
    </w:p>
    <w:p w14:paraId="50AD727E" w14:textId="77777777" w:rsidR="00B06AB9" w:rsidRPr="00BA1110" w:rsidRDefault="00B06AB9" w:rsidP="00B06AB9">
      <w:pPr>
        <w:spacing w:after="0" w:line="240" w:lineRule="auto"/>
        <w:ind w:firstLine="567"/>
        <w:jc w:val="both"/>
        <w:rPr>
          <w:rFonts w:ascii="Times New Roman" w:hAnsi="Times New Roman" w:cs="Times New Roman"/>
          <w:spacing w:val="2"/>
          <w:sz w:val="28"/>
          <w:szCs w:val="28"/>
        </w:rPr>
      </w:pPr>
      <w:r w:rsidRPr="00BA1110">
        <w:rPr>
          <w:rFonts w:ascii="Times New Roman" w:hAnsi="Times New Roman" w:cs="Times New Roman"/>
          <w:spacing w:val="2"/>
          <w:sz w:val="28"/>
          <w:szCs w:val="28"/>
        </w:rPr>
        <w:lastRenderedPageBreak/>
        <w:t xml:space="preserve">Однако со всеми заявленными преимуществами и успешной демонстрацией систем мощностью до </w:t>
      </w:r>
      <w:proofErr w:type="spellStart"/>
      <w:r w:rsidRPr="00BA1110">
        <w:rPr>
          <w:rFonts w:ascii="Times New Roman" w:hAnsi="Times New Roman" w:cs="Times New Roman"/>
          <w:spacing w:val="2"/>
          <w:sz w:val="28"/>
          <w:szCs w:val="28"/>
        </w:rPr>
        <w:t>МВтч</w:t>
      </w:r>
      <w:proofErr w:type="spellEnd"/>
      <w:r w:rsidRPr="00BA1110">
        <w:rPr>
          <w:rFonts w:ascii="Times New Roman" w:hAnsi="Times New Roman" w:cs="Times New Roman"/>
          <w:spacing w:val="2"/>
          <w:sz w:val="28"/>
          <w:szCs w:val="28"/>
        </w:rPr>
        <w:t xml:space="preserve"> технологии проточных редокс аккумуляторов не получили широкого распространения на рынке. Текущие технологии по-прежнему дороги с точки зрения капитальных затрат и стоимости жизненного цикла. Высокая стоимость объясняется высокой стоимостью материалов и эксплуатационными параметрами, включая надежность, цикл/календарный срок службы, энергоэффективность, энергоемкость системы и т.д. </w:t>
      </w:r>
      <w:r w:rsidRPr="00BA1110">
        <w:rPr>
          <w:rFonts w:ascii="Times New Roman" w:hAnsi="Times New Roman" w:cs="Times New Roman"/>
          <w:spacing w:val="2"/>
          <w:sz w:val="28"/>
          <w:szCs w:val="28"/>
        </w:rPr>
        <w:fldChar w:fldCharType="begin" w:fldLock="1"/>
      </w:r>
      <w:r w:rsidRPr="00BA1110">
        <w:rPr>
          <w:rFonts w:ascii="Times New Roman" w:hAnsi="Times New Roman" w:cs="Times New Roman"/>
          <w:spacing w:val="2"/>
          <w:sz w:val="28"/>
          <w:szCs w:val="28"/>
        </w:rPr>
        <w:instrText>ADDIN CSL_CITATION {"citationItems":[{"id":"ITEM-1","itemData":{"DOI":"10.1007/s10008-016-3472-4","ISBN":"1000801634724","ISSN":"1432-8488","author":[{"dropping-particle":"","family":"Ravikumar","given":"M K","non-dropping-particle":"","parse-names":false,"suffix":""},{"dropping-particle":"","family":"Rathod","given":"Suman","non-dropping-particle":"","parse-names":false,"suffix":""},{"dropping-particle":"","family":"Jaiswal","given":"Nandini","non-dropping-particle":"","parse-names":false,"suffix":""},{"dropping-particle":"","family":"Patil","given":"Satish","non-dropping-particle":"","parse-names":false,"suffix":""},{"dropping-particle":"","family":"Shukla","given":"Ashok","non-dropping-particle":"","parse-names":false,"suffix":""}],"container-title":"Journal of Solid State Electrochemistry","id":"ITEM-1","issued":{"date-parts":[["2016"]]},"publisher":"Journal of Solid State Electrochemistry","title":"The renaissance in redox flow batteries","type":"article-journal"},"uris":["http://www.mendeley.com/documents/?uuid=998f0541-f636-45f1-8786-887c69e1e02b"]}],"mendeley":{"formattedCitation":"[23]","plainTextFormattedCitation":"[23]","previouslyFormattedCitation":"[23]"},"properties":{"noteIndex":0},"schema":"https://github.com/citation-style-language/schema/raw/master/csl-citation.json"}</w:instrText>
      </w:r>
      <w:r w:rsidRPr="00BA1110">
        <w:rPr>
          <w:rFonts w:ascii="Times New Roman" w:hAnsi="Times New Roman" w:cs="Times New Roman"/>
          <w:spacing w:val="2"/>
          <w:sz w:val="28"/>
          <w:szCs w:val="28"/>
        </w:rPr>
        <w:fldChar w:fldCharType="separate"/>
      </w:r>
      <w:r w:rsidRPr="00BA1110">
        <w:rPr>
          <w:rFonts w:ascii="Times New Roman" w:hAnsi="Times New Roman" w:cs="Times New Roman"/>
          <w:noProof/>
          <w:spacing w:val="2"/>
          <w:sz w:val="28"/>
          <w:szCs w:val="28"/>
        </w:rPr>
        <w:t>[23]</w:t>
      </w:r>
      <w:r w:rsidRPr="00BA1110">
        <w:rPr>
          <w:rFonts w:ascii="Times New Roman" w:hAnsi="Times New Roman" w:cs="Times New Roman"/>
          <w:spacing w:val="2"/>
          <w:sz w:val="28"/>
          <w:szCs w:val="28"/>
        </w:rPr>
        <w:fldChar w:fldCharType="end"/>
      </w:r>
      <w:r w:rsidRPr="00BA1110">
        <w:rPr>
          <w:rFonts w:ascii="Times New Roman" w:hAnsi="Times New Roman" w:cs="Times New Roman"/>
          <w:spacing w:val="2"/>
          <w:sz w:val="28"/>
          <w:szCs w:val="28"/>
        </w:rPr>
        <w:t xml:space="preserve">. Хотя все окислительно-восстановительные пары ванадия демонстрируют отличную электрохимическую обратимость, стоимость ванадия высока. Еще одним дорогостоящим компонентом являются мембраны на основе </w:t>
      </w:r>
      <w:proofErr w:type="spellStart"/>
      <w:r w:rsidRPr="00BA1110">
        <w:rPr>
          <w:rFonts w:ascii="Times New Roman" w:hAnsi="Times New Roman" w:cs="Times New Roman"/>
          <w:spacing w:val="2"/>
          <w:sz w:val="28"/>
          <w:szCs w:val="28"/>
        </w:rPr>
        <w:t>Nafion</w:t>
      </w:r>
      <w:proofErr w:type="spellEnd"/>
      <w:r w:rsidRPr="00BA1110">
        <w:rPr>
          <w:rFonts w:ascii="Times New Roman" w:hAnsi="Times New Roman" w:cs="Times New Roman"/>
          <w:spacing w:val="2"/>
          <w:sz w:val="28"/>
          <w:szCs w:val="28"/>
        </w:rPr>
        <w:t>, которые также нуждаются в дальнейшем улучшении селективности и химической стабильности. Высокая реакционная способность V</w:t>
      </w:r>
      <w:r w:rsidRPr="00BA1110">
        <w:rPr>
          <w:rFonts w:ascii="Times New Roman" w:hAnsi="Times New Roman" w:cs="Times New Roman"/>
          <w:spacing w:val="2"/>
          <w:sz w:val="28"/>
          <w:szCs w:val="28"/>
          <w:vertAlign w:val="superscript"/>
        </w:rPr>
        <w:t>5+</w:t>
      </w:r>
      <w:r w:rsidRPr="00BA1110">
        <w:rPr>
          <w:rFonts w:ascii="Times New Roman" w:hAnsi="Times New Roman" w:cs="Times New Roman"/>
          <w:spacing w:val="2"/>
          <w:sz w:val="28"/>
          <w:szCs w:val="28"/>
        </w:rPr>
        <w:t xml:space="preserve"> как сильного окислителя затрудняет выбор материалов с точки зрения долговечности ванадиевых проточных аккумуляторов. Мембраны/сепараторы из углеводородов и анионов являются потенциальной альтернативой мембранам </w:t>
      </w:r>
      <w:proofErr w:type="spellStart"/>
      <w:r w:rsidRPr="00BA1110">
        <w:rPr>
          <w:rFonts w:ascii="Times New Roman" w:hAnsi="Times New Roman" w:cs="Times New Roman"/>
          <w:spacing w:val="2"/>
          <w:sz w:val="28"/>
          <w:szCs w:val="28"/>
        </w:rPr>
        <w:t>Nafion</w:t>
      </w:r>
      <w:proofErr w:type="spellEnd"/>
      <w:r w:rsidRPr="00BA1110">
        <w:rPr>
          <w:rFonts w:ascii="Times New Roman" w:hAnsi="Times New Roman" w:cs="Times New Roman"/>
          <w:spacing w:val="2"/>
          <w:sz w:val="28"/>
          <w:szCs w:val="28"/>
        </w:rPr>
        <w:t xml:space="preserve"> </w:t>
      </w:r>
      <w:r w:rsidRPr="00BA1110">
        <w:rPr>
          <w:rFonts w:ascii="Times New Roman" w:hAnsi="Times New Roman" w:cs="Times New Roman"/>
          <w:spacing w:val="2"/>
          <w:sz w:val="28"/>
          <w:szCs w:val="28"/>
        </w:rPr>
        <w:fldChar w:fldCharType="begin" w:fldLock="1"/>
      </w:r>
      <w:r w:rsidRPr="00BA1110">
        <w:rPr>
          <w:rFonts w:ascii="Times New Roman" w:hAnsi="Times New Roman" w:cs="Times New Roman"/>
          <w:spacing w:val="2"/>
          <w:sz w:val="28"/>
          <w:szCs w:val="28"/>
        </w:rPr>
        <w:instrText>ADDIN CSL_CITATION {"citationItems":[{"id":"ITEM-1","itemData":{"author":[{"dropping-particle":"","family":"Jiaye Yea,b, Lu Xiaa,b, Chun Wua, Mei Dinga, Chuankun Jiaa*","given":"Qing Wangc","non-dropping-particle":"","parse-names":false,"suffix":""}],"container-title":"Journal of Physics D: Applied Physics","id":"ITEM-1","issued":{"date-parts":[["2019"]]},"title":"Redox Targeting-based Flow Batteries","type":"article-journal","volume":"120707"},"uris":["http://www.mendeley.com/documents/?uuid=c69de05b-341f-48c8-a36b-c802acd12511"]}],"mendeley":{"formattedCitation":"[24]","plainTextFormattedCitation":"[24]","previouslyFormattedCitation":"[24]"},"properties":{"noteIndex":0},"schema":"https://github.com/citation-style-language/schema/raw/master/csl-citation.json"}</w:instrText>
      </w:r>
      <w:r w:rsidRPr="00BA1110">
        <w:rPr>
          <w:rFonts w:ascii="Times New Roman" w:hAnsi="Times New Roman" w:cs="Times New Roman"/>
          <w:spacing w:val="2"/>
          <w:sz w:val="28"/>
          <w:szCs w:val="28"/>
        </w:rPr>
        <w:fldChar w:fldCharType="separate"/>
      </w:r>
      <w:r w:rsidRPr="00BA1110">
        <w:rPr>
          <w:rFonts w:ascii="Times New Roman" w:hAnsi="Times New Roman" w:cs="Times New Roman"/>
          <w:noProof/>
          <w:spacing w:val="2"/>
          <w:sz w:val="28"/>
          <w:szCs w:val="28"/>
        </w:rPr>
        <w:t>[24]</w:t>
      </w:r>
      <w:r w:rsidRPr="00BA1110">
        <w:rPr>
          <w:rFonts w:ascii="Times New Roman" w:hAnsi="Times New Roman" w:cs="Times New Roman"/>
          <w:spacing w:val="2"/>
          <w:sz w:val="28"/>
          <w:szCs w:val="28"/>
        </w:rPr>
        <w:fldChar w:fldCharType="end"/>
      </w:r>
      <w:r w:rsidRPr="00BA1110">
        <w:rPr>
          <w:rFonts w:ascii="Times New Roman" w:hAnsi="Times New Roman" w:cs="Times New Roman"/>
          <w:spacing w:val="2"/>
          <w:sz w:val="28"/>
          <w:szCs w:val="28"/>
        </w:rPr>
        <w:t>. Однако эти материалы должны демонстрировать адекватную ионную проводимость, селективность и химическую стабильность в сильнокислотных и окислительных растворах ванадия. Крайне важно дополнительно оптимизировать материалы и разработать современные материалы, а также спроектировать ячейки для дальнейшего снижения затрат и повышения производительности.</w:t>
      </w:r>
    </w:p>
    <w:p w14:paraId="290E3CC4" w14:textId="20554C61" w:rsidR="00B06AB9" w:rsidRPr="00BA1110" w:rsidRDefault="00B06AB9" w:rsidP="00B06AB9">
      <w:pPr>
        <w:spacing w:after="0" w:line="240" w:lineRule="auto"/>
        <w:ind w:firstLine="567"/>
        <w:jc w:val="both"/>
        <w:rPr>
          <w:rFonts w:ascii="Times New Roman" w:hAnsi="Times New Roman" w:cs="Times New Roman"/>
          <w:spacing w:val="2"/>
          <w:sz w:val="28"/>
          <w:szCs w:val="28"/>
        </w:rPr>
      </w:pPr>
      <w:r w:rsidRPr="00BA1110">
        <w:rPr>
          <w:rFonts w:ascii="Times New Roman" w:hAnsi="Times New Roman" w:cs="Times New Roman"/>
          <w:spacing w:val="2"/>
          <w:sz w:val="28"/>
          <w:szCs w:val="28"/>
        </w:rPr>
        <w:t xml:space="preserve">Кроме того, существующие проточные аккумуляторы в основном работают на основе водного электролита. Чтобы избежать выделения газа, их рабочее напряжение и, следовательно, их плотность энергии ограничены. Хотя это не критично для некоторых стационарных приложений, увеличение энергоемкости электролитов уменьшило бы занимаемую системой площадь и использование материалов, сократив общую стоимость системы. Были предприняты попытки поиска новых окислительно-восстановительных пар и электролитов, которые могут привести к созданию новых аккумуляторов с улучшенной плотностью энергии и характеристиками по сравнению с существующими технологиями. Помимо материалов и химического состава электролита, конструкция и проектирование элементов, батарей и систем имеют решающее значение для повышения производительности и экономии технологий </w:t>
      </w:r>
      <w:r w:rsidRPr="00BA1110">
        <w:rPr>
          <w:rFonts w:ascii="Times New Roman" w:hAnsi="Times New Roman" w:cs="Times New Roman"/>
          <w:spacing w:val="2"/>
          <w:sz w:val="28"/>
          <w:szCs w:val="28"/>
        </w:rPr>
        <w:fldChar w:fldCharType="begin" w:fldLock="1"/>
      </w:r>
      <w:r w:rsidRPr="00BA1110">
        <w:rPr>
          <w:rFonts w:ascii="Times New Roman" w:hAnsi="Times New Roman" w:cs="Times New Roman"/>
          <w:spacing w:val="2"/>
          <w:sz w:val="28"/>
          <w:szCs w:val="28"/>
        </w:rPr>
        <w:instrText>ADDIN CSL_CITATION {"citationItems":[{"id":"ITEM-1","itemData":{"author":[{"dropping-particle":"","family":"Park","given":"Min-sik","non-dropping-particle":"","parse-names":false,"suffix":""},{"dropping-particle":"","family":"Lee","given":"Nam-jin","non-dropping-particle":"","parse-names":false,"suffix":""},{"dropping-particle":"","family":"Lee","given":"Seung-wook","non-dropping-particle":"","parse-names":false,"suffix":""},{"dropping-particle":"","family":"Kim","given":"Ki Jae","non-dropping-particle":"","parse-names":false,"suffix":""},{"dropping-particle":"","family":"Oh","given":"Duk-jin","non-dropping-particle":"","parse-names":false,"suffix":""},{"dropping-particle":"","family":"Kim","given":"Young-jun","non-dropping-particle":"","parse-names":false,"suffix":""}],"id":"ITEM-1","issued":{"date-parts":[["2014"]]},"title":"High-Energy Redox-Flow Batteries with Hybrid Metal Foam Electrodes","type":"article-journal"},"uris":["http://www.mendeley.com/documents/?uuid=791f0c07-9d16-487a-b3cd-55c3f8f4fc62"]}],"mendeley":{"formattedCitation":"[25]","plainTextFormattedCitation":"[25]","previouslyFormattedCitation":"[25]"},"properties":{"noteIndex":0},"schema":"https://github.com/citation-style-language/schema/raw/master/csl-citation.json"}</w:instrText>
      </w:r>
      <w:r w:rsidRPr="00BA1110">
        <w:rPr>
          <w:rFonts w:ascii="Times New Roman" w:hAnsi="Times New Roman" w:cs="Times New Roman"/>
          <w:spacing w:val="2"/>
          <w:sz w:val="28"/>
          <w:szCs w:val="28"/>
        </w:rPr>
        <w:fldChar w:fldCharType="separate"/>
      </w:r>
      <w:r w:rsidRPr="00BA1110">
        <w:rPr>
          <w:rFonts w:ascii="Times New Roman" w:hAnsi="Times New Roman" w:cs="Times New Roman"/>
          <w:noProof/>
          <w:spacing w:val="2"/>
          <w:sz w:val="28"/>
          <w:szCs w:val="28"/>
        </w:rPr>
        <w:t>[25]</w:t>
      </w:r>
      <w:r w:rsidRPr="00BA1110">
        <w:rPr>
          <w:rFonts w:ascii="Times New Roman" w:hAnsi="Times New Roman" w:cs="Times New Roman"/>
          <w:spacing w:val="2"/>
          <w:sz w:val="28"/>
          <w:szCs w:val="28"/>
        </w:rPr>
        <w:fldChar w:fldCharType="end"/>
      </w:r>
      <w:r w:rsidRPr="00BA1110">
        <w:rPr>
          <w:rFonts w:ascii="Times New Roman" w:hAnsi="Times New Roman" w:cs="Times New Roman"/>
          <w:spacing w:val="2"/>
          <w:sz w:val="28"/>
          <w:szCs w:val="28"/>
        </w:rPr>
        <w:t>.</w:t>
      </w:r>
    </w:p>
    <w:p w14:paraId="223E01BF" w14:textId="77777777" w:rsidR="00B06AB9" w:rsidRPr="009E2473" w:rsidRDefault="00B06AB9" w:rsidP="00B06AB9">
      <w:pPr>
        <w:spacing w:after="0" w:line="240" w:lineRule="auto"/>
        <w:ind w:firstLine="567"/>
        <w:jc w:val="both"/>
        <w:rPr>
          <w:rFonts w:ascii="Times New Roman" w:hAnsi="Times New Roman" w:cs="Times New Roman"/>
          <w:iCs/>
          <w:spacing w:val="2"/>
          <w:sz w:val="28"/>
          <w:szCs w:val="28"/>
        </w:rPr>
      </w:pPr>
      <w:r w:rsidRPr="009E2473">
        <w:rPr>
          <w:rFonts w:ascii="Times New Roman" w:hAnsi="Times New Roman" w:cs="Times New Roman"/>
          <w:iCs/>
          <w:spacing w:val="2"/>
          <w:sz w:val="28"/>
          <w:szCs w:val="28"/>
          <w:lang w:val="kk-KZ"/>
        </w:rPr>
        <w:t xml:space="preserve">Натриевые </w:t>
      </w:r>
      <w:r w:rsidRPr="009E2473">
        <w:rPr>
          <w:rFonts w:ascii="Times New Roman" w:hAnsi="Times New Roman" w:cs="Times New Roman"/>
          <w:iCs/>
          <w:spacing w:val="2"/>
          <w:sz w:val="28"/>
          <w:szCs w:val="28"/>
          <w:lang w:val="en-US"/>
        </w:rPr>
        <w:t>ZEBRA</w:t>
      </w:r>
      <w:r w:rsidRPr="009E2473">
        <w:rPr>
          <w:rFonts w:ascii="Times New Roman" w:hAnsi="Times New Roman" w:cs="Times New Roman"/>
          <w:iCs/>
          <w:spacing w:val="2"/>
          <w:sz w:val="28"/>
          <w:szCs w:val="28"/>
        </w:rPr>
        <w:t xml:space="preserve"> батареи</w:t>
      </w:r>
    </w:p>
    <w:p w14:paraId="3FD5CE5C" w14:textId="77777777" w:rsidR="00B06AB9" w:rsidRPr="00BA1110" w:rsidRDefault="00B06AB9" w:rsidP="00B06AB9">
      <w:pPr>
        <w:spacing w:after="0" w:line="240" w:lineRule="auto"/>
        <w:ind w:firstLine="567"/>
        <w:jc w:val="both"/>
        <w:rPr>
          <w:rFonts w:ascii="Times New Roman" w:hAnsi="Times New Roman" w:cs="Times New Roman"/>
          <w:spacing w:val="2"/>
          <w:sz w:val="28"/>
          <w:szCs w:val="28"/>
        </w:rPr>
      </w:pPr>
      <w:r w:rsidRPr="00BA1110">
        <w:rPr>
          <w:rFonts w:ascii="Times New Roman" w:hAnsi="Times New Roman" w:cs="Times New Roman"/>
          <w:spacing w:val="2"/>
          <w:sz w:val="28"/>
          <w:szCs w:val="28"/>
          <w:lang w:val="kk-KZ"/>
        </w:rPr>
        <w:t>Обладая обильными ресурсами и низкой стоимостью, наряду с низким окислительно-восстановительным потенциалом, натрий (Na) является подходящим материалом для изготовления батарей. Для предотвращения взаимодействия натрия с кислородом и водой воздуха Na анод часто отделен от катода Na</w:t>
      </w:r>
      <w:r w:rsidRPr="00BA1110">
        <w:rPr>
          <w:rFonts w:ascii="Times New Roman" w:hAnsi="Times New Roman" w:cs="Times New Roman"/>
          <w:spacing w:val="2"/>
          <w:sz w:val="28"/>
          <w:szCs w:val="28"/>
          <w:vertAlign w:val="superscript"/>
          <w:lang w:val="kk-KZ"/>
        </w:rPr>
        <w:t>+</w:t>
      </w:r>
      <w:r w:rsidRPr="00BA1110">
        <w:rPr>
          <w:rFonts w:ascii="Times New Roman" w:hAnsi="Times New Roman" w:cs="Times New Roman"/>
          <w:spacing w:val="2"/>
          <w:sz w:val="28"/>
          <w:szCs w:val="28"/>
          <w:lang w:val="kk-KZ"/>
        </w:rPr>
        <w:t>-проводящей твердой мембраной в герметичных электрохимических устройствах. Широко используемой мембраной является β</w:t>
      </w:r>
      <w:r w:rsidRPr="00BA1110">
        <w:rPr>
          <w:rFonts w:ascii="Times New Roman" w:hAnsi="Times New Roman" w:cs="Times New Roman"/>
          <w:spacing w:val="2"/>
          <w:sz w:val="28"/>
          <w:szCs w:val="28"/>
        </w:rPr>
        <w:t>’’</w:t>
      </w:r>
      <w:r w:rsidRPr="00BA1110">
        <w:rPr>
          <w:rFonts w:ascii="Times New Roman" w:hAnsi="Times New Roman" w:cs="Times New Roman"/>
          <w:spacing w:val="2"/>
          <w:sz w:val="28"/>
          <w:szCs w:val="28"/>
          <w:lang w:val="kk-KZ"/>
        </w:rPr>
        <w:t>-Al</w:t>
      </w:r>
      <w:r w:rsidRPr="00BA1110">
        <w:rPr>
          <w:rFonts w:ascii="Times New Roman" w:hAnsi="Times New Roman" w:cs="Times New Roman"/>
          <w:spacing w:val="2"/>
          <w:sz w:val="28"/>
          <w:szCs w:val="28"/>
          <w:vertAlign w:val="subscript"/>
          <w:lang w:val="kk-KZ"/>
        </w:rPr>
        <w:t>2</w:t>
      </w:r>
      <w:r w:rsidRPr="00BA1110">
        <w:rPr>
          <w:rFonts w:ascii="Times New Roman" w:hAnsi="Times New Roman" w:cs="Times New Roman"/>
          <w:spacing w:val="2"/>
          <w:sz w:val="28"/>
          <w:szCs w:val="28"/>
          <w:lang w:val="kk-KZ"/>
        </w:rPr>
        <w:t>O</w:t>
      </w:r>
      <w:r w:rsidRPr="00BA1110">
        <w:rPr>
          <w:rFonts w:ascii="Times New Roman" w:hAnsi="Times New Roman" w:cs="Times New Roman"/>
          <w:spacing w:val="2"/>
          <w:sz w:val="28"/>
          <w:szCs w:val="28"/>
          <w:vertAlign w:val="subscript"/>
          <w:lang w:val="kk-KZ"/>
        </w:rPr>
        <w:t>3</w:t>
      </w:r>
      <w:r w:rsidRPr="00BA1110">
        <w:rPr>
          <w:rFonts w:ascii="Times New Roman" w:hAnsi="Times New Roman" w:cs="Times New Roman"/>
          <w:spacing w:val="2"/>
          <w:sz w:val="28"/>
          <w:szCs w:val="28"/>
          <w:lang w:val="kk-KZ"/>
        </w:rPr>
        <w:t xml:space="preserve"> (бета-оксид алюминия), которая демонстрирует отличную проводимость Na</w:t>
      </w:r>
      <w:r w:rsidRPr="00BA1110">
        <w:rPr>
          <w:rFonts w:ascii="Times New Roman" w:hAnsi="Times New Roman" w:cs="Times New Roman"/>
          <w:spacing w:val="2"/>
          <w:sz w:val="28"/>
          <w:szCs w:val="28"/>
          <w:vertAlign w:val="superscript"/>
          <w:lang w:val="kk-KZ"/>
        </w:rPr>
        <w:t>+</w:t>
      </w:r>
      <w:r w:rsidRPr="00BA1110">
        <w:rPr>
          <w:rFonts w:ascii="Times New Roman" w:hAnsi="Times New Roman" w:cs="Times New Roman"/>
          <w:spacing w:val="2"/>
          <w:sz w:val="28"/>
          <w:szCs w:val="28"/>
          <w:lang w:val="kk-KZ"/>
        </w:rPr>
        <w:t>, особенно при повышенных температурах</w:t>
      </w:r>
      <w:r w:rsidRPr="00BA1110">
        <w:rPr>
          <w:rFonts w:ascii="Times New Roman" w:hAnsi="Times New Roman" w:cs="Times New Roman"/>
          <w:spacing w:val="2"/>
          <w:sz w:val="28"/>
          <w:szCs w:val="28"/>
        </w:rPr>
        <w:t xml:space="preserve"> </w:t>
      </w:r>
      <w:r w:rsidRPr="00BA1110">
        <w:rPr>
          <w:rFonts w:ascii="Times New Roman" w:hAnsi="Times New Roman" w:cs="Times New Roman"/>
          <w:spacing w:val="2"/>
          <w:sz w:val="28"/>
          <w:szCs w:val="28"/>
        </w:rPr>
        <w:fldChar w:fldCharType="begin" w:fldLock="1"/>
      </w:r>
      <w:r w:rsidRPr="00BA1110">
        <w:rPr>
          <w:rFonts w:ascii="Times New Roman" w:hAnsi="Times New Roman" w:cs="Times New Roman"/>
          <w:spacing w:val="2"/>
          <w:sz w:val="28"/>
          <w:szCs w:val="28"/>
        </w:rPr>
        <w:instrText>ADDIN CSL_CITATION {"citationItems":[{"id":"ITEM-1","itemData":{"DOI":"10.1149/1.2100207","ISSN":"0013-4651","abstract":"Ze bra Powe r S ys te m s (Pry) Lim ite d, He nnops m e e r, Ve rwoe rdburg, S outh Africa D. A. Teagle Ha rw e ll Laboratory, Mate rials De ve lopm e nt Divis ion, Unite d Kin g d o m Atom ic Ene rgy Authority, Didcot, Oxfords hire 0 X ll OR A, England AB S T R AC T A h ig h e n e rg y d e n s ity c e ll o p e ra tin g a t 250~ h a s b e e n d e v e lo p e d e m p lo yin g a liq u id s o d iu m a n o d e , a b e ta a lu m in a e le c tro lyte , a n d a n o v e l s o lids ta te c a th o d e. T h e c a t h o d e c o n s is t s o f a p a rtia lly c h lo r in a t e d p o r o u s ir o n m a trix, im p r e g-n a t e d w it h a s o d iu m io n c o n d u c t in g m o lt e n s a lt Na A1C]4 w h ic h a c ts a s a p u r e e le c tro lyte. T h e re ve rs ib ility o f th e c e ll re a c-tio n h a s b e e n p r o v e n a n d c o n s id e ra b le p ro g re s s h a s b e e n m a d e t o w a r d s o p tim iz a tio n o f t h e c a th o d e , d e m o n s t r a t in g h ig h e n e rg y a n d p o we r d e n s ity, lo n g life (&gt;1 0 0 0 c yc le s), a n d a h ig h d e g re e o f s a fe ty. T h is n e w t y p e o f liq u id s o d iu m /b e ta a lu m in a b a t t e r y c e ll r e s e m b le s t h e g e o m e t r ic fo r m o f t h e we ll e s ta b lis h e d s o d iu m /s u lfu r c e ll. In s t e a d o f t h e s u lfu r e le c tro d e , a s o lids ta te F e /F e C 1 2 c a t h o d e is u s e d in c o n ju n c t io n w it h Na A1C14 m o lt e n s a lt e le c tro lyte (1). T h is c a t h o d e s ys te m h a s a c o n s t a n t O C V o f 2 .3 5 V o v e r t h e w h o le c h a r g e / d is-c h a r g e c yc le a n d o p e r a t e s o v e r a t e m p e r a t u r e r a n g e o f 1 7 5 ~1 7 6 T h e p r e fe r r e d o p e r a t in g t e m p e r a t u r e is 2 5 0 ~ O t h e r d e v e lo p e r s a re a ls o a c tive ly u s in g Na A1C14 e le c tro lyte a s a m e a n s o f lo w e r in g t h e t e m p e r a t u r e o f liq-u id s o d iu m c e lls (2-5). T h e c e ll c o n fig u r a t io n (F ig. 1) is liq u id N a / b e t a a lu m in a tu b e /Na A1 C 1 4 m o lt e n e le c tro lyte /F e C 1 2 (F e) a n d t h e o ve r-a ll c e ll r e a c t io n is C h a r g e d D is c h a r g e d Fe C12 + 2 Na ~ 2 Na C 1 § F e (O C V = 2 .3 5 V a t 250~ le c t o r. T h is a s s e m b ly w a s g a s e o u s ly c h lo r in a t e d u n t il-2 0 % o f t h e ir o n m a t r ix wa s c o n v e r t e d to Fe CI~, a s d e te r-m in e d b y w e ig h t g a in. With m in im u m e xp o s u re to t h e a t-m o s p h e r e , it…","author":[{"dropping-particle":"","family":"Bones","given":"R. J.","non-dropping-particle":"","parse-names":false,"suffix":""},{"dropping-particle":"","family":"Coetzer","given":"J.","non-dropping-particle":"","parse-names":false,"suffix":""},{"dropping-particle":"","family":"Galloway","given":"R. C.","non-dropping-particle":"","parse-names":false,"suffix":""},{"dropping-particle":"","family":"Teagle","given":"D. A.","non-dropping-particle":"","parse-names":false,"suffix":""}],"container-title":"Journal of The Electrochemical Society","id":"ITEM-1","issue":"10","issued":{"date-parts":[["1987"]]},"page":"2379-2382","title":"A Sodium/Iron(II) Chloride Cell with a Beta Alumina Electrolyte","type":"article-journal","volume":"134"},"uris":["http://www.mendeley.com/documents/?uuid=5a7a40f5-b016-466c-bdeb-85c8b06a3538"]}],"mendeley":{"formattedCitation":"[26]","plainTextFormattedCitation":"[26]","previouslyFormattedCitation":"[26]"},"properties":{"noteIndex":0},"schema":"https://github.com/citation-style-language/schema/raw/master/csl-citation.json"}</w:instrText>
      </w:r>
      <w:r w:rsidRPr="00BA1110">
        <w:rPr>
          <w:rFonts w:ascii="Times New Roman" w:hAnsi="Times New Roman" w:cs="Times New Roman"/>
          <w:spacing w:val="2"/>
          <w:sz w:val="28"/>
          <w:szCs w:val="28"/>
        </w:rPr>
        <w:fldChar w:fldCharType="separate"/>
      </w:r>
      <w:r w:rsidRPr="00BA1110">
        <w:rPr>
          <w:rFonts w:ascii="Times New Roman" w:hAnsi="Times New Roman" w:cs="Times New Roman"/>
          <w:noProof/>
          <w:spacing w:val="2"/>
          <w:sz w:val="28"/>
          <w:szCs w:val="28"/>
        </w:rPr>
        <w:t>[26]</w:t>
      </w:r>
      <w:r w:rsidRPr="00BA1110">
        <w:rPr>
          <w:rFonts w:ascii="Times New Roman" w:hAnsi="Times New Roman" w:cs="Times New Roman"/>
          <w:spacing w:val="2"/>
          <w:sz w:val="28"/>
          <w:szCs w:val="28"/>
        </w:rPr>
        <w:fldChar w:fldCharType="end"/>
      </w:r>
      <w:r w:rsidRPr="00BA1110">
        <w:rPr>
          <w:rFonts w:ascii="Times New Roman" w:hAnsi="Times New Roman" w:cs="Times New Roman"/>
          <w:spacing w:val="2"/>
          <w:sz w:val="28"/>
          <w:szCs w:val="28"/>
          <w:lang w:val="kk-KZ"/>
        </w:rPr>
        <w:t>. Такие батареи, изготовленные из электролита из бета-оксида алюминия, должны работать при повышенных температурах.</w:t>
      </w:r>
    </w:p>
    <w:p w14:paraId="085A6E53" w14:textId="6EB18BCE" w:rsidR="00B06AB9" w:rsidRPr="00BA1110" w:rsidRDefault="00B06AB9" w:rsidP="00B06AB9">
      <w:pPr>
        <w:spacing w:after="0" w:line="240" w:lineRule="auto"/>
        <w:ind w:firstLine="567"/>
        <w:jc w:val="both"/>
        <w:rPr>
          <w:rFonts w:ascii="Times New Roman" w:hAnsi="Times New Roman" w:cs="Times New Roman"/>
          <w:spacing w:val="2"/>
          <w:sz w:val="28"/>
          <w:szCs w:val="28"/>
        </w:rPr>
      </w:pPr>
      <w:r w:rsidRPr="00BA1110">
        <w:rPr>
          <w:rFonts w:ascii="Times New Roman" w:hAnsi="Times New Roman" w:cs="Times New Roman"/>
          <w:spacing w:val="2"/>
          <w:sz w:val="28"/>
          <w:szCs w:val="28"/>
        </w:rPr>
        <w:lastRenderedPageBreak/>
        <w:t>Натрий-бета-оксидно-алюминиевые батареи обратимо заряжают</w:t>
      </w:r>
      <w:r w:rsidRPr="00BA1110">
        <w:rPr>
          <w:rFonts w:ascii="Times New Roman" w:hAnsi="Times New Roman" w:cs="Times New Roman"/>
          <w:spacing w:val="2"/>
          <w:sz w:val="28"/>
          <w:szCs w:val="28"/>
          <w:lang w:val="kk-KZ"/>
        </w:rPr>
        <w:t>ся</w:t>
      </w:r>
      <w:r w:rsidRPr="00BA1110">
        <w:rPr>
          <w:rFonts w:ascii="Times New Roman" w:hAnsi="Times New Roman" w:cs="Times New Roman"/>
          <w:spacing w:val="2"/>
          <w:sz w:val="28"/>
          <w:szCs w:val="28"/>
        </w:rPr>
        <w:t xml:space="preserve"> и разряжают</w:t>
      </w:r>
      <w:r w:rsidRPr="00BA1110">
        <w:rPr>
          <w:rFonts w:ascii="Times New Roman" w:hAnsi="Times New Roman" w:cs="Times New Roman"/>
          <w:spacing w:val="2"/>
          <w:sz w:val="28"/>
          <w:szCs w:val="28"/>
          <w:lang w:val="kk-KZ"/>
        </w:rPr>
        <w:t>ся</w:t>
      </w:r>
      <w:r w:rsidRPr="00BA1110">
        <w:rPr>
          <w:rFonts w:ascii="Times New Roman" w:hAnsi="Times New Roman" w:cs="Times New Roman"/>
          <w:spacing w:val="2"/>
          <w:sz w:val="28"/>
          <w:szCs w:val="28"/>
        </w:rPr>
        <w:t xml:space="preserve"> за счет переноса ионов натрия через твердый электролит </w:t>
      </w:r>
      <w:r w:rsidRPr="00BA1110">
        <w:rPr>
          <w:rFonts w:ascii="Times New Roman" w:hAnsi="Times New Roman" w:cs="Times New Roman"/>
          <w:spacing w:val="2"/>
          <w:sz w:val="28"/>
          <w:szCs w:val="28"/>
          <w:lang w:val="en-US"/>
        </w:rPr>
        <w:t>β</w:t>
      </w:r>
      <w:r w:rsidRPr="00BA1110">
        <w:rPr>
          <w:rFonts w:ascii="Times New Roman" w:hAnsi="Times New Roman" w:cs="Times New Roman"/>
          <w:spacing w:val="2"/>
          <w:sz w:val="28"/>
          <w:szCs w:val="28"/>
        </w:rPr>
        <w:t>"-</w:t>
      </w:r>
      <w:r w:rsidRPr="00BA1110">
        <w:rPr>
          <w:rFonts w:ascii="Times New Roman" w:hAnsi="Times New Roman" w:cs="Times New Roman"/>
          <w:spacing w:val="2"/>
          <w:sz w:val="28"/>
          <w:szCs w:val="28"/>
          <w:lang w:val="en-US"/>
        </w:rPr>
        <w:t>Al</w:t>
      </w:r>
      <w:r w:rsidRPr="00BA1110">
        <w:rPr>
          <w:rFonts w:ascii="Times New Roman" w:hAnsi="Times New Roman" w:cs="Times New Roman"/>
          <w:spacing w:val="2"/>
          <w:sz w:val="28"/>
          <w:szCs w:val="28"/>
          <w:vertAlign w:val="subscript"/>
        </w:rPr>
        <w:t>2</w:t>
      </w:r>
      <w:r w:rsidRPr="00BA1110">
        <w:rPr>
          <w:rFonts w:ascii="Times New Roman" w:hAnsi="Times New Roman" w:cs="Times New Roman"/>
          <w:spacing w:val="2"/>
          <w:sz w:val="28"/>
          <w:szCs w:val="28"/>
          <w:lang w:val="en-US"/>
        </w:rPr>
        <w:t>O</w:t>
      </w:r>
      <w:r w:rsidRPr="00BA1110">
        <w:rPr>
          <w:rFonts w:ascii="Times New Roman" w:hAnsi="Times New Roman" w:cs="Times New Roman"/>
          <w:spacing w:val="2"/>
          <w:sz w:val="28"/>
          <w:szCs w:val="28"/>
          <w:vertAlign w:val="subscript"/>
        </w:rPr>
        <w:t>3</w:t>
      </w:r>
      <w:r w:rsidRPr="00BA1110">
        <w:rPr>
          <w:rFonts w:ascii="Times New Roman" w:hAnsi="Times New Roman" w:cs="Times New Roman"/>
          <w:spacing w:val="2"/>
          <w:sz w:val="28"/>
          <w:szCs w:val="28"/>
        </w:rPr>
        <w:t xml:space="preserve">, легированный </w:t>
      </w:r>
      <w:r w:rsidRPr="00BA1110">
        <w:rPr>
          <w:rFonts w:ascii="Times New Roman" w:hAnsi="Times New Roman" w:cs="Times New Roman"/>
          <w:spacing w:val="2"/>
          <w:sz w:val="28"/>
          <w:szCs w:val="28"/>
          <w:lang w:val="en-US"/>
        </w:rPr>
        <w:t>Li</w:t>
      </w:r>
      <w:r w:rsidRPr="00BA1110">
        <w:rPr>
          <w:rFonts w:ascii="Times New Roman" w:hAnsi="Times New Roman" w:cs="Times New Roman"/>
          <w:spacing w:val="2"/>
          <w:sz w:val="28"/>
          <w:szCs w:val="28"/>
          <w:vertAlign w:val="superscript"/>
        </w:rPr>
        <w:t>+</w:t>
      </w:r>
      <w:r w:rsidRPr="00BA1110">
        <w:rPr>
          <w:rFonts w:ascii="Times New Roman" w:hAnsi="Times New Roman" w:cs="Times New Roman"/>
          <w:spacing w:val="2"/>
          <w:sz w:val="28"/>
          <w:szCs w:val="28"/>
        </w:rPr>
        <w:t xml:space="preserve"> или </w:t>
      </w:r>
      <w:r w:rsidRPr="00BA1110">
        <w:rPr>
          <w:rFonts w:ascii="Times New Roman" w:hAnsi="Times New Roman" w:cs="Times New Roman"/>
          <w:spacing w:val="2"/>
          <w:sz w:val="28"/>
          <w:szCs w:val="28"/>
          <w:lang w:val="en-US"/>
        </w:rPr>
        <w:t>Mg</w:t>
      </w:r>
      <w:r w:rsidRPr="00BA1110">
        <w:rPr>
          <w:rFonts w:ascii="Times New Roman" w:hAnsi="Times New Roman" w:cs="Times New Roman"/>
          <w:spacing w:val="2"/>
          <w:sz w:val="28"/>
          <w:szCs w:val="28"/>
          <w:vertAlign w:val="superscript"/>
        </w:rPr>
        <w:t>2+</w:t>
      </w:r>
      <w:r w:rsidRPr="00BA1110">
        <w:rPr>
          <w:rFonts w:ascii="Times New Roman" w:hAnsi="Times New Roman" w:cs="Times New Roman"/>
          <w:spacing w:val="2"/>
          <w:sz w:val="28"/>
          <w:szCs w:val="28"/>
        </w:rPr>
        <w:t xml:space="preserve"> </w:t>
      </w:r>
      <w:r w:rsidRPr="00BA1110">
        <w:rPr>
          <w:rFonts w:ascii="Times New Roman" w:hAnsi="Times New Roman" w:cs="Times New Roman"/>
          <w:spacing w:val="2"/>
          <w:sz w:val="28"/>
          <w:szCs w:val="28"/>
        </w:rPr>
        <w:fldChar w:fldCharType="begin" w:fldLock="1"/>
      </w:r>
      <w:r w:rsidRPr="00BA1110">
        <w:rPr>
          <w:rFonts w:ascii="Times New Roman" w:hAnsi="Times New Roman" w:cs="Times New Roman"/>
          <w:spacing w:val="2"/>
          <w:sz w:val="28"/>
          <w:szCs w:val="28"/>
        </w:rPr>
        <w:instrText>ADDIN CSL_CITATION {"citationItems":[{"id":"ITEM-1","itemData":{"DOI":"10.1016/j.jpowsour.2003.09.039","ISSN":"03787753","abstract":"ZEBRA batteries use plain salt and nickel as the raw material for their electrodes in combination with a ceramic electrolyte and a molten salt. This combination provides a battery system related specific energy of 120Wh/kg and a specific power of 180W/kg. With these data the battery is well designed for all types of electric vehicles and hybrid electric buses. The ZEBRA battery technology is industrialised in Switzerland where a new plant has a capacity of 2000 packs a year with expansion prepared for 30,000 packs a year. © 2003 Elsevier B.V. All rights reserved.","author":[{"dropping-particle":"","family":"Dustmann","given":"Cord H.","non-dropping-particle":"","parse-names":false,"suffix":""}],"container-title":"Journal of Power Sources","id":"ITEM-1","issue":"1-2","issued":{"date-parts":[["2004"]]},"page":"85-92","title":"Advances in ZEBRA batteries","type":"article-journal","volume":"127"},"uris":["http://www.mendeley.com/documents/?uuid=b9db18c8-6ad8-4e0f-9975-ab5df8d9943e"]}],"mendeley":{"formattedCitation":"[27]","plainTextFormattedCitation":"[27]","previouslyFormattedCitation":"[27]"},"properties":{"noteIndex":0},"schema":"https://github.com/citation-style-language/schema/raw/master/csl-citation.json"}</w:instrText>
      </w:r>
      <w:r w:rsidRPr="00BA1110">
        <w:rPr>
          <w:rFonts w:ascii="Times New Roman" w:hAnsi="Times New Roman" w:cs="Times New Roman"/>
          <w:spacing w:val="2"/>
          <w:sz w:val="28"/>
          <w:szCs w:val="28"/>
        </w:rPr>
        <w:fldChar w:fldCharType="separate"/>
      </w:r>
      <w:r w:rsidRPr="00BA1110">
        <w:rPr>
          <w:rFonts w:ascii="Times New Roman" w:hAnsi="Times New Roman" w:cs="Times New Roman"/>
          <w:noProof/>
          <w:spacing w:val="2"/>
          <w:sz w:val="28"/>
          <w:szCs w:val="28"/>
        </w:rPr>
        <w:t>[27]</w:t>
      </w:r>
      <w:r w:rsidRPr="00BA1110">
        <w:rPr>
          <w:rFonts w:ascii="Times New Roman" w:hAnsi="Times New Roman" w:cs="Times New Roman"/>
          <w:spacing w:val="2"/>
          <w:sz w:val="28"/>
          <w:szCs w:val="28"/>
        </w:rPr>
        <w:fldChar w:fldCharType="end"/>
      </w:r>
      <w:r w:rsidRPr="00BA1110">
        <w:rPr>
          <w:rFonts w:ascii="Times New Roman" w:hAnsi="Times New Roman" w:cs="Times New Roman"/>
          <w:spacing w:val="2"/>
          <w:sz w:val="28"/>
          <w:szCs w:val="28"/>
        </w:rPr>
        <w:t xml:space="preserve">. Для минимизации электрического сопротивления и достижения удовлетворительной электрохимической активности, </w:t>
      </w:r>
      <w:r w:rsidRPr="00BA1110">
        <w:rPr>
          <w:rFonts w:ascii="Times New Roman" w:hAnsi="Times New Roman" w:cs="Times New Roman"/>
          <w:spacing w:val="2"/>
          <w:sz w:val="28"/>
          <w:szCs w:val="28"/>
          <w:lang w:val="kk-KZ"/>
        </w:rPr>
        <w:t>данные батареи</w:t>
      </w:r>
      <w:r w:rsidRPr="00BA1110">
        <w:rPr>
          <w:rFonts w:ascii="Times New Roman" w:hAnsi="Times New Roman" w:cs="Times New Roman"/>
          <w:spacing w:val="2"/>
          <w:sz w:val="28"/>
          <w:szCs w:val="28"/>
        </w:rPr>
        <w:t xml:space="preserve"> обычно работают при умеренно высоких температурах (300-350 °</w:t>
      </w:r>
      <w:r w:rsidRPr="00BA1110">
        <w:rPr>
          <w:rFonts w:ascii="Times New Roman" w:hAnsi="Times New Roman" w:cs="Times New Roman"/>
          <w:spacing w:val="2"/>
          <w:sz w:val="28"/>
          <w:szCs w:val="28"/>
          <w:lang w:val="en-US"/>
        </w:rPr>
        <w:t>C</w:t>
      </w:r>
      <w:r w:rsidRPr="00BA1110">
        <w:rPr>
          <w:rFonts w:ascii="Times New Roman" w:hAnsi="Times New Roman" w:cs="Times New Roman"/>
          <w:spacing w:val="2"/>
          <w:sz w:val="28"/>
          <w:szCs w:val="28"/>
        </w:rPr>
        <w:t xml:space="preserve">). Анодом является металлический натрий в расплавленном состоянии во время работы. Катодом может быть либо расплавленный </w:t>
      </w:r>
      <w:r w:rsidRPr="00BA1110">
        <w:rPr>
          <w:rFonts w:ascii="Times New Roman" w:hAnsi="Times New Roman" w:cs="Times New Roman"/>
          <w:spacing w:val="2"/>
          <w:sz w:val="28"/>
          <w:szCs w:val="28"/>
          <w:lang w:val="en-US"/>
        </w:rPr>
        <w:t>S</w:t>
      </w:r>
      <w:r w:rsidRPr="00BA1110">
        <w:rPr>
          <w:rFonts w:ascii="Times New Roman" w:hAnsi="Times New Roman" w:cs="Times New Roman"/>
          <w:spacing w:val="2"/>
          <w:sz w:val="28"/>
          <w:szCs w:val="28"/>
          <w:lang w:val="kk-KZ"/>
        </w:rPr>
        <w:t>/</w:t>
      </w:r>
      <w:r w:rsidRPr="00BA1110">
        <w:rPr>
          <w:rFonts w:ascii="Times New Roman" w:hAnsi="Times New Roman" w:cs="Times New Roman"/>
          <w:spacing w:val="2"/>
          <w:sz w:val="28"/>
          <w:szCs w:val="28"/>
          <w:lang w:val="en-US"/>
        </w:rPr>
        <w:t>Na</w:t>
      </w:r>
      <w:r w:rsidRPr="00BA1110">
        <w:rPr>
          <w:rFonts w:ascii="Times New Roman" w:hAnsi="Times New Roman" w:cs="Times New Roman"/>
          <w:spacing w:val="2"/>
          <w:sz w:val="28"/>
          <w:szCs w:val="28"/>
          <w:vertAlign w:val="subscript"/>
        </w:rPr>
        <w:t>2</w:t>
      </w:r>
      <w:proofErr w:type="spellStart"/>
      <w:r w:rsidRPr="00BA1110">
        <w:rPr>
          <w:rFonts w:ascii="Times New Roman" w:hAnsi="Times New Roman" w:cs="Times New Roman"/>
          <w:spacing w:val="2"/>
          <w:sz w:val="28"/>
          <w:szCs w:val="28"/>
          <w:lang w:val="en-US"/>
        </w:rPr>
        <w:t>S</w:t>
      </w:r>
      <w:r w:rsidRPr="00BA1110">
        <w:rPr>
          <w:rFonts w:ascii="Times New Roman" w:hAnsi="Times New Roman" w:cs="Times New Roman"/>
          <w:spacing w:val="2"/>
          <w:sz w:val="28"/>
          <w:szCs w:val="28"/>
          <w:vertAlign w:val="subscript"/>
          <w:lang w:val="en-US"/>
        </w:rPr>
        <w:t>x</w:t>
      </w:r>
      <w:proofErr w:type="spellEnd"/>
      <w:r w:rsidRPr="00BA1110">
        <w:rPr>
          <w:rFonts w:ascii="Times New Roman" w:hAnsi="Times New Roman" w:cs="Times New Roman"/>
          <w:spacing w:val="2"/>
          <w:sz w:val="28"/>
          <w:szCs w:val="28"/>
        </w:rPr>
        <w:t>. Такие батареи носят название натрий-сер</w:t>
      </w:r>
      <w:r w:rsidRPr="00BA1110">
        <w:rPr>
          <w:rFonts w:ascii="Times New Roman" w:hAnsi="Times New Roman" w:cs="Times New Roman"/>
          <w:spacing w:val="2"/>
          <w:sz w:val="28"/>
          <w:szCs w:val="28"/>
          <w:lang w:val="kk-KZ"/>
        </w:rPr>
        <w:t>ные</w:t>
      </w:r>
      <w:r w:rsidRPr="00BA1110">
        <w:rPr>
          <w:rFonts w:ascii="Times New Roman" w:hAnsi="Times New Roman" w:cs="Times New Roman"/>
          <w:spacing w:val="2"/>
          <w:sz w:val="28"/>
          <w:szCs w:val="28"/>
        </w:rPr>
        <w:t xml:space="preserve"> (</w:t>
      </w:r>
      <w:r w:rsidRPr="00BA1110">
        <w:rPr>
          <w:rFonts w:ascii="Times New Roman" w:hAnsi="Times New Roman" w:cs="Times New Roman"/>
          <w:spacing w:val="2"/>
          <w:sz w:val="28"/>
          <w:szCs w:val="28"/>
          <w:lang w:val="en-US"/>
        </w:rPr>
        <w:t>Na</w:t>
      </w:r>
      <w:r w:rsidRPr="00BA1110">
        <w:rPr>
          <w:rFonts w:ascii="Times New Roman" w:hAnsi="Times New Roman" w:cs="Times New Roman"/>
          <w:spacing w:val="2"/>
          <w:sz w:val="28"/>
          <w:szCs w:val="28"/>
        </w:rPr>
        <w:t>-</w:t>
      </w:r>
      <w:r w:rsidRPr="00BA1110">
        <w:rPr>
          <w:rFonts w:ascii="Times New Roman" w:hAnsi="Times New Roman" w:cs="Times New Roman"/>
          <w:spacing w:val="2"/>
          <w:sz w:val="28"/>
          <w:szCs w:val="28"/>
          <w:lang w:val="en-US"/>
        </w:rPr>
        <w:t>S</w:t>
      </w:r>
      <w:r w:rsidRPr="00BA1110">
        <w:rPr>
          <w:rFonts w:ascii="Times New Roman" w:hAnsi="Times New Roman" w:cs="Times New Roman"/>
          <w:spacing w:val="2"/>
          <w:sz w:val="28"/>
          <w:szCs w:val="28"/>
        </w:rPr>
        <w:t xml:space="preserve">) батареи или </w:t>
      </w:r>
      <w:r w:rsidRPr="00BA1110">
        <w:rPr>
          <w:rFonts w:ascii="Times New Roman" w:hAnsi="Times New Roman" w:cs="Times New Roman"/>
          <w:spacing w:val="2"/>
          <w:sz w:val="28"/>
          <w:szCs w:val="28"/>
          <w:lang w:val="en-US"/>
        </w:rPr>
        <w:t>Zero</w:t>
      </w:r>
      <w:r w:rsidRPr="00BA1110">
        <w:rPr>
          <w:rFonts w:ascii="Times New Roman" w:hAnsi="Times New Roman" w:cs="Times New Roman"/>
          <w:spacing w:val="2"/>
          <w:sz w:val="28"/>
          <w:szCs w:val="28"/>
        </w:rPr>
        <w:t>-</w:t>
      </w:r>
      <w:r w:rsidRPr="00BA1110">
        <w:rPr>
          <w:rFonts w:ascii="Times New Roman" w:hAnsi="Times New Roman" w:cs="Times New Roman"/>
          <w:spacing w:val="2"/>
          <w:sz w:val="28"/>
          <w:szCs w:val="28"/>
          <w:lang w:val="en-US"/>
        </w:rPr>
        <w:t>Emission</w:t>
      </w:r>
      <w:r w:rsidRPr="00BA1110">
        <w:rPr>
          <w:rFonts w:ascii="Times New Roman" w:hAnsi="Times New Roman" w:cs="Times New Roman"/>
          <w:spacing w:val="2"/>
          <w:sz w:val="28"/>
          <w:szCs w:val="28"/>
        </w:rPr>
        <w:t xml:space="preserve"> </w:t>
      </w:r>
      <w:r w:rsidRPr="00BA1110">
        <w:rPr>
          <w:rFonts w:ascii="Times New Roman" w:hAnsi="Times New Roman" w:cs="Times New Roman"/>
          <w:spacing w:val="2"/>
          <w:sz w:val="28"/>
          <w:szCs w:val="28"/>
          <w:lang w:val="en-US"/>
        </w:rPr>
        <w:t>Battery</w:t>
      </w:r>
      <w:r w:rsidRPr="00BA1110">
        <w:rPr>
          <w:rFonts w:ascii="Times New Roman" w:hAnsi="Times New Roman" w:cs="Times New Roman"/>
          <w:spacing w:val="2"/>
          <w:sz w:val="28"/>
          <w:szCs w:val="28"/>
        </w:rPr>
        <w:t xml:space="preserve"> </w:t>
      </w:r>
      <w:r w:rsidRPr="00BA1110">
        <w:rPr>
          <w:rFonts w:ascii="Times New Roman" w:hAnsi="Times New Roman" w:cs="Times New Roman"/>
          <w:spacing w:val="2"/>
          <w:sz w:val="28"/>
          <w:szCs w:val="28"/>
          <w:lang w:val="en-US"/>
        </w:rPr>
        <w:t>Research</w:t>
      </w:r>
      <w:r w:rsidRPr="00BA1110">
        <w:rPr>
          <w:rFonts w:ascii="Times New Roman" w:hAnsi="Times New Roman" w:cs="Times New Roman"/>
          <w:spacing w:val="2"/>
          <w:sz w:val="28"/>
          <w:szCs w:val="28"/>
        </w:rPr>
        <w:t xml:space="preserve"> </w:t>
      </w:r>
      <w:r w:rsidRPr="00BA1110">
        <w:rPr>
          <w:rFonts w:ascii="Times New Roman" w:hAnsi="Times New Roman" w:cs="Times New Roman"/>
          <w:spacing w:val="2"/>
          <w:sz w:val="28"/>
          <w:szCs w:val="28"/>
          <w:lang w:val="en-US"/>
        </w:rPr>
        <w:t>Activities</w:t>
      </w:r>
      <w:r w:rsidRPr="00BA1110">
        <w:rPr>
          <w:rFonts w:ascii="Times New Roman" w:hAnsi="Times New Roman" w:cs="Times New Roman"/>
          <w:spacing w:val="2"/>
          <w:sz w:val="28"/>
          <w:szCs w:val="28"/>
        </w:rPr>
        <w:t xml:space="preserve"> бата</w:t>
      </w:r>
      <w:r w:rsidRPr="00BA1110">
        <w:rPr>
          <w:rFonts w:ascii="Times New Roman" w:hAnsi="Times New Roman" w:cs="Times New Roman"/>
          <w:spacing w:val="2"/>
          <w:sz w:val="28"/>
          <w:szCs w:val="28"/>
          <w:lang w:val="kk-KZ"/>
        </w:rPr>
        <w:t>ре</w:t>
      </w:r>
      <w:r w:rsidRPr="00BA1110">
        <w:rPr>
          <w:rFonts w:ascii="Times New Roman" w:hAnsi="Times New Roman" w:cs="Times New Roman"/>
          <w:spacing w:val="2"/>
          <w:sz w:val="28"/>
          <w:szCs w:val="28"/>
        </w:rPr>
        <w:t xml:space="preserve">и </w:t>
      </w:r>
      <w:r w:rsidRPr="00BA1110">
        <w:rPr>
          <w:rFonts w:ascii="Times New Roman" w:hAnsi="Times New Roman" w:cs="Times New Roman"/>
          <w:spacing w:val="2"/>
          <w:sz w:val="28"/>
          <w:szCs w:val="28"/>
        </w:rPr>
        <w:fldChar w:fldCharType="begin" w:fldLock="1"/>
      </w:r>
      <w:r w:rsidRPr="00BA1110">
        <w:rPr>
          <w:rFonts w:ascii="Times New Roman" w:hAnsi="Times New Roman" w:cs="Times New Roman"/>
          <w:spacing w:val="2"/>
          <w:sz w:val="28"/>
          <w:szCs w:val="28"/>
          <w:lang w:val="en-US"/>
        </w:rPr>
        <w:instrText>ADDIN</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CSL</w:instrText>
      </w:r>
      <w:r w:rsidRPr="00BA1110">
        <w:rPr>
          <w:rFonts w:ascii="Times New Roman" w:hAnsi="Times New Roman" w:cs="Times New Roman"/>
          <w:spacing w:val="2"/>
          <w:sz w:val="28"/>
          <w:szCs w:val="28"/>
        </w:rPr>
        <w:instrText>_</w:instrText>
      </w:r>
      <w:r w:rsidRPr="00BA1110">
        <w:rPr>
          <w:rFonts w:ascii="Times New Roman" w:hAnsi="Times New Roman" w:cs="Times New Roman"/>
          <w:spacing w:val="2"/>
          <w:sz w:val="28"/>
          <w:szCs w:val="28"/>
          <w:lang w:val="en-US"/>
        </w:rPr>
        <w:instrText>CITATION</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citationItems</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id</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ITEM</w:instrText>
      </w:r>
      <w:r w:rsidRPr="00BA1110">
        <w:rPr>
          <w:rFonts w:ascii="Times New Roman" w:hAnsi="Times New Roman" w:cs="Times New Roman"/>
          <w:spacing w:val="2"/>
          <w:sz w:val="28"/>
          <w:szCs w:val="28"/>
        </w:rPr>
        <w:instrText>-1","</w:instrText>
      </w:r>
      <w:r w:rsidRPr="00BA1110">
        <w:rPr>
          <w:rFonts w:ascii="Times New Roman" w:hAnsi="Times New Roman" w:cs="Times New Roman"/>
          <w:spacing w:val="2"/>
          <w:sz w:val="28"/>
          <w:szCs w:val="28"/>
          <w:lang w:val="en-US"/>
        </w:rPr>
        <w:instrText>itemData</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DOI</w:instrText>
      </w:r>
      <w:r w:rsidRPr="00BA1110">
        <w:rPr>
          <w:rFonts w:ascii="Times New Roman" w:hAnsi="Times New Roman" w:cs="Times New Roman"/>
          <w:spacing w:val="2"/>
          <w:sz w:val="28"/>
          <w:szCs w:val="28"/>
        </w:rPr>
        <w:instrText>":"10.1016/</w:instrText>
      </w:r>
      <w:r w:rsidRPr="00BA1110">
        <w:rPr>
          <w:rFonts w:ascii="Times New Roman" w:hAnsi="Times New Roman" w:cs="Times New Roman"/>
          <w:spacing w:val="2"/>
          <w:sz w:val="28"/>
          <w:szCs w:val="28"/>
          <w:lang w:val="en-US"/>
        </w:rPr>
        <w:instrText>S</w:instrText>
      </w:r>
      <w:r w:rsidRPr="00BA1110">
        <w:rPr>
          <w:rFonts w:ascii="Times New Roman" w:hAnsi="Times New Roman" w:cs="Times New Roman"/>
          <w:spacing w:val="2"/>
          <w:sz w:val="28"/>
          <w:szCs w:val="28"/>
        </w:rPr>
        <w:instrText>0378-7753(98)00259-6","</w:instrText>
      </w:r>
      <w:r w:rsidRPr="00BA1110">
        <w:rPr>
          <w:rFonts w:ascii="Times New Roman" w:hAnsi="Times New Roman" w:cs="Times New Roman"/>
          <w:spacing w:val="2"/>
          <w:sz w:val="28"/>
          <w:szCs w:val="28"/>
          <w:lang w:val="en-US"/>
        </w:rPr>
        <w:instrText>ISSN</w:instrText>
      </w:r>
      <w:r w:rsidRPr="00BA1110">
        <w:rPr>
          <w:rFonts w:ascii="Times New Roman" w:hAnsi="Times New Roman" w:cs="Times New Roman"/>
          <w:spacing w:val="2"/>
          <w:sz w:val="28"/>
          <w:szCs w:val="28"/>
        </w:rPr>
        <w:instrText>":"03787753","</w:instrText>
      </w:r>
      <w:r w:rsidRPr="00BA1110">
        <w:rPr>
          <w:rFonts w:ascii="Times New Roman" w:hAnsi="Times New Roman" w:cs="Times New Roman"/>
          <w:spacing w:val="2"/>
          <w:sz w:val="28"/>
          <w:szCs w:val="28"/>
          <w:lang w:val="en-US"/>
        </w:rPr>
        <w:instrText>abstract</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Vehicle</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trials</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with</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the</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first</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sodium</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nickel</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chloride</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ZEBRA</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batteries</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indicated</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that</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the</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pulse</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power</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capability</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of</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the</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battery</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needed</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to</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be</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improved</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towards</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the</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end</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of</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the</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discharge</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A</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research</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programme</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led</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to</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several</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design</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changes</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to</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improve</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the</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cell</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which</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in</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combination</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have</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improved</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the</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power</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of</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the</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battery</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to</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greater</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than</w:instrText>
      </w:r>
      <w:r w:rsidRPr="00BA1110">
        <w:rPr>
          <w:rFonts w:ascii="Times New Roman" w:hAnsi="Times New Roman" w:cs="Times New Roman"/>
          <w:spacing w:val="2"/>
          <w:sz w:val="28"/>
          <w:szCs w:val="28"/>
        </w:rPr>
        <w:instrText xml:space="preserve"> 150 </w:instrText>
      </w:r>
      <w:r w:rsidRPr="00BA1110">
        <w:rPr>
          <w:rFonts w:ascii="Times New Roman" w:hAnsi="Times New Roman" w:cs="Times New Roman"/>
          <w:spacing w:val="2"/>
          <w:sz w:val="28"/>
          <w:szCs w:val="28"/>
          <w:lang w:val="en-US"/>
        </w:rPr>
        <w:instrText>W</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kg</w:instrText>
      </w:r>
      <w:r w:rsidRPr="00BA1110">
        <w:rPr>
          <w:rFonts w:ascii="Times New Roman" w:hAnsi="Times New Roman" w:cs="Times New Roman"/>
          <w:spacing w:val="2"/>
          <w:sz w:val="28"/>
          <w:szCs w:val="28"/>
        </w:rPr>
        <w:instrText xml:space="preserve">-1 </w:instrText>
      </w:r>
      <w:r w:rsidRPr="00BA1110">
        <w:rPr>
          <w:rFonts w:ascii="Times New Roman" w:hAnsi="Times New Roman" w:cs="Times New Roman"/>
          <w:spacing w:val="2"/>
          <w:sz w:val="28"/>
          <w:szCs w:val="28"/>
          <w:lang w:val="en-US"/>
        </w:rPr>
        <w:instrText>at</w:instrText>
      </w:r>
      <w:r w:rsidRPr="00BA1110">
        <w:rPr>
          <w:rFonts w:ascii="Times New Roman" w:hAnsi="Times New Roman" w:cs="Times New Roman"/>
          <w:spacing w:val="2"/>
          <w:sz w:val="28"/>
          <w:szCs w:val="28"/>
        </w:rPr>
        <w:instrText xml:space="preserve"> 80% </w:instrText>
      </w:r>
      <w:r w:rsidRPr="00BA1110">
        <w:rPr>
          <w:rFonts w:ascii="Times New Roman" w:hAnsi="Times New Roman" w:cs="Times New Roman"/>
          <w:spacing w:val="2"/>
          <w:sz w:val="28"/>
          <w:szCs w:val="28"/>
          <w:lang w:val="en-US"/>
        </w:rPr>
        <w:instrText>depth</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of</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discharge</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Bench</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and</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vehicle</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tests</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have</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established</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the</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stability</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of</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the</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high</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power</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battery</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over</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several</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years</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of</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cycling</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The</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gravimetric</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energy</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density</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of</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the</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first</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generation</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of</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cells</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was</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less</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than</w:instrText>
      </w:r>
      <w:r w:rsidRPr="00BA1110">
        <w:rPr>
          <w:rFonts w:ascii="Times New Roman" w:hAnsi="Times New Roman" w:cs="Times New Roman"/>
          <w:spacing w:val="2"/>
          <w:sz w:val="28"/>
          <w:szCs w:val="28"/>
        </w:rPr>
        <w:instrText xml:space="preserve"> 100 </w:instrText>
      </w:r>
      <w:r w:rsidRPr="00BA1110">
        <w:rPr>
          <w:rFonts w:ascii="Times New Roman" w:hAnsi="Times New Roman" w:cs="Times New Roman"/>
          <w:spacing w:val="2"/>
          <w:sz w:val="28"/>
          <w:szCs w:val="28"/>
          <w:lang w:val="en-US"/>
        </w:rPr>
        <w:instrText>Wh</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kg</w:instrText>
      </w:r>
      <w:r w:rsidRPr="00BA1110">
        <w:rPr>
          <w:rFonts w:ascii="Times New Roman" w:hAnsi="Times New Roman" w:cs="Times New Roman"/>
          <w:spacing w:val="2"/>
          <w:sz w:val="28"/>
          <w:szCs w:val="28"/>
        </w:rPr>
        <w:instrText xml:space="preserve">-1 . </w:instrText>
      </w:r>
      <w:r w:rsidRPr="00BA1110">
        <w:rPr>
          <w:rFonts w:ascii="Times New Roman" w:hAnsi="Times New Roman" w:cs="Times New Roman"/>
          <w:spacing w:val="2"/>
          <w:sz w:val="28"/>
          <w:szCs w:val="28"/>
          <w:lang w:val="en-US"/>
        </w:rPr>
        <w:instrText>Optimisation</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of</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the</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design</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has</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led</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to</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a</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cell</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with</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a</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specific</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energy</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of</w:instrText>
      </w:r>
      <w:r w:rsidRPr="00BA1110">
        <w:rPr>
          <w:rFonts w:ascii="Times New Roman" w:hAnsi="Times New Roman" w:cs="Times New Roman"/>
          <w:spacing w:val="2"/>
          <w:sz w:val="28"/>
          <w:szCs w:val="28"/>
        </w:rPr>
        <w:instrText xml:space="preserve"> 120 </w:instrText>
      </w:r>
      <w:r w:rsidRPr="00BA1110">
        <w:rPr>
          <w:rFonts w:ascii="Times New Roman" w:hAnsi="Times New Roman" w:cs="Times New Roman"/>
          <w:spacing w:val="2"/>
          <w:sz w:val="28"/>
          <w:szCs w:val="28"/>
          <w:lang w:val="en-US"/>
        </w:rPr>
        <w:instrText>Wh</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kg</w:instrText>
      </w:r>
      <w:r w:rsidRPr="00BA1110">
        <w:rPr>
          <w:rFonts w:ascii="Times New Roman" w:hAnsi="Times New Roman" w:cs="Times New Roman"/>
          <w:spacing w:val="2"/>
          <w:sz w:val="28"/>
          <w:szCs w:val="28"/>
        </w:rPr>
        <w:instrText xml:space="preserve">-1 </w:instrText>
      </w:r>
      <w:r w:rsidRPr="00BA1110">
        <w:rPr>
          <w:rFonts w:ascii="Times New Roman" w:hAnsi="Times New Roman" w:cs="Times New Roman"/>
          <w:spacing w:val="2"/>
          <w:sz w:val="28"/>
          <w:szCs w:val="28"/>
          <w:lang w:val="en-US"/>
        </w:rPr>
        <w:instrText>or</w:instrText>
      </w:r>
      <w:r w:rsidRPr="00BA1110">
        <w:rPr>
          <w:rFonts w:ascii="Times New Roman" w:hAnsi="Times New Roman" w:cs="Times New Roman"/>
          <w:spacing w:val="2"/>
          <w:sz w:val="28"/>
          <w:szCs w:val="28"/>
        </w:rPr>
        <w:instrText xml:space="preserve"> 86 </w:instrText>
      </w:r>
      <w:r w:rsidRPr="00BA1110">
        <w:rPr>
          <w:rFonts w:ascii="Times New Roman" w:hAnsi="Times New Roman" w:cs="Times New Roman"/>
          <w:spacing w:val="2"/>
          <w:sz w:val="28"/>
          <w:szCs w:val="28"/>
          <w:lang w:val="en-US"/>
        </w:rPr>
        <w:instrText>Wh</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kg</w:instrText>
      </w:r>
      <w:r w:rsidRPr="00BA1110">
        <w:rPr>
          <w:rFonts w:ascii="Times New Roman" w:hAnsi="Times New Roman" w:cs="Times New Roman"/>
          <w:spacing w:val="2"/>
          <w:sz w:val="28"/>
          <w:szCs w:val="28"/>
        </w:rPr>
        <w:instrText xml:space="preserve"> -1 </w:instrText>
      </w:r>
      <w:r w:rsidRPr="00BA1110">
        <w:rPr>
          <w:rFonts w:ascii="Times New Roman" w:hAnsi="Times New Roman" w:cs="Times New Roman"/>
          <w:spacing w:val="2"/>
          <w:sz w:val="28"/>
          <w:szCs w:val="28"/>
          <w:lang w:val="en-US"/>
        </w:rPr>
        <w:instrText>for</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a</w:instrText>
      </w:r>
      <w:r w:rsidRPr="00BA1110">
        <w:rPr>
          <w:rFonts w:ascii="Times New Roman" w:hAnsi="Times New Roman" w:cs="Times New Roman"/>
          <w:spacing w:val="2"/>
          <w:sz w:val="28"/>
          <w:szCs w:val="28"/>
        </w:rPr>
        <w:instrText xml:space="preserve"> 30 </w:instrText>
      </w:r>
      <w:r w:rsidRPr="00BA1110">
        <w:rPr>
          <w:rFonts w:ascii="Times New Roman" w:hAnsi="Times New Roman" w:cs="Times New Roman"/>
          <w:spacing w:val="2"/>
          <w:sz w:val="28"/>
          <w:szCs w:val="28"/>
          <w:lang w:val="en-US"/>
        </w:rPr>
        <w:instrText>kWh</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battery</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Recently</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the</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cell</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chemistry</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has</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been</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altered</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to</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improve</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the</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useful</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capacity</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The</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cell</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is</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assembled</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in</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the</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over</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discharged</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state</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and</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during</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the</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first</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charge</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the</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following</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reactions</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occur</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at</w:instrText>
      </w:r>
      <w:r w:rsidRPr="00BA1110">
        <w:rPr>
          <w:rFonts w:ascii="Times New Roman" w:hAnsi="Times New Roman" w:cs="Times New Roman"/>
          <w:spacing w:val="2"/>
          <w:sz w:val="28"/>
          <w:szCs w:val="28"/>
        </w:rPr>
        <w:instrText xml:space="preserve"> 1.6 </w:instrText>
      </w:r>
      <w:r w:rsidRPr="00BA1110">
        <w:rPr>
          <w:rFonts w:ascii="Times New Roman" w:hAnsi="Times New Roman" w:cs="Times New Roman"/>
          <w:spacing w:val="2"/>
          <w:sz w:val="28"/>
          <w:szCs w:val="28"/>
          <w:lang w:val="en-US"/>
        </w:rPr>
        <w:instrText>V</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Al</w:instrText>
      </w:r>
      <w:r w:rsidRPr="00BA1110">
        <w:rPr>
          <w:rFonts w:ascii="Times New Roman" w:hAnsi="Times New Roman" w:cs="Times New Roman"/>
          <w:spacing w:val="2"/>
          <w:sz w:val="28"/>
          <w:szCs w:val="28"/>
        </w:rPr>
        <w:instrText xml:space="preserve"> + 4</w:instrText>
      </w:r>
      <w:r w:rsidRPr="00BA1110">
        <w:rPr>
          <w:rFonts w:ascii="Times New Roman" w:hAnsi="Times New Roman" w:cs="Times New Roman"/>
          <w:spacing w:val="2"/>
          <w:sz w:val="28"/>
          <w:szCs w:val="28"/>
          <w:lang w:val="en-US"/>
        </w:rPr>
        <w:instrText>NaCl</w:instrText>
      </w:r>
      <w:r w:rsidRPr="00BA1110">
        <w:rPr>
          <w:rFonts w:ascii="Times New Roman" w:hAnsi="Times New Roman" w:cs="Times New Roman"/>
          <w:spacing w:val="2"/>
          <w:sz w:val="28"/>
          <w:szCs w:val="28"/>
        </w:rPr>
        <w:instrText xml:space="preserve"> = </w:instrText>
      </w:r>
      <w:r w:rsidRPr="00BA1110">
        <w:rPr>
          <w:rFonts w:ascii="Times New Roman" w:hAnsi="Times New Roman" w:cs="Times New Roman"/>
          <w:spacing w:val="2"/>
          <w:sz w:val="28"/>
          <w:szCs w:val="28"/>
          <w:lang w:val="en-US"/>
        </w:rPr>
        <w:instrText>NaAlCl</w:instrText>
      </w:r>
      <w:r w:rsidRPr="00BA1110">
        <w:rPr>
          <w:rFonts w:ascii="Times New Roman" w:hAnsi="Times New Roman" w:cs="Times New Roman"/>
          <w:spacing w:val="2"/>
          <w:sz w:val="28"/>
          <w:szCs w:val="28"/>
        </w:rPr>
        <w:instrText>4 + 3</w:instrText>
      </w:r>
      <w:r w:rsidRPr="00BA1110">
        <w:rPr>
          <w:rFonts w:ascii="Times New Roman" w:hAnsi="Times New Roman" w:cs="Times New Roman"/>
          <w:spacing w:val="2"/>
          <w:sz w:val="28"/>
          <w:szCs w:val="28"/>
          <w:lang w:val="en-US"/>
        </w:rPr>
        <w:instrText>Na</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at</w:instrText>
      </w:r>
      <w:r w:rsidRPr="00BA1110">
        <w:rPr>
          <w:rFonts w:ascii="Times New Roman" w:hAnsi="Times New Roman" w:cs="Times New Roman"/>
          <w:spacing w:val="2"/>
          <w:sz w:val="28"/>
          <w:szCs w:val="28"/>
        </w:rPr>
        <w:instrText xml:space="preserve"> 2.35 </w:instrText>
      </w:r>
      <w:r w:rsidRPr="00BA1110">
        <w:rPr>
          <w:rFonts w:ascii="Times New Roman" w:hAnsi="Times New Roman" w:cs="Times New Roman"/>
          <w:spacing w:val="2"/>
          <w:sz w:val="28"/>
          <w:szCs w:val="28"/>
          <w:lang w:val="en-US"/>
        </w:rPr>
        <w:instrText>V</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Fe</w:instrText>
      </w:r>
      <w:r w:rsidRPr="00BA1110">
        <w:rPr>
          <w:rFonts w:ascii="Times New Roman" w:hAnsi="Times New Roman" w:cs="Times New Roman"/>
          <w:spacing w:val="2"/>
          <w:sz w:val="28"/>
          <w:szCs w:val="28"/>
        </w:rPr>
        <w:instrText xml:space="preserve"> + 2</w:instrText>
      </w:r>
      <w:r w:rsidRPr="00BA1110">
        <w:rPr>
          <w:rFonts w:ascii="Times New Roman" w:hAnsi="Times New Roman" w:cs="Times New Roman"/>
          <w:spacing w:val="2"/>
          <w:sz w:val="28"/>
          <w:szCs w:val="28"/>
          <w:lang w:val="en-US"/>
        </w:rPr>
        <w:instrText>NaCl</w:instrText>
      </w:r>
      <w:r w:rsidRPr="00BA1110">
        <w:rPr>
          <w:rFonts w:ascii="Times New Roman" w:hAnsi="Times New Roman" w:cs="Times New Roman"/>
          <w:spacing w:val="2"/>
          <w:sz w:val="28"/>
          <w:szCs w:val="28"/>
        </w:rPr>
        <w:instrText xml:space="preserve"> = </w:instrText>
      </w:r>
      <w:r w:rsidRPr="00BA1110">
        <w:rPr>
          <w:rFonts w:ascii="Times New Roman" w:hAnsi="Times New Roman" w:cs="Times New Roman"/>
          <w:spacing w:val="2"/>
          <w:sz w:val="28"/>
          <w:szCs w:val="28"/>
          <w:lang w:val="en-US"/>
        </w:rPr>
        <w:instrText>FeCl</w:instrText>
      </w:r>
      <w:r w:rsidRPr="00BA1110">
        <w:rPr>
          <w:rFonts w:ascii="Times New Roman" w:hAnsi="Times New Roman" w:cs="Times New Roman"/>
          <w:spacing w:val="2"/>
          <w:sz w:val="28"/>
          <w:szCs w:val="28"/>
        </w:rPr>
        <w:instrText>2 + 2</w:instrText>
      </w:r>
      <w:r w:rsidRPr="00BA1110">
        <w:rPr>
          <w:rFonts w:ascii="Times New Roman" w:hAnsi="Times New Roman" w:cs="Times New Roman"/>
          <w:spacing w:val="2"/>
          <w:sz w:val="28"/>
          <w:szCs w:val="28"/>
          <w:lang w:val="en-US"/>
        </w:rPr>
        <w:instrText>Na</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at</w:instrText>
      </w:r>
      <w:r w:rsidRPr="00BA1110">
        <w:rPr>
          <w:rFonts w:ascii="Times New Roman" w:hAnsi="Times New Roman" w:cs="Times New Roman"/>
          <w:spacing w:val="2"/>
          <w:sz w:val="28"/>
          <w:szCs w:val="28"/>
        </w:rPr>
        <w:instrText xml:space="preserve"> 2.58 </w:instrText>
      </w:r>
      <w:r w:rsidRPr="00BA1110">
        <w:rPr>
          <w:rFonts w:ascii="Times New Roman" w:hAnsi="Times New Roman" w:cs="Times New Roman"/>
          <w:spacing w:val="2"/>
          <w:sz w:val="28"/>
          <w:szCs w:val="28"/>
          <w:lang w:val="en-US"/>
        </w:rPr>
        <w:instrText>V</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Ni</w:instrText>
      </w:r>
      <w:r w:rsidRPr="00BA1110">
        <w:rPr>
          <w:rFonts w:ascii="Times New Roman" w:hAnsi="Times New Roman" w:cs="Times New Roman"/>
          <w:spacing w:val="2"/>
          <w:sz w:val="28"/>
          <w:szCs w:val="28"/>
        </w:rPr>
        <w:instrText xml:space="preserve"> + 2</w:instrText>
      </w:r>
      <w:r w:rsidRPr="00BA1110">
        <w:rPr>
          <w:rFonts w:ascii="Times New Roman" w:hAnsi="Times New Roman" w:cs="Times New Roman"/>
          <w:spacing w:val="2"/>
          <w:sz w:val="28"/>
          <w:szCs w:val="28"/>
          <w:lang w:val="en-US"/>
        </w:rPr>
        <w:instrText>NaCl</w:instrText>
      </w:r>
      <w:r w:rsidRPr="00BA1110">
        <w:rPr>
          <w:rFonts w:ascii="Times New Roman" w:hAnsi="Times New Roman" w:cs="Times New Roman"/>
          <w:spacing w:val="2"/>
          <w:sz w:val="28"/>
          <w:szCs w:val="28"/>
        </w:rPr>
        <w:instrText xml:space="preserve"> = </w:instrText>
      </w:r>
      <w:r w:rsidRPr="00BA1110">
        <w:rPr>
          <w:rFonts w:ascii="Times New Roman" w:hAnsi="Times New Roman" w:cs="Times New Roman"/>
          <w:spacing w:val="2"/>
          <w:sz w:val="28"/>
          <w:szCs w:val="28"/>
          <w:lang w:val="en-US"/>
        </w:rPr>
        <w:instrText>NiCl</w:instrText>
      </w:r>
      <w:r w:rsidRPr="00BA1110">
        <w:rPr>
          <w:rFonts w:ascii="Times New Roman" w:hAnsi="Times New Roman" w:cs="Times New Roman"/>
          <w:spacing w:val="2"/>
          <w:sz w:val="28"/>
          <w:szCs w:val="28"/>
        </w:rPr>
        <w:instrText xml:space="preserve">2 + 2 </w:instrText>
      </w:r>
      <w:r w:rsidRPr="00BA1110">
        <w:rPr>
          <w:rFonts w:ascii="Times New Roman" w:hAnsi="Times New Roman" w:cs="Times New Roman"/>
          <w:spacing w:val="2"/>
          <w:sz w:val="28"/>
          <w:szCs w:val="28"/>
          <w:lang w:val="en-US"/>
        </w:rPr>
        <w:instrText>Na</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The</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first</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reaction</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serves</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to</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prime</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the</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negative</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sodium</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electrode</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but</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occurs</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at</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too</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low</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a</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voltage</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to</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be</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of</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use</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in</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providing</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useful</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capacity</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By</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minimising</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the</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aluminium</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content</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more</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NaCl</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is</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released</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for</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the</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main</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reactions</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to</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improve</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the</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capacity</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of</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the</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cell</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This</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and</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further</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composition</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optimisation</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have</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resulted</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in</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cells</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with</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specific</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energies</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in</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excess</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of</w:instrText>
      </w:r>
      <w:r w:rsidRPr="00BA1110">
        <w:rPr>
          <w:rFonts w:ascii="Times New Roman" w:hAnsi="Times New Roman" w:cs="Times New Roman"/>
          <w:spacing w:val="2"/>
          <w:sz w:val="28"/>
          <w:szCs w:val="28"/>
        </w:rPr>
        <w:instrText xml:space="preserve"> 140 </w:instrText>
      </w:r>
      <w:r w:rsidRPr="00BA1110">
        <w:rPr>
          <w:rFonts w:ascii="Times New Roman" w:hAnsi="Times New Roman" w:cs="Times New Roman"/>
          <w:spacing w:val="2"/>
          <w:sz w:val="28"/>
          <w:szCs w:val="28"/>
          <w:lang w:val="en-US"/>
        </w:rPr>
        <w:instrText>Wh</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kg</w:instrText>
      </w:r>
      <w:r w:rsidRPr="00BA1110">
        <w:rPr>
          <w:rFonts w:ascii="Times New Roman" w:hAnsi="Times New Roman" w:cs="Times New Roman"/>
          <w:spacing w:val="2"/>
          <w:sz w:val="28"/>
          <w:szCs w:val="28"/>
        </w:rPr>
        <w:instrText xml:space="preserve">-1, </w:instrText>
      </w:r>
      <w:r w:rsidRPr="00BA1110">
        <w:rPr>
          <w:rFonts w:ascii="Times New Roman" w:hAnsi="Times New Roman" w:cs="Times New Roman"/>
          <w:spacing w:val="2"/>
          <w:sz w:val="28"/>
          <w:szCs w:val="28"/>
          <w:lang w:val="en-US"/>
        </w:rPr>
        <w:instrText>which</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equates</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to</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battery</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energies</w:instrText>
      </w:r>
      <w:r w:rsidRPr="00BA1110">
        <w:rPr>
          <w:rFonts w:ascii="Times New Roman" w:hAnsi="Times New Roman" w:cs="Times New Roman"/>
          <w:spacing w:val="2"/>
          <w:sz w:val="28"/>
          <w:szCs w:val="28"/>
        </w:rPr>
        <w:instrText xml:space="preserve"> &gt; 100 </w:instrText>
      </w:r>
      <w:r w:rsidRPr="00BA1110">
        <w:rPr>
          <w:rFonts w:ascii="Times New Roman" w:hAnsi="Times New Roman" w:cs="Times New Roman"/>
          <w:spacing w:val="2"/>
          <w:sz w:val="28"/>
          <w:szCs w:val="28"/>
          <w:lang w:val="en-US"/>
        </w:rPr>
        <w:instrText>Wh</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kg</w:instrText>
      </w:r>
      <w:r w:rsidRPr="00BA1110">
        <w:rPr>
          <w:rFonts w:ascii="Times New Roman" w:hAnsi="Times New Roman" w:cs="Times New Roman"/>
          <w:spacing w:val="2"/>
          <w:sz w:val="28"/>
          <w:szCs w:val="28"/>
        </w:rPr>
        <w:instrText xml:space="preserve">-1. </w:instrText>
      </w:r>
      <w:r w:rsidRPr="00BA1110">
        <w:rPr>
          <w:rFonts w:ascii="Times New Roman" w:hAnsi="Times New Roman" w:cs="Times New Roman"/>
          <w:spacing w:val="2"/>
          <w:sz w:val="28"/>
          <w:szCs w:val="28"/>
          <w:lang w:val="en-US"/>
        </w:rPr>
        <w:instrText>The</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present</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production</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battery</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as</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installed</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in</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a</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Mercedes</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Benz</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A</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class</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electric</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vehicle</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gives</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a</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driving</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range</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of</w:instrText>
      </w:r>
      <w:r w:rsidRPr="00BA1110">
        <w:rPr>
          <w:rFonts w:ascii="Times New Roman" w:hAnsi="Times New Roman" w:cs="Times New Roman"/>
          <w:spacing w:val="2"/>
          <w:sz w:val="28"/>
          <w:szCs w:val="28"/>
        </w:rPr>
        <w:instrText xml:space="preserve"> 205 </w:instrText>
      </w:r>
      <w:r w:rsidRPr="00BA1110">
        <w:rPr>
          <w:rFonts w:ascii="Times New Roman" w:hAnsi="Times New Roman" w:cs="Times New Roman"/>
          <w:spacing w:val="2"/>
          <w:sz w:val="28"/>
          <w:szCs w:val="28"/>
          <w:lang w:val="en-US"/>
        </w:rPr>
        <w:instrText>km</w:instrText>
      </w:r>
      <w:r w:rsidRPr="00BA1110">
        <w:rPr>
          <w:rFonts w:ascii="Times New Roman" w:hAnsi="Times New Roman" w:cs="Times New Roman"/>
          <w:spacing w:val="2"/>
          <w:sz w:val="28"/>
          <w:szCs w:val="28"/>
        </w:rPr>
        <w:instrText xml:space="preserve"> (128 </w:instrText>
      </w:r>
      <w:r w:rsidRPr="00BA1110">
        <w:rPr>
          <w:rFonts w:ascii="Times New Roman" w:hAnsi="Times New Roman" w:cs="Times New Roman"/>
          <w:spacing w:val="2"/>
          <w:sz w:val="28"/>
          <w:szCs w:val="28"/>
          <w:lang w:val="en-US"/>
        </w:rPr>
        <w:instrText>miles</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in</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city</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and</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hill</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climbing</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The</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cells</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with</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improved</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capacity</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will</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extend</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the</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practical</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driving</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range</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to</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beyond</w:instrText>
      </w:r>
      <w:r w:rsidRPr="00BA1110">
        <w:rPr>
          <w:rFonts w:ascii="Times New Roman" w:hAnsi="Times New Roman" w:cs="Times New Roman"/>
          <w:spacing w:val="2"/>
          <w:sz w:val="28"/>
          <w:szCs w:val="28"/>
        </w:rPr>
        <w:instrText xml:space="preserve"> 240 </w:instrText>
      </w:r>
      <w:r w:rsidRPr="00BA1110">
        <w:rPr>
          <w:rFonts w:ascii="Times New Roman" w:hAnsi="Times New Roman" w:cs="Times New Roman"/>
          <w:spacing w:val="2"/>
          <w:sz w:val="28"/>
          <w:szCs w:val="28"/>
          <w:lang w:val="en-US"/>
        </w:rPr>
        <w:instrText>km</w:instrText>
      </w:r>
      <w:r w:rsidRPr="00BA1110">
        <w:rPr>
          <w:rFonts w:ascii="Times New Roman" w:hAnsi="Times New Roman" w:cs="Times New Roman"/>
          <w:spacing w:val="2"/>
          <w:sz w:val="28"/>
          <w:szCs w:val="28"/>
        </w:rPr>
        <w:instrText xml:space="preserve"> (150 </w:instrText>
      </w:r>
      <w:r w:rsidRPr="00BA1110">
        <w:rPr>
          <w:rFonts w:ascii="Times New Roman" w:hAnsi="Times New Roman" w:cs="Times New Roman"/>
          <w:spacing w:val="2"/>
          <w:sz w:val="28"/>
          <w:szCs w:val="28"/>
          <w:lang w:val="en-US"/>
        </w:rPr>
        <w:instrText>miles</w:instrText>
      </w:r>
      <w:r w:rsidRPr="00BA1110">
        <w:rPr>
          <w:rFonts w:ascii="Times New Roman" w:hAnsi="Times New Roman" w:cs="Times New Roman"/>
          <w:spacing w:val="2"/>
          <w:sz w:val="28"/>
          <w:szCs w:val="28"/>
        </w:rPr>
        <w:instrText xml:space="preserve">). © 1999 </w:instrText>
      </w:r>
      <w:r w:rsidRPr="00BA1110">
        <w:rPr>
          <w:rFonts w:ascii="Times New Roman" w:hAnsi="Times New Roman" w:cs="Times New Roman"/>
          <w:spacing w:val="2"/>
          <w:sz w:val="28"/>
          <w:szCs w:val="28"/>
          <w:lang w:val="en-US"/>
        </w:rPr>
        <w:instrText>Elsevier</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Science</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S</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A</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All</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rights</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reserved</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author</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dropping</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particle</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family</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Galloway</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given</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Roy</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C</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non</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dropping</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particle</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parse</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names</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false</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suffix</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dropping</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particle</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family</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Haslam</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given</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Steven</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non</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dropping</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particle</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parse</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names</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false</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suffix</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container</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title</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Journal</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of</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Power</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Sources</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id</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ITEM</w:instrText>
      </w:r>
      <w:r w:rsidRPr="00BA1110">
        <w:rPr>
          <w:rFonts w:ascii="Times New Roman" w:hAnsi="Times New Roman" w:cs="Times New Roman"/>
          <w:spacing w:val="2"/>
          <w:sz w:val="28"/>
          <w:szCs w:val="28"/>
        </w:rPr>
        <w:instrText>-1","</w:instrText>
      </w:r>
      <w:r w:rsidRPr="00BA1110">
        <w:rPr>
          <w:rFonts w:ascii="Times New Roman" w:hAnsi="Times New Roman" w:cs="Times New Roman"/>
          <w:spacing w:val="2"/>
          <w:sz w:val="28"/>
          <w:szCs w:val="28"/>
          <w:lang w:val="en-US"/>
        </w:rPr>
        <w:instrText>issue</w:instrText>
      </w:r>
      <w:r w:rsidRPr="00BA1110">
        <w:rPr>
          <w:rFonts w:ascii="Times New Roman" w:hAnsi="Times New Roman" w:cs="Times New Roman"/>
          <w:spacing w:val="2"/>
          <w:sz w:val="28"/>
          <w:szCs w:val="28"/>
        </w:rPr>
        <w:instrText>":"1-2","</w:instrText>
      </w:r>
      <w:r w:rsidRPr="00BA1110">
        <w:rPr>
          <w:rFonts w:ascii="Times New Roman" w:hAnsi="Times New Roman" w:cs="Times New Roman"/>
          <w:spacing w:val="2"/>
          <w:sz w:val="28"/>
          <w:szCs w:val="28"/>
          <w:lang w:val="en-US"/>
        </w:rPr>
        <w:instrText>issued</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date</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parts</w:instrText>
      </w:r>
      <w:r w:rsidRPr="00BA1110">
        <w:rPr>
          <w:rFonts w:ascii="Times New Roman" w:hAnsi="Times New Roman" w:cs="Times New Roman"/>
          <w:spacing w:val="2"/>
          <w:sz w:val="28"/>
          <w:szCs w:val="28"/>
        </w:rPr>
        <w:instrText>":[["1999"]]},"</w:instrText>
      </w:r>
      <w:r w:rsidRPr="00BA1110">
        <w:rPr>
          <w:rFonts w:ascii="Times New Roman" w:hAnsi="Times New Roman" w:cs="Times New Roman"/>
          <w:spacing w:val="2"/>
          <w:sz w:val="28"/>
          <w:szCs w:val="28"/>
          <w:lang w:val="en-US"/>
        </w:rPr>
        <w:instrText>page</w:instrText>
      </w:r>
      <w:r w:rsidRPr="00BA1110">
        <w:rPr>
          <w:rFonts w:ascii="Times New Roman" w:hAnsi="Times New Roman" w:cs="Times New Roman"/>
          <w:spacing w:val="2"/>
          <w:sz w:val="28"/>
          <w:szCs w:val="28"/>
        </w:rPr>
        <w:instrText>":"164-170","</w:instrText>
      </w:r>
      <w:r w:rsidRPr="00BA1110">
        <w:rPr>
          <w:rFonts w:ascii="Times New Roman" w:hAnsi="Times New Roman" w:cs="Times New Roman"/>
          <w:spacing w:val="2"/>
          <w:sz w:val="28"/>
          <w:szCs w:val="28"/>
          <w:lang w:val="en-US"/>
        </w:rPr>
        <w:instrText>title</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The</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ZEBRA</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electric</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vehicle</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battery</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Power</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and</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energy</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improvements</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type</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article</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journal</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volume</w:instrText>
      </w:r>
      <w:r w:rsidRPr="00BA1110">
        <w:rPr>
          <w:rFonts w:ascii="Times New Roman" w:hAnsi="Times New Roman" w:cs="Times New Roman"/>
          <w:spacing w:val="2"/>
          <w:sz w:val="28"/>
          <w:szCs w:val="28"/>
        </w:rPr>
        <w:instrText>":"80"},"</w:instrText>
      </w:r>
      <w:r w:rsidRPr="00BA1110">
        <w:rPr>
          <w:rFonts w:ascii="Times New Roman" w:hAnsi="Times New Roman" w:cs="Times New Roman"/>
          <w:spacing w:val="2"/>
          <w:sz w:val="28"/>
          <w:szCs w:val="28"/>
          <w:lang w:val="en-US"/>
        </w:rPr>
        <w:instrText>uris</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http</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www</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mendeley</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com</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documents</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uuid</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a</w:instrText>
      </w:r>
      <w:r w:rsidRPr="00BA1110">
        <w:rPr>
          <w:rFonts w:ascii="Times New Roman" w:hAnsi="Times New Roman" w:cs="Times New Roman"/>
          <w:spacing w:val="2"/>
          <w:sz w:val="28"/>
          <w:szCs w:val="28"/>
        </w:rPr>
        <w:instrText>96</w:instrText>
      </w:r>
      <w:r w:rsidRPr="00BA1110">
        <w:rPr>
          <w:rFonts w:ascii="Times New Roman" w:hAnsi="Times New Roman" w:cs="Times New Roman"/>
          <w:spacing w:val="2"/>
          <w:sz w:val="28"/>
          <w:szCs w:val="28"/>
          <w:lang w:val="en-US"/>
        </w:rPr>
        <w:instrText>ee</w:instrText>
      </w:r>
      <w:r w:rsidRPr="00BA1110">
        <w:rPr>
          <w:rFonts w:ascii="Times New Roman" w:hAnsi="Times New Roman" w:cs="Times New Roman"/>
          <w:spacing w:val="2"/>
          <w:sz w:val="28"/>
          <w:szCs w:val="28"/>
        </w:rPr>
        <w:instrText>6</w:instrText>
      </w:r>
      <w:r w:rsidRPr="00BA1110">
        <w:rPr>
          <w:rFonts w:ascii="Times New Roman" w:hAnsi="Times New Roman" w:cs="Times New Roman"/>
          <w:spacing w:val="2"/>
          <w:sz w:val="28"/>
          <w:szCs w:val="28"/>
          <w:lang w:val="en-US"/>
        </w:rPr>
        <w:instrText>c</w:instrText>
      </w:r>
      <w:r w:rsidRPr="00BA1110">
        <w:rPr>
          <w:rFonts w:ascii="Times New Roman" w:hAnsi="Times New Roman" w:cs="Times New Roman"/>
          <w:spacing w:val="2"/>
          <w:sz w:val="28"/>
          <w:szCs w:val="28"/>
        </w:rPr>
        <w:instrText>6-</w:instrText>
      </w:r>
      <w:r w:rsidRPr="00BA1110">
        <w:rPr>
          <w:rFonts w:ascii="Times New Roman" w:hAnsi="Times New Roman" w:cs="Times New Roman"/>
          <w:spacing w:val="2"/>
          <w:sz w:val="28"/>
          <w:szCs w:val="28"/>
          <w:lang w:val="en-US"/>
        </w:rPr>
        <w:instrText>ec</w:instrText>
      </w:r>
      <w:r w:rsidRPr="00BA1110">
        <w:rPr>
          <w:rFonts w:ascii="Times New Roman" w:hAnsi="Times New Roman" w:cs="Times New Roman"/>
          <w:spacing w:val="2"/>
          <w:sz w:val="28"/>
          <w:szCs w:val="28"/>
        </w:rPr>
        <w:instrText>2</w:instrText>
      </w:r>
      <w:r w:rsidRPr="00BA1110">
        <w:rPr>
          <w:rFonts w:ascii="Times New Roman" w:hAnsi="Times New Roman" w:cs="Times New Roman"/>
          <w:spacing w:val="2"/>
          <w:sz w:val="28"/>
          <w:szCs w:val="28"/>
          <w:lang w:val="en-US"/>
        </w:rPr>
        <w:instrText>e</w:instrText>
      </w:r>
      <w:r w:rsidRPr="00BA1110">
        <w:rPr>
          <w:rFonts w:ascii="Times New Roman" w:hAnsi="Times New Roman" w:cs="Times New Roman"/>
          <w:spacing w:val="2"/>
          <w:sz w:val="28"/>
          <w:szCs w:val="28"/>
        </w:rPr>
        <w:instrText>-44</w:instrText>
      </w:r>
      <w:r w:rsidRPr="00BA1110">
        <w:rPr>
          <w:rFonts w:ascii="Times New Roman" w:hAnsi="Times New Roman" w:cs="Times New Roman"/>
          <w:spacing w:val="2"/>
          <w:sz w:val="28"/>
          <w:szCs w:val="28"/>
          <w:lang w:val="en-US"/>
        </w:rPr>
        <w:instrText>eb</w:instrText>
      </w:r>
      <w:r w:rsidRPr="00BA1110">
        <w:rPr>
          <w:rFonts w:ascii="Times New Roman" w:hAnsi="Times New Roman" w:cs="Times New Roman"/>
          <w:spacing w:val="2"/>
          <w:sz w:val="28"/>
          <w:szCs w:val="28"/>
        </w:rPr>
        <w:instrText>-8</w:instrText>
      </w:r>
      <w:r w:rsidRPr="00BA1110">
        <w:rPr>
          <w:rFonts w:ascii="Times New Roman" w:hAnsi="Times New Roman" w:cs="Times New Roman"/>
          <w:spacing w:val="2"/>
          <w:sz w:val="28"/>
          <w:szCs w:val="28"/>
          <w:lang w:val="en-US"/>
        </w:rPr>
        <w:instrText>ef</w:instrText>
      </w:r>
      <w:r w:rsidRPr="00BA1110">
        <w:rPr>
          <w:rFonts w:ascii="Times New Roman" w:hAnsi="Times New Roman" w:cs="Times New Roman"/>
          <w:spacing w:val="2"/>
          <w:sz w:val="28"/>
          <w:szCs w:val="28"/>
        </w:rPr>
        <w:instrText>6-</w:instrText>
      </w:r>
      <w:r w:rsidRPr="00BA1110">
        <w:rPr>
          <w:rFonts w:ascii="Times New Roman" w:hAnsi="Times New Roman" w:cs="Times New Roman"/>
          <w:spacing w:val="2"/>
          <w:sz w:val="28"/>
          <w:szCs w:val="28"/>
          <w:lang w:val="en-US"/>
        </w:rPr>
        <w:instrText>c</w:instrText>
      </w:r>
      <w:r w:rsidRPr="00BA1110">
        <w:rPr>
          <w:rFonts w:ascii="Times New Roman" w:hAnsi="Times New Roman" w:cs="Times New Roman"/>
          <w:spacing w:val="2"/>
          <w:sz w:val="28"/>
          <w:szCs w:val="28"/>
        </w:rPr>
        <w:instrText>635</w:instrText>
      </w:r>
      <w:r w:rsidRPr="00BA1110">
        <w:rPr>
          <w:rFonts w:ascii="Times New Roman" w:hAnsi="Times New Roman" w:cs="Times New Roman"/>
          <w:spacing w:val="2"/>
          <w:sz w:val="28"/>
          <w:szCs w:val="28"/>
          <w:lang w:val="en-US"/>
        </w:rPr>
        <w:instrText>e</w:instrText>
      </w:r>
      <w:r w:rsidRPr="00BA1110">
        <w:rPr>
          <w:rFonts w:ascii="Times New Roman" w:hAnsi="Times New Roman" w:cs="Times New Roman"/>
          <w:spacing w:val="2"/>
          <w:sz w:val="28"/>
          <w:szCs w:val="28"/>
        </w:rPr>
        <w:instrText>65</w:instrText>
      </w:r>
      <w:r w:rsidRPr="00BA1110">
        <w:rPr>
          <w:rFonts w:ascii="Times New Roman" w:hAnsi="Times New Roman" w:cs="Times New Roman"/>
          <w:spacing w:val="2"/>
          <w:sz w:val="28"/>
          <w:szCs w:val="28"/>
          <w:lang w:val="en-US"/>
        </w:rPr>
        <w:instrText>c</w:instrText>
      </w:r>
      <w:r w:rsidRPr="00BA1110">
        <w:rPr>
          <w:rFonts w:ascii="Times New Roman" w:hAnsi="Times New Roman" w:cs="Times New Roman"/>
          <w:spacing w:val="2"/>
          <w:sz w:val="28"/>
          <w:szCs w:val="28"/>
        </w:rPr>
        <w:instrText>7242"]}],"</w:instrText>
      </w:r>
      <w:r w:rsidRPr="00BA1110">
        <w:rPr>
          <w:rFonts w:ascii="Times New Roman" w:hAnsi="Times New Roman" w:cs="Times New Roman"/>
          <w:spacing w:val="2"/>
          <w:sz w:val="28"/>
          <w:szCs w:val="28"/>
          <w:lang w:val="en-US"/>
        </w:rPr>
        <w:instrText>mendeley</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formattedCitation</w:instrText>
      </w:r>
      <w:r w:rsidRPr="00BA1110">
        <w:rPr>
          <w:rFonts w:ascii="Times New Roman" w:hAnsi="Times New Roman" w:cs="Times New Roman"/>
          <w:spacing w:val="2"/>
          <w:sz w:val="28"/>
          <w:szCs w:val="28"/>
        </w:rPr>
        <w:instrText>":"[28]","</w:instrText>
      </w:r>
      <w:r w:rsidRPr="00BA1110">
        <w:rPr>
          <w:rFonts w:ascii="Times New Roman" w:hAnsi="Times New Roman" w:cs="Times New Roman"/>
          <w:spacing w:val="2"/>
          <w:sz w:val="28"/>
          <w:szCs w:val="28"/>
          <w:lang w:val="en-US"/>
        </w:rPr>
        <w:instrText>plainTextFormattedCitation</w:instrText>
      </w:r>
      <w:r w:rsidRPr="00BA1110">
        <w:rPr>
          <w:rFonts w:ascii="Times New Roman" w:hAnsi="Times New Roman" w:cs="Times New Roman"/>
          <w:spacing w:val="2"/>
          <w:sz w:val="28"/>
          <w:szCs w:val="28"/>
        </w:rPr>
        <w:instrText>":"[28]","</w:instrText>
      </w:r>
      <w:r w:rsidRPr="00BA1110">
        <w:rPr>
          <w:rFonts w:ascii="Times New Roman" w:hAnsi="Times New Roman" w:cs="Times New Roman"/>
          <w:spacing w:val="2"/>
          <w:sz w:val="28"/>
          <w:szCs w:val="28"/>
          <w:lang w:val="en-US"/>
        </w:rPr>
        <w:instrText>previouslyFormattedCitation</w:instrText>
      </w:r>
      <w:r w:rsidRPr="00BA1110">
        <w:rPr>
          <w:rFonts w:ascii="Times New Roman" w:hAnsi="Times New Roman" w:cs="Times New Roman"/>
          <w:spacing w:val="2"/>
          <w:sz w:val="28"/>
          <w:szCs w:val="28"/>
        </w:rPr>
        <w:instrText>":"[28]"},"</w:instrText>
      </w:r>
      <w:r w:rsidRPr="00BA1110">
        <w:rPr>
          <w:rFonts w:ascii="Times New Roman" w:hAnsi="Times New Roman" w:cs="Times New Roman"/>
          <w:spacing w:val="2"/>
          <w:sz w:val="28"/>
          <w:szCs w:val="28"/>
          <w:lang w:val="en-US"/>
        </w:rPr>
        <w:instrText>properties</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noteIndex</w:instrText>
      </w:r>
      <w:r w:rsidRPr="00BA1110">
        <w:rPr>
          <w:rFonts w:ascii="Times New Roman" w:hAnsi="Times New Roman" w:cs="Times New Roman"/>
          <w:spacing w:val="2"/>
          <w:sz w:val="28"/>
          <w:szCs w:val="28"/>
        </w:rPr>
        <w:instrText>":0},"</w:instrText>
      </w:r>
      <w:r w:rsidRPr="00BA1110">
        <w:rPr>
          <w:rFonts w:ascii="Times New Roman" w:hAnsi="Times New Roman" w:cs="Times New Roman"/>
          <w:spacing w:val="2"/>
          <w:sz w:val="28"/>
          <w:szCs w:val="28"/>
          <w:lang w:val="en-US"/>
        </w:rPr>
        <w:instrText>schema</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https</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github</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com</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citation</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style</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language</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schema</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raw</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master</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csl</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citation</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json</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rPr>
        <w:fldChar w:fldCharType="separate"/>
      </w:r>
      <w:r w:rsidRPr="00BA1110">
        <w:rPr>
          <w:rFonts w:ascii="Times New Roman" w:hAnsi="Times New Roman" w:cs="Times New Roman"/>
          <w:noProof/>
          <w:spacing w:val="2"/>
          <w:sz w:val="28"/>
          <w:szCs w:val="28"/>
        </w:rPr>
        <w:t>[28]</w:t>
      </w:r>
      <w:r w:rsidRPr="00BA1110">
        <w:rPr>
          <w:rFonts w:ascii="Times New Roman" w:hAnsi="Times New Roman" w:cs="Times New Roman"/>
          <w:spacing w:val="2"/>
          <w:sz w:val="28"/>
          <w:szCs w:val="28"/>
        </w:rPr>
        <w:fldChar w:fldCharType="end"/>
      </w:r>
      <w:r w:rsidRPr="00BA1110">
        <w:rPr>
          <w:rFonts w:ascii="Times New Roman" w:hAnsi="Times New Roman" w:cs="Times New Roman"/>
          <w:spacing w:val="2"/>
          <w:sz w:val="28"/>
          <w:szCs w:val="28"/>
        </w:rPr>
        <w:t>. Такие бата</w:t>
      </w:r>
      <w:r w:rsidRPr="00BA1110">
        <w:rPr>
          <w:rFonts w:ascii="Times New Roman" w:hAnsi="Times New Roman" w:cs="Times New Roman"/>
          <w:spacing w:val="2"/>
          <w:sz w:val="28"/>
          <w:szCs w:val="28"/>
          <w:lang w:val="kk-KZ"/>
        </w:rPr>
        <w:t>ре</w:t>
      </w:r>
      <w:r w:rsidRPr="00BA1110">
        <w:rPr>
          <w:rFonts w:ascii="Times New Roman" w:hAnsi="Times New Roman" w:cs="Times New Roman"/>
          <w:spacing w:val="2"/>
          <w:sz w:val="28"/>
          <w:szCs w:val="28"/>
        </w:rPr>
        <w:t>и имеют цилиндрическую структуру. Помимо серы в качестве катода могут выступать и другие материалы, такие как галогениды металлов (</w:t>
      </w:r>
      <w:proofErr w:type="spellStart"/>
      <w:r w:rsidRPr="00BA1110">
        <w:rPr>
          <w:rFonts w:ascii="Times New Roman" w:hAnsi="Times New Roman" w:cs="Times New Roman"/>
          <w:spacing w:val="2"/>
          <w:sz w:val="28"/>
          <w:szCs w:val="28"/>
          <w:lang w:val="en-US"/>
        </w:rPr>
        <w:t>NiCl</w:t>
      </w:r>
      <w:proofErr w:type="spellEnd"/>
      <w:r w:rsidRPr="00BA1110">
        <w:rPr>
          <w:rFonts w:ascii="Times New Roman" w:hAnsi="Times New Roman" w:cs="Times New Roman"/>
          <w:spacing w:val="2"/>
          <w:sz w:val="28"/>
          <w:szCs w:val="28"/>
          <w:vertAlign w:val="subscript"/>
        </w:rPr>
        <w:t>2</w:t>
      </w:r>
      <w:r w:rsidRPr="00BA1110">
        <w:rPr>
          <w:rFonts w:ascii="Times New Roman" w:hAnsi="Times New Roman" w:cs="Times New Roman"/>
          <w:spacing w:val="2"/>
          <w:sz w:val="28"/>
          <w:szCs w:val="28"/>
        </w:rPr>
        <w:t xml:space="preserve"> </w:t>
      </w:r>
      <w:r w:rsidR="003C5130">
        <w:rPr>
          <w:rFonts w:ascii="Times New Roman" w:hAnsi="Times New Roman" w:cs="Times New Roman"/>
          <w:spacing w:val="2"/>
          <w:sz w:val="28"/>
          <w:szCs w:val="28"/>
        </w:rPr>
        <w:t xml:space="preserve"> и</w:t>
      </w:r>
      <w:r w:rsidRPr="00BA1110">
        <w:rPr>
          <w:rFonts w:ascii="Times New Roman" w:hAnsi="Times New Roman" w:cs="Times New Roman"/>
          <w:spacing w:val="2"/>
          <w:sz w:val="28"/>
          <w:szCs w:val="28"/>
        </w:rPr>
        <w:t xml:space="preserve"> </w:t>
      </w:r>
      <w:proofErr w:type="spellStart"/>
      <w:r w:rsidRPr="00BA1110">
        <w:rPr>
          <w:rFonts w:ascii="Times New Roman" w:hAnsi="Times New Roman" w:cs="Times New Roman"/>
          <w:spacing w:val="2"/>
          <w:sz w:val="28"/>
          <w:szCs w:val="28"/>
          <w:lang w:val="en-US"/>
        </w:rPr>
        <w:t>FeCl</w:t>
      </w:r>
      <w:proofErr w:type="spellEnd"/>
      <w:r w:rsidRPr="00BA1110">
        <w:rPr>
          <w:rFonts w:ascii="Times New Roman" w:hAnsi="Times New Roman" w:cs="Times New Roman"/>
          <w:spacing w:val="2"/>
          <w:sz w:val="28"/>
          <w:szCs w:val="28"/>
          <w:vertAlign w:val="subscript"/>
        </w:rPr>
        <w:t>2</w:t>
      </w:r>
      <w:r w:rsidRPr="00BA1110">
        <w:rPr>
          <w:rFonts w:ascii="Times New Roman" w:hAnsi="Times New Roman" w:cs="Times New Roman"/>
          <w:spacing w:val="2"/>
          <w:sz w:val="28"/>
          <w:szCs w:val="28"/>
        </w:rPr>
        <w:t xml:space="preserve"> </w:t>
      </w:r>
      <w:r w:rsidR="003C5130" w:rsidRPr="00BA1110">
        <w:rPr>
          <w:rFonts w:ascii="Times New Roman" w:hAnsi="Times New Roman" w:cs="Times New Roman"/>
          <w:spacing w:val="2"/>
          <w:sz w:val="28"/>
          <w:szCs w:val="28"/>
        </w:rPr>
        <w:fldChar w:fldCharType="begin" w:fldLock="1"/>
      </w:r>
      <w:r w:rsidR="003C5130" w:rsidRPr="00BA1110">
        <w:rPr>
          <w:rFonts w:ascii="Times New Roman" w:hAnsi="Times New Roman" w:cs="Times New Roman"/>
          <w:spacing w:val="2"/>
          <w:sz w:val="28"/>
          <w:szCs w:val="28"/>
        </w:rPr>
        <w:instrText>ADDIN CSL_CITATION {"citationItems":[{"id":"ITEM-1","itemData":{"author":[{"dropping-particle":"","family":"Galloway","given":"R C","non-dropping-particle":"","parse-names":false,"suffix":""}],"id":"ITEM-1","issued":{"date-parts":[["1987"]]},"page":"256-257","title":"THE SOCIETY A Sodium / Beta-Alumina / Nickel Chloride Secondary Cell","type":"article-journal"},"uris":["http://www.mendeley.com/documents/?uuid=2392a87f-f4c3-49f5-886e-03926287e3b1"]}],"mendeley":{"formattedCitation":"[29]","plainTextFormattedCitation":"[29]","previouslyFormattedCitation":"[29]"},"properties":{"noteIndex":0},"schema":"https://github.com/citation-style-language/schema/raw/master/csl-citation.json"}</w:instrText>
      </w:r>
      <w:r w:rsidR="003C5130" w:rsidRPr="00BA1110">
        <w:rPr>
          <w:rFonts w:ascii="Times New Roman" w:hAnsi="Times New Roman" w:cs="Times New Roman"/>
          <w:spacing w:val="2"/>
          <w:sz w:val="28"/>
          <w:szCs w:val="28"/>
        </w:rPr>
        <w:fldChar w:fldCharType="separate"/>
      </w:r>
      <w:r w:rsidR="003C5130" w:rsidRPr="00BA1110">
        <w:rPr>
          <w:rFonts w:ascii="Times New Roman" w:hAnsi="Times New Roman" w:cs="Times New Roman"/>
          <w:noProof/>
          <w:spacing w:val="2"/>
          <w:sz w:val="28"/>
          <w:szCs w:val="28"/>
        </w:rPr>
        <w:t>[29]</w:t>
      </w:r>
      <w:r w:rsidR="003C5130" w:rsidRPr="00BA1110">
        <w:rPr>
          <w:rFonts w:ascii="Times New Roman" w:hAnsi="Times New Roman" w:cs="Times New Roman"/>
          <w:spacing w:val="2"/>
          <w:sz w:val="28"/>
          <w:szCs w:val="28"/>
        </w:rPr>
        <w:fldChar w:fldCharType="end"/>
      </w:r>
      <w:r w:rsidRPr="00BA1110">
        <w:rPr>
          <w:rFonts w:ascii="Times New Roman" w:hAnsi="Times New Roman" w:cs="Times New Roman"/>
          <w:spacing w:val="2"/>
          <w:sz w:val="28"/>
          <w:szCs w:val="28"/>
        </w:rPr>
        <w:t xml:space="preserve">). </w:t>
      </w:r>
      <w:r w:rsidRPr="00BA1110">
        <w:rPr>
          <w:rFonts w:ascii="Times New Roman" w:hAnsi="Times New Roman" w:cs="Times New Roman"/>
          <w:spacing w:val="2"/>
          <w:sz w:val="28"/>
          <w:szCs w:val="28"/>
          <w:lang w:val="kk-KZ"/>
        </w:rPr>
        <w:t>Для натрий-серно</w:t>
      </w:r>
      <w:r w:rsidRPr="00BA1110">
        <w:rPr>
          <w:rFonts w:ascii="Times New Roman" w:hAnsi="Times New Roman" w:cs="Times New Roman"/>
          <w:spacing w:val="2"/>
          <w:sz w:val="28"/>
          <w:szCs w:val="28"/>
        </w:rPr>
        <w:t xml:space="preserve">й батареи уравнения химических превращений во время разряда представлены ниже </w:t>
      </w:r>
      <w:r w:rsidRPr="00BA1110">
        <w:rPr>
          <w:rFonts w:ascii="Times New Roman" w:hAnsi="Times New Roman" w:cs="Times New Roman"/>
          <w:spacing w:val="2"/>
          <w:sz w:val="28"/>
          <w:szCs w:val="28"/>
        </w:rPr>
        <w:fldChar w:fldCharType="begin" w:fldLock="1"/>
      </w:r>
      <w:r w:rsidRPr="00BA1110">
        <w:rPr>
          <w:rFonts w:ascii="Times New Roman" w:hAnsi="Times New Roman" w:cs="Times New Roman"/>
          <w:spacing w:val="2"/>
          <w:sz w:val="28"/>
          <w:szCs w:val="28"/>
        </w:rPr>
        <w:instrText>ADDIN CSL_CITATION {"citationItems":[{"id":"ITEM-1","itemData":{"DOI":"10.1149/1.1393224","ISSN":"00134651","abstract":"The electrochemical behavior of nonporous Ni/NiCl2: electrodes was studied using an Al/Na[AlCl4]-NaCl/NiCl2/Ni cell in which the capacities of the fell were limited by the Ni/NiCl2 electrode. The limiting mechanism of the electrode was found to be associated with formation of NiCl2 on the surface of the nickel electrode. This phenomenon limits the mass-transfer processes of the nonporous electrode and thus its area capacity density. Based on the results of these investigations, an electrochemical model of the electrode reactions was developed which predicts the performance characteristics of porous Ni/NiCl2 electrodes for various conditions of operation. Modifying the electrolyte with the NaBr, Nal, and sulfur additives was found to produce higher nickel utilization and lower impedance values due to doping effects, which is believed to open up the lattice for better mass transport. Solubility of the nicker chloride in sodium-chloroaluminate melts as a function of temperature and additives was also determined. The solubility measurements indicated that the solubility of nickel chloride in the chloroaluminate melt is strongly dependent on the operational temperature of the cell and the chemical additives present in the electrolyte. The results of this study clearly indicate the importance of the chemical additives, basicity of the melt, and the lower operating temperature of the Na/NiCl2 cell for improved performance and cycle life. (C) 2000 The Electrochemical Society. S0013-4651(99)06-142-X. All rights reserved.","author":[{"dropping-particle":"","family":"Prakash","given":"Jai","non-dropping-particle":"","parse-names":false,"suffix":""},{"dropping-particle":"","family":"Redey","given":"Laszlo","non-dropping-particle":"","parse-names":false,"suffix":""},{"dropping-particle":"","family":"Vissers","given":"Donald R.","non-dropping-particle":"","parse-names":false,"suffix":""}],"container-title":"Journal of The Electrochemical Society","id":"ITEM-1","issue":"2","issued":{"date-parts":[["2000"]]},"page":"502","title":"Electrochemical Behavior of Nonporous Ni/NiCl[sub 2] Electrodes in Chloroaluminate Melts","type":"article-journal","volume":"147"},"uris":["http://www.mendeley.com/documents/?uuid=d977c34c-ed71-4106-bbeb-dc3b7acd0d74"]}],"mendeley":{"formattedCitation":"[30]","plainTextFormattedCitation":"[30]","previouslyFormattedCitation":"[30]"},"properties":{"noteIndex":0},"schema":"https://github.com/citation-style-language/schema/raw/master/csl-citation.json"}</w:instrText>
      </w:r>
      <w:r w:rsidRPr="00BA1110">
        <w:rPr>
          <w:rFonts w:ascii="Times New Roman" w:hAnsi="Times New Roman" w:cs="Times New Roman"/>
          <w:spacing w:val="2"/>
          <w:sz w:val="28"/>
          <w:szCs w:val="28"/>
        </w:rPr>
        <w:fldChar w:fldCharType="separate"/>
      </w:r>
      <w:r w:rsidRPr="00BA1110">
        <w:rPr>
          <w:rFonts w:ascii="Times New Roman" w:hAnsi="Times New Roman" w:cs="Times New Roman"/>
          <w:noProof/>
          <w:spacing w:val="2"/>
          <w:sz w:val="28"/>
          <w:szCs w:val="28"/>
        </w:rPr>
        <w:t>[30]</w:t>
      </w:r>
      <w:r w:rsidRPr="00BA1110">
        <w:rPr>
          <w:rFonts w:ascii="Times New Roman" w:hAnsi="Times New Roman" w:cs="Times New Roman"/>
          <w:spacing w:val="2"/>
          <w:sz w:val="28"/>
          <w:szCs w:val="28"/>
        </w:rPr>
        <w:fldChar w:fldCharType="end"/>
      </w:r>
      <w:r w:rsidRPr="00BA1110">
        <w:rPr>
          <w:rFonts w:ascii="Times New Roman" w:hAnsi="Times New Roman" w:cs="Times New Roman"/>
          <w:spacing w:val="2"/>
          <w:sz w:val="28"/>
          <w:szCs w:val="28"/>
        </w:rPr>
        <w:t>:</w:t>
      </w:r>
    </w:p>
    <w:p w14:paraId="104723E6" w14:textId="77777777" w:rsidR="00B06AB9" w:rsidRPr="00BA1110" w:rsidRDefault="00B06AB9" w:rsidP="00B06AB9">
      <w:pPr>
        <w:spacing w:after="0" w:line="240" w:lineRule="auto"/>
        <w:ind w:firstLine="567"/>
        <w:jc w:val="both"/>
        <w:rPr>
          <w:rFonts w:ascii="Times New Roman" w:hAnsi="Times New Roman" w:cs="Times New Roman"/>
          <w:spacing w:val="2"/>
          <w:sz w:val="28"/>
          <w:szCs w:val="28"/>
        </w:rPr>
      </w:pPr>
    </w:p>
    <w:p w14:paraId="1438D572" w14:textId="77777777" w:rsidR="00B06AB9" w:rsidRPr="00BA1110" w:rsidRDefault="002468B4" w:rsidP="009E2473">
      <w:pPr>
        <w:tabs>
          <w:tab w:val="left" w:pos="2835"/>
          <w:tab w:val="left" w:pos="9214"/>
        </w:tabs>
        <w:spacing w:after="0" w:line="240" w:lineRule="auto"/>
        <w:rPr>
          <w:rFonts w:ascii="Times New Roman" w:hAnsi="Times New Roman" w:cs="Times New Roman"/>
          <w:spacing w:val="2"/>
          <w:sz w:val="28"/>
          <w:szCs w:val="28"/>
        </w:rPr>
      </w:pPr>
      <w:r w:rsidRPr="00BA1110">
        <w:rPr>
          <w:rFonts w:ascii="Times New Roman" w:hAnsi="Times New Roman" w:cs="Times New Roman"/>
          <w:spacing w:val="2"/>
          <w:sz w:val="28"/>
          <w:szCs w:val="28"/>
        </w:rPr>
        <w:tab/>
        <w:t>Н</w:t>
      </w:r>
      <w:r w:rsidR="00B06AB9" w:rsidRPr="00BA1110">
        <w:rPr>
          <w:rFonts w:ascii="Times New Roman" w:hAnsi="Times New Roman" w:cs="Times New Roman"/>
          <w:spacing w:val="2"/>
          <w:sz w:val="28"/>
          <w:szCs w:val="28"/>
        </w:rPr>
        <w:t>а аноде: 2</w:t>
      </w:r>
      <w:r w:rsidR="00B06AB9" w:rsidRPr="00BA1110">
        <w:rPr>
          <w:rFonts w:ascii="Times New Roman" w:hAnsi="Times New Roman" w:cs="Times New Roman"/>
          <w:spacing w:val="2"/>
          <w:sz w:val="28"/>
          <w:szCs w:val="28"/>
          <w:lang w:val="en-US"/>
        </w:rPr>
        <w:t>Na</w:t>
      </w:r>
      <w:r w:rsidR="00B06AB9" w:rsidRPr="00BA1110">
        <w:rPr>
          <w:rFonts w:ascii="Times New Roman" w:hAnsi="Times New Roman" w:cs="Times New Roman"/>
          <w:spacing w:val="2"/>
          <w:sz w:val="28"/>
          <w:szCs w:val="28"/>
        </w:rPr>
        <w:t xml:space="preserve"> – 2</w:t>
      </w:r>
      <w:r w:rsidR="00B06AB9" w:rsidRPr="00BA1110">
        <w:rPr>
          <w:rFonts w:ascii="Times New Roman" w:hAnsi="Times New Roman" w:cs="Times New Roman"/>
          <w:spacing w:val="2"/>
          <w:sz w:val="28"/>
          <w:szCs w:val="28"/>
          <w:lang w:val="en-US"/>
        </w:rPr>
        <w:t>e</w:t>
      </w:r>
      <w:r w:rsidR="00B06AB9" w:rsidRPr="00BA1110">
        <w:rPr>
          <w:rFonts w:ascii="Times New Roman" w:hAnsi="Times New Roman" w:cs="Times New Roman"/>
          <w:spacing w:val="2"/>
          <w:sz w:val="28"/>
          <w:szCs w:val="28"/>
          <w:vertAlign w:val="superscript"/>
        </w:rPr>
        <w:t>-</w:t>
      </w:r>
      <w:r w:rsidR="00B06AB9" w:rsidRPr="00BA1110">
        <w:rPr>
          <w:rFonts w:ascii="Times New Roman" w:hAnsi="Times New Roman" w:cs="Times New Roman"/>
          <w:spacing w:val="2"/>
          <w:sz w:val="28"/>
          <w:szCs w:val="28"/>
        </w:rPr>
        <w:t xml:space="preserve"> → 2</w:t>
      </w:r>
      <w:r w:rsidR="00B06AB9" w:rsidRPr="00BA1110">
        <w:rPr>
          <w:rFonts w:ascii="Times New Roman" w:hAnsi="Times New Roman" w:cs="Times New Roman"/>
          <w:spacing w:val="2"/>
          <w:sz w:val="28"/>
          <w:szCs w:val="28"/>
          <w:lang w:val="en-US"/>
        </w:rPr>
        <w:t>Na</w:t>
      </w:r>
      <w:r w:rsidR="00B06AB9" w:rsidRPr="00BA1110">
        <w:rPr>
          <w:rFonts w:ascii="Times New Roman" w:hAnsi="Times New Roman" w:cs="Times New Roman"/>
          <w:spacing w:val="2"/>
          <w:sz w:val="28"/>
          <w:szCs w:val="28"/>
          <w:vertAlign w:val="superscript"/>
        </w:rPr>
        <w:t>+</w:t>
      </w:r>
      <w:r w:rsidRPr="00BA1110">
        <w:rPr>
          <w:rFonts w:ascii="Times New Roman" w:hAnsi="Times New Roman" w:cs="Times New Roman"/>
          <w:spacing w:val="2"/>
          <w:sz w:val="28"/>
          <w:szCs w:val="28"/>
          <w:lang w:val="kk-KZ"/>
        </w:rPr>
        <w:t xml:space="preserve"> </w:t>
      </w:r>
      <w:r w:rsidRPr="00BA1110">
        <w:rPr>
          <w:rFonts w:ascii="Times New Roman" w:hAnsi="Times New Roman" w:cs="Times New Roman"/>
          <w:spacing w:val="2"/>
          <w:sz w:val="28"/>
          <w:szCs w:val="28"/>
          <w:lang w:val="kk-KZ"/>
        </w:rPr>
        <w:tab/>
      </w:r>
      <w:r w:rsidRPr="00BA1110">
        <w:rPr>
          <w:rFonts w:ascii="Times New Roman" w:hAnsi="Times New Roman" w:cs="Times New Roman"/>
          <w:spacing w:val="2"/>
          <w:sz w:val="28"/>
          <w:szCs w:val="28"/>
        </w:rPr>
        <w:t>(4)</w:t>
      </w:r>
    </w:p>
    <w:p w14:paraId="6361344E" w14:textId="77777777" w:rsidR="002468B4" w:rsidRPr="00BA1110" w:rsidRDefault="002468B4" w:rsidP="00B06AB9">
      <w:pPr>
        <w:spacing w:after="0" w:line="240" w:lineRule="auto"/>
        <w:jc w:val="center"/>
        <w:rPr>
          <w:rFonts w:ascii="Times New Roman" w:hAnsi="Times New Roman" w:cs="Times New Roman"/>
          <w:spacing w:val="2"/>
          <w:sz w:val="28"/>
          <w:szCs w:val="28"/>
        </w:rPr>
      </w:pPr>
    </w:p>
    <w:p w14:paraId="23206F87" w14:textId="77777777" w:rsidR="00B06AB9" w:rsidRPr="00BA1110" w:rsidRDefault="002468B4" w:rsidP="009E2473">
      <w:pPr>
        <w:tabs>
          <w:tab w:val="left" w:pos="2552"/>
          <w:tab w:val="left" w:pos="9214"/>
        </w:tabs>
        <w:spacing w:after="0" w:line="240" w:lineRule="auto"/>
        <w:rPr>
          <w:rFonts w:ascii="Times New Roman" w:hAnsi="Times New Roman" w:cs="Times New Roman"/>
          <w:spacing w:val="2"/>
          <w:sz w:val="28"/>
          <w:szCs w:val="28"/>
        </w:rPr>
      </w:pPr>
      <w:r w:rsidRPr="00BA1110">
        <w:rPr>
          <w:rFonts w:ascii="Times New Roman" w:hAnsi="Times New Roman" w:cs="Times New Roman"/>
          <w:spacing w:val="2"/>
          <w:sz w:val="28"/>
          <w:szCs w:val="28"/>
        </w:rPr>
        <w:tab/>
        <w:t>Н</w:t>
      </w:r>
      <w:r w:rsidR="00B06AB9" w:rsidRPr="00BA1110">
        <w:rPr>
          <w:rFonts w:ascii="Times New Roman" w:hAnsi="Times New Roman" w:cs="Times New Roman"/>
          <w:spacing w:val="2"/>
          <w:sz w:val="28"/>
          <w:szCs w:val="28"/>
        </w:rPr>
        <w:t xml:space="preserve">а катоде: </w:t>
      </w:r>
      <w:proofErr w:type="spellStart"/>
      <w:r w:rsidR="00B06AB9" w:rsidRPr="00BA1110">
        <w:rPr>
          <w:rFonts w:ascii="Times New Roman" w:hAnsi="Times New Roman" w:cs="Times New Roman"/>
          <w:spacing w:val="2"/>
          <w:sz w:val="28"/>
          <w:szCs w:val="28"/>
          <w:lang w:val="en-US"/>
        </w:rPr>
        <w:t>xS</w:t>
      </w:r>
      <w:proofErr w:type="spellEnd"/>
      <w:r w:rsidR="00B06AB9" w:rsidRPr="00BA1110">
        <w:rPr>
          <w:rFonts w:ascii="Times New Roman" w:hAnsi="Times New Roman" w:cs="Times New Roman"/>
          <w:spacing w:val="2"/>
          <w:sz w:val="28"/>
          <w:szCs w:val="28"/>
        </w:rPr>
        <w:t xml:space="preserve"> + 2</w:t>
      </w:r>
      <w:r w:rsidR="00B06AB9" w:rsidRPr="00BA1110">
        <w:rPr>
          <w:rFonts w:ascii="Times New Roman" w:hAnsi="Times New Roman" w:cs="Times New Roman"/>
          <w:spacing w:val="2"/>
          <w:sz w:val="28"/>
          <w:szCs w:val="28"/>
          <w:lang w:val="en-US"/>
        </w:rPr>
        <w:t>Na</w:t>
      </w:r>
      <w:r w:rsidR="00B06AB9" w:rsidRPr="00BA1110">
        <w:rPr>
          <w:rFonts w:ascii="Times New Roman" w:hAnsi="Times New Roman" w:cs="Times New Roman"/>
          <w:spacing w:val="2"/>
          <w:sz w:val="28"/>
          <w:szCs w:val="28"/>
          <w:vertAlign w:val="superscript"/>
        </w:rPr>
        <w:t>+</w:t>
      </w:r>
      <w:r w:rsidR="00B06AB9" w:rsidRPr="00BA1110">
        <w:rPr>
          <w:rFonts w:ascii="Times New Roman" w:hAnsi="Times New Roman" w:cs="Times New Roman"/>
          <w:spacing w:val="2"/>
          <w:sz w:val="28"/>
          <w:szCs w:val="28"/>
        </w:rPr>
        <w:t xml:space="preserve"> + 2</w:t>
      </w:r>
      <w:r w:rsidR="00B06AB9" w:rsidRPr="00BA1110">
        <w:rPr>
          <w:rFonts w:ascii="Times New Roman" w:hAnsi="Times New Roman" w:cs="Times New Roman"/>
          <w:spacing w:val="2"/>
          <w:sz w:val="28"/>
          <w:szCs w:val="28"/>
          <w:lang w:val="en-US"/>
        </w:rPr>
        <w:t>e</w:t>
      </w:r>
      <w:r w:rsidR="00B06AB9" w:rsidRPr="00BA1110">
        <w:rPr>
          <w:rFonts w:ascii="Times New Roman" w:hAnsi="Times New Roman" w:cs="Times New Roman"/>
          <w:spacing w:val="2"/>
          <w:sz w:val="28"/>
          <w:szCs w:val="28"/>
          <w:vertAlign w:val="superscript"/>
        </w:rPr>
        <w:t>-</w:t>
      </w:r>
      <w:r w:rsidR="00B06AB9" w:rsidRPr="00BA1110">
        <w:rPr>
          <w:rFonts w:ascii="Times New Roman" w:hAnsi="Times New Roman" w:cs="Times New Roman"/>
          <w:spacing w:val="2"/>
          <w:sz w:val="28"/>
          <w:szCs w:val="28"/>
        </w:rPr>
        <w:t xml:space="preserve"> → </w:t>
      </w:r>
      <w:r w:rsidR="00B06AB9" w:rsidRPr="00BA1110">
        <w:rPr>
          <w:rFonts w:ascii="Times New Roman" w:hAnsi="Times New Roman" w:cs="Times New Roman"/>
          <w:spacing w:val="2"/>
          <w:sz w:val="28"/>
          <w:szCs w:val="28"/>
          <w:lang w:val="en-US"/>
        </w:rPr>
        <w:t>Na</w:t>
      </w:r>
      <w:r w:rsidR="00B06AB9" w:rsidRPr="00BA1110">
        <w:rPr>
          <w:rFonts w:ascii="Times New Roman" w:hAnsi="Times New Roman" w:cs="Times New Roman"/>
          <w:spacing w:val="2"/>
          <w:sz w:val="28"/>
          <w:szCs w:val="28"/>
          <w:vertAlign w:val="subscript"/>
        </w:rPr>
        <w:t>2</w:t>
      </w:r>
      <w:proofErr w:type="spellStart"/>
      <w:r w:rsidR="00B06AB9" w:rsidRPr="00BA1110">
        <w:rPr>
          <w:rFonts w:ascii="Times New Roman" w:hAnsi="Times New Roman" w:cs="Times New Roman"/>
          <w:spacing w:val="2"/>
          <w:sz w:val="28"/>
          <w:szCs w:val="28"/>
          <w:lang w:val="en-US"/>
        </w:rPr>
        <w:t>S</w:t>
      </w:r>
      <w:r w:rsidR="00B06AB9" w:rsidRPr="00BA1110">
        <w:rPr>
          <w:rFonts w:ascii="Times New Roman" w:hAnsi="Times New Roman" w:cs="Times New Roman"/>
          <w:spacing w:val="2"/>
          <w:sz w:val="28"/>
          <w:szCs w:val="28"/>
          <w:vertAlign w:val="subscript"/>
          <w:lang w:val="en-US"/>
        </w:rPr>
        <w:t>x</w:t>
      </w:r>
      <w:proofErr w:type="spellEnd"/>
      <w:r w:rsidRPr="00BA1110">
        <w:rPr>
          <w:rFonts w:ascii="Times New Roman" w:hAnsi="Times New Roman" w:cs="Times New Roman"/>
          <w:spacing w:val="2"/>
          <w:sz w:val="28"/>
          <w:szCs w:val="28"/>
        </w:rPr>
        <w:t xml:space="preserve"> </w:t>
      </w:r>
      <w:r w:rsidRPr="00BA1110">
        <w:rPr>
          <w:rFonts w:ascii="Times New Roman" w:hAnsi="Times New Roman" w:cs="Times New Roman"/>
          <w:spacing w:val="2"/>
          <w:sz w:val="28"/>
          <w:szCs w:val="28"/>
        </w:rPr>
        <w:tab/>
        <w:t>(5)</w:t>
      </w:r>
    </w:p>
    <w:p w14:paraId="2E6343B1" w14:textId="77777777" w:rsidR="002468B4" w:rsidRPr="00BA1110" w:rsidRDefault="002468B4" w:rsidP="00B06AB9">
      <w:pPr>
        <w:spacing w:after="0" w:line="240" w:lineRule="auto"/>
        <w:jc w:val="center"/>
        <w:rPr>
          <w:rFonts w:ascii="Times New Roman" w:hAnsi="Times New Roman" w:cs="Times New Roman"/>
          <w:spacing w:val="2"/>
          <w:sz w:val="28"/>
          <w:szCs w:val="28"/>
        </w:rPr>
      </w:pPr>
    </w:p>
    <w:p w14:paraId="3128B93D" w14:textId="77777777" w:rsidR="00B06AB9" w:rsidRPr="00BA1110" w:rsidRDefault="002468B4" w:rsidP="009E2473">
      <w:pPr>
        <w:tabs>
          <w:tab w:val="left" w:pos="2268"/>
          <w:tab w:val="left" w:pos="9214"/>
        </w:tabs>
        <w:spacing w:after="0" w:line="240" w:lineRule="auto"/>
        <w:rPr>
          <w:rFonts w:ascii="Times New Roman" w:hAnsi="Times New Roman" w:cs="Times New Roman"/>
          <w:spacing w:val="2"/>
          <w:sz w:val="28"/>
          <w:szCs w:val="28"/>
        </w:rPr>
      </w:pPr>
      <w:r w:rsidRPr="00BA1110">
        <w:rPr>
          <w:rFonts w:ascii="Times New Roman" w:hAnsi="Times New Roman" w:cs="Times New Roman"/>
          <w:spacing w:val="2"/>
          <w:sz w:val="28"/>
          <w:szCs w:val="28"/>
        </w:rPr>
        <w:tab/>
        <w:t>С</w:t>
      </w:r>
      <w:r w:rsidR="00B06AB9" w:rsidRPr="00BA1110">
        <w:rPr>
          <w:rFonts w:ascii="Times New Roman" w:hAnsi="Times New Roman" w:cs="Times New Roman"/>
          <w:spacing w:val="2"/>
          <w:sz w:val="28"/>
          <w:szCs w:val="28"/>
        </w:rPr>
        <w:t>уммарная реакция: 2</w:t>
      </w:r>
      <w:r w:rsidR="00B06AB9" w:rsidRPr="00BA1110">
        <w:rPr>
          <w:rFonts w:ascii="Times New Roman" w:hAnsi="Times New Roman" w:cs="Times New Roman"/>
          <w:spacing w:val="2"/>
          <w:sz w:val="28"/>
          <w:szCs w:val="28"/>
          <w:lang w:val="en-US"/>
        </w:rPr>
        <w:t>Na</w:t>
      </w:r>
      <w:r w:rsidR="00B06AB9" w:rsidRPr="00BA1110">
        <w:rPr>
          <w:rFonts w:ascii="Times New Roman" w:hAnsi="Times New Roman" w:cs="Times New Roman"/>
          <w:spacing w:val="2"/>
          <w:sz w:val="28"/>
          <w:szCs w:val="28"/>
        </w:rPr>
        <w:t xml:space="preserve"> + </w:t>
      </w:r>
      <w:proofErr w:type="spellStart"/>
      <w:r w:rsidR="00B06AB9" w:rsidRPr="00BA1110">
        <w:rPr>
          <w:rFonts w:ascii="Times New Roman" w:hAnsi="Times New Roman" w:cs="Times New Roman"/>
          <w:spacing w:val="2"/>
          <w:sz w:val="28"/>
          <w:szCs w:val="28"/>
          <w:lang w:val="en-US"/>
        </w:rPr>
        <w:t>xS</w:t>
      </w:r>
      <w:proofErr w:type="spellEnd"/>
      <w:r w:rsidR="00B06AB9" w:rsidRPr="00BA1110">
        <w:rPr>
          <w:rFonts w:ascii="Times New Roman" w:hAnsi="Times New Roman" w:cs="Times New Roman"/>
          <w:spacing w:val="2"/>
          <w:sz w:val="28"/>
          <w:szCs w:val="28"/>
        </w:rPr>
        <w:t xml:space="preserve"> → </w:t>
      </w:r>
      <w:r w:rsidR="00B06AB9" w:rsidRPr="00BA1110">
        <w:rPr>
          <w:rFonts w:ascii="Times New Roman" w:hAnsi="Times New Roman" w:cs="Times New Roman"/>
          <w:spacing w:val="2"/>
          <w:sz w:val="28"/>
          <w:szCs w:val="28"/>
          <w:lang w:val="en-US"/>
        </w:rPr>
        <w:t>Na</w:t>
      </w:r>
      <w:r w:rsidR="00B06AB9" w:rsidRPr="00BA1110">
        <w:rPr>
          <w:rFonts w:ascii="Times New Roman" w:hAnsi="Times New Roman" w:cs="Times New Roman"/>
          <w:spacing w:val="2"/>
          <w:sz w:val="28"/>
          <w:szCs w:val="28"/>
          <w:vertAlign w:val="subscript"/>
        </w:rPr>
        <w:t>2</w:t>
      </w:r>
      <w:proofErr w:type="spellStart"/>
      <w:r w:rsidR="00B06AB9" w:rsidRPr="00BA1110">
        <w:rPr>
          <w:rFonts w:ascii="Times New Roman" w:hAnsi="Times New Roman" w:cs="Times New Roman"/>
          <w:spacing w:val="2"/>
          <w:sz w:val="28"/>
          <w:szCs w:val="28"/>
          <w:lang w:val="en-US"/>
        </w:rPr>
        <w:t>S</w:t>
      </w:r>
      <w:r w:rsidR="00B06AB9" w:rsidRPr="00BA1110">
        <w:rPr>
          <w:rFonts w:ascii="Times New Roman" w:hAnsi="Times New Roman" w:cs="Times New Roman"/>
          <w:spacing w:val="2"/>
          <w:sz w:val="28"/>
          <w:szCs w:val="28"/>
          <w:vertAlign w:val="subscript"/>
          <w:lang w:val="en-US"/>
        </w:rPr>
        <w:t>x</w:t>
      </w:r>
      <w:proofErr w:type="spellEnd"/>
      <w:r w:rsidRPr="00BA1110">
        <w:rPr>
          <w:rFonts w:ascii="Times New Roman" w:hAnsi="Times New Roman" w:cs="Times New Roman"/>
          <w:spacing w:val="2"/>
          <w:sz w:val="28"/>
          <w:szCs w:val="28"/>
        </w:rPr>
        <w:t xml:space="preserve"> </w:t>
      </w:r>
      <w:r w:rsidRPr="00BA1110">
        <w:rPr>
          <w:rFonts w:ascii="Times New Roman" w:hAnsi="Times New Roman" w:cs="Times New Roman"/>
          <w:spacing w:val="2"/>
          <w:sz w:val="28"/>
          <w:szCs w:val="28"/>
        </w:rPr>
        <w:tab/>
        <w:t>(6)</w:t>
      </w:r>
    </w:p>
    <w:p w14:paraId="02572E22" w14:textId="77777777" w:rsidR="00B06AB9" w:rsidRPr="00BA1110" w:rsidRDefault="00B06AB9" w:rsidP="00B06AB9">
      <w:pPr>
        <w:spacing w:after="0" w:line="240" w:lineRule="auto"/>
        <w:ind w:firstLine="567"/>
        <w:jc w:val="both"/>
        <w:rPr>
          <w:rFonts w:ascii="Times New Roman" w:hAnsi="Times New Roman" w:cs="Times New Roman"/>
          <w:spacing w:val="2"/>
          <w:sz w:val="28"/>
          <w:szCs w:val="28"/>
          <w:lang w:val="kk-KZ"/>
        </w:rPr>
      </w:pPr>
    </w:p>
    <w:p w14:paraId="65918113" w14:textId="77777777" w:rsidR="00B06AB9" w:rsidRPr="00BA1110" w:rsidRDefault="00B06AB9" w:rsidP="00B06AB9">
      <w:pPr>
        <w:spacing w:after="0" w:line="240" w:lineRule="auto"/>
        <w:ind w:firstLine="567"/>
        <w:jc w:val="both"/>
        <w:rPr>
          <w:rFonts w:ascii="Times New Roman" w:hAnsi="Times New Roman" w:cs="Times New Roman"/>
          <w:spacing w:val="2"/>
          <w:sz w:val="28"/>
          <w:szCs w:val="28"/>
        </w:rPr>
      </w:pPr>
      <w:r w:rsidRPr="00BA1110">
        <w:rPr>
          <w:rFonts w:ascii="Times New Roman" w:hAnsi="Times New Roman" w:cs="Times New Roman"/>
          <w:spacing w:val="2"/>
          <w:sz w:val="28"/>
          <w:szCs w:val="28"/>
        </w:rPr>
        <w:t xml:space="preserve">При этом общее напряжение такой системы достигает 1,78-2,21 В при </w:t>
      </w:r>
      <w:r w:rsidR="00034DF2" w:rsidRPr="00BA1110">
        <w:rPr>
          <w:rFonts w:ascii="Times New Roman" w:hAnsi="Times New Roman" w:cs="Times New Roman"/>
          <w:spacing w:val="2"/>
          <w:sz w:val="28"/>
          <w:szCs w:val="28"/>
        </w:rPr>
        <w:br/>
      </w:r>
      <w:r w:rsidRPr="00BA1110">
        <w:rPr>
          <w:rFonts w:ascii="Times New Roman" w:hAnsi="Times New Roman" w:cs="Times New Roman"/>
          <w:spacing w:val="2"/>
          <w:sz w:val="28"/>
          <w:szCs w:val="28"/>
        </w:rPr>
        <w:t xml:space="preserve">350 </w:t>
      </w:r>
      <w:proofErr w:type="spellStart"/>
      <w:r w:rsidRPr="00BA1110">
        <w:rPr>
          <w:rFonts w:ascii="Times New Roman" w:hAnsi="Times New Roman" w:cs="Times New Roman"/>
          <w:spacing w:val="2"/>
          <w:sz w:val="28"/>
          <w:szCs w:val="28"/>
          <w:vertAlign w:val="superscript"/>
        </w:rPr>
        <w:t>о</w:t>
      </w:r>
      <w:r w:rsidRPr="00BA1110">
        <w:rPr>
          <w:rFonts w:ascii="Times New Roman" w:hAnsi="Times New Roman" w:cs="Times New Roman"/>
          <w:spacing w:val="2"/>
          <w:sz w:val="28"/>
          <w:szCs w:val="28"/>
        </w:rPr>
        <w:t>С</w:t>
      </w:r>
      <w:proofErr w:type="spellEnd"/>
      <w:r w:rsidRPr="00BA1110">
        <w:rPr>
          <w:rFonts w:ascii="Times New Roman" w:hAnsi="Times New Roman" w:cs="Times New Roman"/>
          <w:spacing w:val="2"/>
          <w:sz w:val="28"/>
          <w:szCs w:val="28"/>
        </w:rPr>
        <w:t xml:space="preserve"> в зависимости от </w:t>
      </w:r>
      <w:r w:rsidRPr="00BA1110">
        <w:rPr>
          <w:rFonts w:ascii="Times New Roman" w:hAnsi="Times New Roman" w:cs="Times New Roman"/>
          <w:i/>
          <w:spacing w:val="2"/>
          <w:sz w:val="28"/>
          <w:szCs w:val="28"/>
          <w:lang w:val="en-US"/>
        </w:rPr>
        <w:t>x</w:t>
      </w:r>
      <w:r w:rsidRPr="00BA1110">
        <w:rPr>
          <w:rFonts w:ascii="Times New Roman" w:hAnsi="Times New Roman" w:cs="Times New Roman"/>
          <w:i/>
          <w:spacing w:val="2"/>
          <w:sz w:val="28"/>
          <w:szCs w:val="28"/>
        </w:rPr>
        <w:t xml:space="preserve"> </w:t>
      </w:r>
      <w:r w:rsidRPr="00BA1110">
        <w:rPr>
          <w:rFonts w:ascii="Times New Roman" w:hAnsi="Times New Roman" w:cs="Times New Roman"/>
          <w:spacing w:val="2"/>
          <w:sz w:val="28"/>
          <w:szCs w:val="28"/>
        </w:rPr>
        <w:t>(</w:t>
      </w:r>
      <w:r w:rsidRPr="00BA1110">
        <w:rPr>
          <w:rFonts w:ascii="Times New Roman" w:hAnsi="Times New Roman" w:cs="Times New Roman"/>
          <w:i/>
          <w:spacing w:val="2"/>
          <w:sz w:val="28"/>
          <w:szCs w:val="28"/>
          <w:lang w:val="en-US"/>
        </w:rPr>
        <w:t>x</w:t>
      </w:r>
      <w:r w:rsidRPr="00BA1110">
        <w:rPr>
          <w:rFonts w:ascii="Times New Roman" w:hAnsi="Times New Roman" w:cs="Times New Roman"/>
          <w:spacing w:val="2"/>
          <w:sz w:val="28"/>
          <w:szCs w:val="28"/>
        </w:rPr>
        <w:t>= 3-5).</w:t>
      </w:r>
    </w:p>
    <w:p w14:paraId="1A11B4FC" w14:textId="77777777" w:rsidR="00B06AB9" w:rsidRPr="00BA1110" w:rsidRDefault="00B06AB9" w:rsidP="00B06AB9">
      <w:pPr>
        <w:spacing w:after="0" w:line="240" w:lineRule="auto"/>
        <w:ind w:firstLine="567"/>
        <w:jc w:val="both"/>
        <w:rPr>
          <w:rFonts w:ascii="Times New Roman" w:hAnsi="Times New Roman" w:cs="Times New Roman"/>
          <w:spacing w:val="2"/>
          <w:sz w:val="28"/>
          <w:szCs w:val="28"/>
        </w:rPr>
      </w:pPr>
      <w:r w:rsidRPr="00BA1110">
        <w:rPr>
          <w:rFonts w:ascii="Times New Roman" w:hAnsi="Times New Roman" w:cs="Times New Roman"/>
          <w:spacing w:val="2"/>
          <w:sz w:val="28"/>
          <w:szCs w:val="28"/>
          <w:lang w:val="kk-KZ"/>
        </w:rPr>
        <w:t>Благодаря своим превосходным свойствам, таким как высокая теоретическая плотность энергии, высокая эффективность в обоих направлениях и длительный срок службы, натрий-серные батареи вызывают большой интерес для стационарных и транспортных приложений. Однако широкое проникновение на рынок требует дальнейшего улучшения характеристик, безопасности и снижения затрат за счет использования новых материалов наряду с новыми конструкциями и разработкой компонентов/ячеек. В настоящее время капитальные затраты на такие батареи составляют 500-600 долларов США/кВтч, и это все еще высокий уровень для широкого проникновения на рынок</w:t>
      </w:r>
      <w:r w:rsidRPr="00BA1110">
        <w:rPr>
          <w:rFonts w:ascii="Times New Roman" w:hAnsi="Times New Roman" w:cs="Times New Roman"/>
          <w:spacing w:val="2"/>
          <w:sz w:val="28"/>
          <w:szCs w:val="28"/>
        </w:rPr>
        <w:t xml:space="preserve"> </w:t>
      </w:r>
      <w:r w:rsidRPr="00BA1110">
        <w:rPr>
          <w:rFonts w:ascii="Times New Roman" w:hAnsi="Times New Roman" w:cs="Times New Roman"/>
          <w:spacing w:val="2"/>
          <w:sz w:val="28"/>
          <w:szCs w:val="28"/>
        </w:rPr>
        <w:fldChar w:fldCharType="begin" w:fldLock="1"/>
      </w:r>
      <w:r w:rsidRPr="00BA1110">
        <w:rPr>
          <w:rFonts w:ascii="Times New Roman" w:hAnsi="Times New Roman" w:cs="Times New Roman"/>
          <w:spacing w:val="2"/>
          <w:sz w:val="28"/>
          <w:szCs w:val="28"/>
        </w:rPr>
        <w:instrText>ADDIN CSL_CITATION {"citationItems":[{"id":"ITEM-1","itemData":{"DOI":"10.1016/j.jpowsour.2009.11.120","ISSN":"03787753","abstract":"The increasing penetration of renewable energy and the trend toward clean, efficient transportation have spurred growing interests in sodium-beta alumina batteries that store electrical energy via sodium ion transport across a β″-Al2O3 solid electrolyte at elevated temperatures (typically 300-350 °C). Currently, the negative electrode or anode is metallic sodium in molten state during battery operation; the positive electrode or cathode can be molten sulfur (Na-S battery) or solid transition metal halides plus a liquid phase secondary electrolyte (e.g., ZEBRA battery). Since the groundbreaking works in the sodium-beta alumina batteries a few decades ago, encouraging progress has been achieved in improving battery performance, along with cost reduction. However, there remain issues that hinder broad applications and market penetration of the technologies. To better the Na-beta alumina technologies require further advancement in materials along with component and system design and engineering. This paper offers a comprehensive review on materials of electrodes and electrolytes for the Na-beta alumina batteries and discusses the challenges ahead for further technology improvement. © 2009.","author":[{"dropping-particle":"","family":"Lu","given":"Xiaochuan","non-dropping-particle":"","parse-names":false,"suffix":""},{"dropping-particle":"","family":"Xia","given":"Guanguang","non-dropping-particle":"","parse-names":false,"suffix":""},{"dropping-particle":"","family":"Lemmon","given":"John P.","non-dropping-particle":"","parse-names":false,"suffix":""},{"dropping-particle":"","family":"Yang","given":"Zhenguo","non-dropping-particle":"","parse-names":false,"suffix":""}],"container-title":"Journal of Power Sources","id":"ITEM-1","issue":"9","issued":{"date-parts":[["2010"]]},"page":"2431-2442","title":"Advanced materials for sodium-beta alumina batteries: Status, challenges and perspectives","type":"article-journal","volume":"195"},"uris":["http://www.mendeley.com/documents/?uuid=2721da5b-bfde-4e3a-9f90-2091a57bd9b5"]}],"mendeley":{"formattedCitation":"[31]","plainTextFormattedCitation":"[31]","previouslyFormattedCitation":"[31]"},"properties":{"noteIndex":0},"schema":"https://github.com/citation-style-language/schema/raw/master/csl-citation.json"}</w:instrText>
      </w:r>
      <w:r w:rsidRPr="00BA1110">
        <w:rPr>
          <w:rFonts w:ascii="Times New Roman" w:hAnsi="Times New Roman" w:cs="Times New Roman"/>
          <w:spacing w:val="2"/>
          <w:sz w:val="28"/>
          <w:szCs w:val="28"/>
        </w:rPr>
        <w:fldChar w:fldCharType="separate"/>
      </w:r>
      <w:r w:rsidRPr="00BA1110">
        <w:rPr>
          <w:rFonts w:ascii="Times New Roman" w:hAnsi="Times New Roman" w:cs="Times New Roman"/>
          <w:noProof/>
          <w:spacing w:val="2"/>
          <w:sz w:val="28"/>
          <w:szCs w:val="28"/>
        </w:rPr>
        <w:t>[31]</w:t>
      </w:r>
      <w:r w:rsidRPr="00BA1110">
        <w:rPr>
          <w:rFonts w:ascii="Times New Roman" w:hAnsi="Times New Roman" w:cs="Times New Roman"/>
          <w:spacing w:val="2"/>
          <w:sz w:val="28"/>
          <w:szCs w:val="28"/>
        </w:rPr>
        <w:fldChar w:fldCharType="end"/>
      </w:r>
      <w:r w:rsidRPr="00BA1110">
        <w:rPr>
          <w:rFonts w:ascii="Times New Roman" w:hAnsi="Times New Roman" w:cs="Times New Roman"/>
          <w:spacing w:val="2"/>
          <w:sz w:val="28"/>
          <w:szCs w:val="28"/>
          <w:lang w:val="kk-KZ"/>
        </w:rPr>
        <w:t>.</w:t>
      </w:r>
    </w:p>
    <w:p w14:paraId="3458F46D" w14:textId="2C4D477D" w:rsidR="00B06AB9" w:rsidRPr="00BA1110" w:rsidRDefault="00B06AB9" w:rsidP="00B06AB9">
      <w:pPr>
        <w:spacing w:after="0" w:line="240" w:lineRule="auto"/>
        <w:ind w:firstLine="567"/>
        <w:jc w:val="both"/>
        <w:rPr>
          <w:rFonts w:ascii="Times New Roman" w:hAnsi="Times New Roman" w:cs="Times New Roman"/>
          <w:spacing w:val="2"/>
          <w:sz w:val="28"/>
          <w:szCs w:val="28"/>
          <w:lang w:val="kk-KZ"/>
        </w:rPr>
      </w:pPr>
      <w:r w:rsidRPr="00BA1110">
        <w:rPr>
          <w:rFonts w:ascii="Times New Roman" w:hAnsi="Times New Roman" w:cs="Times New Roman"/>
          <w:spacing w:val="2"/>
          <w:sz w:val="28"/>
          <w:szCs w:val="28"/>
          <w:lang w:val="kk-KZ"/>
        </w:rPr>
        <w:t>Одна из тенденций заключается в снижении рабочих температур, что может позволить улучшить долговечность материалов, использовать более экономичные материалы ячеек, а также упростить управление температурным режимом. Снижение рабочих температур потенциально открывает возможности для использования в электродах органических материалов, таких как ионные жидкости.</w:t>
      </w:r>
    </w:p>
    <w:p w14:paraId="18042B86" w14:textId="77777777" w:rsidR="00B06AB9" w:rsidRPr="009E2473" w:rsidRDefault="00B06AB9" w:rsidP="00B06AB9">
      <w:pPr>
        <w:spacing w:after="0" w:line="240" w:lineRule="auto"/>
        <w:ind w:firstLine="567"/>
        <w:jc w:val="both"/>
        <w:rPr>
          <w:rFonts w:ascii="Times New Roman" w:hAnsi="Times New Roman" w:cs="Times New Roman"/>
          <w:iCs/>
          <w:spacing w:val="2"/>
          <w:sz w:val="28"/>
          <w:szCs w:val="28"/>
        </w:rPr>
      </w:pPr>
      <w:r w:rsidRPr="009E2473">
        <w:rPr>
          <w:rFonts w:ascii="Times New Roman" w:hAnsi="Times New Roman" w:cs="Times New Roman"/>
          <w:iCs/>
          <w:spacing w:val="2"/>
          <w:sz w:val="28"/>
          <w:szCs w:val="28"/>
          <w:lang w:val="en-US"/>
        </w:rPr>
        <w:t>Li</w:t>
      </w:r>
      <w:r w:rsidRPr="009E2473">
        <w:rPr>
          <w:rFonts w:ascii="Times New Roman" w:hAnsi="Times New Roman" w:cs="Times New Roman"/>
          <w:iCs/>
          <w:spacing w:val="2"/>
          <w:sz w:val="28"/>
          <w:szCs w:val="28"/>
        </w:rPr>
        <w:t>-ионные аккумуляторы</w:t>
      </w:r>
    </w:p>
    <w:p w14:paraId="73066774" w14:textId="77777777" w:rsidR="00B06AB9" w:rsidRPr="00BA1110" w:rsidRDefault="00B06AB9" w:rsidP="00B06AB9">
      <w:pPr>
        <w:spacing w:after="0" w:line="240" w:lineRule="auto"/>
        <w:ind w:firstLine="567"/>
        <w:jc w:val="both"/>
        <w:rPr>
          <w:rFonts w:ascii="Times New Roman" w:hAnsi="Times New Roman" w:cs="Times New Roman"/>
          <w:spacing w:val="2"/>
          <w:sz w:val="28"/>
          <w:szCs w:val="28"/>
        </w:rPr>
      </w:pPr>
      <w:r w:rsidRPr="00BA1110">
        <w:rPr>
          <w:rFonts w:ascii="Times New Roman" w:hAnsi="Times New Roman" w:cs="Times New Roman"/>
          <w:spacing w:val="2"/>
          <w:sz w:val="28"/>
          <w:szCs w:val="28"/>
        </w:rPr>
        <w:t xml:space="preserve">Литий-ионные аккумуляторы накапливают электрическую энергию в электродах, состоящих из </w:t>
      </w:r>
      <w:proofErr w:type="spellStart"/>
      <w:r w:rsidRPr="00BA1110">
        <w:rPr>
          <w:rFonts w:ascii="Times New Roman" w:hAnsi="Times New Roman" w:cs="Times New Roman"/>
          <w:spacing w:val="2"/>
          <w:sz w:val="28"/>
          <w:szCs w:val="28"/>
        </w:rPr>
        <w:t>интеркаляционных</w:t>
      </w:r>
      <w:proofErr w:type="spellEnd"/>
      <w:r w:rsidRPr="00BA1110">
        <w:rPr>
          <w:rFonts w:ascii="Times New Roman" w:hAnsi="Times New Roman" w:cs="Times New Roman"/>
          <w:spacing w:val="2"/>
          <w:sz w:val="28"/>
          <w:szCs w:val="28"/>
        </w:rPr>
        <w:t xml:space="preserve"> материалов. Во время заряда и разряда ионы </w:t>
      </w:r>
      <w:r w:rsidRPr="00BA1110">
        <w:rPr>
          <w:rFonts w:ascii="Times New Roman" w:hAnsi="Times New Roman" w:cs="Times New Roman"/>
          <w:spacing w:val="2"/>
          <w:sz w:val="28"/>
          <w:szCs w:val="28"/>
          <w:lang w:val="en-US"/>
        </w:rPr>
        <w:t>Li</w:t>
      </w:r>
      <w:r w:rsidRPr="00BA1110">
        <w:rPr>
          <w:rFonts w:ascii="Times New Roman" w:hAnsi="Times New Roman" w:cs="Times New Roman"/>
          <w:spacing w:val="2"/>
          <w:sz w:val="28"/>
          <w:szCs w:val="28"/>
          <w:vertAlign w:val="superscript"/>
        </w:rPr>
        <w:t>+</w:t>
      </w:r>
      <w:r w:rsidRPr="00BA1110">
        <w:rPr>
          <w:rFonts w:ascii="Times New Roman" w:hAnsi="Times New Roman" w:cs="Times New Roman"/>
          <w:spacing w:val="2"/>
          <w:sz w:val="28"/>
          <w:szCs w:val="28"/>
        </w:rPr>
        <w:t xml:space="preserve"> переносятся через электролит между одной основной структурой и другой, с сопутствующими процессами окисления и восстановления, происходящими на двух электродах. Хотя электролит может быть жидкостью, гелем или твердым полимером, в большинстве литий-</w:t>
      </w:r>
      <w:r w:rsidRPr="00BA1110">
        <w:rPr>
          <w:rFonts w:ascii="Times New Roman" w:hAnsi="Times New Roman" w:cs="Times New Roman"/>
          <w:spacing w:val="2"/>
          <w:sz w:val="28"/>
          <w:szCs w:val="28"/>
        </w:rPr>
        <w:lastRenderedPageBreak/>
        <w:t xml:space="preserve">ионных аккумуляторов используются жидкие электролиты, содержащие соль лития, среди которых наибольшее распространение получили </w:t>
      </w:r>
      <w:proofErr w:type="spellStart"/>
      <w:r w:rsidRPr="00BA1110">
        <w:rPr>
          <w:rFonts w:ascii="Times New Roman" w:hAnsi="Times New Roman" w:cs="Times New Roman"/>
          <w:spacing w:val="2"/>
          <w:sz w:val="28"/>
          <w:szCs w:val="28"/>
          <w:lang w:val="en-US"/>
        </w:rPr>
        <w:t>LiPF</w:t>
      </w:r>
      <w:proofErr w:type="spellEnd"/>
      <w:r w:rsidRPr="00BA1110">
        <w:rPr>
          <w:rFonts w:ascii="Times New Roman" w:hAnsi="Times New Roman" w:cs="Times New Roman"/>
          <w:spacing w:val="2"/>
          <w:sz w:val="28"/>
          <w:szCs w:val="28"/>
          <w:vertAlign w:val="subscript"/>
        </w:rPr>
        <w:t>6</w:t>
      </w:r>
      <w:r w:rsidRPr="00BA1110">
        <w:rPr>
          <w:rFonts w:ascii="Times New Roman" w:hAnsi="Times New Roman" w:cs="Times New Roman"/>
          <w:spacing w:val="2"/>
          <w:sz w:val="28"/>
          <w:szCs w:val="28"/>
        </w:rPr>
        <w:t xml:space="preserve">, </w:t>
      </w:r>
      <w:proofErr w:type="spellStart"/>
      <w:r w:rsidRPr="00BA1110">
        <w:rPr>
          <w:rFonts w:ascii="Times New Roman" w:hAnsi="Times New Roman" w:cs="Times New Roman"/>
          <w:spacing w:val="2"/>
          <w:sz w:val="28"/>
          <w:szCs w:val="28"/>
          <w:lang w:val="en-US"/>
        </w:rPr>
        <w:t>LiBF</w:t>
      </w:r>
      <w:proofErr w:type="spellEnd"/>
      <w:r w:rsidRPr="00BA1110">
        <w:rPr>
          <w:rFonts w:ascii="Times New Roman" w:hAnsi="Times New Roman" w:cs="Times New Roman"/>
          <w:spacing w:val="2"/>
          <w:sz w:val="28"/>
          <w:szCs w:val="28"/>
          <w:vertAlign w:val="subscript"/>
        </w:rPr>
        <w:t>4</w:t>
      </w:r>
      <w:r w:rsidRPr="00BA1110">
        <w:rPr>
          <w:rFonts w:ascii="Times New Roman" w:hAnsi="Times New Roman" w:cs="Times New Roman"/>
          <w:spacing w:val="2"/>
          <w:sz w:val="28"/>
          <w:szCs w:val="28"/>
        </w:rPr>
        <w:t xml:space="preserve">, </w:t>
      </w:r>
      <w:proofErr w:type="spellStart"/>
      <w:r w:rsidRPr="00BA1110">
        <w:rPr>
          <w:rFonts w:ascii="Times New Roman" w:hAnsi="Times New Roman" w:cs="Times New Roman"/>
          <w:spacing w:val="2"/>
          <w:sz w:val="28"/>
          <w:szCs w:val="28"/>
          <w:lang w:val="en-US"/>
        </w:rPr>
        <w:t>LiClO</w:t>
      </w:r>
      <w:proofErr w:type="spellEnd"/>
      <w:r w:rsidRPr="00BA1110">
        <w:rPr>
          <w:rFonts w:ascii="Times New Roman" w:hAnsi="Times New Roman" w:cs="Times New Roman"/>
          <w:spacing w:val="2"/>
          <w:sz w:val="28"/>
          <w:szCs w:val="28"/>
          <w:vertAlign w:val="subscript"/>
        </w:rPr>
        <w:t>4</w:t>
      </w:r>
      <w:r w:rsidRPr="00BA1110">
        <w:rPr>
          <w:rFonts w:ascii="Times New Roman" w:hAnsi="Times New Roman" w:cs="Times New Roman"/>
          <w:spacing w:val="2"/>
          <w:sz w:val="28"/>
          <w:szCs w:val="28"/>
        </w:rPr>
        <w:t xml:space="preserve">, </w:t>
      </w:r>
      <w:proofErr w:type="spellStart"/>
      <w:r w:rsidRPr="00BA1110">
        <w:rPr>
          <w:rFonts w:ascii="Times New Roman" w:hAnsi="Times New Roman" w:cs="Times New Roman"/>
          <w:spacing w:val="2"/>
          <w:sz w:val="28"/>
          <w:szCs w:val="28"/>
          <w:lang w:val="en-US"/>
        </w:rPr>
        <w:t>LiBC</w:t>
      </w:r>
      <w:proofErr w:type="spellEnd"/>
      <w:r w:rsidRPr="00BA1110">
        <w:rPr>
          <w:rFonts w:ascii="Times New Roman" w:hAnsi="Times New Roman" w:cs="Times New Roman"/>
          <w:spacing w:val="2"/>
          <w:sz w:val="28"/>
          <w:szCs w:val="28"/>
          <w:vertAlign w:val="subscript"/>
        </w:rPr>
        <w:t>4</w:t>
      </w:r>
      <w:r w:rsidRPr="00BA1110">
        <w:rPr>
          <w:rFonts w:ascii="Times New Roman" w:hAnsi="Times New Roman" w:cs="Times New Roman"/>
          <w:spacing w:val="2"/>
          <w:sz w:val="28"/>
          <w:szCs w:val="28"/>
          <w:lang w:val="en-US"/>
        </w:rPr>
        <w:t>O</w:t>
      </w:r>
      <w:r w:rsidRPr="00BA1110">
        <w:rPr>
          <w:rFonts w:ascii="Times New Roman" w:hAnsi="Times New Roman" w:cs="Times New Roman"/>
          <w:spacing w:val="2"/>
          <w:sz w:val="28"/>
          <w:szCs w:val="28"/>
          <w:vertAlign w:val="subscript"/>
        </w:rPr>
        <w:t>8</w:t>
      </w:r>
      <w:r w:rsidRPr="00BA1110">
        <w:rPr>
          <w:rFonts w:ascii="Times New Roman" w:hAnsi="Times New Roman" w:cs="Times New Roman"/>
          <w:spacing w:val="2"/>
          <w:sz w:val="28"/>
          <w:szCs w:val="28"/>
        </w:rPr>
        <w:t xml:space="preserve"> и </w:t>
      </w:r>
      <w:r w:rsidRPr="00BA1110">
        <w:rPr>
          <w:rFonts w:ascii="Times New Roman" w:hAnsi="Times New Roman" w:cs="Times New Roman"/>
          <w:spacing w:val="2"/>
          <w:sz w:val="28"/>
          <w:szCs w:val="28"/>
          <w:lang w:val="en-US"/>
        </w:rPr>
        <w:t>Li</w:t>
      </w:r>
      <w:r w:rsidRPr="00BA1110">
        <w:rPr>
          <w:rFonts w:ascii="Times New Roman" w:hAnsi="Times New Roman" w:cs="Times New Roman"/>
          <w:spacing w:val="2"/>
          <w:sz w:val="28"/>
          <w:szCs w:val="28"/>
        </w:rPr>
        <w:t>[</w:t>
      </w:r>
      <w:r w:rsidRPr="00BA1110">
        <w:rPr>
          <w:rFonts w:ascii="Times New Roman" w:hAnsi="Times New Roman" w:cs="Times New Roman"/>
          <w:spacing w:val="2"/>
          <w:sz w:val="28"/>
          <w:szCs w:val="28"/>
          <w:lang w:val="en-US"/>
        </w:rPr>
        <w:t>PF</w:t>
      </w:r>
      <w:r w:rsidRPr="00BA1110">
        <w:rPr>
          <w:rFonts w:ascii="Times New Roman" w:hAnsi="Times New Roman" w:cs="Times New Roman"/>
          <w:spacing w:val="2"/>
          <w:sz w:val="28"/>
          <w:szCs w:val="28"/>
          <w:vertAlign w:val="subscript"/>
        </w:rPr>
        <w:t>3</w:t>
      </w:r>
      <w:r w:rsidRPr="00BA1110">
        <w:rPr>
          <w:rFonts w:ascii="Times New Roman" w:hAnsi="Times New Roman" w:cs="Times New Roman"/>
          <w:spacing w:val="2"/>
          <w:sz w:val="28"/>
          <w:szCs w:val="28"/>
        </w:rPr>
        <w:t>-(</w:t>
      </w:r>
      <w:r w:rsidRPr="00BA1110">
        <w:rPr>
          <w:rFonts w:ascii="Times New Roman" w:hAnsi="Times New Roman" w:cs="Times New Roman"/>
          <w:spacing w:val="2"/>
          <w:sz w:val="28"/>
          <w:szCs w:val="28"/>
          <w:lang w:val="en-US"/>
        </w:rPr>
        <w:t>C</w:t>
      </w:r>
      <w:r w:rsidRPr="00BA1110">
        <w:rPr>
          <w:rFonts w:ascii="Times New Roman" w:hAnsi="Times New Roman" w:cs="Times New Roman"/>
          <w:spacing w:val="2"/>
          <w:sz w:val="28"/>
          <w:szCs w:val="28"/>
          <w:vertAlign w:val="subscript"/>
        </w:rPr>
        <w:t>2</w:t>
      </w:r>
      <w:r w:rsidRPr="00BA1110">
        <w:rPr>
          <w:rFonts w:ascii="Times New Roman" w:hAnsi="Times New Roman" w:cs="Times New Roman"/>
          <w:spacing w:val="2"/>
          <w:sz w:val="28"/>
          <w:szCs w:val="28"/>
          <w:lang w:val="en-US"/>
        </w:rPr>
        <w:t>F</w:t>
      </w:r>
      <w:r w:rsidRPr="00BA1110">
        <w:rPr>
          <w:rFonts w:ascii="Times New Roman" w:hAnsi="Times New Roman" w:cs="Times New Roman"/>
          <w:spacing w:val="2"/>
          <w:sz w:val="28"/>
          <w:szCs w:val="28"/>
          <w:vertAlign w:val="subscript"/>
        </w:rPr>
        <w:t>5</w:t>
      </w:r>
      <w:r w:rsidRPr="00BA1110">
        <w:rPr>
          <w:rFonts w:ascii="Times New Roman" w:hAnsi="Times New Roman" w:cs="Times New Roman"/>
          <w:spacing w:val="2"/>
          <w:sz w:val="28"/>
          <w:szCs w:val="28"/>
        </w:rPr>
        <w:t>)</w:t>
      </w:r>
      <w:r w:rsidRPr="00BA1110">
        <w:rPr>
          <w:rFonts w:ascii="Times New Roman" w:hAnsi="Times New Roman" w:cs="Times New Roman"/>
          <w:spacing w:val="2"/>
          <w:sz w:val="28"/>
          <w:szCs w:val="28"/>
          <w:vertAlign w:val="subscript"/>
        </w:rPr>
        <w:t>3</w:t>
      </w:r>
      <w:r w:rsidRPr="00BA1110">
        <w:rPr>
          <w:rFonts w:ascii="Times New Roman" w:hAnsi="Times New Roman" w:cs="Times New Roman"/>
          <w:spacing w:val="2"/>
          <w:sz w:val="28"/>
          <w:szCs w:val="28"/>
        </w:rPr>
        <w:t xml:space="preserve">], которые растворяются в смеси органических </w:t>
      </w:r>
      <w:proofErr w:type="spellStart"/>
      <w:r w:rsidRPr="00BA1110">
        <w:rPr>
          <w:rFonts w:ascii="Times New Roman" w:hAnsi="Times New Roman" w:cs="Times New Roman"/>
          <w:spacing w:val="2"/>
          <w:sz w:val="28"/>
          <w:szCs w:val="28"/>
        </w:rPr>
        <w:t>алкилкарбонатных</w:t>
      </w:r>
      <w:proofErr w:type="spellEnd"/>
      <w:r w:rsidRPr="00BA1110">
        <w:rPr>
          <w:rFonts w:ascii="Times New Roman" w:hAnsi="Times New Roman" w:cs="Times New Roman"/>
          <w:spacing w:val="2"/>
          <w:sz w:val="28"/>
          <w:szCs w:val="28"/>
        </w:rPr>
        <w:t xml:space="preserve"> растворителей, таких как этилен-, </w:t>
      </w:r>
      <w:proofErr w:type="spellStart"/>
      <w:r w:rsidRPr="00BA1110">
        <w:rPr>
          <w:rFonts w:ascii="Times New Roman" w:hAnsi="Times New Roman" w:cs="Times New Roman"/>
          <w:spacing w:val="2"/>
          <w:sz w:val="28"/>
          <w:szCs w:val="28"/>
        </w:rPr>
        <w:t>диметил</w:t>
      </w:r>
      <w:proofErr w:type="spellEnd"/>
      <w:r w:rsidRPr="00BA1110">
        <w:rPr>
          <w:rFonts w:ascii="Times New Roman" w:hAnsi="Times New Roman" w:cs="Times New Roman"/>
          <w:spacing w:val="2"/>
          <w:sz w:val="28"/>
          <w:szCs w:val="28"/>
        </w:rPr>
        <w:t xml:space="preserve">-, </w:t>
      </w:r>
      <w:proofErr w:type="spellStart"/>
      <w:r w:rsidRPr="00BA1110">
        <w:rPr>
          <w:rFonts w:ascii="Times New Roman" w:hAnsi="Times New Roman" w:cs="Times New Roman"/>
          <w:spacing w:val="2"/>
          <w:sz w:val="28"/>
          <w:szCs w:val="28"/>
        </w:rPr>
        <w:t>диэтил</w:t>
      </w:r>
      <w:proofErr w:type="spellEnd"/>
      <w:r w:rsidRPr="00BA1110">
        <w:rPr>
          <w:rFonts w:ascii="Times New Roman" w:hAnsi="Times New Roman" w:cs="Times New Roman"/>
          <w:spacing w:val="2"/>
          <w:sz w:val="28"/>
          <w:szCs w:val="28"/>
        </w:rPr>
        <w:t xml:space="preserve">- и </w:t>
      </w:r>
      <w:proofErr w:type="spellStart"/>
      <w:r w:rsidRPr="00BA1110">
        <w:rPr>
          <w:rFonts w:ascii="Times New Roman" w:hAnsi="Times New Roman" w:cs="Times New Roman"/>
          <w:spacing w:val="2"/>
          <w:sz w:val="28"/>
          <w:szCs w:val="28"/>
        </w:rPr>
        <w:t>этилметилкарбонат</w:t>
      </w:r>
      <w:proofErr w:type="spellEnd"/>
      <w:r w:rsidRPr="00BA1110">
        <w:rPr>
          <w:rFonts w:ascii="Times New Roman" w:hAnsi="Times New Roman" w:cs="Times New Roman"/>
          <w:spacing w:val="2"/>
          <w:sz w:val="28"/>
          <w:szCs w:val="28"/>
        </w:rPr>
        <w:t xml:space="preserve"> </w:t>
      </w:r>
      <w:r w:rsidRPr="00BA1110">
        <w:rPr>
          <w:rFonts w:ascii="Times New Roman" w:hAnsi="Times New Roman" w:cs="Times New Roman"/>
          <w:spacing w:val="2"/>
          <w:sz w:val="28"/>
          <w:szCs w:val="28"/>
        </w:rPr>
        <w:fldChar w:fldCharType="begin" w:fldLock="1"/>
      </w:r>
      <w:r w:rsidRPr="00BA1110">
        <w:rPr>
          <w:rFonts w:ascii="Times New Roman" w:hAnsi="Times New Roman" w:cs="Times New Roman"/>
          <w:spacing w:val="2"/>
          <w:sz w:val="28"/>
          <w:szCs w:val="28"/>
        </w:rPr>
        <w:instrText>ADDIN CSL_CITATION {"citationItems":[{"id":"ITEM-1","itemData":{"DOI":"10.1016/0378-7753(89)80176-4","ISSN":"03787753","abstract":"We have developed a new type of rechargeable lithium battery composed of a pyrolytic carbon as negative electrode, a metal oxide as positive electrode, and a nonaqueous electrolytic solution. The main feature of this battery is the use of a new pyrolytic carbon, obtained by chemical vapor deposition of hydrocarbon, as a lithium intercalation electrode. The pyrolytic carbon has a layered structure whose interplanar spacing is larger than that of graphite. The size of the crystallites is extremely small. Lithium can be electrochemically intercalated into this carbon electrode in a nonaqueous electrolytic solution such as LiClO4 in propylene carbonate at room temperature. The electrode shows good reversibility and its coulombic efficiency is greater than 99%. The battery has a long cycle life and endures deep discharge. © 1989.","author":[{"dropping-particle":"","family":"Mohri","given":"M.","non-dropping-particle":"","parse-names":false,"suffix":""},{"dropping-particle":"","family":"Yanagisawa","given":"N.","non-dropping-particle":"","parse-names":false,"suffix":""},{"dropping-particle":"","family":"Tajima","given":"Y.","non-dropping-particle":"","parse-names":false,"suffix":""},{"dropping-particle":"","family":"Tanaka","given":"H.","non-dropping-particle":"","parse-names":false,"suffix":""},{"dropping-particle":"","family":"Mitate","given":"T.","non-dropping-particle":"","parse-names":false,"suffix":""},{"dropping-particle":"","family":"Nakajima","given":"S.","non-dropping-particle":"","parse-names":false,"suffix":""},{"dropping-particle":"","family":"Yoshida","given":"M.","non-dropping-particle":"","parse-names":false,"suffix":""},{"dropping-particle":"","family":"Yoshimoto","given":"Y.","non-dropping-particle":"","parse-names":false,"suffix":""},{"dropping-particle":"","family":"Suzuki","given":"T.","non-dropping-particle":"","parse-names":false,"suffix":""},{"dropping-particle":"","family":"Wada","given":"H.","non-dropping-particle":"","parse-names":false,"suffix":""}],"container-title":"Journal of Power Sources","id":"ITEM-1","issue":"3-4","issued":{"date-parts":[["1989"]]},"page":"545-551","title":"Rechargeable lithium battery based on pyrolytic carbon as a negative electrode","type":"article-journal","volume":"26"},"uris":["http://www.mendeley.com/documents/?uuid=f9011e28-c168-4519-8007-d65b4cd40aad"]}],"mendeley":{"formattedCitation":"[32]","plainTextFormattedCitation":"[32]","previouslyFormattedCitation":"[32]"},"properties":{"noteIndex":0},"schema":"https://github.com/citation-style-language/schema/raw/master/csl-citation.json"}</w:instrText>
      </w:r>
      <w:r w:rsidRPr="00BA1110">
        <w:rPr>
          <w:rFonts w:ascii="Times New Roman" w:hAnsi="Times New Roman" w:cs="Times New Roman"/>
          <w:spacing w:val="2"/>
          <w:sz w:val="28"/>
          <w:szCs w:val="28"/>
        </w:rPr>
        <w:fldChar w:fldCharType="separate"/>
      </w:r>
      <w:r w:rsidRPr="00BA1110">
        <w:rPr>
          <w:rFonts w:ascii="Times New Roman" w:hAnsi="Times New Roman" w:cs="Times New Roman"/>
          <w:noProof/>
          <w:spacing w:val="2"/>
          <w:sz w:val="28"/>
          <w:szCs w:val="28"/>
        </w:rPr>
        <w:t>[32]</w:t>
      </w:r>
      <w:r w:rsidRPr="00BA1110">
        <w:rPr>
          <w:rFonts w:ascii="Times New Roman" w:hAnsi="Times New Roman" w:cs="Times New Roman"/>
          <w:spacing w:val="2"/>
          <w:sz w:val="28"/>
          <w:szCs w:val="28"/>
        </w:rPr>
        <w:fldChar w:fldCharType="end"/>
      </w:r>
      <w:r w:rsidRPr="00BA1110">
        <w:rPr>
          <w:rFonts w:ascii="Times New Roman" w:hAnsi="Times New Roman" w:cs="Times New Roman"/>
          <w:spacing w:val="2"/>
          <w:sz w:val="28"/>
          <w:szCs w:val="28"/>
        </w:rPr>
        <w:t xml:space="preserve">. Кроме того, могут быть введены различные добавки, включая </w:t>
      </w:r>
      <w:proofErr w:type="spellStart"/>
      <w:r w:rsidRPr="00BA1110">
        <w:rPr>
          <w:rFonts w:ascii="Times New Roman" w:hAnsi="Times New Roman" w:cs="Times New Roman"/>
          <w:spacing w:val="2"/>
          <w:sz w:val="28"/>
          <w:szCs w:val="28"/>
        </w:rPr>
        <w:t>виниленкарбонат</w:t>
      </w:r>
      <w:proofErr w:type="spellEnd"/>
      <w:r w:rsidRPr="00BA1110">
        <w:rPr>
          <w:rFonts w:ascii="Times New Roman" w:hAnsi="Times New Roman" w:cs="Times New Roman"/>
          <w:spacing w:val="2"/>
          <w:sz w:val="28"/>
          <w:szCs w:val="28"/>
        </w:rPr>
        <w:t xml:space="preserve">, для стабилизации границ раздела электролит/электрод </w:t>
      </w:r>
      <w:r w:rsidRPr="00BA1110">
        <w:rPr>
          <w:rFonts w:ascii="Times New Roman" w:hAnsi="Times New Roman" w:cs="Times New Roman"/>
          <w:spacing w:val="2"/>
          <w:sz w:val="28"/>
          <w:szCs w:val="28"/>
        </w:rPr>
        <w:fldChar w:fldCharType="begin" w:fldLock="1"/>
      </w:r>
      <w:r w:rsidRPr="00BA1110">
        <w:rPr>
          <w:rFonts w:ascii="Times New Roman" w:hAnsi="Times New Roman" w:cs="Times New Roman"/>
          <w:spacing w:val="2"/>
          <w:sz w:val="28"/>
          <w:szCs w:val="28"/>
        </w:rPr>
        <w:instrText>ADDIN CSL_CITATION {"citationItems":[{"id":"ITEM-1","itemData":{"DOI":"10.1038/35104644","ISSN":"00280836","PMID":"11713543","abstract":"Technological improvements in rechargeable solid-state batteries are being driven by an ever-increasing demand for portable electronic devices. Lithium-ion batteries are the systems of choice, offering high energy density, flexible and lightweight design, and longer lifespan than comparable battery technologies. We present a brief historical review of the development of lithium-based rechargeable batteries, highlight ongoing research strategies, and discuss the challenges that remain regarding the synthesis, characterization, electrochemical performance and safety of these systems.","author":[{"dropping-particle":"","family":"Tarascon","given":"J. M.","non-dropping-particle":"","parse-names":false,"suffix":""},{"dropping-particle":"","family":"Armand","given":"M.","non-dropping-particle":"","parse-names":false,"suffix":""}],"container-title":"Nature","id":"ITEM-1","issue":"6861","issued":{"date-parts":[["2001"]]},"page":"359-367","title":"Issues and challenges facing rechargeable lithium batteries","type":"article-journal","volume":"414"},"uris":["http://www.mendeley.com/documents/?uuid=ca426459-03cf-4e0d-82c7-99f448734e86"]}],"mendeley":{"formattedCitation":"[33]","plainTextFormattedCitation":"[33]","previouslyFormattedCitation":"[33]"},"properties":{"noteIndex":0},"schema":"https://github.com/citation-style-language/schema/raw/master/csl-citation.json"}</w:instrText>
      </w:r>
      <w:r w:rsidRPr="00BA1110">
        <w:rPr>
          <w:rFonts w:ascii="Times New Roman" w:hAnsi="Times New Roman" w:cs="Times New Roman"/>
          <w:spacing w:val="2"/>
          <w:sz w:val="28"/>
          <w:szCs w:val="28"/>
        </w:rPr>
        <w:fldChar w:fldCharType="separate"/>
      </w:r>
      <w:r w:rsidRPr="00BA1110">
        <w:rPr>
          <w:rFonts w:ascii="Times New Roman" w:hAnsi="Times New Roman" w:cs="Times New Roman"/>
          <w:noProof/>
          <w:spacing w:val="2"/>
          <w:sz w:val="28"/>
          <w:szCs w:val="28"/>
        </w:rPr>
        <w:t>[33]</w:t>
      </w:r>
      <w:r w:rsidRPr="00BA1110">
        <w:rPr>
          <w:rFonts w:ascii="Times New Roman" w:hAnsi="Times New Roman" w:cs="Times New Roman"/>
          <w:spacing w:val="2"/>
          <w:sz w:val="28"/>
          <w:szCs w:val="28"/>
        </w:rPr>
        <w:fldChar w:fldCharType="end"/>
      </w:r>
      <w:r w:rsidRPr="00BA1110">
        <w:rPr>
          <w:rFonts w:ascii="Times New Roman" w:hAnsi="Times New Roman" w:cs="Times New Roman"/>
          <w:spacing w:val="2"/>
          <w:sz w:val="28"/>
          <w:szCs w:val="28"/>
        </w:rPr>
        <w:t>.</w:t>
      </w:r>
    </w:p>
    <w:p w14:paraId="57BBBAAF" w14:textId="1BF769F2" w:rsidR="00B06AB9" w:rsidRPr="00BA1110" w:rsidRDefault="00B06AB9" w:rsidP="00B06AB9">
      <w:pPr>
        <w:spacing w:after="0" w:line="240" w:lineRule="auto"/>
        <w:ind w:firstLine="567"/>
        <w:jc w:val="both"/>
        <w:rPr>
          <w:rFonts w:ascii="Times New Roman" w:hAnsi="Times New Roman" w:cs="Times New Roman"/>
          <w:spacing w:val="2"/>
          <w:sz w:val="28"/>
          <w:szCs w:val="28"/>
        </w:rPr>
      </w:pPr>
      <w:r w:rsidRPr="00BA1110">
        <w:rPr>
          <w:rFonts w:ascii="Times New Roman" w:hAnsi="Times New Roman" w:cs="Times New Roman"/>
          <w:spacing w:val="2"/>
          <w:sz w:val="28"/>
          <w:szCs w:val="28"/>
        </w:rPr>
        <w:t xml:space="preserve">Литий-ионные технологии начались с открытия </w:t>
      </w:r>
      <w:proofErr w:type="spellStart"/>
      <w:r w:rsidRPr="00BA1110">
        <w:rPr>
          <w:rFonts w:ascii="Times New Roman" w:hAnsi="Times New Roman" w:cs="Times New Roman"/>
          <w:spacing w:val="2"/>
          <w:sz w:val="28"/>
          <w:szCs w:val="28"/>
        </w:rPr>
        <w:t>интеркаляционных</w:t>
      </w:r>
      <w:proofErr w:type="spellEnd"/>
      <w:r w:rsidRPr="00BA1110">
        <w:rPr>
          <w:rFonts w:ascii="Times New Roman" w:hAnsi="Times New Roman" w:cs="Times New Roman"/>
          <w:spacing w:val="2"/>
          <w:sz w:val="28"/>
          <w:szCs w:val="28"/>
        </w:rPr>
        <w:t xml:space="preserve"> соединений, таких как Li</w:t>
      </w:r>
      <w:r w:rsidRPr="00BA1110">
        <w:rPr>
          <w:rFonts w:ascii="Times New Roman" w:hAnsi="Times New Roman" w:cs="Times New Roman"/>
          <w:spacing w:val="2"/>
          <w:sz w:val="28"/>
          <w:szCs w:val="28"/>
          <w:vertAlign w:val="subscript"/>
        </w:rPr>
        <w:t>x</w:t>
      </w:r>
      <w:r w:rsidRPr="00BA1110">
        <w:rPr>
          <w:rFonts w:ascii="Times New Roman" w:hAnsi="Times New Roman" w:cs="Times New Roman"/>
          <w:spacing w:val="2"/>
          <w:sz w:val="28"/>
          <w:szCs w:val="28"/>
        </w:rPr>
        <w:t>MO</w:t>
      </w:r>
      <w:r w:rsidRPr="00BA1110">
        <w:rPr>
          <w:rFonts w:ascii="Times New Roman" w:hAnsi="Times New Roman" w:cs="Times New Roman"/>
          <w:spacing w:val="2"/>
          <w:sz w:val="28"/>
          <w:szCs w:val="28"/>
          <w:vertAlign w:val="subscript"/>
        </w:rPr>
        <w:t>2</w:t>
      </w:r>
      <w:r w:rsidRPr="00BA1110">
        <w:rPr>
          <w:rFonts w:ascii="Times New Roman" w:hAnsi="Times New Roman" w:cs="Times New Roman"/>
          <w:spacing w:val="2"/>
          <w:sz w:val="28"/>
          <w:szCs w:val="28"/>
        </w:rPr>
        <w:t xml:space="preserve"> (M = Co, Ni), которые были первоначально предложены</w:t>
      </w:r>
      <w:r w:rsidR="00034DF2" w:rsidRPr="00BA1110">
        <w:rPr>
          <w:rFonts w:ascii="Times New Roman" w:hAnsi="Times New Roman" w:cs="Times New Roman"/>
          <w:spacing w:val="2"/>
          <w:sz w:val="28"/>
          <w:szCs w:val="28"/>
        </w:rPr>
        <w:t xml:space="preserve"> </w:t>
      </w:r>
      <w:r w:rsidR="00034DF2" w:rsidRPr="00BA1110">
        <w:rPr>
          <w:rFonts w:ascii="Times New Roman" w:hAnsi="Times New Roman" w:cs="Times New Roman"/>
          <w:spacing w:val="2"/>
          <w:sz w:val="28"/>
          <w:szCs w:val="28"/>
          <w:lang w:val="en-US"/>
        </w:rPr>
        <w:t>J</w:t>
      </w:r>
      <w:r w:rsidR="00034DF2" w:rsidRPr="00BA1110">
        <w:rPr>
          <w:rFonts w:ascii="Times New Roman" w:hAnsi="Times New Roman" w:cs="Times New Roman"/>
          <w:spacing w:val="2"/>
          <w:sz w:val="28"/>
          <w:szCs w:val="28"/>
        </w:rPr>
        <w:t>.</w:t>
      </w:r>
      <w:r w:rsidRPr="00BA1110">
        <w:rPr>
          <w:rFonts w:ascii="Times New Roman" w:hAnsi="Times New Roman" w:cs="Times New Roman"/>
          <w:spacing w:val="2"/>
          <w:sz w:val="28"/>
          <w:szCs w:val="28"/>
        </w:rPr>
        <w:t xml:space="preserve"> </w:t>
      </w:r>
      <w:proofErr w:type="spellStart"/>
      <w:r w:rsidR="00034DF2" w:rsidRPr="00BA1110">
        <w:rPr>
          <w:rFonts w:ascii="Times New Roman" w:hAnsi="Times New Roman" w:cs="Times New Roman"/>
          <w:spacing w:val="2"/>
          <w:sz w:val="28"/>
          <w:szCs w:val="28"/>
          <w:lang w:val="en-US"/>
        </w:rPr>
        <w:t>Goodenogh</w:t>
      </w:r>
      <w:proofErr w:type="spellEnd"/>
      <w:r w:rsidRPr="00BA1110">
        <w:rPr>
          <w:rFonts w:ascii="Times New Roman" w:hAnsi="Times New Roman" w:cs="Times New Roman"/>
          <w:spacing w:val="2"/>
          <w:sz w:val="28"/>
          <w:szCs w:val="28"/>
        </w:rPr>
        <w:t xml:space="preserve"> и до сих пор широко используются сегодня </w:t>
      </w:r>
      <w:r w:rsidRPr="00BA1110">
        <w:rPr>
          <w:rFonts w:ascii="Times New Roman" w:hAnsi="Times New Roman" w:cs="Times New Roman"/>
          <w:spacing w:val="2"/>
          <w:sz w:val="28"/>
          <w:szCs w:val="28"/>
        </w:rPr>
        <w:fldChar w:fldCharType="begin" w:fldLock="1"/>
      </w:r>
      <w:r w:rsidRPr="00BA1110">
        <w:rPr>
          <w:rFonts w:ascii="Times New Roman" w:hAnsi="Times New Roman" w:cs="Times New Roman"/>
          <w:spacing w:val="2"/>
          <w:sz w:val="28"/>
          <w:szCs w:val="28"/>
        </w:rPr>
        <w:instrText>ADDIN CSL_CITATION {"citationItems":[{"id":"ITEM-1","itemData":{"DOI":"10.1016/0025-5408(83)90138-1","ISSN":"00255408","abstract":"Lithium has been inserted chemically and electrochemically into Mn3O4 and Li[Mn2]O4 at room temperature. From X-ray diffraction, it is shown that the [Mn2]O4 subarray of the A[B2]X4 spinels remains unperturbed and that the electrons compensating for the Li+-ion charge reduce Mn3+ to Mn2+ in Mn3O4 and Mn4+ to Mn3+ in Li[Mn2]O4. In LixMn3O4, the tetragonal distortion due to a cooperative Jahn-Teller distortion by octahedral-site Mn3+ ions decreases with x from c a = 1.157 for x = 0 to c a = 1.054 for x = 1. The system Li1+x[Mn2]O4, is cubic at x = 0 and tetragonal ( c a = 1.161) at x = 1.2. Electrochemical data reveal a two-phase region in the Li1+xMn2O4 system and a maximum xm = 1.25. X-ray diffraction confirms the coexistence of a cubic and a tetragonal phase in the compositional range 0.1 ≤ x ≤ 0.8. The X-ray data also show that the inserted Li+ ions occupy the interstitial octahedral positions of the spinel structure. However, in LixMn3O4 the tetrahedral-site Mn2+ions are displaced from the A positions to the interstitial octahedral positions, as in LixFe3O4, whereas the tetrahedral-site Li+ ions in Li[Mn2]O4 remain on the A sites. © 1983.","author":[{"dropping-particle":"","family":"Thackeray","given":"M. M.","non-dropping-particle":"","parse-names":false,"suffix":""},{"dropping-particle":"","family":"David","given":"W. I.F.","non-dropping-particle":"","parse-names":false,"suffix":""},{"dropping-particle":"","family":"Bruce","given":"P. G.","non-dropping-particle":"","parse-names":false,"suffix":""},{"dropping-particle":"","family":"Goodenough","given":"J. B.","non-dropping-particle":"","parse-names":false,"suffix":""}],"container-title":"Materials Research Bulletin","id":"ITEM-1","issue":"4","issued":{"date-parts":[["1983"]]},"page":"461-472","title":"Lithium insertion into manganese spinels","type":"article-journal","volume":"18"},"uris":["http://www.mendeley.com/documents/?uuid=e288eaea-a904-4313-8763-0c9a06097cfe"]}],"mendeley":{"formattedCitation":"[34]","plainTextFormattedCitation":"[34]","previouslyFormattedCitation":"[34]"},"properties":{"noteIndex":0},"schema":"https://github.com/citation-style-language/schema/raw/master/csl-citation.json"}</w:instrText>
      </w:r>
      <w:r w:rsidRPr="00BA1110">
        <w:rPr>
          <w:rFonts w:ascii="Times New Roman" w:hAnsi="Times New Roman" w:cs="Times New Roman"/>
          <w:spacing w:val="2"/>
          <w:sz w:val="28"/>
          <w:szCs w:val="28"/>
        </w:rPr>
        <w:fldChar w:fldCharType="separate"/>
      </w:r>
      <w:r w:rsidRPr="00BA1110">
        <w:rPr>
          <w:rFonts w:ascii="Times New Roman" w:hAnsi="Times New Roman" w:cs="Times New Roman"/>
          <w:noProof/>
          <w:spacing w:val="2"/>
          <w:sz w:val="28"/>
          <w:szCs w:val="28"/>
        </w:rPr>
        <w:t>[34]</w:t>
      </w:r>
      <w:r w:rsidRPr="00BA1110">
        <w:rPr>
          <w:rFonts w:ascii="Times New Roman" w:hAnsi="Times New Roman" w:cs="Times New Roman"/>
          <w:spacing w:val="2"/>
          <w:sz w:val="28"/>
          <w:szCs w:val="28"/>
        </w:rPr>
        <w:fldChar w:fldCharType="end"/>
      </w:r>
      <w:r w:rsidRPr="00BA1110">
        <w:rPr>
          <w:rFonts w:ascii="Times New Roman" w:hAnsi="Times New Roman" w:cs="Times New Roman"/>
          <w:spacing w:val="2"/>
          <w:sz w:val="28"/>
          <w:szCs w:val="28"/>
        </w:rPr>
        <w:t>, что привело к коммерциализации элементов Li</w:t>
      </w:r>
      <w:r w:rsidRPr="00BA1110">
        <w:rPr>
          <w:rFonts w:ascii="Times New Roman" w:hAnsi="Times New Roman" w:cs="Times New Roman"/>
          <w:spacing w:val="2"/>
          <w:sz w:val="28"/>
          <w:szCs w:val="28"/>
          <w:vertAlign w:val="subscript"/>
        </w:rPr>
        <w:t>x</w:t>
      </w:r>
      <w:r w:rsidRPr="00BA1110">
        <w:rPr>
          <w:rFonts w:ascii="Times New Roman" w:hAnsi="Times New Roman" w:cs="Times New Roman"/>
          <w:spacing w:val="2"/>
          <w:sz w:val="28"/>
          <w:szCs w:val="28"/>
        </w:rPr>
        <w:t>C</w:t>
      </w:r>
      <w:r w:rsidRPr="00BA1110">
        <w:rPr>
          <w:rFonts w:ascii="Times New Roman" w:hAnsi="Times New Roman" w:cs="Times New Roman"/>
          <w:spacing w:val="2"/>
          <w:sz w:val="28"/>
          <w:szCs w:val="28"/>
          <w:vertAlign w:val="subscript"/>
        </w:rPr>
        <w:t>6</w:t>
      </w:r>
      <w:r w:rsidRPr="00BA1110">
        <w:rPr>
          <w:rFonts w:ascii="Times New Roman" w:hAnsi="Times New Roman" w:cs="Times New Roman"/>
          <w:spacing w:val="2"/>
          <w:sz w:val="28"/>
          <w:szCs w:val="28"/>
        </w:rPr>
        <w:t>/Li</w:t>
      </w:r>
      <w:r w:rsidRPr="00BA1110">
        <w:rPr>
          <w:rFonts w:ascii="Times New Roman" w:hAnsi="Times New Roman" w:cs="Times New Roman"/>
          <w:spacing w:val="2"/>
          <w:sz w:val="28"/>
          <w:szCs w:val="28"/>
          <w:vertAlign w:val="subscript"/>
        </w:rPr>
        <w:t>1-x</w:t>
      </w:r>
      <w:r w:rsidRPr="00BA1110">
        <w:rPr>
          <w:rFonts w:ascii="Times New Roman" w:hAnsi="Times New Roman" w:cs="Times New Roman"/>
          <w:spacing w:val="2"/>
          <w:sz w:val="28"/>
          <w:szCs w:val="28"/>
        </w:rPr>
        <w:t>CoO</w:t>
      </w:r>
      <w:r w:rsidRPr="00BA1110">
        <w:rPr>
          <w:rFonts w:ascii="Times New Roman" w:hAnsi="Times New Roman" w:cs="Times New Roman"/>
          <w:spacing w:val="2"/>
          <w:sz w:val="28"/>
          <w:szCs w:val="28"/>
          <w:vertAlign w:val="subscript"/>
        </w:rPr>
        <w:t>2</w:t>
      </w:r>
      <w:r w:rsidRPr="00BA1110">
        <w:rPr>
          <w:rFonts w:ascii="Times New Roman" w:hAnsi="Times New Roman" w:cs="Times New Roman"/>
          <w:spacing w:val="2"/>
          <w:sz w:val="28"/>
          <w:szCs w:val="28"/>
        </w:rPr>
        <w:t xml:space="preserve"> компанией Sony в 1991 году </w:t>
      </w:r>
      <w:r w:rsidRPr="00BA1110">
        <w:rPr>
          <w:rFonts w:ascii="Times New Roman" w:hAnsi="Times New Roman" w:cs="Times New Roman"/>
          <w:spacing w:val="2"/>
          <w:sz w:val="28"/>
          <w:szCs w:val="28"/>
          <w:lang w:val="en-US"/>
        </w:rPr>
        <w:fldChar w:fldCharType="begin" w:fldLock="1"/>
      </w:r>
      <w:r w:rsidRPr="00BA1110">
        <w:rPr>
          <w:rFonts w:ascii="Times New Roman" w:hAnsi="Times New Roman" w:cs="Times New Roman"/>
          <w:spacing w:val="2"/>
          <w:sz w:val="28"/>
          <w:szCs w:val="28"/>
          <w:lang w:val="en-US"/>
        </w:rPr>
        <w:instrText>ADDIN</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CSL</w:instrText>
      </w:r>
      <w:r w:rsidRPr="00BA1110">
        <w:rPr>
          <w:rFonts w:ascii="Times New Roman" w:hAnsi="Times New Roman" w:cs="Times New Roman"/>
          <w:spacing w:val="2"/>
          <w:sz w:val="28"/>
          <w:szCs w:val="28"/>
        </w:rPr>
        <w:instrText>_</w:instrText>
      </w:r>
      <w:r w:rsidRPr="00BA1110">
        <w:rPr>
          <w:rFonts w:ascii="Times New Roman" w:hAnsi="Times New Roman" w:cs="Times New Roman"/>
          <w:spacing w:val="2"/>
          <w:sz w:val="28"/>
          <w:szCs w:val="28"/>
          <w:lang w:val="en-US"/>
        </w:rPr>
        <w:instrText>CITATION</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citationItems</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id</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ITEM</w:instrText>
      </w:r>
      <w:r w:rsidRPr="00BA1110">
        <w:rPr>
          <w:rFonts w:ascii="Times New Roman" w:hAnsi="Times New Roman" w:cs="Times New Roman"/>
          <w:spacing w:val="2"/>
          <w:sz w:val="28"/>
          <w:szCs w:val="28"/>
        </w:rPr>
        <w:instrText>-1","</w:instrText>
      </w:r>
      <w:r w:rsidRPr="00BA1110">
        <w:rPr>
          <w:rFonts w:ascii="Times New Roman" w:hAnsi="Times New Roman" w:cs="Times New Roman"/>
          <w:spacing w:val="2"/>
          <w:sz w:val="28"/>
          <w:szCs w:val="28"/>
          <w:lang w:val="en-US"/>
        </w:rPr>
        <w:instrText>itemData</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DOI</w:instrText>
      </w:r>
      <w:r w:rsidRPr="00BA1110">
        <w:rPr>
          <w:rFonts w:ascii="Times New Roman" w:hAnsi="Times New Roman" w:cs="Times New Roman"/>
          <w:spacing w:val="2"/>
          <w:sz w:val="28"/>
          <w:szCs w:val="28"/>
        </w:rPr>
        <w:instrText>":"10.1016/</w:instrText>
      </w:r>
      <w:r w:rsidRPr="00BA1110">
        <w:rPr>
          <w:rFonts w:ascii="Times New Roman" w:hAnsi="Times New Roman" w:cs="Times New Roman"/>
          <w:spacing w:val="2"/>
          <w:sz w:val="28"/>
          <w:szCs w:val="28"/>
          <w:lang w:val="en-US"/>
        </w:rPr>
        <w:instrText>S</w:instrText>
      </w:r>
      <w:r w:rsidRPr="00BA1110">
        <w:rPr>
          <w:rFonts w:ascii="Times New Roman" w:hAnsi="Times New Roman" w:cs="Times New Roman"/>
          <w:spacing w:val="2"/>
          <w:sz w:val="28"/>
          <w:szCs w:val="28"/>
        </w:rPr>
        <w:instrText>0008-6223(99)00141-4","</w:instrText>
      </w:r>
      <w:r w:rsidRPr="00BA1110">
        <w:rPr>
          <w:rFonts w:ascii="Times New Roman" w:hAnsi="Times New Roman" w:cs="Times New Roman"/>
          <w:spacing w:val="2"/>
          <w:sz w:val="28"/>
          <w:szCs w:val="28"/>
          <w:lang w:val="en-US"/>
        </w:rPr>
        <w:instrText>ISSN</w:instrText>
      </w:r>
      <w:r w:rsidRPr="00BA1110">
        <w:rPr>
          <w:rFonts w:ascii="Times New Roman" w:hAnsi="Times New Roman" w:cs="Times New Roman"/>
          <w:spacing w:val="2"/>
          <w:sz w:val="28"/>
          <w:szCs w:val="28"/>
        </w:rPr>
        <w:instrText>":"00086223","</w:instrText>
      </w:r>
      <w:r w:rsidRPr="00BA1110">
        <w:rPr>
          <w:rFonts w:ascii="Times New Roman" w:hAnsi="Times New Roman" w:cs="Times New Roman"/>
          <w:spacing w:val="2"/>
          <w:sz w:val="28"/>
          <w:szCs w:val="28"/>
          <w:lang w:val="en-US"/>
        </w:rPr>
        <w:instrText>abstract</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Lithium</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ion</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secondary</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batteries</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are</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currently</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the</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best</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portable</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energy</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storage</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device</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for</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the</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consumer</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electronics</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market</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The</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recent</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development</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of</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the</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lithium</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ion</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secondary</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batteries</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has</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been</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achieved</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by</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the</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use</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of</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selected</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carbon</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and</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graphite</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materials</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as an anode. The performance of lithium ion secondary batteries, such as the charge/discharge capacity, voltage profile and cyclic stability, depend strongly on the microstructure of the anode materials made of carbon and graphite. Due to the contribution of the carbon materials used in the anode in last five years, the capacity of the typical Li ion battery has been improved 1.7 times. However, there are still active investigations to identify the key parameters of carbons that provide the improved anode properties, as carbon and graphite materials have large varieties in the microstructure, texture, crystallinity and morphology, depending on their preparation processes and precursor materials, as well as various forms such as powder, fibers and spherule. In the present article, we describe the correlation between the microstructural parameters and electrochemical properties of conventional and novel types of carbon materials for Li ion batteries, namely, graphitizable carbons such as milled mesophase pitch-based carbon fibers, polyparaphenylene-based</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carbon</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heat</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treated</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at</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low</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temperatures</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and</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boron</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doped</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graphitized</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materials</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by</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connecting</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with</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the</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market</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demand</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and</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the</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trends</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in</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Li</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ion</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secondary</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batteries</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The</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basic</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scientific</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theory</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can</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contribute</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to</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further</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developments</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of</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the</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Li</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ion</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batteries</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such</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as</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polymer</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batteries</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for</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consumer</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electronics</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multimedia</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technology</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and</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future</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hybrid</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and</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electric</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vehicles</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author</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dropping</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particle</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family</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Endo</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given</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M</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non</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dropping</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particle</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parse</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names</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false</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suffix</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dropping</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particle</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family</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Kim</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given</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C</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non</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dropping</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particle</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parse</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names</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false</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suffix</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dropping</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particle</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family</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Nishimura</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given</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K</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non</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dropping</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particle</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parse</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names</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false</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suffix</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dropping</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particle</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family</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Fujino</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given</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T</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non</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dropping</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particle</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parse</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names</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false</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suffix</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dropping</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particle</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family</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Miyashita</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given</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K</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non</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dropping</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particle</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parse</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names</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false</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suffix</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container</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title</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Carbon</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id</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ITEM</w:instrText>
      </w:r>
      <w:r w:rsidRPr="00BA1110">
        <w:rPr>
          <w:rFonts w:ascii="Times New Roman" w:hAnsi="Times New Roman" w:cs="Times New Roman"/>
          <w:spacing w:val="2"/>
          <w:sz w:val="28"/>
          <w:szCs w:val="28"/>
        </w:rPr>
        <w:instrText>-1","</w:instrText>
      </w:r>
      <w:r w:rsidRPr="00BA1110">
        <w:rPr>
          <w:rFonts w:ascii="Times New Roman" w:hAnsi="Times New Roman" w:cs="Times New Roman"/>
          <w:spacing w:val="2"/>
          <w:sz w:val="28"/>
          <w:szCs w:val="28"/>
          <w:lang w:val="en-US"/>
        </w:rPr>
        <w:instrText>issue</w:instrText>
      </w:r>
      <w:r w:rsidRPr="00BA1110">
        <w:rPr>
          <w:rFonts w:ascii="Times New Roman" w:hAnsi="Times New Roman" w:cs="Times New Roman"/>
          <w:spacing w:val="2"/>
          <w:sz w:val="28"/>
          <w:szCs w:val="28"/>
        </w:rPr>
        <w:instrText>":"2","</w:instrText>
      </w:r>
      <w:r w:rsidRPr="00BA1110">
        <w:rPr>
          <w:rFonts w:ascii="Times New Roman" w:hAnsi="Times New Roman" w:cs="Times New Roman"/>
          <w:spacing w:val="2"/>
          <w:sz w:val="28"/>
          <w:szCs w:val="28"/>
          <w:lang w:val="en-US"/>
        </w:rPr>
        <w:instrText>issued</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date</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parts</w:instrText>
      </w:r>
      <w:r w:rsidRPr="00BA1110">
        <w:rPr>
          <w:rFonts w:ascii="Times New Roman" w:hAnsi="Times New Roman" w:cs="Times New Roman"/>
          <w:spacing w:val="2"/>
          <w:sz w:val="28"/>
          <w:szCs w:val="28"/>
        </w:rPr>
        <w:instrText>":[["2000"]]},"</w:instrText>
      </w:r>
      <w:r w:rsidRPr="00BA1110">
        <w:rPr>
          <w:rFonts w:ascii="Times New Roman" w:hAnsi="Times New Roman" w:cs="Times New Roman"/>
          <w:spacing w:val="2"/>
          <w:sz w:val="28"/>
          <w:szCs w:val="28"/>
          <w:lang w:val="en-US"/>
        </w:rPr>
        <w:instrText>page</w:instrText>
      </w:r>
      <w:r w:rsidRPr="00BA1110">
        <w:rPr>
          <w:rFonts w:ascii="Times New Roman" w:hAnsi="Times New Roman" w:cs="Times New Roman"/>
          <w:spacing w:val="2"/>
          <w:sz w:val="28"/>
          <w:szCs w:val="28"/>
        </w:rPr>
        <w:instrText>":"183-197","</w:instrText>
      </w:r>
      <w:r w:rsidRPr="00BA1110">
        <w:rPr>
          <w:rFonts w:ascii="Times New Roman" w:hAnsi="Times New Roman" w:cs="Times New Roman"/>
          <w:spacing w:val="2"/>
          <w:sz w:val="28"/>
          <w:szCs w:val="28"/>
          <w:lang w:val="en-US"/>
        </w:rPr>
        <w:instrText>title</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Recent</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development</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of</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carbon</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materials</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for</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Li</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ion</w:instrText>
      </w:r>
      <w:r w:rsidRPr="00BA1110">
        <w:rPr>
          <w:rFonts w:ascii="Times New Roman" w:hAnsi="Times New Roman" w:cs="Times New Roman"/>
          <w:spacing w:val="2"/>
          <w:sz w:val="28"/>
          <w:szCs w:val="28"/>
        </w:rPr>
        <w:instrText xml:space="preserve"> </w:instrText>
      </w:r>
      <w:r w:rsidRPr="00BA1110">
        <w:rPr>
          <w:rFonts w:ascii="Times New Roman" w:hAnsi="Times New Roman" w:cs="Times New Roman"/>
          <w:spacing w:val="2"/>
          <w:sz w:val="28"/>
          <w:szCs w:val="28"/>
          <w:lang w:val="en-US"/>
        </w:rPr>
        <w:instrText>batteries</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type</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article</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journal</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volume</w:instrText>
      </w:r>
      <w:r w:rsidRPr="00BA1110">
        <w:rPr>
          <w:rFonts w:ascii="Times New Roman" w:hAnsi="Times New Roman" w:cs="Times New Roman"/>
          <w:spacing w:val="2"/>
          <w:sz w:val="28"/>
          <w:szCs w:val="28"/>
        </w:rPr>
        <w:instrText>":"38"},"</w:instrText>
      </w:r>
      <w:r w:rsidRPr="00BA1110">
        <w:rPr>
          <w:rFonts w:ascii="Times New Roman" w:hAnsi="Times New Roman" w:cs="Times New Roman"/>
          <w:spacing w:val="2"/>
          <w:sz w:val="28"/>
          <w:szCs w:val="28"/>
          <w:lang w:val="en-US"/>
        </w:rPr>
        <w:instrText>uris</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http</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www</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mendeley</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com</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documents</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uuid</w:instrText>
      </w:r>
      <w:r w:rsidRPr="00BA1110">
        <w:rPr>
          <w:rFonts w:ascii="Times New Roman" w:hAnsi="Times New Roman" w:cs="Times New Roman"/>
          <w:spacing w:val="2"/>
          <w:sz w:val="28"/>
          <w:szCs w:val="28"/>
        </w:rPr>
        <w:instrText>=2</w:instrText>
      </w:r>
      <w:r w:rsidRPr="00BA1110">
        <w:rPr>
          <w:rFonts w:ascii="Times New Roman" w:hAnsi="Times New Roman" w:cs="Times New Roman"/>
          <w:spacing w:val="2"/>
          <w:sz w:val="28"/>
          <w:szCs w:val="28"/>
          <w:lang w:val="en-US"/>
        </w:rPr>
        <w:instrText>e</w:instrText>
      </w:r>
      <w:r w:rsidRPr="00BA1110">
        <w:rPr>
          <w:rFonts w:ascii="Times New Roman" w:hAnsi="Times New Roman" w:cs="Times New Roman"/>
          <w:spacing w:val="2"/>
          <w:sz w:val="28"/>
          <w:szCs w:val="28"/>
        </w:rPr>
        <w:instrText>3</w:instrText>
      </w:r>
      <w:r w:rsidRPr="00BA1110">
        <w:rPr>
          <w:rFonts w:ascii="Times New Roman" w:hAnsi="Times New Roman" w:cs="Times New Roman"/>
          <w:spacing w:val="2"/>
          <w:sz w:val="28"/>
          <w:szCs w:val="28"/>
          <w:lang w:val="en-US"/>
        </w:rPr>
        <w:instrText>e</w:instrText>
      </w:r>
      <w:r w:rsidRPr="00BA1110">
        <w:rPr>
          <w:rFonts w:ascii="Times New Roman" w:hAnsi="Times New Roman" w:cs="Times New Roman"/>
          <w:spacing w:val="2"/>
          <w:sz w:val="28"/>
          <w:szCs w:val="28"/>
        </w:rPr>
        <w:instrText>2</w:instrText>
      </w:r>
      <w:r w:rsidRPr="00BA1110">
        <w:rPr>
          <w:rFonts w:ascii="Times New Roman" w:hAnsi="Times New Roman" w:cs="Times New Roman"/>
          <w:spacing w:val="2"/>
          <w:sz w:val="28"/>
          <w:szCs w:val="28"/>
          <w:lang w:val="en-US"/>
        </w:rPr>
        <w:instrText>d</w:instrText>
      </w:r>
      <w:r w:rsidRPr="00BA1110">
        <w:rPr>
          <w:rFonts w:ascii="Times New Roman" w:hAnsi="Times New Roman" w:cs="Times New Roman"/>
          <w:spacing w:val="2"/>
          <w:sz w:val="28"/>
          <w:szCs w:val="28"/>
        </w:rPr>
        <w:instrText>90-5</w:instrText>
      </w:r>
      <w:r w:rsidRPr="00BA1110">
        <w:rPr>
          <w:rFonts w:ascii="Times New Roman" w:hAnsi="Times New Roman" w:cs="Times New Roman"/>
          <w:spacing w:val="2"/>
          <w:sz w:val="28"/>
          <w:szCs w:val="28"/>
          <w:lang w:val="en-US"/>
        </w:rPr>
        <w:instrText>b</w:instrText>
      </w:r>
      <w:r w:rsidRPr="00BA1110">
        <w:rPr>
          <w:rFonts w:ascii="Times New Roman" w:hAnsi="Times New Roman" w:cs="Times New Roman"/>
          <w:spacing w:val="2"/>
          <w:sz w:val="28"/>
          <w:szCs w:val="28"/>
        </w:rPr>
        <w:instrText>14-4</w:instrText>
      </w:r>
      <w:r w:rsidRPr="00BA1110">
        <w:rPr>
          <w:rFonts w:ascii="Times New Roman" w:hAnsi="Times New Roman" w:cs="Times New Roman"/>
          <w:spacing w:val="2"/>
          <w:sz w:val="28"/>
          <w:szCs w:val="28"/>
          <w:lang w:val="en-US"/>
        </w:rPr>
        <w:instrText>bed</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a</w:instrText>
      </w:r>
      <w:r w:rsidRPr="00BA1110">
        <w:rPr>
          <w:rFonts w:ascii="Times New Roman" w:hAnsi="Times New Roman" w:cs="Times New Roman"/>
          <w:spacing w:val="2"/>
          <w:sz w:val="28"/>
          <w:szCs w:val="28"/>
        </w:rPr>
        <w:instrText>943-</w:instrText>
      </w:r>
      <w:r w:rsidRPr="00BA1110">
        <w:rPr>
          <w:rFonts w:ascii="Times New Roman" w:hAnsi="Times New Roman" w:cs="Times New Roman"/>
          <w:spacing w:val="2"/>
          <w:sz w:val="28"/>
          <w:szCs w:val="28"/>
          <w:lang w:val="en-US"/>
        </w:rPr>
        <w:instrText>b</w:instrText>
      </w:r>
      <w:r w:rsidRPr="00BA1110">
        <w:rPr>
          <w:rFonts w:ascii="Times New Roman" w:hAnsi="Times New Roman" w:cs="Times New Roman"/>
          <w:spacing w:val="2"/>
          <w:sz w:val="28"/>
          <w:szCs w:val="28"/>
        </w:rPr>
        <w:instrText>226</w:instrText>
      </w:r>
      <w:r w:rsidRPr="00BA1110">
        <w:rPr>
          <w:rFonts w:ascii="Times New Roman" w:hAnsi="Times New Roman" w:cs="Times New Roman"/>
          <w:spacing w:val="2"/>
          <w:sz w:val="28"/>
          <w:szCs w:val="28"/>
          <w:lang w:val="en-US"/>
        </w:rPr>
        <w:instrText>cf</w:instrText>
      </w:r>
      <w:r w:rsidRPr="00BA1110">
        <w:rPr>
          <w:rFonts w:ascii="Times New Roman" w:hAnsi="Times New Roman" w:cs="Times New Roman"/>
          <w:spacing w:val="2"/>
          <w:sz w:val="28"/>
          <w:szCs w:val="28"/>
        </w:rPr>
        <w:instrText>0</w:instrText>
      </w:r>
      <w:r w:rsidRPr="00BA1110">
        <w:rPr>
          <w:rFonts w:ascii="Times New Roman" w:hAnsi="Times New Roman" w:cs="Times New Roman"/>
          <w:spacing w:val="2"/>
          <w:sz w:val="28"/>
          <w:szCs w:val="28"/>
          <w:lang w:val="en-US"/>
        </w:rPr>
        <w:instrText>c</w:instrText>
      </w:r>
      <w:r w:rsidRPr="00BA1110">
        <w:rPr>
          <w:rFonts w:ascii="Times New Roman" w:hAnsi="Times New Roman" w:cs="Times New Roman"/>
          <w:spacing w:val="2"/>
          <w:sz w:val="28"/>
          <w:szCs w:val="28"/>
        </w:rPr>
        <w:instrText>6391"]}],"</w:instrText>
      </w:r>
      <w:r w:rsidRPr="00BA1110">
        <w:rPr>
          <w:rFonts w:ascii="Times New Roman" w:hAnsi="Times New Roman" w:cs="Times New Roman"/>
          <w:spacing w:val="2"/>
          <w:sz w:val="28"/>
          <w:szCs w:val="28"/>
          <w:lang w:val="en-US"/>
        </w:rPr>
        <w:instrText>mendeley</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formattedCitation</w:instrText>
      </w:r>
      <w:r w:rsidRPr="00BA1110">
        <w:rPr>
          <w:rFonts w:ascii="Times New Roman" w:hAnsi="Times New Roman" w:cs="Times New Roman"/>
          <w:spacing w:val="2"/>
          <w:sz w:val="28"/>
          <w:szCs w:val="28"/>
        </w:rPr>
        <w:instrText>":"[35]","</w:instrText>
      </w:r>
      <w:r w:rsidRPr="00BA1110">
        <w:rPr>
          <w:rFonts w:ascii="Times New Roman" w:hAnsi="Times New Roman" w:cs="Times New Roman"/>
          <w:spacing w:val="2"/>
          <w:sz w:val="28"/>
          <w:szCs w:val="28"/>
          <w:lang w:val="en-US"/>
        </w:rPr>
        <w:instrText>plainTextFormattedCitation</w:instrText>
      </w:r>
      <w:r w:rsidRPr="00BA1110">
        <w:rPr>
          <w:rFonts w:ascii="Times New Roman" w:hAnsi="Times New Roman" w:cs="Times New Roman"/>
          <w:spacing w:val="2"/>
          <w:sz w:val="28"/>
          <w:szCs w:val="28"/>
        </w:rPr>
        <w:instrText>":"[35]","</w:instrText>
      </w:r>
      <w:r w:rsidRPr="00BA1110">
        <w:rPr>
          <w:rFonts w:ascii="Times New Roman" w:hAnsi="Times New Roman" w:cs="Times New Roman"/>
          <w:spacing w:val="2"/>
          <w:sz w:val="28"/>
          <w:szCs w:val="28"/>
          <w:lang w:val="en-US"/>
        </w:rPr>
        <w:instrText>previouslyFormattedCitation</w:instrText>
      </w:r>
      <w:r w:rsidRPr="00BA1110">
        <w:rPr>
          <w:rFonts w:ascii="Times New Roman" w:hAnsi="Times New Roman" w:cs="Times New Roman"/>
          <w:spacing w:val="2"/>
          <w:sz w:val="28"/>
          <w:szCs w:val="28"/>
        </w:rPr>
        <w:instrText>":"[35]"},"</w:instrText>
      </w:r>
      <w:r w:rsidRPr="00BA1110">
        <w:rPr>
          <w:rFonts w:ascii="Times New Roman" w:hAnsi="Times New Roman" w:cs="Times New Roman"/>
          <w:spacing w:val="2"/>
          <w:sz w:val="28"/>
          <w:szCs w:val="28"/>
          <w:lang w:val="en-US"/>
        </w:rPr>
        <w:instrText>properties</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noteIndex</w:instrText>
      </w:r>
      <w:r w:rsidRPr="00BA1110">
        <w:rPr>
          <w:rFonts w:ascii="Times New Roman" w:hAnsi="Times New Roman" w:cs="Times New Roman"/>
          <w:spacing w:val="2"/>
          <w:sz w:val="28"/>
          <w:szCs w:val="28"/>
        </w:rPr>
        <w:instrText>":0},"</w:instrText>
      </w:r>
      <w:r w:rsidRPr="00BA1110">
        <w:rPr>
          <w:rFonts w:ascii="Times New Roman" w:hAnsi="Times New Roman" w:cs="Times New Roman"/>
          <w:spacing w:val="2"/>
          <w:sz w:val="28"/>
          <w:szCs w:val="28"/>
          <w:lang w:val="en-US"/>
        </w:rPr>
        <w:instrText>schema</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https</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github</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com</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citation</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style</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language</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schema</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raw</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master</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csl</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citation</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instrText>json</w:instrText>
      </w:r>
      <w:r w:rsidRPr="00BA1110">
        <w:rPr>
          <w:rFonts w:ascii="Times New Roman" w:hAnsi="Times New Roman" w:cs="Times New Roman"/>
          <w:spacing w:val="2"/>
          <w:sz w:val="28"/>
          <w:szCs w:val="28"/>
        </w:rPr>
        <w:instrText>"}</w:instrText>
      </w:r>
      <w:r w:rsidRPr="00BA1110">
        <w:rPr>
          <w:rFonts w:ascii="Times New Roman" w:hAnsi="Times New Roman" w:cs="Times New Roman"/>
          <w:spacing w:val="2"/>
          <w:sz w:val="28"/>
          <w:szCs w:val="28"/>
          <w:lang w:val="en-US"/>
        </w:rPr>
        <w:fldChar w:fldCharType="separate"/>
      </w:r>
      <w:r w:rsidRPr="00BA1110">
        <w:rPr>
          <w:rFonts w:ascii="Times New Roman" w:hAnsi="Times New Roman" w:cs="Times New Roman"/>
          <w:noProof/>
          <w:spacing w:val="2"/>
          <w:sz w:val="28"/>
          <w:szCs w:val="28"/>
        </w:rPr>
        <w:t>[35]</w:t>
      </w:r>
      <w:r w:rsidRPr="00BA1110">
        <w:rPr>
          <w:rFonts w:ascii="Times New Roman" w:hAnsi="Times New Roman" w:cs="Times New Roman"/>
          <w:spacing w:val="2"/>
          <w:sz w:val="28"/>
          <w:szCs w:val="28"/>
          <w:lang w:val="en-US"/>
        </w:rPr>
        <w:fldChar w:fldCharType="end"/>
      </w:r>
      <w:r w:rsidRPr="00BA1110">
        <w:rPr>
          <w:rFonts w:ascii="Times New Roman" w:hAnsi="Times New Roman" w:cs="Times New Roman"/>
          <w:spacing w:val="2"/>
          <w:sz w:val="28"/>
          <w:szCs w:val="28"/>
        </w:rPr>
        <w:t>. Накопление энергии в так называемых ячейках «кресла-качалки» (</w:t>
      </w:r>
      <w:proofErr w:type="spellStart"/>
      <w:r w:rsidRPr="00BA1110">
        <w:rPr>
          <w:rFonts w:ascii="Times New Roman" w:hAnsi="Times New Roman" w:cs="Times New Roman"/>
          <w:spacing w:val="2"/>
          <w:sz w:val="28"/>
          <w:szCs w:val="28"/>
        </w:rPr>
        <w:t>rocking-chair</w:t>
      </w:r>
      <w:proofErr w:type="spellEnd"/>
      <w:r w:rsidRPr="00BA1110">
        <w:rPr>
          <w:rFonts w:ascii="Times New Roman" w:hAnsi="Times New Roman" w:cs="Times New Roman"/>
          <w:spacing w:val="2"/>
          <w:sz w:val="28"/>
          <w:szCs w:val="28"/>
        </w:rPr>
        <w:t xml:space="preserve">) осуществляется посредством следующих реакций при разряде </w:t>
      </w:r>
      <w:r w:rsidRPr="00BA1110">
        <w:rPr>
          <w:rFonts w:ascii="Times New Roman" w:hAnsi="Times New Roman" w:cs="Times New Roman"/>
          <w:spacing w:val="2"/>
          <w:sz w:val="28"/>
          <w:szCs w:val="28"/>
        </w:rPr>
        <w:fldChar w:fldCharType="begin" w:fldLock="1"/>
      </w:r>
      <w:r w:rsidRPr="00BA1110">
        <w:rPr>
          <w:rFonts w:ascii="Times New Roman" w:hAnsi="Times New Roman" w:cs="Times New Roman"/>
          <w:spacing w:val="2"/>
          <w:sz w:val="28"/>
          <w:szCs w:val="28"/>
        </w:rPr>
        <w:instrText>ADDIN CSL_CITATION {"citationItems":[{"id":"ITEM-1","itemData":{"abstract":"A new system LixCoO 2 (0&lt;x~l) has been prepared by electrochemical ex- traction of lithium from the parent LiCoO 2 ordered rock-salt structure. Measured open-circuit voltages with respect to lithium metal are approximately twice those of LixTiS 2 (0~x~l), and a theoretical energy density of i. II kWh kg -I is calculated for LixCoO2/Li. Preliminary voltage-compositlon curves show low overvoltages and good reversibility for current densities up to 4 mA cm-2 over a large range of x.","author":[{"dropping-particle":"","family":"K. Mizushima, P.C. Jones","given":"P.J. Wiseman and J.B. Goodenough","non-dropping-particle":"","parse-names":false,"suffix":""}],"container-title":"Mat. Res. Bull","id":"ITEM-1","issue":"0","issued":{"date-parts":[["1980"]]},"page":"783-789","title":"LixCoO2 (0&lt;x~l): A NEW CATHODE MATERIAL FOR BATTERIES OF HIGH ENERGY DENSITY","type":"article-journal","volume":"15"},"uris":["http://www.mendeley.com/documents/?uuid=63aebb68-6dd4-48fc-8b3c-f4bf3ff3dc74"]}],"mendeley":{"formattedCitation":"[36]","plainTextFormattedCitation":"[36]","previouslyFormattedCitation":"[36]"},"properties":{"noteIndex":0},"schema":"https://github.com/citation-style-language/schema/raw/master/csl-citation.json"}</w:instrText>
      </w:r>
      <w:r w:rsidRPr="00BA1110">
        <w:rPr>
          <w:rFonts w:ascii="Times New Roman" w:hAnsi="Times New Roman" w:cs="Times New Roman"/>
          <w:spacing w:val="2"/>
          <w:sz w:val="28"/>
          <w:szCs w:val="28"/>
        </w:rPr>
        <w:fldChar w:fldCharType="separate"/>
      </w:r>
      <w:r w:rsidRPr="00BA1110">
        <w:rPr>
          <w:rFonts w:ascii="Times New Roman" w:hAnsi="Times New Roman" w:cs="Times New Roman"/>
          <w:noProof/>
          <w:spacing w:val="2"/>
          <w:sz w:val="28"/>
          <w:szCs w:val="28"/>
        </w:rPr>
        <w:t>[36]</w:t>
      </w:r>
      <w:r w:rsidRPr="00BA1110">
        <w:rPr>
          <w:rFonts w:ascii="Times New Roman" w:hAnsi="Times New Roman" w:cs="Times New Roman"/>
          <w:spacing w:val="2"/>
          <w:sz w:val="28"/>
          <w:szCs w:val="28"/>
        </w:rPr>
        <w:fldChar w:fldCharType="end"/>
      </w:r>
      <w:r w:rsidRPr="00BA1110">
        <w:rPr>
          <w:rFonts w:ascii="Times New Roman" w:hAnsi="Times New Roman" w:cs="Times New Roman"/>
          <w:spacing w:val="2"/>
          <w:sz w:val="28"/>
          <w:szCs w:val="28"/>
        </w:rPr>
        <w:t>:</w:t>
      </w:r>
    </w:p>
    <w:p w14:paraId="57F5BAFE" w14:textId="77777777" w:rsidR="00B06AB9" w:rsidRPr="00BA1110" w:rsidRDefault="00B06AB9" w:rsidP="00B06AB9">
      <w:pPr>
        <w:spacing w:after="0" w:line="240" w:lineRule="auto"/>
        <w:jc w:val="both"/>
        <w:rPr>
          <w:rFonts w:ascii="Times New Roman" w:hAnsi="Times New Roman" w:cs="Times New Roman"/>
          <w:spacing w:val="2"/>
          <w:sz w:val="28"/>
          <w:szCs w:val="28"/>
        </w:rPr>
      </w:pPr>
    </w:p>
    <w:p w14:paraId="09137FF0" w14:textId="77777777" w:rsidR="00B06AB9" w:rsidRPr="00BA1110" w:rsidRDefault="00337526" w:rsidP="009E2473">
      <w:pPr>
        <w:tabs>
          <w:tab w:val="left" w:pos="2552"/>
          <w:tab w:val="left" w:pos="9214"/>
        </w:tabs>
        <w:spacing w:after="0" w:line="240" w:lineRule="auto"/>
        <w:rPr>
          <w:rFonts w:ascii="Times New Roman" w:hAnsi="Times New Roman" w:cs="Times New Roman"/>
          <w:spacing w:val="2"/>
          <w:sz w:val="28"/>
          <w:szCs w:val="28"/>
        </w:rPr>
      </w:pPr>
      <w:r w:rsidRPr="00BA1110">
        <w:rPr>
          <w:rFonts w:ascii="Times New Roman" w:hAnsi="Times New Roman" w:cs="Times New Roman"/>
          <w:spacing w:val="2"/>
          <w:sz w:val="28"/>
          <w:szCs w:val="28"/>
        </w:rPr>
        <w:tab/>
      </w:r>
      <w:r w:rsidR="00B06AB9" w:rsidRPr="00BA1110">
        <w:rPr>
          <w:rFonts w:ascii="Times New Roman" w:hAnsi="Times New Roman" w:cs="Times New Roman"/>
          <w:spacing w:val="2"/>
          <w:sz w:val="28"/>
          <w:szCs w:val="28"/>
        </w:rPr>
        <w:t xml:space="preserve">на аноде: </w:t>
      </w:r>
      <w:proofErr w:type="spellStart"/>
      <w:r w:rsidR="00B06AB9" w:rsidRPr="00BA1110">
        <w:rPr>
          <w:rFonts w:ascii="Times New Roman" w:hAnsi="Times New Roman" w:cs="Times New Roman"/>
          <w:spacing w:val="2"/>
          <w:sz w:val="28"/>
          <w:szCs w:val="28"/>
          <w:lang w:val="en-US"/>
        </w:rPr>
        <w:t>Li</w:t>
      </w:r>
      <w:r w:rsidR="00B06AB9" w:rsidRPr="00BA1110">
        <w:rPr>
          <w:rFonts w:ascii="Times New Roman" w:hAnsi="Times New Roman" w:cs="Times New Roman"/>
          <w:spacing w:val="2"/>
          <w:sz w:val="28"/>
          <w:szCs w:val="28"/>
          <w:vertAlign w:val="subscript"/>
          <w:lang w:val="en-US"/>
        </w:rPr>
        <w:t>x</w:t>
      </w:r>
      <w:r w:rsidR="00B06AB9" w:rsidRPr="00BA1110">
        <w:rPr>
          <w:rFonts w:ascii="Times New Roman" w:hAnsi="Times New Roman" w:cs="Times New Roman"/>
          <w:spacing w:val="2"/>
          <w:sz w:val="28"/>
          <w:szCs w:val="28"/>
          <w:lang w:val="en-US"/>
        </w:rPr>
        <w:t>C</w:t>
      </w:r>
      <w:proofErr w:type="spellEnd"/>
      <w:r w:rsidR="00B06AB9" w:rsidRPr="00BA1110">
        <w:rPr>
          <w:rFonts w:ascii="Times New Roman" w:hAnsi="Times New Roman" w:cs="Times New Roman"/>
          <w:spacing w:val="2"/>
          <w:sz w:val="28"/>
          <w:szCs w:val="28"/>
          <w:vertAlign w:val="subscript"/>
        </w:rPr>
        <w:t>6</w:t>
      </w:r>
      <w:r w:rsidR="00B06AB9" w:rsidRPr="00BA1110">
        <w:rPr>
          <w:rFonts w:ascii="Times New Roman" w:hAnsi="Times New Roman" w:cs="Times New Roman"/>
          <w:spacing w:val="2"/>
          <w:sz w:val="28"/>
          <w:szCs w:val="28"/>
        </w:rPr>
        <w:t xml:space="preserve"> → </w:t>
      </w:r>
      <w:proofErr w:type="spellStart"/>
      <w:r w:rsidR="00B06AB9" w:rsidRPr="00BA1110">
        <w:rPr>
          <w:rFonts w:ascii="Times New Roman" w:hAnsi="Times New Roman" w:cs="Times New Roman"/>
          <w:spacing w:val="2"/>
          <w:sz w:val="28"/>
          <w:szCs w:val="28"/>
          <w:lang w:val="en-US"/>
        </w:rPr>
        <w:t>xLi</w:t>
      </w:r>
      <w:proofErr w:type="spellEnd"/>
      <w:r w:rsidR="00B06AB9" w:rsidRPr="00BA1110">
        <w:rPr>
          <w:rFonts w:ascii="Times New Roman" w:hAnsi="Times New Roman" w:cs="Times New Roman"/>
          <w:spacing w:val="2"/>
          <w:sz w:val="28"/>
          <w:szCs w:val="28"/>
          <w:vertAlign w:val="superscript"/>
        </w:rPr>
        <w:t>+</w:t>
      </w:r>
      <w:r w:rsidR="00B06AB9" w:rsidRPr="00BA1110">
        <w:rPr>
          <w:rFonts w:ascii="Times New Roman" w:hAnsi="Times New Roman" w:cs="Times New Roman"/>
          <w:spacing w:val="2"/>
          <w:sz w:val="28"/>
          <w:szCs w:val="28"/>
        </w:rPr>
        <w:t xml:space="preserve"> + </w:t>
      </w:r>
      <w:proofErr w:type="spellStart"/>
      <w:r w:rsidR="00B06AB9" w:rsidRPr="00BA1110">
        <w:rPr>
          <w:rFonts w:ascii="Times New Roman" w:hAnsi="Times New Roman" w:cs="Times New Roman"/>
          <w:spacing w:val="2"/>
          <w:sz w:val="28"/>
          <w:szCs w:val="28"/>
          <w:lang w:val="en-US"/>
        </w:rPr>
        <w:t>xe</w:t>
      </w:r>
      <w:proofErr w:type="spellEnd"/>
      <w:r w:rsidR="00B06AB9" w:rsidRPr="00BA1110">
        <w:rPr>
          <w:rFonts w:ascii="Times New Roman" w:hAnsi="Times New Roman" w:cs="Times New Roman"/>
          <w:spacing w:val="2"/>
          <w:sz w:val="28"/>
          <w:szCs w:val="28"/>
          <w:vertAlign w:val="superscript"/>
        </w:rPr>
        <w:t>-</w:t>
      </w:r>
      <w:r w:rsidR="00B06AB9" w:rsidRPr="00BA1110">
        <w:rPr>
          <w:rFonts w:ascii="Times New Roman" w:hAnsi="Times New Roman" w:cs="Times New Roman"/>
          <w:spacing w:val="2"/>
          <w:sz w:val="28"/>
          <w:szCs w:val="28"/>
        </w:rPr>
        <w:t xml:space="preserve"> + </w:t>
      </w:r>
      <w:r w:rsidR="00B06AB9" w:rsidRPr="00BA1110">
        <w:rPr>
          <w:rFonts w:ascii="Times New Roman" w:hAnsi="Times New Roman" w:cs="Times New Roman"/>
          <w:spacing w:val="2"/>
          <w:sz w:val="28"/>
          <w:szCs w:val="28"/>
          <w:lang w:val="en-US"/>
        </w:rPr>
        <w:t>C</w:t>
      </w:r>
      <w:r w:rsidR="00B06AB9" w:rsidRPr="00BA1110">
        <w:rPr>
          <w:rFonts w:ascii="Times New Roman" w:hAnsi="Times New Roman" w:cs="Times New Roman"/>
          <w:spacing w:val="2"/>
          <w:sz w:val="28"/>
          <w:szCs w:val="28"/>
          <w:vertAlign w:val="subscript"/>
        </w:rPr>
        <w:t>6</w:t>
      </w:r>
      <w:r w:rsidR="002468B4" w:rsidRPr="00BA1110">
        <w:rPr>
          <w:rFonts w:ascii="Times New Roman" w:hAnsi="Times New Roman" w:cs="Times New Roman"/>
          <w:spacing w:val="2"/>
          <w:sz w:val="28"/>
          <w:szCs w:val="28"/>
        </w:rPr>
        <w:t xml:space="preserve"> </w:t>
      </w:r>
      <w:r w:rsidRPr="00BA1110">
        <w:rPr>
          <w:rFonts w:ascii="Times New Roman" w:hAnsi="Times New Roman" w:cs="Times New Roman"/>
          <w:spacing w:val="2"/>
          <w:sz w:val="28"/>
          <w:szCs w:val="28"/>
        </w:rPr>
        <w:tab/>
      </w:r>
      <w:r w:rsidR="002468B4" w:rsidRPr="00BA1110">
        <w:rPr>
          <w:rFonts w:ascii="Times New Roman" w:hAnsi="Times New Roman" w:cs="Times New Roman"/>
          <w:spacing w:val="2"/>
          <w:sz w:val="28"/>
          <w:szCs w:val="28"/>
        </w:rPr>
        <w:t>(7)</w:t>
      </w:r>
    </w:p>
    <w:p w14:paraId="4C1FCF9C" w14:textId="77777777" w:rsidR="00337526" w:rsidRPr="00BA1110" w:rsidRDefault="00337526" w:rsidP="00B06AB9">
      <w:pPr>
        <w:spacing w:after="0" w:line="240" w:lineRule="auto"/>
        <w:jc w:val="center"/>
        <w:rPr>
          <w:rFonts w:ascii="Times New Roman" w:hAnsi="Times New Roman" w:cs="Times New Roman"/>
          <w:spacing w:val="2"/>
          <w:sz w:val="28"/>
          <w:szCs w:val="28"/>
        </w:rPr>
      </w:pPr>
    </w:p>
    <w:p w14:paraId="7B6C8110" w14:textId="77777777" w:rsidR="00B06AB9" w:rsidRPr="00BA1110" w:rsidRDefault="00337526" w:rsidP="009E2473">
      <w:pPr>
        <w:tabs>
          <w:tab w:val="left" w:pos="1985"/>
          <w:tab w:val="left" w:pos="9214"/>
        </w:tabs>
        <w:spacing w:after="0" w:line="240" w:lineRule="auto"/>
        <w:rPr>
          <w:rFonts w:ascii="Times New Roman" w:hAnsi="Times New Roman" w:cs="Times New Roman"/>
          <w:spacing w:val="2"/>
          <w:sz w:val="28"/>
          <w:szCs w:val="28"/>
        </w:rPr>
      </w:pPr>
      <w:r w:rsidRPr="00BA1110">
        <w:rPr>
          <w:rFonts w:ascii="Times New Roman" w:hAnsi="Times New Roman" w:cs="Times New Roman"/>
          <w:spacing w:val="2"/>
          <w:sz w:val="28"/>
          <w:szCs w:val="28"/>
        </w:rPr>
        <w:tab/>
      </w:r>
      <w:r w:rsidR="00B06AB9" w:rsidRPr="00BA1110">
        <w:rPr>
          <w:rFonts w:ascii="Times New Roman" w:hAnsi="Times New Roman" w:cs="Times New Roman"/>
          <w:spacing w:val="2"/>
          <w:sz w:val="28"/>
          <w:szCs w:val="28"/>
        </w:rPr>
        <w:t xml:space="preserve">на катоде: </w:t>
      </w:r>
      <w:r w:rsidR="00B06AB9" w:rsidRPr="00BA1110">
        <w:rPr>
          <w:rFonts w:ascii="Times New Roman" w:hAnsi="Times New Roman" w:cs="Times New Roman"/>
          <w:spacing w:val="2"/>
          <w:sz w:val="28"/>
          <w:szCs w:val="28"/>
          <w:lang w:val="en-US"/>
        </w:rPr>
        <w:t>Li</w:t>
      </w:r>
      <w:r w:rsidR="00B06AB9" w:rsidRPr="00BA1110">
        <w:rPr>
          <w:rFonts w:ascii="Times New Roman" w:hAnsi="Times New Roman" w:cs="Times New Roman"/>
          <w:spacing w:val="2"/>
          <w:sz w:val="28"/>
          <w:szCs w:val="28"/>
          <w:vertAlign w:val="subscript"/>
        </w:rPr>
        <w:t>1-</w:t>
      </w:r>
      <w:proofErr w:type="spellStart"/>
      <w:r w:rsidR="00B06AB9" w:rsidRPr="00BA1110">
        <w:rPr>
          <w:rFonts w:ascii="Times New Roman" w:hAnsi="Times New Roman" w:cs="Times New Roman"/>
          <w:spacing w:val="2"/>
          <w:sz w:val="28"/>
          <w:szCs w:val="28"/>
          <w:vertAlign w:val="subscript"/>
          <w:lang w:val="en-US"/>
        </w:rPr>
        <w:t>x</w:t>
      </w:r>
      <w:r w:rsidR="00B06AB9" w:rsidRPr="00BA1110">
        <w:rPr>
          <w:rFonts w:ascii="Times New Roman" w:hAnsi="Times New Roman" w:cs="Times New Roman"/>
          <w:spacing w:val="2"/>
          <w:sz w:val="28"/>
          <w:szCs w:val="28"/>
          <w:lang w:val="en-US"/>
        </w:rPr>
        <w:t>CoO</w:t>
      </w:r>
      <w:proofErr w:type="spellEnd"/>
      <w:r w:rsidR="00B06AB9" w:rsidRPr="00BA1110">
        <w:rPr>
          <w:rFonts w:ascii="Times New Roman" w:hAnsi="Times New Roman" w:cs="Times New Roman"/>
          <w:spacing w:val="2"/>
          <w:sz w:val="28"/>
          <w:szCs w:val="28"/>
          <w:vertAlign w:val="subscript"/>
        </w:rPr>
        <w:t>2</w:t>
      </w:r>
      <w:r w:rsidR="00B06AB9" w:rsidRPr="00BA1110">
        <w:rPr>
          <w:rFonts w:ascii="Times New Roman" w:hAnsi="Times New Roman" w:cs="Times New Roman"/>
          <w:spacing w:val="2"/>
          <w:sz w:val="28"/>
          <w:szCs w:val="28"/>
        </w:rPr>
        <w:t xml:space="preserve"> + </w:t>
      </w:r>
      <w:proofErr w:type="spellStart"/>
      <w:r w:rsidR="00B06AB9" w:rsidRPr="00BA1110">
        <w:rPr>
          <w:rFonts w:ascii="Times New Roman" w:hAnsi="Times New Roman" w:cs="Times New Roman"/>
          <w:spacing w:val="2"/>
          <w:sz w:val="28"/>
          <w:szCs w:val="28"/>
          <w:lang w:val="en-US"/>
        </w:rPr>
        <w:t>xLi</w:t>
      </w:r>
      <w:proofErr w:type="spellEnd"/>
      <w:r w:rsidR="00B06AB9" w:rsidRPr="00BA1110">
        <w:rPr>
          <w:rFonts w:ascii="Times New Roman" w:hAnsi="Times New Roman" w:cs="Times New Roman"/>
          <w:spacing w:val="2"/>
          <w:sz w:val="28"/>
          <w:szCs w:val="28"/>
          <w:vertAlign w:val="superscript"/>
        </w:rPr>
        <w:t>+</w:t>
      </w:r>
      <w:r w:rsidR="00B06AB9" w:rsidRPr="00BA1110">
        <w:rPr>
          <w:rFonts w:ascii="Times New Roman" w:hAnsi="Times New Roman" w:cs="Times New Roman"/>
          <w:spacing w:val="2"/>
          <w:sz w:val="28"/>
          <w:szCs w:val="28"/>
        </w:rPr>
        <w:t xml:space="preserve"> + </w:t>
      </w:r>
      <w:proofErr w:type="spellStart"/>
      <w:r w:rsidR="00B06AB9" w:rsidRPr="00BA1110">
        <w:rPr>
          <w:rFonts w:ascii="Times New Roman" w:hAnsi="Times New Roman" w:cs="Times New Roman"/>
          <w:spacing w:val="2"/>
          <w:sz w:val="28"/>
          <w:szCs w:val="28"/>
          <w:lang w:val="en-US"/>
        </w:rPr>
        <w:t>xe</w:t>
      </w:r>
      <w:proofErr w:type="spellEnd"/>
      <w:r w:rsidR="00B06AB9" w:rsidRPr="00BA1110">
        <w:rPr>
          <w:rFonts w:ascii="Times New Roman" w:hAnsi="Times New Roman" w:cs="Times New Roman"/>
          <w:spacing w:val="2"/>
          <w:sz w:val="28"/>
          <w:szCs w:val="28"/>
          <w:vertAlign w:val="superscript"/>
        </w:rPr>
        <w:t>-</w:t>
      </w:r>
      <w:r w:rsidR="00B06AB9" w:rsidRPr="00BA1110">
        <w:rPr>
          <w:rFonts w:ascii="Times New Roman" w:hAnsi="Times New Roman" w:cs="Times New Roman"/>
          <w:spacing w:val="2"/>
          <w:sz w:val="28"/>
          <w:szCs w:val="28"/>
        </w:rPr>
        <w:t xml:space="preserve"> → </w:t>
      </w:r>
      <w:proofErr w:type="spellStart"/>
      <w:r w:rsidR="00B06AB9" w:rsidRPr="00BA1110">
        <w:rPr>
          <w:rFonts w:ascii="Times New Roman" w:hAnsi="Times New Roman" w:cs="Times New Roman"/>
          <w:spacing w:val="2"/>
          <w:sz w:val="28"/>
          <w:szCs w:val="28"/>
          <w:lang w:val="en-US"/>
        </w:rPr>
        <w:t>LiCoO</w:t>
      </w:r>
      <w:proofErr w:type="spellEnd"/>
      <w:r w:rsidR="00B06AB9" w:rsidRPr="00BA1110">
        <w:rPr>
          <w:rFonts w:ascii="Times New Roman" w:hAnsi="Times New Roman" w:cs="Times New Roman"/>
          <w:spacing w:val="2"/>
          <w:sz w:val="28"/>
          <w:szCs w:val="28"/>
          <w:vertAlign w:val="subscript"/>
        </w:rPr>
        <w:t>2</w:t>
      </w:r>
      <w:r w:rsidR="002468B4" w:rsidRPr="00BA1110">
        <w:rPr>
          <w:rFonts w:ascii="Times New Roman" w:hAnsi="Times New Roman" w:cs="Times New Roman"/>
          <w:spacing w:val="2"/>
          <w:sz w:val="28"/>
          <w:szCs w:val="28"/>
        </w:rPr>
        <w:t xml:space="preserve"> </w:t>
      </w:r>
      <w:r w:rsidRPr="00BA1110">
        <w:rPr>
          <w:rFonts w:ascii="Times New Roman" w:hAnsi="Times New Roman" w:cs="Times New Roman"/>
          <w:spacing w:val="2"/>
          <w:sz w:val="28"/>
          <w:szCs w:val="28"/>
        </w:rPr>
        <w:tab/>
      </w:r>
      <w:r w:rsidR="002468B4" w:rsidRPr="00BA1110">
        <w:rPr>
          <w:rFonts w:ascii="Times New Roman" w:hAnsi="Times New Roman" w:cs="Times New Roman"/>
          <w:spacing w:val="2"/>
          <w:sz w:val="28"/>
          <w:szCs w:val="28"/>
        </w:rPr>
        <w:t>(8)</w:t>
      </w:r>
    </w:p>
    <w:p w14:paraId="0CA04A83" w14:textId="77777777" w:rsidR="00337526" w:rsidRPr="00BA1110" w:rsidRDefault="00337526" w:rsidP="00B06AB9">
      <w:pPr>
        <w:spacing w:after="0" w:line="240" w:lineRule="auto"/>
        <w:jc w:val="center"/>
        <w:rPr>
          <w:rFonts w:ascii="Times New Roman" w:hAnsi="Times New Roman" w:cs="Times New Roman"/>
          <w:spacing w:val="2"/>
          <w:sz w:val="28"/>
          <w:szCs w:val="28"/>
        </w:rPr>
      </w:pPr>
    </w:p>
    <w:p w14:paraId="7C573544" w14:textId="77777777" w:rsidR="00B06AB9" w:rsidRPr="00BA1110" w:rsidRDefault="00337526" w:rsidP="009E2473">
      <w:pPr>
        <w:tabs>
          <w:tab w:val="left" w:pos="1701"/>
          <w:tab w:val="left" w:pos="9214"/>
        </w:tabs>
        <w:spacing w:after="0" w:line="240" w:lineRule="auto"/>
        <w:rPr>
          <w:rFonts w:ascii="Times New Roman" w:hAnsi="Times New Roman" w:cs="Times New Roman"/>
          <w:spacing w:val="2"/>
          <w:sz w:val="28"/>
          <w:szCs w:val="28"/>
        </w:rPr>
      </w:pPr>
      <w:r w:rsidRPr="00BA1110">
        <w:rPr>
          <w:rFonts w:ascii="Times New Roman" w:hAnsi="Times New Roman" w:cs="Times New Roman"/>
          <w:spacing w:val="2"/>
          <w:sz w:val="28"/>
          <w:szCs w:val="28"/>
        </w:rPr>
        <w:tab/>
      </w:r>
      <w:r w:rsidR="00B06AB9" w:rsidRPr="00BA1110">
        <w:rPr>
          <w:rFonts w:ascii="Times New Roman" w:hAnsi="Times New Roman" w:cs="Times New Roman"/>
          <w:spacing w:val="2"/>
          <w:sz w:val="28"/>
          <w:szCs w:val="28"/>
        </w:rPr>
        <w:t xml:space="preserve">суммарная реакция: </w:t>
      </w:r>
      <w:proofErr w:type="spellStart"/>
      <w:r w:rsidR="00B06AB9" w:rsidRPr="00BA1110">
        <w:rPr>
          <w:rFonts w:ascii="Times New Roman" w:hAnsi="Times New Roman" w:cs="Times New Roman"/>
          <w:spacing w:val="2"/>
          <w:sz w:val="28"/>
          <w:szCs w:val="28"/>
          <w:lang w:val="en-US"/>
        </w:rPr>
        <w:t>LiC</w:t>
      </w:r>
      <w:proofErr w:type="spellEnd"/>
      <w:r w:rsidR="00B06AB9" w:rsidRPr="00BA1110">
        <w:rPr>
          <w:rFonts w:ascii="Times New Roman" w:hAnsi="Times New Roman" w:cs="Times New Roman"/>
          <w:spacing w:val="2"/>
          <w:sz w:val="28"/>
          <w:szCs w:val="28"/>
          <w:vertAlign w:val="subscript"/>
        </w:rPr>
        <w:t>6</w:t>
      </w:r>
      <w:r w:rsidR="00B06AB9" w:rsidRPr="00BA1110">
        <w:rPr>
          <w:rFonts w:ascii="Times New Roman" w:hAnsi="Times New Roman" w:cs="Times New Roman"/>
          <w:spacing w:val="2"/>
          <w:sz w:val="28"/>
          <w:szCs w:val="28"/>
        </w:rPr>
        <w:t xml:space="preserve"> + </w:t>
      </w:r>
      <w:proofErr w:type="spellStart"/>
      <w:r w:rsidR="00B06AB9" w:rsidRPr="00BA1110">
        <w:rPr>
          <w:rFonts w:ascii="Times New Roman" w:hAnsi="Times New Roman" w:cs="Times New Roman"/>
          <w:spacing w:val="2"/>
          <w:sz w:val="28"/>
          <w:szCs w:val="28"/>
          <w:lang w:val="en-US"/>
        </w:rPr>
        <w:t>CoO</w:t>
      </w:r>
      <w:proofErr w:type="spellEnd"/>
      <w:r w:rsidR="00B06AB9" w:rsidRPr="00BA1110">
        <w:rPr>
          <w:rFonts w:ascii="Times New Roman" w:hAnsi="Times New Roman" w:cs="Times New Roman"/>
          <w:spacing w:val="2"/>
          <w:sz w:val="28"/>
          <w:szCs w:val="28"/>
          <w:vertAlign w:val="subscript"/>
        </w:rPr>
        <w:t>2</w:t>
      </w:r>
      <w:r w:rsidR="00B06AB9" w:rsidRPr="00BA1110">
        <w:rPr>
          <w:rFonts w:ascii="Times New Roman" w:hAnsi="Times New Roman" w:cs="Times New Roman"/>
          <w:spacing w:val="2"/>
          <w:sz w:val="28"/>
          <w:szCs w:val="28"/>
        </w:rPr>
        <w:t xml:space="preserve"> → </w:t>
      </w:r>
      <w:r w:rsidR="00B06AB9" w:rsidRPr="00BA1110">
        <w:rPr>
          <w:rFonts w:ascii="Times New Roman" w:hAnsi="Times New Roman" w:cs="Times New Roman"/>
          <w:spacing w:val="2"/>
          <w:sz w:val="28"/>
          <w:szCs w:val="28"/>
          <w:lang w:val="en-US"/>
        </w:rPr>
        <w:t>C</w:t>
      </w:r>
      <w:r w:rsidR="00B06AB9" w:rsidRPr="00BA1110">
        <w:rPr>
          <w:rFonts w:ascii="Times New Roman" w:hAnsi="Times New Roman" w:cs="Times New Roman"/>
          <w:spacing w:val="2"/>
          <w:sz w:val="28"/>
          <w:szCs w:val="28"/>
          <w:vertAlign w:val="subscript"/>
        </w:rPr>
        <w:t>6</w:t>
      </w:r>
      <w:r w:rsidR="00B06AB9" w:rsidRPr="00BA1110">
        <w:rPr>
          <w:rFonts w:ascii="Times New Roman" w:hAnsi="Times New Roman" w:cs="Times New Roman"/>
          <w:spacing w:val="2"/>
          <w:sz w:val="28"/>
          <w:szCs w:val="28"/>
        </w:rPr>
        <w:t xml:space="preserve"> +</w:t>
      </w:r>
      <w:proofErr w:type="spellStart"/>
      <w:r w:rsidR="00B06AB9" w:rsidRPr="00BA1110">
        <w:rPr>
          <w:rFonts w:ascii="Times New Roman" w:hAnsi="Times New Roman" w:cs="Times New Roman"/>
          <w:spacing w:val="2"/>
          <w:sz w:val="28"/>
          <w:szCs w:val="28"/>
          <w:lang w:val="en-US"/>
        </w:rPr>
        <w:t>LiCoO</w:t>
      </w:r>
      <w:proofErr w:type="spellEnd"/>
      <w:r w:rsidR="00B06AB9" w:rsidRPr="00BA1110">
        <w:rPr>
          <w:rFonts w:ascii="Times New Roman" w:hAnsi="Times New Roman" w:cs="Times New Roman"/>
          <w:spacing w:val="2"/>
          <w:sz w:val="28"/>
          <w:szCs w:val="28"/>
          <w:vertAlign w:val="subscript"/>
        </w:rPr>
        <w:t>2</w:t>
      </w:r>
      <w:r w:rsidR="002468B4" w:rsidRPr="00BA1110">
        <w:rPr>
          <w:rFonts w:ascii="Times New Roman" w:hAnsi="Times New Roman" w:cs="Times New Roman"/>
          <w:spacing w:val="2"/>
          <w:sz w:val="28"/>
          <w:szCs w:val="28"/>
        </w:rPr>
        <w:t xml:space="preserve"> </w:t>
      </w:r>
      <w:r w:rsidRPr="00BA1110">
        <w:rPr>
          <w:rFonts w:ascii="Times New Roman" w:hAnsi="Times New Roman" w:cs="Times New Roman"/>
          <w:spacing w:val="2"/>
          <w:sz w:val="28"/>
          <w:szCs w:val="28"/>
        </w:rPr>
        <w:tab/>
      </w:r>
      <w:r w:rsidR="002468B4" w:rsidRPr="00BA1110">
        <w:rPr>
          <w:rFonts w:ascii="Times New Roman" w:hAnsi="Times New Roman" w:cs="Times New Roman"/>
          <w:spacing w:val="2"/>
          <w:sz w:val="28"/>
          <w:szCs w:val="28"/>
        </w:rPr>
        <w:t>(9)</w:t>
      </w:r>
    </w:p>
    <w:p w14:paraId="38A35BF4" w14:textId="77777777" w:rsidR="00B06AB9" w:rsidRPr="00BA1110" w:rsidRDefault="00B06AB9" w:rsidP="00B06AB9">
      <w:pPr>
        <w:spacing w:after="0" w:line="240" w:lineRule="auto"/>
        <w:rPr>
          <w:rFonts w:ascii="Times New Roman" w:hAnsi="Times New Roman" w:cs="Times New Roman"/>
          <w:spacing w:val="2"/>
          <w:sz w:val="28"/>
          <w:szCs w:val="28"/>
        </w:rPr>
      </w:pPr>
    </w:p>
    <w:p w14:paraId="6E0B68FE" w14:textId="77777777" w:rsidR="00B06AB9" w:rsidRPr="00BA1110" w:rsidRDefault="00B06AB9" w:rsidP="00B06AB9">
      <w:pPr>
        <w:spacing w:after="0" w:line="240" w:lineRule="auto"/>
        <w:ind w:firstLine="567"/>
        <w:rPr>
          <w:rFonts w:ascii="Times New Roman" w:hAnsi="Times New Roman" w:cs="Times New Roman"/>
          <w:spacing w:val="2"/>
          <w:sz w:val="28"/>
          <w:szCs w:val="28"/>
        </w:rPr>
      </w:pPr>
      <w:r w:rsidRPr="00BA1110">
        <w:rPr>
          <w:rFonts w:ascii="Times New Roman" w:hAnsi="Times New Roman" w:cs="Times New Roman"/>
          <w:spacing w:val="2"/>
          <w:sz w:val="28"/>
          <w:szCs w:val="28"/>
          <w:lang w:val="kk-KZ"/>
        </w:rPr>
        <w:t xml:space="preserve">Общее напряжение такой системы составляет 3,7 В при 25 </w:t>
      </w:r>
      <w:r w:rsidRPr="00BA1110">
        <w:rPr>
          <w:rFonts w:ascii="Times New Roman" w:hAnsi="Times New Roman" w:cs="Times New Roman"/>
          <w:spacing w:val="2"/>
          <w:sz w:val="28"/>
          <w:szCs w:val="28"/>
          <w:vertAlign w:val="superscript"/>
          <w:lang w:val="kk-KZ"/>
        </w:rPr>
        <w:t>о</w:t>
      </w:r>
      <w:r w:rsidRPr="00BA1110">
        <w:rPr>
          <w:rFonts w:ascii="Times New Roman" w:hAnsi="Times New Roman" w:cs="Times New Roman"/>
          <w:spacing w:val="2"/>
          <w:sz w:val="28"/>
          <w:szCs w:val="28"/>
          <w:lang w:val="kk-KZ"/>
        </w:rPr>
        <w:t>С</w:t>
      </w:r>
      <w:r w:rsidRPr="00BA1110">
        <w:rPr>
          <w:rFonts w:ascii="Times New Roman" w:hAnsi="Times New Roman" w:cs="Times New Roman"/>
          <w:spacing w:val="2"/>
          <w:sz w:val="28"/>
          <w:szCs w:val="28"/>
        </w:rPr>
        <w:t>.</w:t>
      </w:r>
    </w:p>
    <w:p w14:paraId="46C7D1CF" w14:textId="77777777" w:rsidR="00B06AB9" w:rsidRPr="00BA1110" w:rsidRDefault="00B06AB9" w:rsidP="00B06AB9">
      <w:pPr>
        <w:spacing w:after="0" w:line="240" w:lineRule="auto"/>
        <w:ind w:firstLine="567"/>
        <w:jc w:val="both"/>
        <w:rPr>
          <w:rFonts w:ascii="Times New Roman" w:hAnsi="Times New Roman" w:cs="Times New Roman"/>
          <w:spacing w:val="2"/>
          <w:sz w:val="28"/>
          <w:szCs w:val="28"/>
        </w:rPr>
      </w:pPr>
      <w:r w:rsidRPr="00BA1110">
        <w:rPr>
          <w:rFonts w:ascii="Times New Roman" w:hAnsi="Times New Roman" w:cs="Times New Roman"/>
          <w:spacing w:val="2"/>
          <w:sz w:val="28"/>
          <w:szCs w:val="28"/>
        </w:rPr>
        <w:t xml:space="preserve">За развитие литий-ионных батарей в 2019 году </w:t>
      </w:r>
      <w:r w:rsidR="00034DF2" w:rsidRPr="00BA1110">
        <w:rPr>
          <w:rFonts w:ascii="Times New Roman" w:hAnsi="Times New Roman" w:cs="Times New Roman"/>
          <w:spacing w:val="2"/>
          <w:sz w:val="28"/>
          <w:szCs w:val="28"/>
          <w:lang w:val="en-US"/>
        </w:rPr>
        <w:t>John</w:t>
      </w:r>
      <w:r w:rsidR="00034DF2" w:rsidRPr="00BA1110">
        <w:rPr>
          <w:rFonts w:ascii="Times New Roman" w:hAnsi="Times New Roman" w:cs="Times New Roman"/>
          <w:spacing w:val="2"/>
          <w:sz w:val="28"/>
          <w:szCs w:val="28"/>
        </w:rPr>
        <w:t xml:space="preserve"> </w:t>
      </w:r>
      <w:proofErr w:type="spellStart"/>
      <w:r w:rsidR="00034DF2" w:rsidRPr="00BA1110">
        <w:rPr>
          <w:rFonts w:ascii="Times New Roman" w:hAnsi="Times New Roman" w:cs="Times New Roman"/>
          <w:spacing w:val="2"/>
          <w:sz w:val="28"/>
          <w:szCs w:val="28"/>
          <w:lang w:val="en-US"/>
        </w:rPr>
        <w:t>Goodenogh</w:t>
      </w:r>
      <w:proofErr w:type="spellEnd"/>
      <w:r w:rsidRPr="00BA1110">
        <w:rPr>
          <w:rFonts w:ascii="Times New Roman" w:hAnsi="Times New Roman" w:cs="Times New Roman"/>
          <w:spacing w:val="2"/>
          <w:sz w:val="28"/>
          <w:szCs w:val="28"/>
        </w:rPr>
        <w:t xml:space="preserve">, </w:t>
      </w:r>
      <w:r w:rsidR="00034DF2" w:rsidRPr="00BA1110">
        <w:rPr>
          <w:rFonts w:ascii="Times New Roman" w:hAnsi="Times New Roman" w:cs="Times New Roman"/>
          <w:spacing w:val="2"/>
          <w:sz w:val="28"/>
          <w:szCs w:val="28"/>
        </w:rPr>
        <w:t xml:space="preserve">Stanley </w:t>
      </w:r>
      <w:proofErr w:type="spellStart"/>
      <w:r w:rsidR="00034DF2" w:rsidRPr="00BA1110">
        <w:rPr>
          <w:rFonts w:ascii="Times New Roman" w:hAnsi="Times New Roman" w:cs="Times New Roman"/>
          <w:spacing w:val="2"/>
          <w:sz w:val="28"/>
          <w:szCs w:val="28"/>
        </w:rPr>
        <w:t>Whittingham</w:t>
      </w:r>
      <w:proofErr w:type="spellEnd"/>
      <w:r w:rsidR="00034DF2" w:rsidRPr="00BA1110">
        <w:rPr>
          <w:rFonts w:ascii="Times New Roman" w:hAnsi="Times New Roman" w:cs="Times New Roman"/>
          <w:spacing w:val="2"/>
          <w:sz w:val="28"/>
          <w:szCs w:val="28"/>
        </w:rPr>
        <w:t xml:space="preserve">, </w:t>
      </w:r>
      <w:proofErr w:type="spellStart"/>
      <w:r w:rsidR="00034DF2" w:rsidRPr="00BA1110">
        <w:rPr>
          <w:rFonts w:ascii="Times New Roman" w:hAnsi="Times New Roman" w:cs="Times New Roman"/>
          <w:spacing w:val="2"/>
          <w:sz w:val="28"/>
          <w:szCs w:val="28"/>
        </w:rPr>
        <w:t>Akira</w:t>
      </w:r>
      <w:proofErr w:type="spellEnd"/>
      <w:r w:rsidR="00034DF2" w:rsidRPr="00BA1110">
        <w:rPr>
          <w:rFonts w:ascii="Times New Roman" w:hAnsi="Times New Roman" w:cs="Times New Roman"/>
          <w:spacing w:val="2"/>
          <w:sz w:val="28"/>
          <w:szCs w:val="28"/>
        </w:rPr>
        <w:t xml:space="preserve"> </w:t>
      </w:r>
      <w:proofErr w:type="spellStart"/>
      <w:r w:rsidR="00034DF2" w:rsidRPr="00BA1110">
        <w:rPr>
          <w:rFonts w:ascii="Times New Roman" w:hAnsi="Times New Roman" w:cs="Times New Roman"/>
          <w:spacing w:val="2"/>
          <w:sz w:val="28"/>
          <w:szCs w:val="28"/>
        </w:rPr>
        <w:t>Yoshino</w:t>
      </w:r>
      <w:proofErr w:type="spellEnd"/>
      <w:r w:rsidR="00034DF2" w:rsidRPr="00BA1110">
        <w:rPr>
          <w:rFonts w:ascii="Times New Roman" w:hAnsi="Times New Roman" w:cs="Times New Roman"/>
          <w:spacing w:val="2"/>
          <w:sz w:val="28"/>
          <w:szCs w:val="28"/>
        </w:rPr>
        <w:t xml:space="preserve"> </w:t>
      </w:r>
      <w:r w:rsidRPr="00BA1110">
        <w:rPr>
          <w:rFonts w:ascii="Times New Roman" w:hAnsi="Times New Roman" w:cs="Times New Roman"/>
          <w:spacing w:val="2"/>
          <w:sz w:val="28"/>
          <w:szCs w:val="28"/>
        </w:rPr>
        <w:t>удостоились Нобелевской премии по химии.</w:t>
      </w:r>
    </w:p>
    <w:p w14:paraId="7AC8BDA6" w14:textId="6FB20360" w:rsidR="00B06AB9" w:rsidRPr="00BA1110" w:rsidRDefault="00B06AB9" w:rsidP="00B06AB9">
      <w:pPr>
        <w:spacing w:after="0" w:line="240" w:lineRule="auto"/>
        <w:ind w:firstLine="567"/>
        <w:jc w:val="both"/>
        <w:rPr>
          <w:rFonts w:ascii="Times New Roman" w:hAnsi="Times New Roman" w:cs="Times New Roman"/>
          <w:spacing w:val="2"/>
          <w:sz w:val="28"/>
          <w:szCs w:val="28"/>
        </w:rPr>
      </w:pPr>
      <w:r w:rsidRPr="00BA1110">
        <w:rPr>
          <w:rFonts w:ascii="Times New Roman" w:hAnsi="Times New Roman" w:cs="Times New Roman"/>
          <w:spacing w:val="2"/>
          <w:sz w:val="28"/>
          <w:szCs w:val="28"/>
        </w:rPr>
        <w:t xml:space="preserve">Литий-ионные элементы демонстрируют емкость и мощность около </w:t>
      </w:r>
      <w:r w:rsidR="00034DF2" w:rsidRPr="00BA1110">
        <w:rPr>
          <w:rFonts w:ascii="Times New Roman" w:hAnsi="Times New Roman" w:cs="Times New Roman"/>
          <w:spacing w:val="2"/>
          <w:sz w:val="28"/>
          <w:szCs w:val="28"/>
        </w:rPr>
        <w:br/>
      </w:r>
      <w:r w:rsidRPr="00BA1110">
        <w:rPr>
          <w:rFonts w:ascii="Times New Roman" w:hAnsi="Times New Roman" w:cs="Times New Roman"/>
          <w:spacing w:val="2"/>
          <w:sz w:val="28"/>
          <w:szCs w:val="28"/>
        </w:rPr>
        <w:t xml:space="preserve">150 </w:t>
      </w:r>
      <w:proofErr w:type="spellStart"/>
      <w:r w:rsidRPr="00BA1110">
        <w:rPr>
          <w:rFonts w:ascii="Times New Roman" w:hAnsi="Times New Roman" w:cs="Times New Roman"/>
          <w:spacing w:val="2"/>
          <w:sz w:val="28"/>
          <w:szCs w:val="28"/>
        </w:rPr>
        <w:t>Ач</w:t>
      </w:r>
      <w:proofErr w:type="spellEnd"/>
      <w:r w:rsidRPr="00BA1110">
        <w:rPr>
          <w:rFonts w:ascii="Times New Roman" w:hAnsi="Times New Roman" w:cs="Times New Roman"/>
          <w:spacing w:val="2"/>
          <w:sz w:val="28"/>
          <w:szCs w:val="28"/>
        </w:rPr>
        <w:t xml:space="preserve">/кг и более 200 </w:t>
      </w:r>
      <w:proofErr w:type="spellStart"/>
      <w:r w:rsidRPr="00BA1110">
        <w:rPr>
          <w:rFonts w:ascii="Times New Roman" w:hAnsi="Times New Roman" w:cs="Times New Roman"/>
          <w:spacing w:val="2"/>
          <w:sz w:val="28"/>
          <w:szCs w:val="28"/>
        </w:rPr>
        <w:t>Втч</w:t>
      </w:r>
      <w:proofErr w:type="spellEnd"/>
      <w:r w:rsidRPr="00BA1110">
        <w:rPr>
          <w:rFonts w:ascii="Times New Roman" w:hAnsi="Times New Roman" w:cs="Times New Roman"/>
          <w:spacing w:val="2"/>
          <w:sz w:val="28"/>
          <w:szCs w:val="28"/>
        </w:rPr>
        <w:t xml:space="preserve">/кг соответственно. Хорошие электрохимические характеристики с точки зрения удельной энергии и мощности, а также достижения в проектировании и производстве систем, сделали первые литий-ионные аккумуляторы большим успехом в мобильной электронике, несмотря на остающиеся проблемы, среди которых безопасность. Первые литий-ионные батареи состояли из токсичных химических веществ. Электрод с </w:t>
      </w:r>
      <w:proofErr w:type="spellStart"/>
      <w:r w:rsidRPr="00BA1110">
        <w:rPr>
          <w:rFonts w:ascii="Times New Roman" w:hAnsi="Times New Roman" w:cs="Times New Roman"/>
          <w:spacing w:val="2"/>
          <w:sz w:val="28"/>
          <w:szCs w:val="28"/>
        </w:rPr>
        <w:t>литированным</w:t>
      </w:r>
      <w:proofErr w:type="spellEnd"/>
      <w:r w:rsidRPr="00BA1110">
        <w:rPr>
          <w:rFonts w:ascii="Times New Roman" w:hAnsi="Times New Roman" w:cs="Times New Roman"/>
          <w:spacing w:val="2"/>
          <w:sz w:val="28"/>
          <w:szCs w:val="28"/>
        </w:rPr>
        <w:t xml:space="preserve"> графитом работает при потенциале, близком к потенциалу металлического лития, что приводит к росту литий-дендритов и потенциальному электрическому короткому замыканию. В присутствии используемых в настоящее время легковоспламеняющихся органических растворителей электролитов существует риск тепловыделения, теплового разгона и пожара. Дополнительной проблемой является высокая стоимость, которая может не быть критичной для небольших портативных электронных приложений, но очень важна для масштабных приложений.</w:t>
      </w:r>
    </w:p>
    <w:p w14:paraId="02208624" w14:textId="77777777" w:rsidR="00B06AB9" w:rsidRPr="00BA1110" w:rsidRDefault="00B06AB9" w:rsidP="00B06AB9">
      <w:pPr>
        <w:spacing w:after="0" w:line="240" w:lineRule="auto"/>
        <w:ind w:firstLine="567"/>
        <w:jc w:val="both"/>
        <w:rPr>
          <w:rFonts w:ascii="Times New Roman" w:hAnsi="Times New Roman" w:cs="Times New Roman"/>
          <w:spacing w:val="2"/>
          <w:sz w:val="28"/>
          <w:szCs w:val="28"/>
        </w:rPr>
      </w:pPr>
      <w:r w:rsidRPr="00BA1110">
        <w:rPr>
          <w:rFonts w:ascii="Times New Roman" w:hAnsi="Times New Roman" w:cs="Times New Roman"/>
          <w:spacing w:val="2"/>
          <w:sz w:val="28"/>
          <w:szCs w:val="28"/>
        </w:rPr>
        <w:t xml:space="preserve">На данный момент литий-ионные батареи в масштабном виде находят применение в гибридных электромобилях и электромобилях. Преимущества в высокой энергоемкости и мощности по сравнению с другими технологиями сделали литий-ионные аккумуляторы наиболее многообещающим вариантом для транспортных приложений. Таким образом, за последнее десятилетие были проведены обширные исследования и разработки. Значительный </w:t>
      </w:r>
      <w:r w:rsidRPr="00BA1110">
        <w:rPr>
          <w:rFonts w:ascii="Times New Roman" w:hAnsi="Times New Roman" w:cs="Times New Roman"/>
          <w:spacing w:val="2"/>
          <w:sz w:val="28"/>
          <w:szCs w:val="28"/>
        </w:rPr>
        <w:lastRenderedPageBreak/>
        <w:t>прогресс был достигнут в области создании новых материалов для улучшения их показателей.</w:t>
      </w:r>
    </w:p>
    <w:p w14:paraId="34C6B7DE" w14:textId="5E0F8146" w:rsidR="00B06AB9" w:rsidRPr="00BA1110" w:rsidRDefault="00B06AB9" w:rsidP="00B06AB9">
      <w:pPr>
        <w:spacing w:after="0" w:line="240" w:lineRule="auto"/>
        <w:ind w:firstLine="567"/>
        <w:jc w:val="both"/>
        <w:rPr>
          <w:rFonts w:ascii="Times New Roman" w:hAnsi="Times New Roman" w:cs="Times New Roman"/>
          <w:spacing w:val="2"/>
          <w:sz w:val="28"/>
          <w:szCs w:val="28"/>
        </w:rPr>
      </w:pPr>
      <w:r w:rsidRPr="00BA1110">
        <w:rPr>
          <w:rFonts w:ascii="Times New Roman" w:hAnsi="Times New Roman" w:cs="Times New Roman"/>
          <w:spacing w:val="2"/>
          <w:sz w:val="28"/>
          <w:szCs w:val="28"/>
        </w:rPr>
        <w:t>Что касается стационарных применений, то литий-ионный химический состав, представляющий текущий интерес для применения в транспортных средствах, может столкнуться с несколькими проблемами. В первую очередь, стоимость литий-ионных аккумуляторов, предназначенных для использования в транспортных средствах, в 2-5 раз выше, чем у стационарных систем. Высокая стоимость в основном объясняется стоимостью материалов. Что касается энергетической формы элемента 18650, катодные материалы составляют 40-50</w:t>
      </w:r>
      <w:r w:rsidR="00034DF2" w:rsidRPr="00BA1110">
        <w:rPr>
          <w:rFonts w:ascii="Times New Roman" w:hAnsi="Times New Roman" w:cs="Times New Roman"/>
          <w:spacing w:val="2"/>
          <w:sz w:val="28"/>
          <w:szCs w:val="28"/>
        </w:rPr>
        <w:t xml:space="preserve"> </w:t>
      </w:r>
      <w:r w:rsidRPr="00BA1110">
        <w:rPr>
          <w:rFonts w:ascii="Times New Roman" w:hAnsi="Times New Roman" w:cs="Times New Roman"/>
          <w:spacing w:val="2"/>
          <w:sz w:val="28"/>
          <w:szCs w:val="28"/>
        </w:rPr>
        <w:t>% от общей стоимости батареи, тогда как анод и электролит составляют около 20-40</w:t>
      </w:r>
      <w:r w:rsidR="00034DF2" w:rsidRPr="00BA1110">
        <w:rPr>
          <w:rFonts w:ascii="Times New Roman" w:hAnsi="Times New Roman" w:cs="Times New Roman"/>
          <w:spacing w:val="2"/>
          <w:sz w:val="28"/>
          <w:szCs w:val="28"/>
        </w:rPr>
        <w:t xml:space="preserve"> </w:t>
      </w:r>
      <w:r w:rsidRPr="00BA1110">
        <w:rPr>
          <w:rFonts w:ascii="Times New Roman" w:hAnsi="Times New Roman" w:cs="Times New Roman"/>
          <w:spacing w:val="2"/>
          <w:sz w:val="28"/>
          <w:szCs w:val="28"/>
        </w:rPr>
        <w:t>%. Чтобы снизить требования к стоимости, необходимо использовать экономичные электродные материалы и электролит. Кроме того, заданные рабочие параметры литий-ионных аккумуляторов могут быть недостаточно высокими для стационарных приложений. Например, стационарные приложения обычно требуют более длительного цикла и календарного срока службы, чем автомобильные.</w:t>
      </w:r>
    </w:p>
    <w:p w14:paraId="4688A09C" w14:textId="1B38688C" w:rsidR="00B06AB9" w:rsidRPr="00BA1110" w:rsidRDefault="00B06AB9" w:rsidP="00B06AB9">
      <w:pPr>
        <w:spacing w:after="0" w:line="240" w:lineRule="auto"/>
        <w:ind w:firstLine="567"/>
        <w:jc w:val="both"/>
        <w:rPr>
          <w:rFonts w:ascii="Times New Roman" w:hAnsi="Times New Roman" w:cs="Times New Roman"/>
          <w:spacing w:val="2"/>
          <w:sz w:val="28"/>
          <w:szCs w:val="28"/>
        </w:rPr>
      </w:pPr>
      <w:r w:rsidRPr="00BA1110">
        <w:rPr>
          <w:rFonts w:ascii="Times New Roman" w:hAnsi="Times New Roman" w:cs="Times New Roman"/>
          <w:spacing w:val="2"/>
          <w:sz w:val="28"/>
          <w:szCs w:val="28"/>
        </w:rPr>
        <w:t xml:space="preserve">В целом, однако, большинство существующих технологий не могут удовлетворить экономические требования для большинства, если не для всех рынков коммунальных услуг, даже без учета затрат на транспортировку, эксплуатацию/техническое обслуживание и затрат на замену. В частности, </w:t>
      </w:r>
      <w:r w:rsidRPr="00BA1110">
        <w:rPr>
          <w:rFonts w:ascii="Times New Roman" w:hAnsi="Times New Roman" w:cs="Times New Roman"/>
          <w:spacing w:val="2"/>
          <w:sz w:val="28"/>
          <w:szCs w:val="28"/>
          <w:lang w:val="kk-KZ"/>
        </w:rPr>
        <w:t>накопители энергии</w:t>
      </w:r>
      <w:r w:rsidRPr="00BA1110">
        <w:rPr>
          <w:rFonts w:ascii="Times New Roman" w:hAnsi="Times New Roman" w:cs="Times New Roman"/>
          <w:spacing w:val="2"/>
          <w:sz w:val="28"/>
          <w:szCs w:val="28"/>
        </w:rPr>
        <w:t xml:space="preserve"> сталкиваются с еще большими проблемами при достижении экономических целей для широкого проникновения на рынок. За исключением </w:t>
      </w:r>
      <w:r w:rsidRPr="00BA1110">
        <w:rPr>
          <w:rFonts w:ascii="Times New Roman" w:hAnsi="Times New Roman" w:cs="Times New Roman"/>
          <w:spacing w:val="2"/>
          <w:sz w:val="28"/>
          <w:szCs w:val="28"/>
          <w:lang w:val="kk-KZ"/>
        </w:rPr>
        <w:t>гидроаккумуляторов</w:t>
      </w:r>
      <w:r w:rsidRPr="00BA1110">
        <w:rPr>
          <w:rFonts w:ascii="Times New Roman" w:hAnsi="Times New Roman" w:cs="Times New Roman"/>
          <w:spacing w:val="2"/>
          <w:sz w:val="28"/>
          <w:szCs w:val="28"/>
        </w:rPr>
        <w:t xml:space="preserve"> и </w:t>
      </w:r>
      <w:r w:rsidRPr="00BA1110">
        <w:rPr>
          <w:rStyle w:val="jlqj4b"/>
          <w:rFonts w:ascii="Times New Roman" w:hAnsi="Times New Roman" w:cs="Times New Roman"/>
          <w:sz w:val="28"/>
          <w:szCs w:val="28"/>
        </w:rPr>
        <w:t>пневматических аккумуляторов</w:t>
      </w:r>
      <w:r w:rsidRPr="00BA1110">
        <w:rPr>
          <w:rFonts w:ascii="Times New Roman" w:hAnsi="Times New Roman" w:cs="Times New Roman"/>
          <w:spacing w:val="2"/>
          <w:sz w:val="28"/>
          <w:szCs w:val="28"/>
        </w:rPr>
        <w:t>, все остальные превышают целевой показатель широкого проникновения на рынок. Высокая стоимость связана с неудовлетворительными характеристиками и высокой стоимостью сырья и изготовления, а также масштабами производства. Таким образом, снижение затрат должно основываться на достижениях в технологиях для повышения надежности, срока службы, эффективности, использования менее дорогих материалов и т.д.</w:t>
      </w:r>
    </w:p>
    <w:p w14:paraId="02864CCE" w14:textId="77777777" w:rsidR="00700F33" w:rsidRPr="00BA1110" w:rsidRDefault="00700F33" w:rsidP="00B06AB9">
      <w:pPr>
        <w:spacing w:after="0" w:line="240" w:lineRule="auto"/>
        <w:ind w:firstLine="567"/>
        <w:jc w:val="both"/>
        <w:rPr>
          <w:rFonts w:ascii="Times New Roman" w:hAnsi="Times New Roman" w:cs="Times New Roman"/>
          <w:spacing w:val="2"/>
          <w:sz w:val="28"/>
          <w:szCs w:val="28"/>
        </w:rPr>
      </w:pPr>
    </w:p>
    <w:p w14:paraId="753D1CED" w14:textId="77777777" w:rsidR="00B06AB9" w:rsidRPr="009E2473" w:rsidRDefault="00B06AB9" w:rsidP="00B06AB9">
      <w:pPr>
        <w:spacing w:after="0" w:line="240" w:lineRule="auto"/>
        <w:ind w:firstLine="567"/>
        <w:jc w:val="both"/>
        <w:rPr>
          <w:rFonts w:ascii="Times New Roman" w:hAnsi="Times New Roman" w:cs="Times New Roman"/>
          <w:b/>
          <w:bCs/>
          <w:spacing w:val="2"/>
          <w:sz w:val="28"/>
          <w:szCs w:val="28"/>
        </w:rPr>
      </w:pPr>
      <w:r w:rsidRPr="009E2473">
        <w:rPr>
          <w:rFonts w:ascii="Times New Roman" w:hAnsi="Times New Roman" w:cs="Times New Roman"/>
          <w:b/>
          <w:bCs/>
          <w:spacing w:val="2"/>
          <w:sz w:val="28"/>
          <w:szCs w:val="28"/>
        </w:rPr>
        <w:t>1.3 Альтернатива литий-ионным батареям</w:t>
      </w:r>
    </w:p>
    <w:p w14:paraId="448BA2BE" w14:textId="77777777" w:rsidR="00B06AB9" w:rsidRPr="00BA1110" w:rsidRDefault="00B06AB9" w:rsidP="00B06AB9">
      <w:pPr>
        <w:spacing w:after="0" w:line="240" w:lineRule="auto"/>
        <w:ind w:firstLine="567"/>
        <w:jc w:val="both"/>
        <w:rPr>
          <w:rFonts w:ascii="Times New Roman" w:eastAsia="Calibri" w:hAnsi="Times New Roman" w:cs="Times New Roman"/>
          <w:spacing w:val="2"/>
          <w:sz w:val="28"/>
          <w:szCs w:val="28"/>
        </w:rPr>
      </w:pPr>
      <w:r w:rsidRPr="00BA1110">
        <w:rPr>
          <w:rFonts w:ascii="Times New Roman" w:hAnsi="Times New Roman" w:cs="Times New Roman"/>
          <w:spacing w:val="2"/>
          <w:sz w:val="28"/>
          <w:szCs w:val="28"/>
        </w:rPr>
        <w:t xml:space="preserve">Ввиду высокой стоимости литиевых ресурсов на данный момент значительное внимание привлекают металл-ионные батареи на основе других более распространенных щелочных, щелочно-земельных металлов, таких как </w:t>
      </w:r>
      <w:r w:rsidRPr="00BA1110">
        <w:rPr>
          <w:rFonts w:ascii="Times New Roman" w:hAnsi="Times New Roman" w:cs="Times New Roman"/>
          <w:spacing w:val="2"/>
          <w:sz w:val="28"/>
          <w:szCs w:val="28"/>
          <w:lang w:val="en-US"/>
        </w:rPr>
        <w:t>Na</w:t>
      </w:r>
      <w:r w:rsidRPr="00BA1110">
        <w:rPr>
          <w:rFonts w:ascii="Times New Roman" w:hAnsi="Times New Roman" w:cs="Times New Roman"/>
          <w:spacing w:val="2"/>
          <w:sz w:val="28"/>
          <w:szCs w:val="28"/>
        </w:rPr>
        <w:t xml:space="preserve">, </w:t>
      </w:r>
      <w:r w:rsidRPr="00BA1110">
        <w:rPr>
          <w:rFonts w:ascii="Times New Roman" w:hAnsi="Times New Roman" w:cs="Times New Roman"/>
          <w:spacing w:val="2"/>
          <w:sz w:val="28"/>
          <w:szCs w:val="28"/>
          <w:lang w:val="en-US"/>
        </w:rPr>
        <w:t>K</w:t>
      </w:r>
      <w:r w:rsidRPr="00BA1110">
        <w:rPr>
          <w:rFonts w:ascii="Times New Roman" w:hAnsi="Times New Roman" w:cs="Times New Roman"/>
          <w:spacing w:val="2"/>
          <w:sz w:val="28"/>
          <w:szCs w:val="28"/>
        </w:rPr>
        <w:t xml:space="preserve">, </w:t>
      </w:r>
      <w:r w:rsidRPr="00BA1110">
        <w:rPr>
          <w:rFonts w:ascii="Times New Roman" w:hAnsi="Times New Roman" w:cs="Times New Roman"/>
          <w:spacing w:val="2"/>
          <w:sz w:val="28"/>
          <w:szCs w:val="28"/>
          <w:lang w:val="en-US"/>
        </w:rPr>
        <w:t>Mg</w:t>
      </w:r>
      <w:r w:rsidRPr="00BA1110">
        <w:rPr>
          <w:rFonts w:ascii="Times New Roman" w:hAnsi="Times New Roman" w:cs="Times New Roman"/>
          <w:spacing w:val="2"/>
          <w:sz w:val="28"/>
          <w:szCs w:val="28"/>
        </w:rPr>
        <w:t xml:space="preserve"> и др. </w:t>
      </w:r>
      <w:r w:rsidRPr="00BA1110">
        <w:rPr>
          <w:rFonts w:ascii="Times New Roman" w:eastAsia="Calibri" w:hAnsi="Times New Roman" w:cs="Times New Roman"/>
          <w:spacing w:val="2"/>
          <w:sz w:val="28"/>
          <w:szCs w:val="28"/>
        </w:rPr>
        <w:t xml:space="preserve">Принцип работы металл-ионной аккумуляторной системы аналогичен принципу работы литий-ионного аккумулятора, который зависит от перемещения иона </w:t>
      </w:r>
      <w:r w:rsidRPr="00BA1110">
        <w:rPr>
          <w:rFonts w:ascii="Times New Roman" w:eastAsia="Calibri" w:hAnsi="Times New Roman" w:cs="Times New Roman"/>
          <w:spacing w:val="2"/>
          <w:sz w:val="28"/>
          <w:szCs w:val="28"/>
          <w:lang w:val="en-US"/>
        </w:rPr>
        <w:t>Na</w:t>
      </w:r>
      <w:r w:rsidRPr="00BA1110">
        <w:rPr>
          <w:rFonts w:ascii="Times New Roman" w:eastAsia="Calibri" w:hAnsi="Times New Roman" w:cs="Times New Roman"/>
          <w:spacing w:val="2"/>
          <w:sz w:val="28"/>
          <w:szCs w:val="28"/>
          <w:vertAlign w:val="superscript"/>
        </w:rPr>
        <w:t>+</w:t>
      </w:r>
      <w:r w:rsidRPr="00BA1110">
        <w:rPr>
          <w:rFonts w:ascii="Times New Roman" w:eastAsia="Calibri" w:hAnsi="Times New Roman" w:cs="Times New Roman"/>
          <w:spacing w:val="2"/>
          <w:sz w:val="28"/>
          <w:szCs w:val="28"/>
        </w:rPr>
        <w:t>/ К</w:t>
      </w:r>
      <w:r w:rsidRPr="00BA1110">
        <w:rPr>
          <w:rFonts w:ascii="Times New Roman" w:eastAsia="Calibri" w:hAnsi="Times New Roman" w:cs="Times New Roman"/>
          <w:spacing w:val="2"/>
          <w:sz w:val="28"/>
          <w:szCs w:val="28"/>
          <w:vertAlign w:val="superscript"/>
        </w:rPr>
        <w:t>+</w:t>
      </w:r>
      <w:r w:rsidRPr="00BA1110">
        <w:rPr>
          <w:rFonts w:ascii="Times New Roman" w:eastAsia="Calibri" w:hAnsi="Times New Roman" w:cs="Times New Roman"/>
          <w:spacing w:val="2"/>
          <w:sz w:val="28"/>
          <w:szCs w:val="28"/>
        </w:rPr>
        <w:t xml:space="preserve">/ </w:t>
      </w:r>
      <w:r w:rsidRPr="00BA1110">
        <w:rPr>
          <w:rFonts w:ascii="Times New Roman" w:hAnsi="Times New Roman" w:cs="Times New Roman"/>
          <w:spacing w:val="2"/>
          <w:sz w:val="28"/>
          <w:szCs w:val="28"/>
          <w:lang w:val="en-US"/>
        </w:rPr>
        <w:t>Mg</w:t>
      </w:r>
      <w:r w:rsidRPr="00BA1110">
        <w:rPr>
          <w:rFonts w:ascii="Times New Roman" w:eastAsia="Calibri" w:hAnsi="Times New Roman" w:cs="Times New Roman"/>
          <w:spacing w:val="2"/>
          <w:sz w:val="28"/>
          <w:szCs w:val="28"/>
          <w:vertAlign w:val="superscript"/>
        </w:rPr>
        <w:t>2+</w:t>
      </w:r>
      <w:r w:rsidRPr="00BA1110">
        <w:rPr>
          <w:rFonts w:ascii="Times New Roman" w:eastAsia="Calibri" w:hAnsi="Times New Roman" w:cs="Times New Roman"/>
          <w:spacing w:val="2"/>
          <w:sz w:val="28"/>
          <w:szCs w:val="28"/>
        </w:rPr>
        <w:t xml:space="preserve"> в структурных каналах анода и катода. </w:t>
      </w:r>
    </w:p>
    <w:p w14:paraId="3BEF1A22" w14:textId="710B58EE" w:rsidR="00B06AB9" w:rsidRPr="00BA1110" w:rsidRDefault="00B06AB9" w:rsidP="00B06AB9">
      <w:pPr>
        <w:spacing w:after="0" w:line="240" w:lineRule="auto"/>
        <w:ind w:firstLine="567"/>
        <w:jc w:val="both"/>
        <w:rPr>
          <w:rFonts w:ascii="Times New Roman" w:eastAsia="Calibri" w:hAnsi="Times New Roman" w:cs="Times New Roman"/>
          <w:spacing w:val="2"/>
          <w:sz w:val="28"/>
          <w:szCs w:val="28"/>
        </w:rPr>
      </w:pPr>
      <w:r w:rsidRPr="00BA1110">
        <w:rPr>
          <w:rFonts w:ascii="Times New Roman" w:eastAsia="Calibri" w:hAnsi="Times New Roman" w:cs="Times New Roman"/>
          <w:spacing w:val="2"/>
          <w:sz w:val="28"/>
          <w:szCs w:val="28"/>
        </w:rPr>
        <w:t>Обилие магния в земной коре в сочетании с его малым атомным весом, низкой стоимостью и электрохимической активностью позволяет магнию найти множество применений, в том числе в качестве потенциального отрицательного электрода</w:t>
      </w:r>
      <w:r w:rsidRPr="00BA1110">
        <w:rPr>
          <w:rFonts w:ascii="Times New Roman" w:eastAsia="Calibri" w:hAnsi="Times New Roman" w:cs="Times New Roman"/>
          <w:spacing w:val="2"/>
          <w:sz w:val="28"/>
          <w:szCs w:val="28"/>
          <w:lang w:val="kk-KZ"/>
        </w:rPr>
        <w:t xml:space="preserve"> </w:t>
      </w:r>
      <w:r w:rsidRPr="00BA1110">
        <w:rPr>
          <w:rFonts w:ascii="Times New Roman" w:eastAsia="Calibri" w:hAnsi="Times New Roman" w:cs="Times New Roman"/>
          <w:spacing w:val="2"/>
          <w:sz w:val="28"/>
          <w:szCs w:val="28"/>
          <w:lang w:val="kk-KZ"/>
        </w:rPr>
        <w:fldChar w:fldCharType="begin" w:fldLock="1"/>
      </w:r>
      <w:r w:rsidRPr="00BA1110">
        <w:rPr>
          <w:rFonts w:ascii="Times New Roman" w:eastAsia="Calibri" w:hAnsi="Times New Roman" w:cs="Times New Roman"/>
          <w:spacing w:val="2"/>
          <w:sz w:val="28"/>
          <w:szCs w:val="28"/>
          <w:lang w:val="kk-KZ"/>
        </w:rPr>
        <w:instrText xml:space="preserve">ADDIN CSL_CITATION {"citationItems":[{"id":"ITEM-1","itemData":{"DOI":"10.1016/j.pmatsci.2014.04.001","ISSN":"00796425","abstract":"There is a tremendous need to have perennial and continuous access to cost-effective electricity generated from the intermittent energy sources (wind, solar, geothermal, hydropower, wave etc.). This will require development of inexpensive and efficient electrical energy storage (EES) devices such as stationary battery for uninterrupted electricity (power storage back up) and load leveling as well as grid energy storage systems [1-6]. Magnesium based secondary batteries are a viable 'environmental friendly, non-toxic' alternative compared to the immensely popular Li-ion systems owing to its high volumetric capacity (3833 mA h/cc for Mg vs. 2046 mA h/cc for Li) for stationary EES applications. Following the successful demonstration of a prototype magnesium cell capable of offering energy density </w:instrText>
      </w:r>
      <w:r w:rsidRPr="00BA1110">
        <w:rPr>
          <w:rFonts w:ascii="Cambria Math" w:eastAsia="Calibri" w:hAnsi="Cambria Math" w:cs="Cambria Math"/>
          <w:spacing w:val="2"/>
          <w:sz w:val="28"/>
          <w:szCs w:val="28"/>
          <w:lang w:val="kk-KZ"/>
        </w:rPr>
        <w:instrText>∼</w:instrText>
      </w:r>
      <w:r w:rsidRPr="00BA1110">
        <w:rPr>
          <w:rFonts w:ascii="Times New Roman" w:eastAsia="Calibri" w:hAnsi="Times New Roman" w:cs="Times New Roman"/>
          <w:spacing w:val="2"/>
          <w:sz w:val="28"/>
          <w:szCs w:val="28"/>
          <w:lang w:val="kk-KZ"/>
        </w:rPr>
        <w:instrText>60 W h/kg in the early 2000, the last decade has witnessed tremendous amount of work dedicated to magnesium battery and its components. The present review is an earnest attempt to collect all of the comprehensive body of research performed in the literature hitherto to develop non-aqueous nucleophilic/non-nucleophilic liquid electrolytes, ionic liquid based polymer as well as solid/gel polymer electrolytes; intercalation/insertion/conversion type cathodes; metallic magnesium and their alloys/intermetallic/composites as anodes; and electronically conductive but chemically and electrochemically inert current collectors for magnesium battery. The limited electrochemical oxidative stability of current generation of electrolytes with inherently slow magnesium-ion diffusion in to electrodes as well as the inability of Mg2+ to reversibly cycle in all but a few materials systems impede the growth of high power and high energy density magnesium cells, analogous to Li-ion systems. Before the successful fabrication of a prototype magnesium battery, optimization of electrolyte performance, the realization of suitable intercalation/insertion cathodes and the identification of alternative alloys, intermetallics, composites and compounds as anodes are highly critical. Exploration of the compatibility of various battery parts including metallic current collectors with currently used organochloro electrolytes sheds light on the electrochemical corrosion of metals such as Cu, Al, stainless steel (SS) toward chlorinated Grignard's salts warranting further investigation for identifying, electrically conducting and electrochemically inert current collectors. Results to date show the …","author":[{"dropping-particle":"","family":"Saha","given":"Partha","non-dropping-particle":"","parse-names":false,"suffix":""},{"dropping-particle":"","family":"Datta","given":"Moni Kanchan","non-dropping-particle":"","parse-names":false,"suffix":""},{"dropping-particle":"","family":"Velikokhatnyi","given":"Oleg I.","non-dropping-particle":"","parse-names":false,"suffix":""},{"dropping-particle":"","family":"Manivannan","given":"Ayyakkannu","non-dropping-particle":"","parse-names":false,"suffix":""},{"dropping-particle":"","family":"Alman","given":"David","non-dropping-particle":"","parse-names":false,"suffix":""},{"dropping-particle":"","family":"Kumta","given":"Prashant N.","non-dropping-particle":"","parse-names":false,"suffix":""}],"container-title":"Progress in Materials Science","id":"ITEM-1","issued":{"date-parts":[["2014"]]},"page":"1-86","publisher":"Elsevier Ltd","title":"Rechargeable magnesium battery: Current status and key challenges for the future","type":"article-journal","volume":"66"},"uris":["http://www.mendeley.com/documents/?uuid=1aa67e3c-42d9-42a5-ba41-9ab7911e41b0"]}],"mendeley":{"formattedCitation":"[37]","plainTextFormattedCitation":"[37]","previouslyFormattedCitation":"[37]"},"properties":{"noteIndex":0},"schema":"https://github.com/citation-style-language/schema/raw/master/csl-citation.json"}</w:instrText>
      </w:r>
      <w:r w:rsidRPr="00BA1110">
        <w:rPr>
          <w:rFonts w:ascii="Times New Roman" w:eastAsia="Calibri" w:hAnsi="Times New Roman" w:cs="Times New Roman"/>
          <w:spacing w:val="2"/>
          <w:sz w:val="28"/>
          <w:szCs w:val="28"/>
          <w:lang w:val="kk-KZ"/>
        </w:rPr>
        <w:fldChar w:fldCharType="separate"/>
      </w:r>
      <w:r w:rsidRPr="00BA1110">
        <w:rPr>
          <w:rFonts w:ascii="Times New Roman" w:eastAsia="Calibri" w:hAnsi="Times New Roman" w:cs="Times New Roman"/>
          <w:noProof/>
          <w:spacing w:val="2"/>
          <w:sz w:val="28"/>
          <w:szCs w:val="28"/>
          <w:lang w:val="kk-KZ"/>
        </w:rPr>
        <w:t>[37]</w:t>
      </w:r>
      <w:r w:rsidRPr="00BA1110">
        <w:rPr>
          <w:rFonts w:ascii="Times New Roman" w:eastAsia="Calibri" w:hAnsi="Times New Roman" w:cs="Times New Roman"/>
          <w:spacing w:val="2"/>
          <w:sz w:val="28"/>
          <w:szCs w:val="28"/>
          <w:lang w:val="kk-KZ"/>
        </w:rPr>
        <w:fldChar w:fldCharType="end"/>
      </w:r>
      <w:r w:rsidRPr="00BA1110">
        <w:rPr>
          <w:rFonts w:ascii="Times New Roman" w:eastAsia="Calibri" w:hAnsi="Times New Roman" w:cs="Times New Roman"/>
          <w:spacing w:val="2"/>
          <w:sz w:val="28"/>
          <w:szCs w:val="28"/>
        </w:rPr>
        <w:t xml:space="preserve">. </w:t>
      </w:r>
      <w:r w:rsidRPr="00BA1110">
        <w:rPr>
          <w:rFonts w:ascii="Times New Roman" w:eastAsia="Calibri" w:hAnsi="Times New Roman" w:cs="Times New Roman"/>
          <w:spacing w:val="2"/>
          <w:sz w:val="28"/>
          <w:szCs w:val="28"/>
          <w:lang w:val="kk-KZ"/>
        </w:rPr>
        <w:t>Э</w:t>
      </w:r>
      <w:proofErr w:type="spellStart"/>
      <w:r w:rsidRPr="00BA1110">
        <w:rPr>
          <w:rFonts w:ascii="Times New Roman" w:eastAsia="Calibri" w:hAnsi="Times New Roman" w:cs="Times New Roman"/>
          <w:spacing w:val="2"/>
          <w:sz w:val="28"/>
          <w:szCs w:val="28"/>
        </w:rPr>
        <w:t>лектрохимический</w:t>
      </w:r>
      <w:proofErr w:type="spellEnd"/>
      <w:r w:rsidRPr="00BA1110">
        <w:rPr>
          <w:rFonts w:ascii="Times New Roman" w:eastAsia="Calibri" w:hAnsi="Times New Roman" w:cs="Times New Roman"/>
          <w:spacing w:val="2"/>
          <w:sz w:val="28"/>
          <w:szCs w:val="28"/>
        </w:rPr>
        <w:t xml:space="preserve"> потенциал -2,37 В </w:t>
      </w:r>
      <w:r w:rsidRPr="00BA1110">
        <w:rPr>
          <w:rFonts w:ascii="Times New Roman" w:eastAsia="Calibri" w:hAnsi="Times New Roman" w:cs="Times New Roman"/>
          <w:spacing w:val="2"/>
          <w:sz w:val="28"/>
          <w:szCs w:val="28"/>
          <w:lang w:val="en-US"/>
        </w:rPr>
        <w:t>vs</w:t>
      </w:r>
      <w:r w:rsidRPr="00BA1110">
        <w:rPr>
          <w:rFonts w:ascii="Times New Roman" w:eastAsia="Calibri" w:hAnsi="Times New Roman" w:cs="Times New Roman"/>
          <w:spacing w:val="2"/>
          <w:sz w:val="28"/>
          <w:szCs w:val="28"/>
        </w:rPr>
        <w:t>. с</w:t>
      </w:r>
      <w:r w:rsidRPr="00BA1110">
        <w:rPr>
          <w:rFonts w:ascii="Times New Roman" w:eastAsia="Calibri" w:hAnsi="Times New Roman" w:cs="Times New Roman"/>
          <w:spacing w:val="2"/>
          <w:sz w:val="28"/>
          <w:szCs w:val="28"/>
          <w:lang w:val="kk-KZ"/>
        </w:rPr>
        <w:t xml:space="preserve">тандартный водородный электрод </w:t>
      </w:r>
      <w:r w:rsidRPr="00BA1110">
        <w:rPr>
          <w:rFonts w:ascii="Times New Roman" w:eastAsia="Calibri" w:hAnsi="Times New Roman" w:cs="Times New Roman"/>
          <w:spacing w:val="2"/>
          <w:sz w:val="28"/>
          <w:szCs w:val="28"/>
          <w:lang w:val="kk-KZ"/>
        </w:rPr>
        <w:fldChar w:fldCharType="begin" w:fldLock="1"/>
      </w:r>
      <w:r w:rsidRPr="00BA1110">
        <w:rPr>
          <w:rFonts w:ascii="Times New Roman" w:eastAsia="Calibri" w:hAnsi="Times New Roman" w:cs="Times New Roman"/>
          <w:spacing w:val="2"/>
          <w:sz w:val="28"/>
          <w:szCs w:val="28"/>
          <w:lang w:val="kk-KZ"/>
        </w:rPr>
        <w:instrText>ADDIN CSL_CITATION {"citationItems":[{"id":"ITEM-1","itemData":{"ISSN":"13653075","abstract":"Standard electrode potentials at 298.15 K and their temperature coefficients are reported for the hydrogen and eight metal-ion/metal electrodes and six anion, silver salt/silver electrodes in twenty solvents. They have been calculated from the standard molar Gibbs energy and entropy of transfer of the relevant ions from water into these solvents. © 1985 IUPAC","author":[{"dropping-particle":"","family":"Marcus","given":"Y.","non-dropping-particle":"","parse-names":false,"suffix":""}],"container-title":"Pure and Applied Chemistry","id":"ITEM-1","issue":"8","issued":{"date-parts":[["1985"]]},"page":"1129-1132","title":"Part 3: Standard Potentials of Selected Electrodes","type":"article-journal","volume":"57"},"uris":["http://www.mendeley.com/documents/?uuid=2e1664c1-54ca-4fe1-8ace-9a0b30aa6313"]}],"mendeley":{"formattedCitation":"[38]","plainTextFormattedCitation":"[38]","previouslyFormattedCitation":"[38]"},"properties":{"noteIndex":0},"schema":"https://github.com/citation-style-language/schema/raw/master/csl-citation.json"}</w:instrText>
      </w:r>
      <w:r w:rsidRPr="00BA1110">
        <w:rPr>
          <w:rFonts w:ascii="Times New Roman" w:eastAsia="Calibri" w:hAnsi="Times New Roman" w:cs="Times New Roman"/>
          <w:spacing w:val="2"/>
          <w:sz w:val="28"/>
          <w:szCs w:val="28"/>
          <w:lang w:val="kk-KZ"/>
        </w:rPr>
        <w:fldChar w:fldCharType="separate"/>
      </w:r>
      <w:r w:rsidRPr="00BA1110">
        <w:rPr>
          <w:rFonts w:ascii="Times New Roman" w:eastAsia="Calibri" w:hAnsi="Times New Roman" w:cs="Times New Roman"/>
          <w:noProof/>
          <w:spacing w:val="2"/>
          <w:sz w:val="28"/>
          <w:szCs w:val="28"/>
          <w:lang w:val="kk-KZ"/>
        </w:rPr>
        <w:t>[38]</w:t>
      </w:r>
      <w:r w:rsidRPr="00BA1110">
        <w:rPr>
          <w:rFonts w:ascii="Times New Roman" w:eastAsia="Calibri" w:hAnsi="Times New Roman" w:cs="Times New Roman"/>
          <w:spacing w:val="2"/>
          <w:sz w:val="28"/>
          <w:szCs w:val="28"/>
          <w:lang w:val="kk-KZ"/>
        </w:rPr>
        <w:fldChar w:fldCharType="end"/>
      </w:r>
      <w:r w:rsidRPr="00BA1110">
        <w:rPr>
          <w:rFonts w:ascii="Times New Roman" w:eastAsia="Calibri" w:hAnsi="Times New Roman" w:cs="Times New Roman"/>
          <w:spacing w:val="2"/>
          <w:sz w:val="28"/>
          <w:szCs w:val="28"/>
        </w:rPr>
        <w:t xml:space="preserve">. Магний безвреден для окружающей среды и считается </w:t>
      </w:r>
      <w:proofErr w:type="spellStart"/>
      <w:r w:rsidRPr="00BA1110">
        <w:rPr>
          <w:rFonts w:ascii="Times New Roman" w:eastAsia="Calibri" w:hAnsi="Times New Roman" w:cs="Times New Roman"/>
          <w:spacing w:val="2"/>
          <w:sz w:val="28"/>
          <w:szCs w:val="28"/>
        </w:rPr>
        <w:t>биоразлагаемым</w:t>
      </w:r>
      <w:proofErr w:type="spellEnd"/>
      <w:r w:rsidRPr="00BA1110">
        <w:rPr>
          <w:rFonts w:ascii="Times New Roman" w:eastAsia="Calibri" w:hAnsi="Times New Roman" w:cs="Times New Roman"/>
          <w:spacing w:val="2"/>
          <w:sz w:val="28"/>
          <w:szCs w:val="28"/>
        </w:rPr>
        <w:t xml:space="preserve">, при этом побочный продукт безопасно выводится с мочой. Большинство соединений </w:t>
      </w:r>
      <w:proofErr w:type="spellStart"/>
      <w:r w:rsidRPr="00BA1110">
        <w:rPr>
          <w:rFonts w:ascii="Times New Roman" w:eastAsia="Calibri" w:hAnsi="Times New Roman" w:cs="Times New Roman"/>
          <w:spacing w:val="2"/>
          <w:sz w:val="28"/>
          <w:szCs w:val="28"/>
        </w:rPr>
        <w:t>Mg</w:t>
      </w:r>
      <w:proofErr w:type="spellEnd"/>
      <w:r w:rsidRPr="00BA1110">
        <w:rPr>
          <w:rFonts w:ascii="Times New Roman" w:eastAsia="Calibri" w:hAnsi="Times New Roman" w:cs="Times New Roman"/>
          <w:spacing w:val="2"/>
          <w:sz w:val="28"/>
          <w:szCs w:val="28"/>
        </w:rPr>
        <w:t xml:space="preserve"> обычно нетоксичны </w:t>
      </w:r>
      <w:r w:rsidRPr="00BA1110">
        <w:rPr>
          <w:rFonts w:ascii="Times New Roman" w:eastAsia="Calibri" w:hAnsi="Times New Roman" w:cs="Times New Roman"/>
          <w:spacing w:val="2"/>
          <w:sz w:val="28"/>
          <w:szCs w:val="28"/>
          <w:lang w:val="kk-KZ"/>
        </w:rPr>
        <w:fldChar w:fldCharType="begin" w:fldLock="1"/>
      </w:r>
      <w:r w:rsidRPr="00BA1110">
        <w:rPr>
          <w:rFonts w:ascii="Times New Roman" w:eastAsia="Calibri" w:hAnsi="Times New Roman" w:cs="Times New Roman"/>
          <w:spacing w:val="2"/>
          <w:sz w:val="28"/>
          <w:szCs w:val="28"/>
          <w:lang w:val="kk-KZ"/>
        </w:rPr>
        <w:instrText>ADDIN CSL_CITATION {"citationItems":[{"id":"ITEM-1","itemData":{"DOI":"10.1016/j.biomaterials.2005.10.003","ISSN":"01429612","PMID":"16246414","abstract":"As a lightweight metal with mechanical properties similar to natural bone, a natural ionic presence with significant functional roles in biological systems, and in vivo degradation via corrosion in the electrolytic environment of the body, magnesium-based implants have the potential to serve as biocompatible, osteoconductive, degradable implants for load-bearing applications. This review explores the properties, biological performance, challenges and future directions of magnesium-based biomaterials. © 2005 Elsevier Ltd. All rights reserved.","author":[{"dropping-particle":"","family":"Staiger","given":"Mark P.","non-dropping-particle":"","parse-names":false,"suffix":""},{"dropping-particle":"","family":"Pietak","given":"Alexis M.","non-dropping-particle":"","parse-names":false,"suffix":""},{"dropping-particle":"","family":"Huadmai","given":"Jerawala","non-dropping-particle":"","parse-names":false,"suffix":""},{"dropping-particle":"","family":"Dias","given":"George","non-dropping-particle":"","parse-names":false,"suffix":""}],"container-title":"Biomaterials","id":"ITEM-1","issue":"9","issued":{"date-parts":[["2006"]]},"page":"1728-1734","title":"Magnesium and its alloys as orthopedic biomaterials: A review","type":"article-journal","volume":"27"},"uris":["http://www.mendeley.com/documents/?uuid=31e2a56b-c8b5-4fac-b9ce-6928da066028"]},{"id":"ITEM-2","itemData":{"DOI":"10.1016/j.actbio.2010.02.028","ISSN":"17427061","PMID":"20172057","abstract":"Today, more than 200 years after the first production of metallic magnesium by Sir Humphry Davy in 1808, biodegradable magnesium-based metal implants are currently breaking the paradigm in biomaterial science to develop only highly corrosion resistant metals. This groundbreaking approach to temporary metallic implants is one of the latest developments in biomaterials science that is being rediscovered. It is a challenging topic, and several secrets still remain that might revolutionize various biomedical implants currently in clinical use. Magnesium alloys were investigated as implant materials long ago. A very early clinical report was given in 1878 by the physician Edward C. Huse. He used magnesium wires as ligature for bleeding vessels. Magnesium alloys for clinical use were explored during the last two centuries mainly by surgeons with various clinical backgrounds, such as cardiovascular, musculoskeletal and general surgery. Nearly all patients benefited from the treatment with magnesium implants. Although most patients experienced subcutaneous gas cavities caused by rapid implant corrosion, most patients had no pain and almost no infections were observed during the postoperative follow-up. This review critically summarizes the in vitro and in vivo knowledge and experience that has been reported on the use of magnesium and its alloys to advance the field of biodegradable metals. © 2009 Acta Materialia Inc. Published by Elsevier Ltd. All rights reserved.","author":[{"dropping-particle":"","family":"Witte","given":"Frank","non-dropping-particle":"","parse-names":false,"suffix":""}],"container-title":"Acta Biomaterialia","id":"ITEM-2","issue":"5","issued":{"date-parts":[["2010"]]},"page":"1680-1692","publisher":"Acta Materialia Inc.","title":"The history of biodegradable magnesium implants: A review","type":"article-journal","volume":"6"},"uris":["http://www.mendeley.com/documents/?uuid=9e894178-7ebf-4444-995c-5f49bda66cff"]}],"mendeley":{"formattedCitation":"[39,40]","plainTextFormattedCitation":"[39,40]","previouslyFormattedCitation":"[39,40]"},"properties":{"noteIndex":0},"schema":"https://github.com/citation-style-language/schema/raw/master/csl-citation.json"}</w:instrText>
      </w:r>
      <w:r w:rsidRPr="00BA1110">
        <w:rPr>
          <w:rFonts w:ascii="Times New Roman" w:eastAsia="Calibri" w:hAnsi="Times New Roman" w:cs="Times New Roman"/>
          <w:spacing w:val="2"/>
          <w:sz w:val="28"/>
          <w:szCs w:val="28"/>
          <w:lang w:val="kk-KZ"/>
        </w:rPr>
        <w:fldChar w:fldCharType="separate"/>
      </w:r>
      <w:r w:rsidRPr="00BA1110">
        <w:rPr>
          <w:rFonts w:ascii="Times New Roman" w:eastAsia="Calibri" w:hAnsi="Times New Roman" w:cs="Times New Roman"/>
          <w:noProof/>
          <w:spacing w:val="2"/>
          <w:sz w:val="28"/>
          <w:szCs w:val="28"/>
          <w:lang w:val="kk-KZ"/>
        </w:rPr>
        <w:t>[39,40]</w:t>
      </w:r>
      <w:r w:rsidRPr="00BA1110">
        <w:rPr>
          <w:rFonts w:ascii="Times New Roman" w:eastAsia="Calibri" w:hAnsi="Times New Roman" w:cs="Times New Roman"/>
          <w:spacing w:val="2"/>
          <w:sz w:val="28"/>
          <w:szCs w:val="28"/>
          <w:lang w:val="kk-KZ"/>
        </w:rPr>
        <w:fldChar w:fldCharType="end"/>
      </w:r>
      <w:r w:rsidRPr="00BA1110">
        <w:rPr>
          <w:rFonts w:ascii="Times New Roman" w:eastAsia="Calibri" w:hAnsi="Times New Roman" w:cs="Times New Roman"/>
          <w:spacing w:val="2"/>
          <w:sz w:val="28"/>
          <w:szCs w:val="28"/>
        </w:rPr>
        <w:t xml:space="preserve">. В реакции с металлическим магнием участвуют 2 электрона, обеспечивая </w:t>
      </w:r>
      <w:r w:rsidRPr="00BA1110">
        <w:rPr>
          <w:rFonts w:ascii="Times New Roman" w:eastAsia="Calibri" w:hAnsi="Times New Roman" w:cs="Times New Roman"/>
          <w:spacing w:val="2"/>
          <w:sz w:val="28"/>
          <w:szCs w:val="28"/>
        </w:rPr>
        <w:lastRenderedPageBreak/>
        <w:t xml:space="preserve">теоретическую удельную емкость 2205 </w:t>
      </w:r>
      <w:proofErr w:type="spellStart"/>
      <w:r w:rsidRPr="00BA1110">
        <w:rPr>
          <w:rFonts w:ascii="Times New Roman" w:eastAsia="Calibri" w:hAnsi="Times New Roman" w:cs="Times New Roman"/>
          <w:spacing w:val="2"/>
          <w:sz w:val="28"/>
          <w:szCs w:val="28"/>
        </w:rPr>
        <w:t>А·ч</w:t>
      </w:r>
      <w:proofErr w:type="spellEnd"/>
      <w:r w:rsidRPr="00BA1110">
        <w:rPr>
          <w:rFonts w:ascii="Times New Roman" w:eastAsia="Calibri" w:hAnsi="Times New Roman" w:cs="Times New Roman"/>
          <w:spacing w:val="2"/>
          <w:sz w:val="28"/>
          <w:szCs w:val="28"/>
        </w:rPr>
        <w:t xml:space="preserve">/кг </w:t>
      </w:r>
      <w:r w:rsidRPr="00BA1110">
        <w:rPr>
          <w:rFonts w:ascii="Times New Roman" w:eastAsia="Calibri" w:hAnsi="Times New Roman" w:cs="Times New Roman"/>
          <w:spacing w:val="2"/>
          <w:sz w:val="28"/>
          <w:szCs w:val="28"/>
        </w:rPr>
        <w:fldChar w:fldCharType="begin" w:fldLock="1"/>
      </w:r>
      <w:r w:rsidRPr="00BA1110">
        <w:rPr>
          <w:rFonts w:ascii="Times New Roman" w:eastAsia="Calibri" w:hAnsi="Times New Roman" w:cs="Times New Roman"/>
          <w:spacing w:val="2"/>
          <w:sz w:val="28"/>
          <w:szCs w:val="28"/>
        </w:rPr>
        <w:instrText>ADDIN CSL_CITATION {"citationItems":[{"id":"ITEM-1","itemData":{"DOI":"10.1021/cm9016497","ISSN":"08974756","abstract":"To initiate wider discussion about promising research directions, this paper highlights a number of challenges in the development of rechargeable Mg batteries, especially those related to the slow solidstate Mg diffusion in common hosts. With a focus on the intercalation mechanism, we compare for the first time different strategies proposed in the literature for developing Mg battery cathodes, like the use of (i) nanoscale cathode materials; (ii) hybrid intercalation compounds containing bound water or other additional anion groups that can presumably screen the charge of the inserted cations, (iii) cluster-containing compounds with efficient attainment of local clectroneutrality. This comparative analysis shows that cathodes whose function is based on a combination of the two first strategies, e.g., V2O 5 gels and their hybrids, can exhibit relatively high voltage and capacity upon Mg insertion, but their kinetics is insufficiently fast. A proper intercalation mechanism for such materials is still unknown, but their relatively slow cation transport seems to be intrinsic: The paradox is that the high capacity testifies Mg insertion into crystal sites with incomplete charge screening. In contrast, the high rate capability and exclusively stable cycling of cathodes based on Chevrel phases (Mo6-cluster- containing compounds) are appropriate for Mg battery design, but they offer low energy density because of the low voltage. On the basis of the knowledge of the intercalation mechanism in these phases, we believe that the future search for cathode materials in rechargeable Mg batteries should be focused on new cluster-containing intercalation compounds with higher capacity and working potential. © 2009 Ameriean Chemical Society.","author":[{"dropping-particle":"","family":"Levi","given":"E.","non-dropping-particle":"","parse-names":false,"suffix":""},{"dropping-particle":"","family":"YGofer","given":"","non-dropping-particle":"","parse-names":false,"suffix":""},{"dropping-particle":"","family":"Aurbach","given":"D.","non-dropping-particle":"","parse-names":false,"suffix":""}],"container-title":"Chemistry of Materials","id":"ITEM-1","issue":"3","issued":{"date-parts":[["2010"]]},"page":"860-868","title":"On the way to rechargeable Mg batteries: The challenge of new cathode materials","type":"article-journal","volume":"22"},"uris":["http://www.mendeley.com/documents/?uuid=84057be1-6535-4b6c-b10d-16941b6d760c"]}],"mendeley":{"formattedCitation":"[41]","plainTextFormattedCitation":"[41]","previouslyFormattedCitation":"[41]"},"properties":{"noteIndex":0},"schema":"https://github.com/citation-style-language/schema/raw/master/csl-citation.json"}</w:instrText>
      </w:r>
      <w:r w:rsidRPr="00BA1110">
        <w:rPr>
          <w:rFonts w:ascii="Times New Roman" w:eastAsia="Calibri" w:hAnsi="Times New Roman" w:cs="Times New Roman"/>
          <w:spacing w:val="2"/>
          <w:sz w:val="28"/>
          <w:szCs w:val="28"/>
        </w:rPr>
        <w:fldChar w:fldCharType="separate"/>
      </w:r>
      <w:r w:rsidRPr="00BA1110">
        <w:rPr>
          <w:rFonts w:ascii="Times New Roman" w:eastAsia="Calibri" w:hAnsi="Times New Roman" w:cs="Times New Roman"/>
          <w:noProof/>
          <w:spacing w:val="2"/>
          <w:sz w:val="28"/>
          <w:szCs w:val="28"/>
        </w:rPr>
        <w:t>[41]</w:t>
      </w:r>
      <w:r w:rsidRPr="00BA1110">
        <w:rPr>
          <w:rFonts w:ascii="Times New Roman" w:eastAsia="Calibri" w:hAnsi="Times New Roman" w:cs="Times New Roman"/>
          <w:spacing w:val="2"/>
          <w:sz w:val="28"/>
          <w:szCs w:val="28"/>
        </w:rPr>
        <w:fldChar w:fldCharType="end"/>
      </w:r>
      <w:r w:rsidRPr="00BA1110">
        <w:rPr>
          <w:rFonts w:ascii="Times New Roman" w:eastAsia="Calibri" w:hAnsi="Times New Roman" w:cs="Times New Roman"/>
          <w:spacing w:val="2"/>
          <w:sz w:val="28"/>
          <w:szCs w:val="28"/>
        </w:rPr>
        <w:t xml:space="preserve">, что делает его привлекательным выбором для масштабных стационарных аккумуляторных систем, привлекающих большое внимание в последние годы </w:t>
      </w:r>
      <w:r w:rsidRPr="00BA1110">
        <w:rPr>
          <w:rFonts w:ascii="Times New Roman" w:eastAsia="Calibri" w:hAnsi="Times New Roman" w:cs="Times New Roman"/>
          <w:spacing w:val="2"/>
          <w:sz w:val="28"/>
          <w:szCs w:val="28"/>
        </w:rPr>
        <w:fldChar w:fldCharType="begin" w:fldLock="1"/>
      </w:r>
      <w:r w:rsidRPr="00BA1110">
        <w:rPr>
          <w:rFonts w:ascii="Times New Roman" w:eastAsia="Calibri" w:hAnsi="Times New Roman" w:cs="Times New Roman"/>
          <w:spacing w:val="2"/>
          <w:sz w:val="28"/>
          <w:szCs w:val="28"/>
        </w:rPr>
        <w:instrText>ADDIN CSL_CITATION {"citationItems":[{"id":"ITEM-1","itemData":{"DOI":"10.1002/adma.200701495","ISSN":"09359648","author":[{"dropping-particle":"","family":"Aurbach","given":"Doron","non-dropping-particle":"","parse-names":false,"suffix":""},{"dropping-particle":"","family":"Suresh","given":"Gurukar Shivappa","non-dropping-particle":"","parse-names":false,"suffix":""},{"dropping-particle":"","family":"Levi","given":"Elena","non-dropping-particle":"","parse-names":false,"suffix":""},{"dropping-particle":"","family":"Mitelman","given":"Ariel","non-dropping-particle":"","parse-names":false,"suffix":""},{"dropping-particle":"","family":"Mizrahi","given":"Oren","non-dropping-particle":"","parse-names":false,"suffix":""},{"dropping-particle":"","family":"Chusid","given":"Orit","non-dropping-particle":"","parse-names":false,"suffix":""},{"dropping-particle":"","family":"Brunelli","given":"Michela","non-dropping-particle":"","parse-names":false,"suffix":""}],"container-title":"Advanced Materials","id":"ITEM-1","issue":"23","issued":{"date-parts":[["2007"]]},"page":"4260-4267","title":"Progress in rechargeable magnesium battery technology","type":"article-journal","volume":"19"},"uris":["http://www.mendeley.com/documents/?uuid=2f044dfe-1aaa-4a6f-a6ed-1111dc1f11ed"]},{"id":"ITEM-2","itemData":{"author":[{"dropping-particle":"","family":"Imhof","given":"Roman","non-dropping-particle":"","parse-names":false,"suffix":""},{"dropping-particle":"","family":"Haas","given":"Otto","non-dropping-particle":"","parse-names":false,"suffix":""},{"dropping-particle":"","family":"Novák","given":"Petr","non-dropping-particle":"","parse-names":false,"suffix":""}],"container-title":"Electrochimica Acta","id":"ITEM-2","issue":"1-2","issued":{"date-parts":[["1999"]]},"page":"351-367","title":"Magnesium insertion electrodes for rechargeable nonaqueous batteries Ð a competitive alternative to lithium?","type":"article-journal","volume":"45"},"uris":["http://www.mendeley.com/documents/?uuid=0f922c12-f396-4a1f-8430-9f99652ef7a9"]},{"id":"ITEM-3","itemData":{"DOI":"10.1039/c002456b","ISSN":"13597345","abstract":"Mesoporous magnesium manganese silicate materials were prepared using mesoporous silica SBA-15 or KIT-6 as both template and silicon source. The materials exhibited improved electrochemical intercalation and deintercalation toward Mg2+, compared with the corresponding bulk material. © 2010 The Royal Society of Chemistry.","author":[{"dropping-particle":"","family":"Nuli","given":"Yanna","non-dropping-particle":"","parse-names":false,"suffix":""},{"dropping-particle":"","family":"Yang","given":"Jun","non-dropping-particle":"","parse-names":false,"suffix":""},{"dropping-particle":"","family":"Li","given":"Yongsheng","non-dropping-particle":"","parse-names":false,"suffix":""},{"dropping-particle":"","family":"Wang","given":"Jiulin","non-dropping-particle":"","parse-names":false,"suffix":""}],"container-title":"Chemical Communications","id":"ITEM-3","issue":"21","issued":{"date-parts":[["2010"]]},"page":"3794-3796","title":"Mesoporous magnesium manganese silicate as cathode materials for rechargeable magnesium batteries","type":"article-journal","volume":"46"},"uris":["http://www.mendeley.com/documents/?uuid=abd310b3-dd42-4a9e-9c27-461f7de043e1"]}],"mendeley":{"formattedCitation":"[42–44]","plainTextFormattedCitation":"[42–44]","previouslyFormattedCitation":"[42–44]"},"properties":{"noteIndex":0},"schema":"https://github.com/citation-style-language/schema/raw/master/csl-citation.json"}</w:instrText>
      </w:r>
      <w:r w:rsidRPr="00BA1110">
        <w:rPr>
          <w:rFonts w:ascii="Times New Roman" w:eastAsia="Calibri" w:hAnsi="Times New Roman" w:cs="Times New Roman"/>
          <w:spacing w:val="2"/>
          <w:sz w:val="28"/>
          <w:szCs w:val="28"/>
        </w:rPr>
        <w:fldChar w:fldCharType="separate"/>
      </w:r>
      <w:r w:rsidRPr="00BA1110">
        <w:rPr>
          <w:rFonts w:ascii="Times New Roman" w:eastAsia="Calibri" w:hAnsi="Times New Roman" w:cs="Times New Roman"/>
          <w:noProof/>
          <w:spacing w:val="2"/>
          <w:sz w:val="28"/>
          <w:szCs w:val="28"/>
        </w:rPr>
        <w:t>[42–4</w:t>
      </w:r>
      <w:r w:rsidR="003C5130">
        <w:rPr>
          <w:rFonts w:ascii="Times New Roman" w:eastAsia="Calibri" w:hAnsi="Times New Roman" w:cs="Times New Roman"/>
          <w:noProof/>
          <w:spacing w:val="2"/>
          <w:sz w:val="28"/>
          <w:szCs w:val="28"/>
        </w:rPr>
        <w:t>3</w:t>
      </w:r>
      <w:r w:rsidRPr="00BA1110">
        <w:rPr>
          <w:rFonts w:ascii="Times New Roman" w:eastAsia="Calibri" w:hAnsi="Times New Roman" w:cs="Times New Roman"/>
          <w:noProof/>
          <w:spacing w:val="2"/>
          <w:sz w:val="28"/>
          <w:szCs w:val="28"/>
        </w:rPr>
        <w:t>]</w:t>
      </w:r>
      <w:r w:rsidRPr="00BA1110">
        <w:rPr>
          <w:rFonts w:ascii="Times New Roman" w:eastAsia="Calibri" w:hAnsi="Times New Roman" w:cs="Times New Roman"/>
          <w:spacing w:val="2"/>
          <w:sz w:val="28"/>
          <w:szCs w:val="28"/>
        </w:rPr>
        <w:fldChar w:fldCharType="end"/>
      </w:r>
      <w:r w:rsidRPr="00BA1110">
        <w:rPr>
          <w:rFonts w:ascii="Times New Roman" w:eastAsia="Calibri" w:hAnsi="Times New Roman" w:cs="Times New Roman"/>
          <w:spacing w:val="2"/>
          <w:sz w:val="28"/>
          <w:szCs w:val="28"/>
        </w:rPr>
        <w:t xml:space="preserve">. По сравнению с литием и натрием магний химически более стабилен, и, следовательно, масштабные накопители энергии на основе магния могут быть проще в разработке и создавать меньше проблем с безопасностью </w:t>
      </w:r>
      <w:r w:rsidRPr="00BA1110">
        <w:rPr>
          <w:rFonts w:ascii="Times New Roman" w:eastAsia="Calibri" w:hAnsi="Times New Roman" w:cs="Times New Roman"/>
          <w:spacing w:val="2"/>
          <w:sz w:val="28"/>
          <w:szCs w:val="28"/>
        </w:rPr>
        <w:fldChar w:fldCharType="begin" w:fldLock="1"/>
      </w:r>
      <w:r w:rsidRPr="00BA1110">
        <w:rPr>
          <w:rFonts w:ascii="Times New Roman" w:eastAsia="Calibri" w:hAnsi="Times New Roman" w:cs="Times New Roman"/>
          <w:spacing w:val="2"/>
          <w:sz w:val="28"/>
          <w:szCs w:val="28"/>
        </w:rPr>
        <w:instrText>ADDIN CSL_CITATION {"citationItems":[{"id":"ITEM-1","itemData":{"author":[{"dropping-particle":"","family":"Imhof","given":"Roman","non-dropping-particle":"","parse-names":false,"suffix":""},{"dropping-particle":"","family":"Haas","given":"Otto","non-dropping-particle":"","parse-names":false,"suffix":""},{"dropping-particle":"","family":"Novák","given":"Petr","non-dropping-particle":"","parse-names":false,"suffix":""}],"container-title":"Electrochimica Acta","id":"ITEM-1","issue":"1-2","issued":{"date-parts":[["1999"]]},"page":"351-367","title":"Magnesium insertion electrodes for rechargeable nonaqueous batteries Ð a competitive alternative to lithium?","type":"article-journal","volume":"45"},"uris":["http://www.mendeley.com/documents/?uuid=0f922c12-f396-4a1f-8430-9f99652ef7a9"]}],"mendeley":{"formattedCitation":"[43]","plainTextFormattedCitation":"[43]","previouslyFormattedCitation":"[43]"},"properties":{"noteIndex":0},"schema":"https://github.com/citation-style-language/schema/raw/master/csl-citation.json"}</w:instrText>
      </w:r>
      <w:r w:rsidRPr="00BA1110">
        <w:rPr>
          <w:rFonts w:ascii="Times New Roman" w:eastAsia="Calibri" w:hAnsi="Times New Roman" w:cs="Times New Roman"/>
          <w:spacing w:val="2"/>
          <w:sz w:val="28"/>
          <w:szCs w:val="28"/>
        </w:rPr>
        <w:fldChar w:fldCharType="separate"/>
      </w:r>
      <w:r w:rsidRPr="00BA1110">
        <w:rPr>
          <w:rFonts w:ascii="Times New Roman" w:eastAsia="Calibri" w:hAnsi="Times New Roman" w:cs="Times New Roman"/>
          <w:noProof/>
          <w:spacing w:val="2"/>
          <w:sz w:val="28"/>
          <w:szCs w:val="28"/>
        </w:rPr>
        <w:t>[4</w:t>
      </w:r>
      <w:r w:rsidR="003C5130">
        <w:rPr>
          <w:rFonts w:ascii="Times New Roman" w:eastAsia="Calibri" w:hAnsi="Times New Roman" w:cs="Times New Roman"/>
          <w:noProof/>
          <w:spacing w:val="2"/>
          <w:sz w:val="28"/>
          <w:szCs w:val="28"/>
        </w:rPr>
        <w:t>4</w:t>
      </w:r>
      <w:r w:rsidRPr="00BA1110">
        <w:rPr>
          <w:rFonts w:ascii="Times New Roman" w:eastAsia="Calibri" w:hAnsi="Times New Roman" w:cs="Times New Roman"/>
          <w:noProof/>
          <w:spacing w:val="2"/>
          <w:sz w:val="28"/>
          <w:szCs w:val="28"/>
        </w:rPr>
        <w:t>]</w:t>
      </w:r>
      <w:r w:rsidRPr="00BA1110">
        <w:rPr>
          <w:rFonts w:ascii="Times New Roman" w:eastAsia="Calibri" w:hAnsi="Times New Roman" w:cs="Times New Roman"/>
          <w:spacing w:val="2"/>
          <w:sz w:val="28"/>
          <w:szCs w:val="28"/>
        </w:rPr>
        <w:fldChar w:fldCharType="end"/>
      </w:r>
      <w:r w:rsidRPr="00BA1110">
        <w:rPr>
          <w:rFonts w:ascii="Times New Roman" w:eastAsia="Calibri" w:hAnsi="Times New Roman" w:cs="Times New Roman"/>
          <w:spacing w:val="2"/>
          <w:sz w:val="28"/>
          <w:szCs w:val="28"/>
        </w:rPr>
        <w:t>.</w:t>
      </w:r>
    </w:p>
    <w:p w14:paraId="5ECA4C49" w14:textId="5B5F92B4" w:rsidR="00B06AB9" w:rsidRPr="00BA1110" w:rsidRDefault="00B06AB9" w:rsidP="00B06AB9">
      <w:pPr>
        <w:spacing w:after="0" w:line="240" w:lineRule="auto"/>
        <w:ind w:firstLine="567"/>
        <w:jc w:val="both"/>
        <w:rPr>
          <w:rFonts w:ascii="Times New Roman" w:eastAsia="Calibri" w:hAnsi="Times New Roman" w:cs="Times New Roman"/>
          <w:spacing w:val="2"/>
          <w:sz w:val="28"/>
          <w:szCs w:val="28"/>
        </w:rPr>
      </w:pPr>
      <w:r w:rsidRPr="00BA1110">
        <w:rPr>
          <w:rFonts w:ascii="Times New Roman" w:eastAsia="Calibri" w:hAnsi="Times New Roman" w:cs="Times New Roman"/>
          <w:spacing w:val="2"/>
          <w:sz w:val="28"/>
          <w:szCs w:val="28"/>
        </w:rPr>
        <w:t xml:space="preserve">Недавние исследования перезаряжаемых магниево-ионных аккумуляторов вызвали большой интерес у исследователей в промышленности и академических кругах. </w:t>
      </w:r>
      <w:proofErr w:type="spellStart"/>
      <w:r w:rsidRPr="00BA1110">
        <w:rPr>
          <w:rFonts w:ascii="Times New Roman" w:eastAsia="Calibri" w:hAnsi="Times New Roman" w:cs="Times New Roman"/>
          <w:spacing w:val="2"/>
          <w:sz w:val="28"/>
          <w:szCs w:val="28"/>
        </w:rPr>
        <w:t>Pellion</w:t>
      </w:r>
      <w:proofErr w:type="spellEnd"/>
      <w:r w:rsidRPr="00BA1110">
        <w:rPr>
          <w:rFonts w:ascii="Times New Roman" w:eastAsia="Calibri" w:hAnsi="Times New Roman" w:cs="Times New Roman"/>
          <w:spacing w:val="2"/>
          <w:sz w:val="28"/>
          <w:szCs w:val="28"/>
        </w:rPr>
        <w:t xml:space="preserve"> Technologies — дочерняя компания Массачусетск</w:t>
      </w:r>
      <w:r w:rsidR="00BA4038" w:rsidRPr="00BA1110">
        <w:rPr>
          <w:rFonts w:ascii="Times New Roman" w:eastAsia="Calibri" w:hAnsi="Times New Roman" w:cs="Times New Roman"/>
          <w:spacing w:val="2"/>
          <w:sz w:val="28"/>
          <w:szCs w:val="28"/>
        </w:rPr>
        <w:t>ого технологического института</w:t>
      </w:r>
      <w:r w:rsidRPr="00BA1110">
        <w:rPr>
          <w:rFonts w:ascii="Times New Roman" w:eastAsia="Calibri" w:hAnsi="Times New Roman" w:cs="Times New Roman"/>
          <w:spacing w:val="2"/>
          <w:sz w:val="28"/>
          <w:szCs w:val="28"/>
        </w:rPr>
        <w:t xml:space="preserve">, поддерживаемая </w:t>
      </w:r>
      <w:proofErr w:type="spellStart"/>
      <w:r w:rsidRPr="00BA1110">
        <w:rPr>
          <w:rFonts w:ascii="Times New Roman" w:eastAsia="Calibri" w:hAnsi="Times New Roman" w:cs="Times New Roman"/>
          <w:spacing w:val="2"/>
          <w:sz w:val="28"/>
          <w:szCs w:val="28"/>
        </w:rPr>
        <w:t>Khosla</w:t>
      </w:r>
      <w:proofErr w:type="spellEnd"/>
      <w:r w:rsidRPr="00BA1110">
        <w:rPr>
          <w:rFonts w:ascii="Times New Roman" w:eastAsia="Calibri" w:hAnsi="Times New Roman" w:cs="Times New Roman"/>
          <w:spacing w:val="2"/>
          <w:sz w:val="28"/>
          <w:szCs w:val="28"/>
        </w:rPr>
        <w:t xml:space="preserve"> Ventures и Агентством перспективных исследований в области энергетики, инициировала разработку перезаряжаемых магниево-ионных аккумуляторов с высокой плотностью энергии, которые найдут свое применение, начиная от портативных электронных устройств и заканчивая электромобилями. С другой стороны, </w:t>
      </w:r>
      <w:r w:rsidR="00034DF2" w:rsidRPr="00BA1110">
        <w:rPr>
          <w:rFonts w:ascii="Times New Roman" w:eastAsia="Calibri" w:hAnsi="Times New Roman" w:cs="Times New Roman"/>
          <w:spacing w:val="2"/>
          <w:sz w:val="28"/>
          <w:szCs w:val="28"/>
          <w:lang w:val="kk-KZ"/>
        </w:rPr>
        <w:t xml:space="preserve">профессор </w:t>
      </w:r>
      <w:proofErr w:type="spellStart"/>
      <w:r w:rsidR="00034DF2" w:rsidRPr="00BA1110">
        <w:rPr>
          <w:rFonts w:ascii="Times New Roman" w:eastAsia="Calibri" w:hAnsi="Times New Roman" w:cs="Times New Roman"/>
          <w:spacing w:val="2"/>
          <w:sz w:val="28"/>
          <w:szCs w:val="28"/>
        </w:rPr>
        <w:t>Muldoon</w:t>
      </w:r>
      <w:proofErr w:type="spellEnd"/>
      <w:r w:rsidR="00034DF2" w:rsidRPr="00BA1110">
        <w:rPr>
          <w:rFonts w:ascii="Times New Roman" w:eastAsia="Calibri" w:hAnsi="Times New Roman" w:cs="Times New Roman"/>
          <w:spacing w:val="2"/>
          <w:sz w:val="28"/>
          <w:szCs w:val="28"/>
        </w:rPr>
        <w:t xml:space="preserve"> </w:t>
      </w:r>
      <w:r w:rsidRPr="00BA1110">
        <w:rPr>
          <w:rFonts w:ascii="Times New Roman" w:eastAsia="Calibri" w:hAnsi="Times New Roman" w:cs="Times New Roman"/>
          <w:spacing w:val="2"/>
          <w:sz w:val="28"/>
          <w:szCs w:val="28"/>
        </w:rPr>
        <w:t xml:space="preserve">и его коллеги из Исследовательского института Toyota в Северной Америке также прилагают активные усилия для разработки батареи </w:t>
      </w:r>
      <w:proofErr w:type="spellStart"/>
      <w:r w:rsidRPr="00BA1110">
        <w:rPr>
          <w:rFonts w:ascii="Times New Roman" w:eastAsia="Calibri" w:hAnsi="Times New Roman" w:cs="Times New Roman"/>
          <w:spacing w:val="2"/>
          <w:sz w:val="28"/>
          <w:szCs w:val="28"/>
        </w:rPr>
        <w:t>Mg</w:t>
      </w:r>
      <w:proofErr w:type="spellEnd"/>
      <w:r w:rsidRPr="00BA1110">
        <w:rPr>
          <w:rFonts w:ascii="Times New Roman" w:eastAsia="Calibri" w:hAnsi="Times New Roman" w:cs="Times New Roman"/>
          <w:spacing w:val="2"/>
          <w:sz w:val="28"/>
          <w:szCs w:val="28"/>
        </w:rPr>
        <w:t xml:space="preserve">-S с высокой плотностью энергии с использованием </w:t>
      </w:r>
      <w:proofErr w:type="spellStart"/>
      <w:r w:rsidRPr="00BA1110">
        <w:rPr>
          <w:rFonts w:ascii="Times New Roman" w:eastAsia="Calibri" w:hAnsi="Times New Roman" w:cs="Times New Roman"/>
          <w:spacing w:val="2"/>
          <w:sz w:val="28"/>
          <w:szCs w:val="28"/>
        </w:rPr>
        <w:t>ненуклеофильного</w:t>
      </w:r>
      <w:proofErr w:type="spellEnd"/>
      <w:r w:rsidRPr="00BA1110">
        <w:rPr>
          <w:rFonts w:ascii="Times New Roman" w:eastAsia="Calibri" w:hAnsi="Times New Roman" w:cs="Times New Roman"/>
          <w:spacing w:val="2"/>
          <w:sz w:val="28"/>
          <w:szCs w:val="28"/>
        </w:rPr>
        <w:t xml:space="preserve"> электролита (</w:t>
      </w:r>
      <w:proofErr w:type="spellStart"/>
      <w:r w:rsidRPr="00BA1110">
        <w:rPr>
          <w:rFonts w:ascii="Times New Roman" w:eastAsia="Calibri" w:hAnsi="Times New Roman" w:cs="Times New Roman"/>
          <w:spacing w:val="2"/>
          <w:sz w:val="28"/>
          <w:szCs w:val="28"/>
        </w:rPr>
        <w:t>гексаметилдис</w:t>
      </w:r>
      <w:r w:rsidR="00034DF2" w:rsidRPr="00BA1110">
        <w:rPr>
          <w:rFonts w:ascii="Times New Roman" w:eastAsia="Calibri" w:hAnsi="Times New Roman" w:cs="Times New Roman"/>
          <w:spacing w:val="2"/>
          <w:sz w:val="28"/>
          <w:szCs w:val="28"/>
        </w:rPr>
        <w:t>илазид</w:t>
      </w:r>
      <w:proofErr w:type="spellEnd"/>
      <w:r w:rsidR="00034DF2" w:rsidRPr="00BA1110">
        <w:rPr>
          <w:rFonts w:ascii="Times New Roman" w:eastAsia="Calibri" w:hAnsi="Times New Roman" w:cs="Times New Roman"/>
          <w:spacing w:val="2"/>
          <w:sz w:val="28"/>
          <w:szCs w:val="28"/>
        </w:rPr>
        <w:t xml:space="preserve"> хлорида магния</w:t>
      </w:r>
      <w:r w:rsidRPr="00BA1110">
        <w:rPr>
          <w:rFonts w:ascii="Times New Roman" w:eastAsia="Calibri" w:hAnsi="Times New Roman" w:cs="Times New Roman"/>
          <w:spacing w:val="2"/>
          <w:sz w:val="28"/>
          <w:szCs w:val="28"/>
        </w:rPr>
        <w:t xml:space="preserve">), которые планируются использовать в гибридных электромобилях Toyota </w:t>
      </w:r>
      <w:r w:rsidRPr="00BA1110">
        <w:rPr>
          <w:rFonts w:ascii="Times New Roman" w:eastAsia="Calibri" w:hAnsi="Times New Roman" w:cs="Times New Roman"/>
          <w:spacing w:val="2"/>
          <w:sz w:val="28"/>
          <w:szCs w:val="28"/>
        </w:rPr>
        <w:fldChar w:fldCharType="begin" w:fldLock="1"/>
      </w:r>
      <w:r w:rsidRPr="00BA1110">
        <w:rPr>
          <w:rFonts w:ascii="Times New Roman" w:eastAsia="Calibri" w:hAnsi="Times New Roman" w:cs="Times New Roman"/>
          <w:spacing w:val="2"/>
          <w:sz w:val="28"/>
          <w:szCs w:val="28"/>
        </w:rPr>
        <w:instrText>ADDIN CSL_CITATION {"citationItems":[{"id":"ITEM-1","itemData":{"DOI":"10.1002/aenm.201702384","ISSN":"16146840","abstract":"The development of rechargeable batteries using K ions as charge carriers has recently attracted considerable attention in the search for cost-effective and large-scale energy storage systems. In light of this trend, various materials for positive and negative electrodes are proposed and evaluated for application in K-ion batteries. Here, a comprehensive review of ongoing materials research on nonaqueous K-ion batteries is offered. Information on the status of new materials discovery and insights to help understand the K-storage mechanisms are provided. In addition, strategies to enhance the electrochemical properties of K-ion batteries and computational approaches to better understand their thermodynamic properties are included. Finally, K-ion batteries are compared to competing Li and Na systems and pragmatic opportunities and future research directions are discussed.","author":[{"dropping-particle":"","family":"Kim","given":"Haegyeom","non-dropping-particle":"","parse-names":false,"suffix":""},{"dropping-particle":"","family":"Kim","given":"Jae Chul","non-dropping-particle":"","parse-names":false,"suffix":""},{"dropping-particle":"","family":"Bianchini","given":"Matteo","non-dropping-particle":"","parse-names":false,"suffix":""},{"dropping-particle":"","family":"Seo","given":"Dong Hwa","non-dropping-particle":"","parse-names":false,"suffix":""},{"dropping-particle":"","family":"Rodriguez-Garcia","given":"Jorge","non-dropping-particle":"","parse-names":false,"suffix":""},{"dropping-particle":"","family":"Ceder","given":"Gerbrand","non-dropping-particle":"","parse-names":false,"suffix":""}],"container-title":"Advanced Energy Materials","id":"ITEM-1","issue":"9","issued":{"date-parts":[["2018"]]},"page":"1-19","title":"Recent Progress and Perspective in Electrode Materials for K-Ion Batteries","type":"article-journal","volume":"8"},"uris":["http://www.mendeley.com/documents/?uuid=456424d0-4bc9-46a9-9a00-cee4dc252e03"]}],"mendeley":{"formattedCitation":"[45]","plainTextFormattedCitation":"[45]","previouslyFormattedCitation":"[45]"},"properties":{"noteIndex":0},"schema":"https://github.com/citation-style-language/schema/raw/master/csl-citation.json"}</w:instrText>
      </w:r>
      <w:r w:rsidRPr="00BA1110">
        <w:rPr>
          <w:rFonts w:ascii="Times New Roman" w:eastAsia="Calibri" w:hAnsi="Times New Roman" w:cs="Times New Roman"/>
          <w:spacing w:val="2"/>
          <w:sz w:val="28"/>
          <w:szCs w:val="28"/>
        </w:rPr>
        <w:fldChar w:fldCharType="separate"/>
      </w:r>
      <w:r w:rsidRPr="00BA1110">
        <w:rPr>
          <w:rFonts w:ascii="Times New Roman" w:eastAsia="Calibri" w:hAnsi="Times New Roman" w:cs="Times New Roman"/>
          <w:noProof/>
          <w:spacing w:val="2"/>
          <w:sz w:val="28"/>
          <w:szCs w:val="28"/>
        </w:rPr>
        <w:t>[45]</w:t>
      </w:r>
      <w:r w:rsidRPr="00BA1110">
        <w:rPr>
          <w:rFonts w:ascii="Times New Roman" w:eastAsia="Calibri" w:hAnsi="Times New Roman" w:cs="Times New Roman"/>
          <w:spacing w:val="2"/>
          <w:sz w:val="28"/>
          <w:szCs w:val="28"/>
        </w:rPr>
        <w:fldChar w:fldCharType="end"/>
      </w:r>
      <w:r w:rsidRPr="00BA1110">
        <w:rPr>
          <w:rFonts w:ascii="Times New Roman" w:eastAsia="Calibri" w:hAnsi="Times New Roman" w:cs="Times New Roman"/>
          <w:spacing w:val="2"/>
          <w:sz w:val="28"/>
          <w:szCs w:val="28"/>
        </w:rPr>
        <w:t>.</w:t>
      </w:r>
    </w:p>
    <w:p w14:paraId="11DD86BB" w14:textId="56E81D8F" w:rsidR="00B06AB9" w:rsidRPr="00BA1110" w:rsidRDefault="00B06AB9" w:rsidP="00B06AB9">
      <w:pPr>
        <w:spacing w:after="0" w:line="240" w:lineRule="auto"/>
        <w:ind w:firstLine="567"/>
        <w:jc w:val="both"/>
        <w:rPr>
          <w:rFonts w:ascii="Times New Roman" w:eastAsia="Calibri" w:hAnsi="Times New Roman" w:cs="Times New Roman"/>
          <w:spacing w:val="2"/>
          <w:sz w:val="28"/>
          <w:szCs w:val="28"/>
        </w:rPr>
      </w:pPr>
      <w:r w:rsidRPr="00BA1110">
        <w:rPr>
          <w:rFonts w:ascii="Times New Roman" w:eastAsia="Calibri" w:hAnsi="Times New Roman" w:cs="Times New Roman"/>
          <w:spacing w:val="2"/>
          <w:sz w:val="28"/>
          <w:szCs w:val="28"/>
          <w:lang w:val="kk-KZ"/>
        </w:rPr>
        <w:t>В</w:t>
      </w:r>
      <w:r w:rsidRPr="00BA1110">
        <w:rPr>
          <w:rFonts w:ascii="Times New Roman" w:eastAsia="Calibri" w:hAnsi="Times New Roman" w:cs="Times New Roman"/>
          <w:spacing w:val="2"/>
          <w:sz w:val="28"/>
          <w:szCs w:val="28"/>
        </w:rPr>
        <w:t xml:space="preserve"> качестве другой возможной системы хранения энергии </w:t>
      </w:r>
      <w:r w:rsidRPr="00BA1110">
        <w:rPr>
          <w:rFonts w:ascii="Times New Roman" w:eastAsia="Calibri" w:hAnsi="Times New Roman" w:cs="Times New Roman"/>
          <w:spacing w:val="2"/>
          <w:sz w:val="28"/>
          <w:szCs w:val="28"/>
          <w:lang w:val="kk-KZ"/>
        </w:rPr>
        <w:t>существуют</w:t>
      </w:r>
      <w:r w:rsidRPr="00BA1110">
        <w:rPr>
          <w:rFonts w:ascii="Times New Roman" w:eastAsia="Calibri" w:hAnsi="Times New Roman" w:cs="Times New Roman"/>
          <w:spacing w:val="2"/>
          <w:sz w:val="28"/>
          <w:szCs w:val="28"/>
        </w:rPr>
        <w:t xml:space="preserve"> калий-ионные батареи. Стоимость карбоната калия (≈</w:t>
      </w:r>
      <w:r w:rsidR="00034DF2" w:rsidRPr="00BA1110">
        <w:rPr>
          <w:rFonts w:ascii="Times New Roman" w:eastAsia="Calibri" w:hAnsi="Times New Roman" w:cs="Times New Roman"/>
          <w:spacing w:val="2"/>
          <w:sz w:val="28"/>
          <w:szCs w:val="28"/>
          <w:lang w:val="kk-KZ"/>
        </w:rPr>
        <w:t xml:space="preserve"> </w:t>
      </w:r>
      <w:r w:rsidRPr="00BA1110">
        <w:rPr>
          <w:rFonts w:ascii="Times New Roman" w:eastAsia="Calibri" w:hAnsi="Times New Roman" w:cs="Times New Roman"/>
          <w:spacing w:val="2"/>
          <w:sz w:val="28"/>
          <w:szCs w:val="28"/>
        </w:rPr>
        <w:t>1000 долларов США за тонну) также значительно ниже, чем у карбоната лития (≈</w:t>
      </w:r>
      <w:r w:rsidR="00034DF2" w:rsidRPr="00BA1110">
        <w:rPr>
          <w:rFonts w:ascii="Times New Roman" w:eastAsia="Calibri" w:hAnsi="Times New Roman" w:cs="Times New Roman"/>
          <w:spacing w:val="2"/>
          <w:sz w:val="28"/>
          <w:szCs w:val="28"/>
          <w:lang w:val="kk-KZ"/>
        </w:rPr>
        <w:t xml:space="preserve"> </w:t>
      </w:r>
      <w:r w:rsidRPr="00BA1110">
        <w:rPr>
          <w:rFonts w:ascii="Times New Roman" w:eastAsia="Calibri" w:hAnsi="Times New Roman" w:cs="Times New Roman"/>
          <w:spacing w:val="2"/>
          <w:sz w:val="28"/>
          <w:szCs w:val="28"/>
        </w:rPr>
        <w:t xml:space="preserve">6500 долларов США за тонну) </w:t>
      </w:r>
      <w:r w:rsidRPr="00BA1110">
        <w:rPr>
          <w:rFonts w:ascii="Times New Roman" w:eastAsia="Calibri" w:hAnsi="Times New Roman" w:cs="Times New Roman"/>
          <w:spacing w:val="2"/>
          <w:sz w:val="28"/>
          <w:szCs w:val="28"/>
        </w:rPr>
        <w:fldChar w:fldCharType="begin" w:fldLock="1"/>
      </w:r>
      <w:r w:rsidRPr="00BA1110">
        <w:rPr>
          <w:rFonts w:ascii="Times New Roman" w:eastAsia="Calibri" w:hAnsi="Times New Roman" w:cs="Times New Roman"/>
          <w:spacing w:val="2"/>
          <w:sz w:val="28"/>
          <w:szCs w:val="28"/>
        </w:rPr>
        <w:instrText>ADDIN CSL_CITATION {"citationItems":[{"id":"ITEM-1","itemData":{"DOI":"10.1149/2.0921607jes","ISSN":"0013-4651","abstract":"Subsequent to our previous studies on the SEI formation mechanism on the single crystal silicon (100) surface, here we report on complementary studies of the SEI formation on Si surfaces with the crystal orientations (111) and (110). The differences in electrochemical behavior of the different crystal orientations are discussed - especially with regard to the effect of the SEI forming electrolyte additives fluoroethylene carbonate (FEC) and vinylene carbonate (VC) added to ethylene carbonate (EC)/diethyl carbonate (DEC) based electrolytes. Fourier transform infrared spectroscopy (FTIR) of the SEI during early stages of SEI formation and physico-chemical investigations (wetting behavior) indicate a strong dependence of the chemical composition of the SEI on the surface orientation and the electrolyte composition during the early stages of lithiation of Si. However, at a higher lithiation degree less difference in the chemical composition of the SEI can be observed. These findings are in agreement with those made for the SEI formation on the Si(100) surface.","author":[{"dropping-particle":"","family":"Vaalma","given":"Christoph","non-dropping-particle":"","parse-names":false,"suffix":""},{"dropping-particle":"","family":"Giffin","given":"Guinevere A.","non-dropping-particle":"","parse-names":false,"suffix":""},{"dropping-particle":"","family":"Buchholz","given":"Daniel","non-dropping-particle":"","parse-names":false,"suffix":""},{"dropping-particle":"","family":"Passerini","given":"Stefano","non-dropping-particle":"","parse-names":false,"suffix":""}],"container-title":"Journal of The Electrochemical Society","id":"ITEM-1","issue":"7","issued":{"date-parts":[["2016","4","21"]]},"page":"A1295-A1299","title":"Non-Aqueous K-Ion Battery Based on Layered K 0.3 MnO 2 and Hard Carbon/Carbon Black","type":"article-journal","volume":"163"},"uris":["http://www.mendeley.com/documents/?uuid=4ef6d317-ab8f-462a-bbd9-23b0557e13ff"]}],"mendeley":{"formattedCitation":"[46]","plainTextFormattedCitation":"[46]","previouslyFormattedCitation":"[46]"},"properties":{"noteIndex":0},"schema":"https://github.com/citation-style-language/schema/raw/master/csl-citation.json"}</w:instrText>
      </w:r>
      <w:r w:rsidRPr="00BA1110">
        <w:rPr>
          <w:rFonts w:ascii="Times New Roman" w:eastAsia="Calibri" w:hAnsi="Times New Roman" w:cs="Times New Roman"/>
          <w:spacing w:val="2"/>
          <w:sz w:val="28"/>
          <w:szCs w:val="28"/>
        </w:rPr>
        <w:fldChar w:fldCharType="separate"/>
      </w:r>
      <w:r w:rsidRPr="00BA1110">
        <w:rPr>
          <w:rFonts w:ascii="Times New Roman" w:eastAsia="Calibri" w:hAnsi="Times New Roman" w:cs="Times New Roman"/>
          <w:noProof/>
          <w:spacing w:val="2"/>
          <w:sz w:val="28"/>
          <w:szCs w:val="28"/>
        </w:rPr>
        <w:t>[46]</w:t>
      </w:r>
      <w:r w:rsidRPr="00BA1110">
        <w:rPr>
          <w:rFonts w:ascii="Times New Roman" w:eastAsia="Calibri" w:hAnsi="Times New Roman" w:cs="Times New Roman"/>
          <w:spacing w:val="2"/>
          <w:sz w:val="28"/>
          <w:szCs w:val="28"/>
        </w:rPr>
        <w:fldChar w:fldCharType="end"/>
      </w:r>
      <w:r w:rsidRPr="00BA1110">
        <w:rPr>
          <w:rFonts w:ascii="Times New Roman" w:eastAsia="Calibri" w:hAnsi="Times New Roman" w:cs="Times New Roman"/>
          <w:spacing w:val="2"/>
          <w:sz w:val="28"/>
          <w:szCs w:val="28"/>
        </w:rPr>
        <w:t xml:space="preserve">. Что еще более важно, </w:t>
      </w:r>
      <w:r w:rsidRPr="00BA1110">
        <w:rPr>
          <w:rFonts w:ascii="Times New Roman" w:eastAsia="Calibri" w:hAnsi="Times New Roman" w:cs="Times New Roman"/>
          <w:spacing w:val="2"/>
          <w:sz w:val="28"/>
          <w:szCs w:val="28"/>
          <w:lang w:val="en-US"/>
        </w:rPr>
        <w:t>K</w:t>
      </w:r>
      <w:r w:rsidRPr="00BA1110">
        <w:rPr>
          <w:rFonts w:ascii="Times New Roman" w:eastAsia="Calibri" w:hAnsi="Times New Roman" w:cs="Times New Roman"/>
          <w:spacing w:val="2"/>
          <w:sz w:val="28"/>
          <w:szCs w:val="28"/>
        </w:rPr>
        <w:t xml:space="preserve"> имеет более низкий стандартный окислительно-восстановительный потенциал, чем </w:t>
      </w:r>
      <w:r w:rsidRPr="00BA1110">
        <w:rPr>
          <w:rFonts w:ascii="Times New Roman" w:eastAsia="Calibri" w:hAnsi="Times New Roman" w:cs="Times New Roman"/>
          <w:spacing w:val="2"/>
          <w:sz w:val="28"/>
          <w:szCs w:val="28"/>
          <w:lang w:val="en-US"/>
        </w:rPr>
        <w:t>Na</w:t>
      </w:r>
      <w:r w:rsidRPr="00BA1110">
        <w:rPr>
          <w:rFonts w:ascii="Times New Roman" w:eastAsia="Calibri" w:hAnsi="Times New Roman" w:cs="Times New Roman"/>
          <w:spacing w:val="2"/>
          <w:sz w:val="28"/>
          <w:szCs w:val="28"/>
        </w:rPr>
        <w:t xml:space="preserve"> и даже </w:t>
      </w:r>
      <w:r w:rsidRPr="00BA1110">
        <w:rPr>
          <w:rFonts w:ascii="Times New Roman" w:eastAsia="Calibri" w:hAnsi="Times New Roman" w:cs="Times New Roman"/>
          <w:spacing w:val="2"/>
          <w:sz w:val="28"/>
          <w:szCs w:val="28"/>
          <w:lang w:val="en-US"/>
        </w:rPr>
        <w:t>Li</w:t>
      </w:r>
      <w:r w:rsidRPr="00BA1110">
        <w:rPr>
          <w:rFonts w:ascii="Times New Roman" w:eastAsia="Calibri" w:hAnsi="Times New Roman" w:cs="Times New Roman"/>
          <w:spacing w:val="2"/>
          <w:sz w:val="28"/>
          <w:szCs w:val="28"/>
        </w:rPr>
        <w:t xml:space="preserve"> в неводных электролитах, что означает потенциально более высокое напряжение </w:t>
      </w:r>
      <w:r w:rsidRPr="00BA1110">
        <w:rPr>
          <w:rFonts w:ascii="Times New Roman" w:eastAsia="Calibri" w:hAnsi="Times New Roman" w:cs="Times New Roman"/>
          <w:spacing w:val="2"/>
          <w:sz w:val="28"/>
          <w:szCs w:val="28"/>
          <w:lang w:val="kk-KZ"/>
        </w:rPr>
        <w:t>калий-ионного аккумулятора</w:t>
      </w:r>
      <w:r w:rsidRPr="00BA1110">
        <w:rPr>
          <w:rFonts w:ascii="Times New Roman" w:eastAsia="Calibri" w:hAnsi="Times New Roman" w:cs="Times New Roman"/>
          <w:spacing w:val="2"/>
          <w:sz w:val="28"/>
          <w:szCs w:val="28"/>
        </w:rPr>
        <w:t xml:space="preserve"> по сравнению с </w:t>
      </w:r>
      <w:r w:rsidRPr="00BA1110">
        <w:rPr>
          <w:rFonts w:ascii="Times New Roman" w:eastAsia="Calibri" w:hAnsi="Times New Roman" w:cs="Times New Roman"/>
          <w:spacing w:val="2"/>
          <w:sz w:val="28"/>
          <w:szCs w:val="28"/>
          <w:lang w:val="kk-KZ"/>
        </w:rPr>
        <w:t>натрий- или литий-ионноым аккумулятором</w:t>
      </w:r>
      <w:r w:rsidRPr="00BA1110">
        <w:rPr>
          <w:rFonts w:ascii="Times New Roman" w:eastAsia="Calibri" w:hAnsi="Times New Roman" w:cs="Times New Roman"/>
          <w:spacing w:val="2"/>
          <w:sz w:val="28"/>
          <w:szCs w:val="28"/>
        </w:rPr>
        <w:t xml:space="preserve"> </w:t>
      </w:r>
      <w:r w:rsidRPr="00BA1110">
        <w:rPr>
          <w:rFonts w:ascii="Times New Roman" w:eastAsia="Calibri" w:hAnsi="Times New Roman" w:cs="Times New Roman"/>
          <w:spacing w:val="2"/>
          <w:sz w:val="28"/>
          <w:szCs w:val="28"/>
        </w:rPr>
        <w:fldChar w:fldCharType="begin" w:fldLock="1"/>
      </w:r>
      <w:r w:rsidRPr="00BA1110">
        <w:rPr>
          <w:rFonts w:ascii="Times New Roman" w:eastAsia="Calibri" w:hAnsi="Times New Roman" w:cs="Times New Roman"/>
          <w:spacing w:val="2"/>
          <w:sz w:val="28"/>
          <w:szCs w:val="28"/>
        </w:rPr>
        <w:instrText>ADDIN CSL_CITATION {"citationItems":[{"id":"ITEM-1","itemData":{"DOI":"10.1016/j.elecom.2015.09.002","ISSN":"13882481","abstract":"Highly reversible potassium intercalation into graphite in carbonate ester solution at room temperature is achieved by electrochemical reduction at the potential approaching to K+/K standard potential which is lower than that of Li+/Li. The intercalation results in formation of stage-1 KC8 compound with delivering 244 mAh g- 1 of reversible capacity. The initial irreversible capacity is suppressed by polycarboxylate binder compared to poly(vinyledene fluoride) binder. The lower potential, good cyclability, and excellent rate capability are first demonstrated for energy storage applications. Because of the lowest potential and weakest solvation among Li+, Na+, K+, Mg2 +, and Ca2 + ion carriers, potassium shuttlecock mechanism between two insertion materials as \"potassium-ion battery\" is advantageous for higher-voltage/-power rechargeable batteries. The excellent rate performance is beneficial for the application to hybrid-type capacitor, \"potassium-ion capacitor,\" as an alternative to lithium-ion capacitors.","author":[{"dropping-particle":"","family":"Komaba","given":"Shinichi","non-dropping-particle":"","parse-names":false,"suffix":""},{"dropping-particle":"","family":"Hasegawa","given":"Tatsuya","non-dropping-particle":"","parse-names":false,"suffix":""},{"dropping-particle":"","family":"Dahbi","given":"Mouad","non-dropping-particle":"","parse-names":false,"suffix":""},{"dropping-particle":"","family":"Kubota","given":"Kei","non-dropping-particle":"","parse-names":false,"suffix":""}],"container-title":"Electrochemistry Communications","id":"ITEM-1","issued":{"date-parts":[["2015"]]},"page":"172-175","publisher":"Elsevier B.V.","title":"Potassium intercalation into graphite to realize high-voltage/high-power potassium-ion batteries and potassium-ion capacitors","type":"article-journal","volume":"60"},"uris":["http://www.mendeley.com/documents/?uuid=f185b35b-0deb-44f3-b10a-d375964b2bbb"]},{"id":"ITEM-2","itemData":{"ISSN":"13653075","abstract":"Standard electrode potentials at 298.15 K and their temperature coefficients are reported for the hydrogen and eight metal-ion/metal electrodes and six anion, silver salt/silver electrodes in twenty solvents. They have been calculated from the standard molar Gibbs energy and entropy of transfer of the relevant ions from water into these solvents. © 1985 IUPAC","author":[{"dropping-particle":"","family":"Marcus","given":"Y.","non-dropping-particle":"","parse-names":false,"suffix":""}],"container-title":"Pure and Applied Chemistry","id":"ITEM-2","issue":"8","issued":{"date-parts":[["1985"]]},"page":"1129-1132","title":"Part 3: Standard Potentials of Selected Electrodes","type":"article-journal","volume":"57"},"uris":["http://www.mendeley.com/documents/?uuid=2e1664c1-54ca-4fe1-8ace-9a0b30aa6313"]}],"mendeley":{"formattedCitation":"[38,47]","plainTextFormattedCitation":"[38,47]","previouslyFormattedCitation":"[38,47]"},"properties":{"noteIndex":0},"schema":"https://github.com/citation-style-language/schema/raw/master/csl-citation.json"}</w:instrText>
      </w:r>
      <w:r w:rsidRPr="00BA1110">
        <w:rPr>
          <w:rFonts w:ascii="Times New Roman" w:eastAsia="Calibri" w:hAnsi="Times New Roman" w:cs="Times New Roman"/>
          <w:spacing w:val="2"/>
          <w:sz w:val="28"/>
          <w:szCs w:val="28"/>
        </w:rPr>
        <w:fldChar w:fldCharType="separate"/>
      </w:r>
      <w:r w:rsidRPr="00BA1110">
        <w:rPr>
          <w:rFonts w:ascii="Times New Roman" w:eastAsia="Calibri" w:hAnsi="Times New Roman" w:cs="Times New Roman"/>
          <w:noProof/>
          <w:spacing w:val="2"/>
          <w:sz w:val="28"/>
          <w:szCs w:val="28"/>
        </w:rPr>
        <w:t>[47]</w:t>
      </w:r>
      <w:r w:rsidRPr="00BA1110">
        <w:rPr>
          <w:rFonts w:ascii="Times New Roman" w:eastAsia="Calibri" w:hAnsi="Times New Roman" w:cs="Times New Roman"/>
          <w:spacing w:val="2"/>
          <w:sz w:val="28"/>
          <w:szCs w:val="28"/>
        </w:rPr>
        <w:fldChar w:fldCharType="end"/>
      </w:r>
      <w:r w:rsidRPr="00BA1110">
        <w:rPr>
          <w:rFonts w:ascii="Times New Roman" w:eastAsia="Calibri" w:hAnsi="Times New Roman" w:cs="Times New Roman"/>
          <w:spacing w:val="2"/>
          <w:sz w:val="28"/>
          <w:szCs w:val="28"/>
        </w:rPr>
        <w:t xml:space="preserve">. Наиболее важным преимуществом технологии на основе калия по сравнению с технологией на основе натрия является то, что возможна обратимая де/интеркаляция графита. Кроме того, </w:t>
      </w:r>
      <w:proofErr w:type="spellStart"/>
      <w:r w:rsidRPr="00BA1110">
        <w:rPr>
          <w:rFonts w:ascii="Times New Roman" w:eastAsia="Calibri" w:hAnsi="Times New Roman" w:cs="Times New Roman"/>
          <w:spacing w:val="2"/>
          <w:sz w:val="28"/>
          <w:szCs w:val="28"/>
          <w:lang w:val="en-US"/>
        </w:rPr>
        <w:t>Okoshi</w:t>
      </w:r>
      <w:proofErr w:type="spellEnd"/>
      <w:r w:rsidRPr="00BA1110">
        <w:rPr>
          <w:rFonts w:ascii="Times New Roman" w:eastAsia="Calibri" w:hAnsi="Times New Roman" w:cs="Times New Roman"/>
          <w:spacing w:val="2"/>
          <w:sz w:val="28"/>
          <w:szCs w:val="28"/>
        </w:rPr>
        <w:t xml:space="preserve"> </w:t>
      </w:r>
      <w:r w:rsidRPr="00BA1110">
        <w:rPr>
          <w:rFonts w:ascii="Times New Roman" w:eastAsia="Calibri" w:hAnsi="Times New Roman" w:cs="Times New Roman"/>
          <w:spacing w:val="2"/>
          <w:sz w:val="28"/>
          <w:szCs w:val="28"/>
          <w:lang w:val="kk-KZ"/>
        </w:rPr>
        <w:t>и др</w:t>
      </w:r>
      <w:r w:rsidRPr="00BA1110">
        <w:rPr>
          <w:rFonts w:ascii="Times New Roman" w:eastAsia="Calibri" w:hAnsi="Times New Roman" w:cs="Times New Roman"/>
          <w:spacing w:val="2"/>
          <w:sz w:val="28"/>
          <w:szCs w:val="28"/>
        </w:rPr>
        <w:t xml:space="preserve">. показали, что электролиты </w:t>
      </w:r>
      <w:r w:rsidRPr="00BA1110">
        <w:rPr>
          <w:rFonts w:ascii="Times New Roman" w:eastAsia="Calibri" w:hAnsi="Times New Roman" w:cs="Times New Roman"/>
          <w:spacing w:val="2"/>
          <w:sz w:val="28"/>
          <w:szCs w:val="28"/>
          <w:lang w:val="en-US"/>
        </w:rPr>
        <w:t>K</w:t>
      </w:r>
      <w:r w:rsidRPr="00BA1110">
        <w:rPr>
          <w:rFonts w:ascii="Times New Roman" w:eastAsia="Calibri" w:hAnsi="Times New Roman" w:cs="Times New Roman"/>
          <w:spacing w:val="2"/>
          <w:sz w:val="28"/>
          <w:szCs w:val="28"/>
        </w:rPr>
        <w:t xml:space="preserve"> обладают более высокой проводимостью, чем электролиты </w:t>
      </w:r>
      <w:r w:rsidRPr="00BA1110">
        <w:rPr>
          <w:rFonts w:ascii="Times New Roman" w:eastAsia="Calibri" w:hAnsi="Times New Roman" w:cs="Times New Roman"/>
          <w:spacing w:val="2"/>
          <w:sz w:val="28"/>
          <w:szCs w:val="28"/>
          <w:lang w:val="en-US"/>
        </w:rPr>
        <w:t>Li</w:t>
      </w:r>
      <w:r w:rsidRPr="00BA1110">
        <w:rPr>
          <w:rFonts w:ascii="Times New Roman" w:eastAsia="Calibri" w:hAnsi="Times New Roman" w:cs="Times New Roman"/>
          <w:spacing w:val="2"/>
          <w:sz w:val="28"/>
          <w:szCs w:val="28"/>
        </w:rPr>
        <w:t xml:space="preserve"> и </w:t>
      </w:r>
      <w:r w:rsidRPr="00BA1110">
        <w:rPr>
          <w:rFonts w:ascii="Times New Roman" w:eastAsia="Calibri" w:hAnsi="Times New Roman" w:cs="Times New Roman"/>
          <w:spacing w:val="2"/>
          <w:sz w:val="28"/>
          <w:szCs w:val="28"/>
          <w:lang w:val="en-US"/>
        </w:rPr>
        <w:t>Na</w:t>
      </w:r>
      <w:r w:rsidRPr="00BA1110">
        <w:rPr>
          <w:rFonts w:ascii="Times New Roman" w:eastAsia="Calibri" w:hAnsi="Times New Roman" w:cs="Times New Roman"/>
          <w:spacing w:val="2"/>
          <w:sz w:val="28"/>
          <w:szCs w:val="28"/>
        </w:rPr>
        <w:t xml:space="preserve"> </w:t>
      </w:r>
      <w:r w:rsidRPr="00BA1110">
        <w:rPr>
          <w:rFonts w:ascii="Times New Roman" w:eastAsia="Calibri" w:hAnsi="Times New Roman" w:cs="Times New Roman"/>
          <w:spacing w:val="2"/>
          <w:sz w:val="28"/>
          <w:szCs w:val="28"/>
        </w:rPr>
        <w:fldChar w:fldCharType="begin" w:fldLock="1"/>
      </w:r>
      <w:r w:rsidRPr="00BA1110">
        <w:rPr>
          <w:rFonts w:ascii="Times New Roman" w:eastAsia="Calibri" w:hAnsi="Times New Roman" w:cs="Times New Roman"/>
          <w:spacing w:val="2"/>
          <w:sz w:val="28"/>
          <w:szCs w:val="28"/>
        </w:rPr>
        <w:instrText>ADDIN CSL_CITATION {"citationItems":[{"id":"ITEM-1","itemData":{"DOI":"10.1149/2.0211702jes","ISSN":"0013-4651","abstract":"© 2016 The Electrochemical Society. All rights reserved. Ion–solvent interactions play a crucial role in secondary battery systems: the desolvation of ions at an electrode/electrolyte interface can be the rate-determining step of a battery reaction, for instance. The present theoretical study investigates the interactions between K ions and organic electrolyte solvents for application in non-aqueous K-ion batteries, which have recently drawn interest as novel rechargeable batteries. Compared to Li, Na, and Mg ions, K ions display the lowest interaction energy, reflecting the large ionic radius and weak Lewis acidity of K. The weak interaction of K ions with solvents is consistent with the high rate capability exhibited by K-ion batteries and the relatively low solubility of K-ion salts observed experimentally.","author":[{"dropping-particle":"","family":"Okoshi","given":"Masaki","non-dropping-particle":"","parse-names":false,"suffix":""},{"dropping-particle":"","family":"Yamada","given":"Yuki","non-dropping-particle":"","parse-names":false,"suffix":""},{"dropping-particle":"","family":"Komaba","given":"Shinichi","non-dropping-particle":"","parse-names":false,"suffix":""},{"dropping-particle":"","family":"Yamada","given":"Atsuo","non-dropping-particle":"","parse-names":false,"suffix":""},{"dropping-particle":"","family":"Nakai","given":"Hiromi","non-dropping-particle":"","parse-names":false,"suffix":""}],"container-title":"Journal of The Electrochemical Society","id":"ITEM-1","issue":"2","issued":{"date-parts":[["2017"]]},"page":"A54-A60","title":"Theoretical Analysis of Interactions between Potassium Ions and Organic Electrolyte Solvents: A Comparison with Lithium, Sodium, and Magnesium Ions","type":"article-journal","volume":"164"},"uris":["http://www.mendeley.com/documents/?uuid=384a6b98-32be-448c-b176-893767b33617"]}],"mendeley":{"formattedCitation":"[48]","plainTextFormattedCitation":"[48]","previouslyFormattedCitation":"[48]"},"properties":{"noteIndex":0},"schema":"https://github.com/citation-style-language/schema/raw/master/csl-citation.json"}</w:instrText>
      </w:r>
      <w:r w:rsidRPr="00BA1110">
        <w:rPr>
          <w:rFonts w:ascii="Times New Roman" w:eastAsia="Calibri" w:hAnsi="Times New Roman" w:cs="Times New Roman"/>
          <w:spacing w:val="2"/>
          <w:sz w:val="28"/>
          <w:szCs w:val="28"/>
        </w:rPr>
        <w:fldChar w:fldCharType="separate"/>
      </w:r>
      <w:r w:rsidRPr="00BA1110">
        <w:rPr>
          <w:rFonts w:ascii="Times New Roman" w:eastAsia="Calibri" w:hAnsi="Times New Roman" w:cs="Times New Roman"/>
          <w:noProof/>
          <w:spacing w:val="2"/>
          <w:sz w:val="28"/>
          <w:szCs w:val="28"/>
        </w:rPr>
        <w:t>[48]</w:t>
      </w:r>
      <w:r w:rsidRPr="00BA1110">
        <w:rPr>
          <w:rFonts w:ascii="Times New Roman" w:eastAsia="Calibri" w:hAnsi="Times New Roman" w:cs="Times New Roman"/>
          <w:spacing w:val="2"/>
          <w:sz w:val="28"/>
          <w:szCs w:val="28"/>
        </w:rPr>
        <w:fldChar w:fldCharType="end"/>
      </w:r>
      <w:r w:rsidRPr="00BA1110">
        <w:rPr>
          <w:rFonts w:ascii="Times New Roman" w:eastAsia="Calibri" w:hAnsi="Times New Roman" w:cs="Times New Roman"/>
          <w:spacing w:val="2"/>
          <w:sz w:val="28"/>
          <w:szCs w:val="28"/>
        </w:rPr>
        <w:t xml:space="preserve">, что объясняется меньшим стоксовым радиусом </w:t>
      </w:r>
      <w:proofErr w:type="spellStart"/>
      <w:r w:rsidRPr="00BA1110">
        <w:rPr>
          <w:rFonts w:ascii="Times New Roman" w:eastAsia="Calibri" w:hAnsi="Times New Roman" w:cs="Times New Roman"/>
          <w:spacing w:val="2"/>
          <w:sz w:val="28"/>
          <w:szCs w:val="28"/>
        </w:rPr>
        <w:t>сольватированных</w:t>
      </w:r>
      <w:proofErr w:type="spellEnd"/>
      <w:r w:rsidRPr="00BA1110">
        <w:rPr>
          <w:rFonts w:ascii="Times New Roman" w:eastAsia="Calibri" w:hAnsi="Times New Roman" w:cs="Times New Roman"/>
          <w:spacing w:val="2"/>
          <w:sz w:val="28"/>
          <w:szCs w:val="28"/>
        </w:rPr>
        <w:t xml:space="preserve"> ионов </w:t>
      </w:r>
      <w:r w:rsidRPr="00BA1110">
        <w:rPr>
          <w:rFonts w:ascii="Times New Roman" w:eastAsia="Calibri" w:hAnsi="Times New Roman" w:cs="Times New Roman"/>
          <w:spacing w:val="2"/>
          <w:sz w:val="28"/>
          <w:szCs w:val="28"/>
          <w:lang w:val="en-US"/>
        </w:rPr>
        <w:t>K</w:t>
      </w:r>
      <w:r w:rsidRPr="00BA1110">
        <w:rPr>
          <w:rFonts w:ascii="Times New Roman" w:eastAsia="Calibri" w:hAnsi="Times New Roman" w:cs="Times New Roman"/>
          <w:spacing w:val="2"/>
          <w:sz w:val="28"/>
          <w:szCs w:val="28"/>
        </w:rPr>
        <w:t xml:space="preserve"> из-за его слабой </w:t>
      </w:r>
      <w:proofErr w:type="spellStart"/>
      <w:r w:rsidRPr="00BA1110">
        <w:rPr>
          <w:rFonts w:ascii="Times New Roman" w:eastAsia="Calibri" w:hAnsi="Times New Roman" w:cs="Times New Roman"/>
          <w:spacing w:val="2"/>
          <w:sz w:val="28"/>
          <w:szCs w:val="28"/>
        </w:rPr>
        <w:t>льюисовской</w:t>
      </w:r>
      <w:proofErr w:type="spellEnd"/>
      <w:r w:rsidRPr="00BA1110">
        <w:rPr>
          <w:rFonts w:ascii="Times New Roman" w:eastAsia="Calibri" w:hAnsi="Times New Roman" w:cs="Times New Roman"/>
          <w:spacing w:val="2"/>
          <w:sz w:val="28"/>
          <w:szCs w:val="28"/>
        </w:rPr>
        <w:t xml:space="preserve"> кислотности, а также низкому сопротивлению межфазной реакции в результате малой энергии активации </w:t>
      </w:r>
      <w:proofErr w:type="spellStart"/>
      <w:r w:rsidRPr="00BA1110">
        <w:rPr>
          <w:rFonts w:ascii="Times New Roman" w:eastAsia="Calibri" w:hAnsi="Times New Roman" w:cs="Times New Roman"/>
          <w:spacing w:val="2"/>
          <w:sz w:val="28"/>
          <w:szCs w:val="28"/>
        </w:rPr>
        <w:t>десольватации</w:t>
      </w:r>
      <w:proofErr w:type="spellEnd"/>
      <w:r w:rsidRPr="00BA1110">
        <w:rPr>
          <w:rFonts w:ascii="Times New Roman" w:eastAsia="Calibri" w:hAnsi="Times New Roman" w:cs="Times New Roman"/>
          <w:spacing w:val="2"/>
          <w:sz w:val="28"/>
          <w:szCs w:val="28"/>
        </w:rPr>
        <w:fldChar w:fldCharType="begin" w:fldLock="1"/>
      </w:r>
      <w:r w:rsidRPr="00BA1110">
        <w:rPr>
          <w:rFonts w:ascii="Times New Roman" w:eastAsia="Calibri" w:hAnsi="Times New Roman" w:cs="Times New Roman"/>
          <w:spacing w:val="2"/>
          <w:sz w:val="28"/>
          <w:szCs w:val="28"/>
        </w:rPr>
        <w:instrText>ADDIN CSL_CITATION {"citationItems":[{"id":"ITEM-1","itemData":{"DOI":"10.1149/2.0211702jes","ISSN":"0013-4651","abstract":"© 2016 The Electrochemical Society. All rights reserved. Ion–solvent interactions play a crucial role in secondary battery systems: the desolvation of ions at an electrode/electrolyte interface can be the rate-determining step of a battery reaction, for instance. The present theoretical study investigates the interactions between K ions and organic electrolyte solvents for application in non-aqueous K-ion batteries, which have recently drawn interest as novel rechargeable batteries. Compared to Li, Na, and Mg ions, K ions display the lowest interaction energy, reflecting the large ionic radius and weak Lewis acidity of K. The weak interaction of K ions with solvents is consistent with the high rate capability exhibited by K-ion batteries and the relatively low solubility of K-ion salts observed experimentally.","author":[{"dropping-particle":"","family":"Okoshi","given":"Masaki","non-dropping-particle":"","parse-names":false,"suffix":""},{"dropping-particle":"","family":"Yamada","given":"Yuki","non-dropping-particle":"","parse-names":false,"suffix":""},{"dropping-particle":"","family":"Komaba","given":"Shinichi","non-dropping-particle":"","parse-names":false,"suffix":""},{"dropping-particle":"","family":"Yamada","given":"Atsuo","non-dropping-particle":"","parse-names":false,"suffix":""},{"dropping-particle":"","family":"Nakai","given":"Hiromi","non-dropping-particle":"","parse-names":false,"suffix":""}],"container-title":"Journal of The Electrochemical Society","id":"ITEM-1","issue":"2","issued":{"date-parts":[["2017"]]},"page":"A54-A60","title":"Theoretical Analysis of Interactions between Potassium Ions and Organic Electrolyte Solvents: A Comparison with Lithium, Sodium, and Magnesium Ions","type":"article-journal","volume":"164"},"uris":["http://www.mendeley.com/documents/?uuid=384a6b98-32be-448c-b176-893767b33617"]}],"mendeley":{"formattedCitation":"[48]","plainTextFormattedCitation":"[48]","previouslyFormattedCitation":"[48]"},"properties":{"noteIndex":0},"schema":"https://github.com/citation-style-language/schema/raw/master/csl-citation.json"}</w:instrText>
      </w:r>
      <w:r w:rsidR="00866EFD">
        <w:rPr>
          <w:rFonts w:ascii="Times New Roman" w:eastAsia="Calibri" w:hAnsi="Times New Roman" w:cs="Times New Roman"/>
          <w:spacing w:val="2"/>
          <w:sz w:val="28"/>
          <w:szCs w:val="28"/>
        </w:rPr>
        <w:fldChar w:fldCharType="separate"/>
      </w:r>
      <w:r w:rsidRPr="00BA1110">
        <w:rPr>
          <w:rFonts w:ascii="Times New Roman" w:eastAsia="Calibri" w:hAnsi="Times New Roman" w:cs="Times New Roman"/>
          <w:spacing w:val="2"/>
          <w:sz w:val="28"/>
          <w:szCs w:val="28"/>
        </w:rPr>
        <w:fldChar w:fldCharType="end"/>
      </w:r>
      <w:r w:rsidRPr="00BA1110">
        <w:rPr>
          <w:rFonts w:ascii="Times New Roman" w:eastAsia="Calibri" w:hAnsi="Times New Roman" w:cs="Times New Roman"/>
          <w:spacing w:val="2"/>
          <w:sz w:val="28"/>
          <w:szCs w:val="28"/>
        </w:rPr>
        <w:t>.</w:t>
      </w:r>
    </w:p>
    <w:p w14:paraId="7A867139" w14:textId="786534C1" w:rsidR="001226B5" w:rsidRPr="00BA1110" w:rsidRDefault="00B06AB9" w:rsidP="00B06AB9">
      <w:pPr>
        <w:spacing w:after="0" w:line="240" w:lineRule="auto"/>
        <w:ind w:firstLine="567"/>
        <w:jc w:val="both"/>
        <w:rPr>
          <w:rFonts w:ascii="Times New Roman" w:eastAsia="Calibri" w:hAnsi="Times New Roman" w:cs="Times New Roman"/>
          <w:spacing w:val="2"/>
          <w:sz w:val="28"/>
          <w:szCs w:val="28"/>
        </w:rPr>
      </w:pPr>
      <w:r w:rsidRPr="00BA1110">
        <w:rPr>
          <w:rFonts w:ascii="Times New Roman" w:eastAsia="Calibri" w:hAnsi="Times New Roman" w:cs="Times New Roman"/>
          <w:spacing w:val="2"/>
          <w:sz w:val="28"/>
          <w:szCs w:val="28"/>
        </w:rPr>
        <w:t xml:space="preserve">Натрий, четвертый по распространенности элемент на Земле, имеет огромные запасы по всему миру </w:t>
      </w:r>
      <w:r w:rsidRPr="00BA1110">
        <w:rPr>
          <w:rFonts w:ascii="Times New Roman" w:eastAsia="Calibri" w:hAnsi="Times New Roman" w:cs="Times New Roman"/>
          <w:spacing w:val="2"/>
          <w:sz w:val="28"/>
          <w:szCs w:val="28"/>
        </w:rPr>
        <w:fldChar w:fldCharType="begin" w:fldLock="1"/>
      </w:r>
      <w:r w:rsidRPr="00BA1110">
        <w:rPr>
          <w:rFonts w:ascii="Times New Roman" w:eastAsia="Calibri" w:hAnsi="Times New Roman" w:cs="Times New Roman"/>
          <w:spacing w:val="2"/>
          <w:sz w:val="28"/>
          <w:szCs w:val="28"/>
        </w:rPr>
        <w:instrText>ADDIN CSL_CITATION {"citationItems":[{"id":"ITEM-1","itemData":{"DOI":"10.1021/acsami.5b09835","ISSN":"19448252","PMID":"26642926","abstract":"The electrochemical behavior of Na-ion and Li-ion full cells was investigated, using hard carbon as the anode material, and NaNi0.5Mn0.5O2 and LiNi0.5Mn0.5O2 as the cathodes. A detailed description of the structure, phase transition, electrochemical behavior and kinetics of the NaNi0.5Mn0.5O2 cathodes is presented, including interesting comparison with their lithium analogue. The critical effect of the hard carbon anodes pretreatment in the total capacity and stability of full cells is clearly demonstrated. Using impedance spectroscopy in three electrodes cells, we show that the full cell impedance is dominated by the contribution of the cathode side. We discuss possible reasons for capacity fading of these systems, its connection to the cathode structure and relevant surface phenomena.","author":[{"dropping-particle":"","family":"La Llave","given":"Ezequiel","non-dropping-particle":"De","parse-names":false,"suffix":""},{"dropping-particle":"","family":"Borgel","given":"Valentina","non-dropping-particle":"","parse-names":false,"suffix":""},{"dropping-particle":"","family":"Park","given":"Kang Joon","non-dropping-particle":"","parse-names":false,"suffix":""},{"dropping-particle":"","family":"Hwang","given":"Jang Yeon","non-dropping-particle":"","parse-names":false,"suffix":""},{"dropping-particle":"","family":"Sun","given":"Yang Kook","non-dropping-particle":"","parse-names":false,"suffix":""},{"dropping-particle":"","family":"Hartmann","given":"Pascal","non-dropping-particle":"","parse-names":false,"suffix":""},{"dropping-particle":"","family":"Chesneau","given":"Frederick Francois","non-dropping-particle":"","parse-names":false,"suffix":""},{"dropping-particle":"","family":"Aurbach","given":"Doron","non-dropping-particle":"","parse-names":false,"suffix":""}],"container-title":"ACS Applied Materials and Interfaces","id":"ITEM-1","issue":"3","issued":{"date-parts":[["2016"]]},"page":"1867-1875","title":"Comparison between Na-Ion and Li-Ion Cells: Understanding the Critical Role of the Cathodes Stability and the Anodes Pretreatment on the Cells Behavior","type":"article-journal","volume":"8"},"uris":["http://www.mendeley.com/documents/?uuid=4739cce5-ba54-403a-a190-bca8e7b6b303"]}],"mendeley":{"formattedCitation":"[49]","plainTextFormattedCitation":"[49]","previouslyFormattedCitation":"[49]"},"properties":{"noteIndex":0},"schema":"https://github.com/citation-style-language/schema/raw/master/csl-citation.json"}</w:instrText>
      </w:r>
      <w:r w:rsidRPr="00BA1110">
        <w:rPr>
          <w:rFonts w:ascii="Times New Roman" w:eastAsia="Calibri" w:hAnsi="Times New Roman" w:cs="Times New Roman"/>
          <w:spacing w:val="2"/>
          <w:sz w:val="28"/>
          <w:szCs w:val="28"/>
        </w:rPr>
        <w:fldChar w:fldCharType="separate"/>
      </w:r>
      <w:r w:rsidRPr="00BA1110">
        <w:rPr>
          <w:rFonts w:ascii="Times New Roman" w:eastAsia="Calibri" w:hAnsi="Times New Roman" w:cs="Times New Roman"/>
          <w:noProof/>
          <w:spacing w:val="2"/>
          <w:sz w:val="28"/>
          <w:szCs w:val="28"/>
        </w:rPr>
        <w:t>[49]</w:t>
      </w:r>
      <w:r w:rsidRPr="00BA1110">
        <w:rPr>
          <w:rFonts w:ascii="Times New Roman" w:eastAsia="Calibri" w:hAnsi="Times New Roman" w:cs="Times New Roman"/>
          <w:spacing w:val="2"/>
          <w:sz w:val="28"/>
          <w:szCs w:val="28"/>
        </w:rPr>
        <w:fldChar w:fldCharType="end"/>
      </w:r>
      <w:r w:rsidRPr="00BA1110">
        <w:rPr>
          <w:rFonts w:ascii="Times New Roman" w:eastAsia="Calibri" w:hAnsi="Times New Roman" w:cs="Times New Roman"/>
          <w:spacing w:val="2"/>
          <w:sz w:val="28"/>
          <w:szCs w:val="28"/>
        </w:rPr>
        <w:t xml:space="preserve">. Обилие ресурсов и гораздо более низкая стоимость троны (около 135–165 долл. за тонну) позволяет натрию быть перспективной заменой литий-ионным батареям </w:t>
      </w:r>
      <w:r w:rsidRPr="00BA1110">
        <w:rPr>
          <w:rFonts w:ascii="Times New Roman" w:eastAsia="Calibri" w:hAnsi="Times New Roman" w:cs="Times New Roman"/>
          <w:spacing w:val="2"/>
          <w:sz w:val="28"/>
          <w:szCs w:val="28"/>
        </w:rPr>
        <w:fldChar w:fldCharType="begin" w:fldLock="1"/>
      </w:r>
      <w:r w:rsidRPr="00BA1110">
        <w:rPr>
          <w:rFonts w:ascii="Times New Roman" w:eastAsia="Calibri" w:hAnsi="Times New Roman" w:cs="Times New Roman"/>
          <w:spacing w:val="2"/>
          <w:sz w:val="28"/>
          <w:szCs w:val="28"/>
        </w:rPr>
        <w:instrText>ADDIN CSL_CITATION {"citationItems":[{"id":"ITEM-1","itemData":{"DOI":"10.1002/adfm.201200691","author":[{"dropping-particle":"","family":"Slater","given":"Michael D","non-dropping-particle":"","parse-names":false,"suffix":""},{"dropping-particle":"","family":"Kim","given":"Donghan","non-dropping-particle":"","parse-names":false,"suffix":""},{"dropping-particle":"","family":"Lee","given":"Eungje","non-dropping-particle":"","parse-names":false,"suffix":""},{"dropping-particle":"","family":"Johnson","given":"Christopher S","non-dropping-particle":"","parse-names":false,"suffix":""}],"id":"ITEM-1","issued":{"date-parts":[["2013"]]},"page":"947-958","title":"Sodium-Ion Batteries","type":"article-journal"},"uris":["http://www.mendeley.com/documents/?uuid=ec8d0b5c-c7bb-4b35-8f3d-845bd1f7ffc6"]}],"mendeley":{"formattedCitation":"[50]","plainTextFormattedCitation":"[50]","previouslyFormattedCitation":"[50]"},"properties":{"noteIndex":0},"schema":"https://github.com/citation-style-language/schema/raw/master/csl-citation.json"}</w:instrText>
      </w:r>
      <w:r w:rsidRPr="00BA1110">
        <w:rPr>
          <w:rFonts w:ascii="Times New Roman" w:eastAsia="Calibri" w:hAnsi="Times New Roman" w:cs="Times New Roman"/>
          <w:spacing w:val="2"/>
          <w:sz w:val="28"/>
          <w:szCs w:val="28"/>
        </w:rPr>
        <w:fldChar w:fldCharType="separate"/>
      </w:r>
      <w:r w:rsidRPr="00BA1110">
        <w:rPr>
          <w:rFonts w:ascii="Times New Roman" w:eastAsia="Calibri" w:hAnsi="Times New Roman" w:cs="Times New Roman"/>
          <w:noProof/>
          <w:spacing w:val="2"/>
          <w:sz w:val="28"/>
          <w:szCs w:val="28"/>
        </w:rPr>
        <w:t>[50]</w:t>
      </w:r>
      <w:r w:rsidRPr="00BA1110">
        <w:rPr>
          <w:rFonts w:ascii="Times New Roman" w:eastAsia="Calibri" w:hAnsi="Times New Roman" w:cs="Times New Roman"/>
          <w:spacing w:val="2"/>
          <w:sz w:val="28"/>
          <w:szCs w:val="28"/>
        </w:rPr>
        <w:fldChar w:fldCharType="end"/>
      </w:r>
      <w:r w:rsidRPr="00BA1110">
        <w:rPr>
          <w:rFonts w:ascii="Times New Roman" w:eastAsia="Calibri" w:hAnsi="Times New Roman" w:cs="Times New Roman"/>
          <w:spacing w:val="2"/>
          <w:sz w:val="28"/>
          <w:szCs w:val="28"/>
        </w:rPr>
        <w:t>. Исследования по натрий-ионным батареям начались параллельно с исследованиями по литий-ионным батареям, в 1970-х годах. Ввиду быстрого прогресса в разработке и успеха коммерческого применения литий-ионных батарей от разработок натрий-ионных батарей в значительной степени отказались</w:t>
      </w:r>
      <w:r w:rsidRPr="00BA1110">
        <w:rPr>
          <w:rFonts w:ascii="Times New Roman" w:eastAsia="Calibri" w:hAnsi="Times New Roman" w:cs="Times New Roman"/>
          <w:spacing w:val="2"/>
          <w:sz w:val="28"/>
          <w:szCs w:val="28"/>
        </w:rPr>
        <w:fldChar w:fldCharType="begin" w:fldLock="1"/>
      </w:r>
      <w:r w:rsidRPr="00BA1110">
        <w:rPr>
          <w:rFonts w:ascii="Times New Roman" w:eastAsia="Calibri" w:hAnsi="Times New Roman" w:cs="Times New Roman"/>
          <w:spacing w:val="2"/>
          <w:sz w:val="28"/>
          <w:szCs w:val="28"/>
        </w:rPr>
        <w:instrText>ADDIN CSL_CITATION {"citationItems":[{"id":"ITEM-1","itemData":{"abstract":"A new system LixCoO 2 (0&lt;x~l) has been prepared by electrochemical ex- traction of lithium from the parent LiCoO 2 ordered rock-salt structure. Measured open-circuit voltages with respect to lithium metal are approximately twice those of LixTiS 2 (0~x~l), and a theoretical energy density of i. II kWh kg -I is calculated for LixCoO2/Li. Preliminary voltage-compositlon curves show low overvoltages and good reversibility for current densities up to 4 mA cm-2 over a large range of x.","author":[{"dropping-particle":"","family":"K. Mizushima, P.C. Jones","given":"P.J. Wiseman and J.B. Goodenough","non-dropping-particle":"","parse-names":false,"suffix":""}],"container-title":"Mat. Res. Bull","id":"ITEM-1","issue":"0","issued":{"date-parts":[["1980"]]},"page":"783-789","title":"LixCoO2 (0&lt;x~l): A NEW CATHODE MATERIAL FOR BATTERIES OF HIGH ENERGY DENSITY","type":"article-journal","volume":"15"},"uris":["http://www.mendeley.com/documents/?uuid=63aebb68-6dd4-48fc-8b3c-f4bf3ff3dc74"]}],"mendeley":{"formattedCitation":"[36]","plainTextFormattedCitation":"[36]","previouslyFormattedCitation":"[36]"},"properties":{"noteIndex":0},"schema":"https://github.com/citation-style-language/schema/raw/master/csl-citation.json"}</w:instrText>
      </w:r>
      <w:r w:rsidR="00866EFD">
        <w:rPr>
          <w:rFonts w:ascii="Times New Roman" w:eastAsia="Calibri" w:hAnsi="Times New Roman" w:cs="Times New Roman"/>
          <w:spacing w:val="2"/>
          <w:sz w:val="28"/>
          <w:szCs w:val="28"/>
        </w:rPr>
        <w:fldChar w:fldCharType="separate"/>
      </w:r>
      <w:r w:rsidRPr="00BA1110">
        <w:rPr>
          <w:rFonts w:ascii="Times New Roman" w:eastAsia="Calibri" w:hAnsi="Times New Roman" w:cs="Times New Roman"/>
          <w:spacing w:val="2"/>
          <w:sz w:val="28"/>
          <w:szCs w:val="28"/>
        </w:rPr>
        <w:fldChar w:fldCharType="end"/>
      </w:r>
      <w:r w:rsidRPr="00BA1110">
        <w:rPr>
          <w:rFonts w:ascii="Times New Roman" w:eastAsia="Calibri" w:hAnsi="Times New Roman" w:cs="Times New Roman"/>
          <w:spacing w:val="2"/>
          <w:sz w:val="28"/>
          <w:szCs w:val="28"/>
        </w:rPr>
        <w:t>. Более того, в те годы общее качество материалов, электролитов и перчаточных боксов было недостаточно для работы с натрием, что затрудняло проведение работ. В 1980-</w:t>
      </w:r>
      <w:r w:rsidRPr="00BA1110">
        <w:rPr>
          <w:rFonts w:ascii="Times New Roman" w:eastAsia="Calibri" w:hAnsi="Times New Roman" w:cs="Times New Roman"/>
          <w:spacing w:val="2"/>
          <w:sz w:val="28"/>
          <w:szCs w:val="28"/>
        </w:rPr>
        <w:lastRenderedPageBreak/>
        <w:t>х годах, до коммерциализации литий-ионных батарей, несколько американских и японских компаний разработали натрий-ионную батарею в конфигурациях с полной ячейкой, где в качестве анода и катода использовались композит натрий-свинцовый сплав и Na</w:t>
      </w:r>
      <w:r w:rsidRPr="00BA1110">
        <w:rPr>
          <w:rFonts w:ascii="Times New Roman" w:eastAsia="Calibri" w:hAnsi="Times New Roman" w:cs="Times New Roman"/>
          <w:spacing w:val="2"/>
          <w:sz w:val="28"/>
          <w:szCs w:val="28"/>
          <w:vertAlign w:val="subscript"/>
        </w:rPr>
        <w:t>x</w:t>
      </w:r>
      <w:r w:rsidRPr="00BA1110">
        <w:rPr>
          <w:rFonts w:ascii="Times New Roman" w:eastAsia="Calibri" w:hAnsi="Times New Roman" w:cs="Times New Roman"/>
          <w:spacing w:val="2"/>
          <w:sz w:val="28"/>
          <w:szCs w:val="28"/>
        </w:rPr>
        <w:t>CoO</w:t>
      </w:r>
      <w:r w:rsidRPr="00BA1110">
        <w:rPr>
          <w:rFonts w:ascii="Times New Roman" w:eastAsia="Calibri" w:hAnsi="Times New Roman" w:cs="Times New Roman"/>
          <w:spacing w:val="2"/>
          <w:sz w:val="28"/>
          <w:szCs w:val="28"/>
          <w:vertAlign w:val="subscript"/>
        </w:rPr>
        <w:t>2</w:t>
      </w:r>
      <w:r w:rsidRPr="00BA1110">
        <w:rPr>
          <w:rFonts w:ascii="Times New Roman" w:eastAsia="Calibri" w:hAnsi="Times New Roman" w:cs="Times New Roman"/>
          <w:spacing w:val="2"/>
          <w:sz w:val="28"/>
          <w:szCs w:val="28"/>
        </w:rPr>
        <w:t xml:space="preserve"> типа P2. Несмотря на замечательную </w:t>
      </w:r>
      <w:proofErr w:type="spellStart"/>
      <w:r w:rsidRPr="00BA1110">
        <w:rPr>
          <w:rFonts w:ascii="Times New Roman" w:eastAsia="Calibri" w:hAnsi="Times New Roman" w:cs="Times New Roman"/>
          <w:spacing w:val="2"/>
          <w:sz w:val="28"/>
          <w:szCs w:val="28"/>
        </w:rPr>
        <w:t>циклируемость</w:t>
      </w:r>
      <w:proofErr w:type="spellEnd"/>
      <w:r w:rsidRPr="00BA1110">
        <w:rPr>
          <w:rFonts w:ascii="Times New Roman" w:eastAsia="Calibri" w:hAnsi="Times New Roman" w:cs="Times New Roman"/>
          <w:spacing w:val="2"/>
          <w:sz w:val="28"/>
          <w:szCs w:val="28"/>
        </w:rPr>
        <w:t xml:space="preserve"> в течение 300 циклов, среднее напряжение разряда было ниже 3,0 В, что не привлекло особого внимания по сравнению с элементами из углерода//LiCoO</w:t>
      </w:r>
      <w:r w:rsidRPr="00BA1110">
        <w:rPr>
          <w:rFonts w:ascii="Times New Roman" w:eastAsia="Calibri" w:hAnsi="Times New Roman" w:cs="Times New Roman"/>
          <w:spacing w:val="2"/>
          <w:sz w:val="28"/>
          <w:szCs w:val="28"/>
          <w:vertAlign w:val="subscript"/>
        </w:rPr>
        <w:t>2</w:t>
      </w:r>
      <w:r w:rsidRPr="00BA1110">
        <w:rPr>
          <w:rFonts w:ascii="Times New Roman" w:eastAsia="Calibri" w:hAnsi="Times New Roman" w:cs="Times New Roman"/>
          <w:spacing w:val="2"/>
          <w:sz w:val="28"/>
          <w:szCs w:val="28"/>
        </w:rPr>
        <w:t xml:space="preserve"> со средним напряжением разряда 3,7 В </w:t>
      </w:r>
      <w:r w:rsidRPr="00BA1110">
        <w:rPr>
          <w:rFonts w:ascii="Times New Roman" w:eastAsia="Calibri" w:hAnsi="Times New Roman" w:cs="Times New Roman"/>
          <w:spacing w:val="2"/>
          <w:sz w:val="28"/>
          <w:szCs w:val="28"/>
        </w:rPr>
        <w:fldChar w:fldCharType="begin" w:fldLock="1"/>
      </w:r>
      <w:r w:rsidRPr="00BA1110">
        <w:rPr>
          <w:rFonts w:ascii="Times New Roman" w:eastAsia="Calibri" w:hAnsi="Times New Roman" w:cs="Times New Roman"/>
          <w:spacing w:val="2"/>
          <w:sz w:val="28"/>
          <w:szCs w:val="28"/>
        </w:rPr>
        <w:instrText>ADDIN CSL_CITATION {"citationItems":[{"id":"ITEM-1","itemData":{"DOI":"10.1149/2.0151514jes","ISSN":"0013-4651","abstract":"Subsequent to our previous studies on the SEI formation mechanism on the single crystal silicon (100) surface, here we report on complementary studies of the SEI formation on Si surfaces with the crystal orientations (111) and (110). The differences in electrochemical behavior of the different crystal orientations are discussed - especially with regard to the effect of the SEI forming electrolyte additives fluoroethylene carbonate (FEC) and vinylene carbonate (VC) added to ethylene carbonate (EC)/diethyl carbonate (DEC) based electrolytes. Fourier transform infrared spectroscopy (FTIR) of the SEI during early stages of SEI formation and physico-chemical investigations (wetting behavior) indicate a strong dependence of the chemical composition of the SEI on the surface orientation and the electrolyte composition during the early stages of lithiation of Si. However, at a higher lithiation degree less difference in the chemical composition of the SEI can be observed. These findings are in agreement with those made for the SEI formation on the Si(100) surface.","author":[{"dropping-particle":"","family":"Kubota","given":"Kei","non-dropping-particle":"","parse-names":false,"suffix":""},{"dropping-particle":"","family":"Komaba","given":"Shinichi","non-dropping-particle":"","parse-names":false,"suffix":""}],"container-title":"Journal of The Electrochemical Society","id":"ITEM-1","issue":"14","issued":{"date-parts":[["2015"]]},"page":"A2538-A2550","title":"Review—Practical Issues and Future Perspective for Na-Ion Batteries","type":"article-journal","volume":"162"},"uris":["http://www.mendeley.com/documents/?uuid=5be094c7-cfd3-44fb-bb6c-91dfebe95f82"]}],"mendeley":{"formattedCitation":"[51]","plainTextFormattedCitation":"[51]","previouslyFormattedCitation":"[51]"},"properties":{"noteIndex":0},"schema":"https://github.com/citation-style-language/schema/raw/master/csl-citation.json"}</w:instrText>
      </w:r>
      <w:r w:rsidRPr="00BA1110">
        <w:rPr>
          <w:rFonts w:ascii="Times New Roman" w:eastAsia="Calibri" w:hAnsi="Times New Roman" w:cs="Times New Roman"/>
          <w:spacing w:val="2"/>
          <w:sz w:val="28"/>
          <w:szCs w:val="28"/>
        </w:rPr>
        <w:fldChar w:fldCharType="separate"/>
      </w:r>
      <w:r w:rsidRPr="00BA1110">
        <w:rPr>
          <w:rFonts w:ascii="Times New Roman" w:eastAsia="Calibri" w:hAnsi="Times New Roman" w:cs="Times New Roman"/>
          <w:noProof/>
          <w:spacing w:val="2"/>
          <w:sz w:val="28"/>
          <w:szCs w:val="28"/>
        </w:rPr>
        <w:t>[51]</w:t>
      </w:r>
      <w:r w:rsidRPr="00BA1110">
        <w:rPr>
          <w:rFonts w:ascii="Times New Roman" w:eastAsia="Calibri" w:hAnsi="Times New Roman" w:cs="Times New Roman"/>
          <w:spacing w:val="2"/>
          <w:sz w:val="28"/>
          <w:szCs w:val="28"/>
        </w:rPr>
        <w:fldChar w:fldCharType="end"/>
      </w:r>
      <w:r w:rsidRPr="00BA1110">
        <w:rPr>
          <w:rFonts w:ascii="Times New Roman" w:eastAsia="Calibri" w:hAnsi="Times New Roman" w:cs="Times New Roman"/>
          <w:spacing w:val="2"/>
          <w:sz w:val="28"/>
          <w:szCs w:val="28"/>
        </w:rPr>
        <w:t xml:space="preserve">. Компоненты батареи и механизм накопления электроэнергии в натрий- и литий-ионных батареях в основном одинаковы, за исключением их ионных носителей. Что касается катодных материалов, химия интеркаляции натрия похожа на интеркаляцию лития, что позволяет использовать аналогичные соединения для обеих систем. </w:t>
      </w:r>
    </w:p>
    <w:p w14:paraId="12B287E1" w14:textId="77777777" w:rsidR="001226B5" w:rsidRPr="00BA1110" w:rsidRDefault="001226B5" w:rsidP="00B06AB9">
      <w:pPr>
        <w:spacing w:after="0" w:line="240" w:lineRule="auto"/>
        <w:ind w:firstLine="567"/>
        <w:jc w:val="both"/>
        <w:rPr>
          <w:rFonts w:ascii="Times New Roman" w:eastAsia="Calibri" w:hAnsi="Times New Roman" w:cs="Times New Roman"/>
          <w:spacing w:val="2"/>
          <w:sz w:val="28"/>
          <w:szCs w:val="28"/>
        </w:rPr>
      </w:pPr>
      <w:r w:rsidRPr="00BA1110">
        <w:rPr>
          <w:rFonts w:ascii="Times New Roman" w:eastAsia="Calibri" w:hAnsi="Times New Roman" w:cs="Times New Roman"/>
          <w:spacing w:val="2"/>
          <w:sz w:val="28"/>
          <w:szCs w:val="28"/>
        </w:rPr>
        <w:t>Так как стоимость ресурсов для создания активных материалов для металл-ионной батареи является одним из важнейших показателей, влияющих на стоимость конечной батареи, а среди вышеперечисленных натриевые соли являются самыми распространенными и дешевыми, то для разработок и исследований в данной диссертационной работе были выбраны натрий-ионные аккумуляторы.</w:t>
      </w:r>
    </w:p>
    <w:p w14:paraId="66137311" w14:textId="77777777" w:rsidR="00700F33" w:rsidRPr="00BA1110" w:rsidRDefault="00700F33" w:rsidP="00B06AB9">
      <w:pPr>
        <w:spacing w:after="0" w:line="240" w:lineRule="auto"/>
        <w:ind w:firstLine="567"/>
        <w:jc w:val="both"/>
        <w:rPr>
          <w:rFonts w:ascii="Times New Roman" w:eastAsia="Calibri" w:hAnsi="Times New Roman" w:cs="Times New Roman"/>
          <w:spacing w:val="2"/>
          <w:sz w:val="28"/>
          <w:szCs w:val="28"/>
        </w:rPr>
      </w:pPr>
    </w:p>
    <w:p w14:paraId="13323316" w14:textId="77777777" w:rsidR="00B06AB9" w:rsidRPr="009E2473" w:rsidRDefault="00B06AB9" w:rsidP="00B06AB9">
      <w:pPr>
        <w:spacing w:after="0" w:line="240" w:lineRule="auto"/>
        <w:ind w:firstLine="567"/>
        <w:jc w:val="both"/>
        <w:rPr>
          <w:rFonts w:ascii="Times New Roman" w:eastAsia="Calibri" w:hAnsi="Times New Roman" w:cs="Times New Roman"/>
          <w:b/>
          <w:bCs/>
          <w:spacing w:val="2"/>
          <w:sz w:val="28"/>
          <w:szCs w:val="28"/>
        </w:rPr>
      </w:pPr>
      <w:r w:rsidRPr="009E2473">
        <w:rPr>
          <w:rFonts w:ascii="Times New Roman" w:eastAsia="Calibri" w:hAnsi="Times New Roman" w:cs="Times New Roman"/>
          <w:b/>
          <w:bCs/>
          <w:spacing w:val="2"/>
          <w:sz w:val="28"/>
          <w:szCs w:val="28"/>
        </w:rPr>
        <w:t>1.4 Принцип работы металл-ионных аккумуляторов</w:t>
      </w:r>
    </w:p>
    <w:p w14:paraId="07DE99A7" w14:textId="77777777" w:rsidR="00B06AB9" w:rsidRPr="00BA1110" w:rsidRDefault="00B06AB9" w:rsidP="00B06AB9">
      <w:pPr>
        <w:spacing w:after="0" w:line="240" w:lineRule="auto"/>
        <w:ind w:firstLine="567"/>
        <w:jc w:val="both"/>
        <w:rPr>
          <w:rFonts w:ascii="Times New Roman" w:eastAsia="Calibri" w:hAnsi="Times New Roman" w:cs="Times New Roman"/>
          <w:spacing w:val="2"/>
          <w:sz w:val="28"/>
          <w:szCs w:val="28"/>
        </w:rPr>
      </w:pPr>
      <w:r w:rsidRPr="00BA1110">
        <w:rPr>
          <w:rFonts w:ascii="Times New Roman" w:eastAsia="Calibri" w:hAnsi="Times New Roman" w:cs="Times New Roman"/>
          <w:spacing w:val="2"/>
          <w:sz w:val="28"/>
          <w:szCs w:val="28"/>
        </w:rPr>
        <w:t xml:space="preserve">Активные материалы в </w:t>
      </w:r>
      <w:r w:rsidRPr="00BA1110">
        <w:rPr>
          <w:rFonts w:ascii="Times New Roman" w:eastAsia="Calibri" w:hAnsi="Times New Roman" w:cs="Times New Roman"/>
          <w:spacing w:val="2"/>
          <w:sz w:val="28"/>
          <w:szCs w:val="28"/>
          <w:lang w:val="en-US"/>
        </w:rPr>
        <w:t>Me</w:t>
      </w:r>
      <w:r w:rsidRPr="00BA1110">
        <w:rPr>
          <w:rFonts w:ascii="Times New Roman" w:eastAsia="Calibri" w:hAnsi="Times New Roman" w:cs="Times New Roman"/>
          <w:spacing w:val="2"/>
          <w:sz w:val="28"/>
          <w:szCs w:val="28"/>
        </w:rPr>
        <w:t xml:space="preserve">-ионных </w:t>
      </w:r>
      <w:r w:rsidRPr="00BA1110">
        <w:rPr>
          <w:rFonts w:ascii="Times New Roman" w:eastAsia="Calibri" w:hAnsi="Times New Roman" w:cs="Times New Roman"/>
          <w:spacing w:val="2"/>
          <w:sz w:val="28"/>
          <w:szCs w:val="28"/>
          <w:lang w:val="kk-KZ"/>
        </w:rPr>
        <w:t>системах</w:t>
      </w:r>
      <w:r w:rsidRPr="00BA1110">
        <w:rPr>
          <w:rFonts w:ascii="Times New Roman" w:eastAsia="Calibri" w:hAnsi="Times New Roman" w:cs="Times New Roman"/>
          <w:spacing w:val="2"/>
          <w:sz w:val="28"/>
          <w:szCs w:val="28"/>
        </w:rPr>
        <w:t xml:space="preserve"> работают путем обратимого </w:t>
      </w:r>
      <w:r w:rsidRPr="00BA1110">
        <w:rPr>
          <w:rFonts w:ascii="Times New Roman" w:eastAsia="Calibri" w:hAnsi="Times New Roman" w:cs="Times New Roman"/>
          <w:spacing w:val="2"/>
          <w:sz w:val="28"/>
          <w:szCs w:val="28"/>
          <w:lang w:val="kk-KZ"/>
        </w:rPr>
        <w:t>внедрения</w:t>
      </w:r>
      <w:r w:rsidRPr="00BA1110">
        <w:rPr>
          <w:rFonts w:ascii="Times New Roman" w:eastAsia="Calibri" w:hAnsi="Times New Roman" w:cs="Times New Roman"/>
          <w:spacing w:val="2"/>
          <w:sz w:val="28"/>
          <w:szCs w:val="28"/>
        </w:rPr>
        <w:t xml:space="preserve"> металла в процессе интеркаляции, при которой ионы металла обратимо удаляются или внедряются в носитель без значительных структурных изменений в носителе. Положительным материалом в </w:t>
      </w:r>
      <w:r w:rsidRPr="00BA1110">
        <w:rPr>
          <w:rFonts w:ascii="Times New Roman" w:eastAsia="Calibri" w:hAnsi="Times New Roman" w:cs="Times New Roman"/>
          <w:spacing w:val="2"/>
          <w:sz w:val="28"/>
          <w:szCs w:val="28"/>
          <w:lang w:val="en-US"/>
        </w:rPr>
        <w:t>Me</w:t>
      </w:r>
      <w:r w:rsidRPr="00BA1110">
        <w:rPr>
          <w:rFonts w:ascii="Times New Roman" w:eastAsia="Calibri" w:hAnsi="Times New Roman" w:cs="Times New Roman"/>
          <w:spacing w:val="2"/>
          <w:sz w:val="28"/>
          <w:szCs w:val="28"/>
        </w:rPr>
        <w:t>-</w:t>
      </w:r>
      <w:r w:rsidRPr="00BA1110">
        <w:rPr>
          <w:rFonts w:ascii="Times New Roman" w:eastAsia="Calibri" w:hAnsi="Times New Roman" w:cs="Times New Roman"/>
          <w:spacing w:val="2"/>
          <w:sz w:val="28"/>
          <w:szCs w:val="28"/>
          <w:lang w:val="kk-KZ"/>
        </w:rPr>
        <w:t>ионном</w:t>
      </w:r>
      <w:r w:rsidRPr="00BA1110">
        <w:rPr>
          <w:rFonts w:ascii="Times New Roman" w:eastAsia="Calibri" w:hAnsi="Times New Roman" w:cs="Times New Roman"/>
          <w:spacing w:val="2"/>
          <w:sz w:val="28"/>
          <w:szCs w:val="28"/>
        </w:rPr>
        <w:t xml:space="preserve"> элементе является оксид металла (наиболее популярный для литий-ионных аккумуляторов) со слоистой или туннельной структурой. Графитовые </w:t>
      </w:r>
      <w:r w:rsidRPr="00BA1110">
        <w:rPr>
          <w:rFonts w:ascii="Times New Roman" w:eastAsia="Calibri" w:hAnsi="Times New Roman" w:cs="Times New Roman"/>
          <w:spacing w:val="2"/>
          <w:sz w:val="28"/>
          <w:szCs w:val="28"/>
          <w:lang w:val="kk-KZ"/>
        </w:rPr>
        <w:t>анодные</w:t>
      </w:r>
      <w:r w:rsidRPr="00BA1110">
        <w:rPr>
          <w:rFonts w:ascii="Times New Roman" w:eastAsia="Calibri" w:hAnsi="Times New Roman" w:cs="Times New Roman"/>
          <w:spacing w:val="2"/>
          <w:sz w:val="28"/>
          <w:szCs w:val="28"/>
        </w:rPr>
        <w:t xml:space="preserve"> материалы имеют слоистую структуру, похожую на графит (наиболее популярный </w:t>
      </w:r>
      <w:r w:rsidRPr="00BA1110">
        <w:rPr>
          <w:rFonts w:ascii="Times New Roman" w:eastAsia="Calibri" w:hAnsi="Times New Roman" w:cs="Times New Roman"/>
          <w:spacing w:val="2"/>
          <w:sz w:val="28"/>
          <w:szCs w:val="28"/>
          <w:lang w:val="kk-KZ"/>
        </w:rPr>
        <w:t xml:space="preserve">анод </w:t>
      </w:r>
      <w:r w:rsidRPr="00BA1110">
        <w:rPr>
          <w:rFonts w:ascii="Times New Roman" w:eastAsia="Calibri" w:hAnsi="Times New Roman" w:cs="Times New Roman"/>
          <w:spacing w:val="2"/>
          <w:sz w:val="28"/>
          <w:szCs w:val="28"/>
        </w:rPr>
        <w:t xml:space="preserve">для </w:t>
      </w:r>
      <w:r w:rsidRPr="00BA1110">
        <w:rPr>
          <w:rFonts w:ascii="Times New Roman" w:eastAsia="Calibri" w:hAnsi="Times New Roman" w:cs="Times New Roman"/>
          <w:spacing w:val="2"/>
          <w:sz w:val="28"/>
          <w:szCs w:val="28"/>
          <w:lang w:val="en-US"/>
        </w:rPr>
        <w:t>Li</w:t>
      </w:r>
      <w:r w:rsidRPr="00BA1110">
        <w:rPr>
          <w:rFonts w:ascii="Times New Roman" w:eastAsia="Calibri" w:hAnsi="Times New Roman" w:cs="Times New Roman"/>
          <w:spacing w:val="2"/>
          <w:sz w:val="28"/>
          <w:szCs w:val="28"/>
        </w:rPr>
        <w:t xml:space="preserve">, </w:t>
      </w:r>
      <w:r w:rsidRPr="00BA1110">
        <w:rPr>
          <w:rFonts w:ascii="Times New Roman" w:eastAsia="Calibri" w:hAnsi="Times New Roman" w:cs="Times New Roman"/>
          <w:spacing w:val="2"/>
          <w:sz w:val="28"/>
          <w:szCs w:val="28"/>
          <w:lang w:val="en-US"/>
        </w:rPr>
        <w:t>K</w:t>
      </w:r>
      <w:r w:rsidRPr="00BA1110">
        <w:rPr>
          <w:rFonts w:ascii="Times New Roman" w:eastAsia="Calibri" w:hAnsi="Times New Roman" w:cs="Times New Roman"/>
          <w:spacing w:val="2"/>
          <w:sz w:val="28"/>
          <w:szCs w:val="28"/>
        </w:rPr>
        <w:t>-</w:t>
      </w:r>
      <w:r w:rsidRPr="00BA1110">
        <w:rPr>
          <w:rFonts w:ascii="Times New Roman" w:eastAsia="Calibri" w:hAnsi="Times New Roman" w:cs="Times New Roman"/>
          <w:spacing w:val="2"/>
          <w:sz w:val="28"/>
          <w:szCs w:val="28"/>
          <w:lang w:val="kk-KZ"/>
        </w:rPr>
        <w:t>ионных</w:t>
      </w:r>
      <w:r w:rsidRPr="00BA1110">
        <w:rPr>
          <w:rFonts w:ascii="Times New Roman" w:eastAsia="Calibri" w:hAnsi="Times New Roman" w:cs="Times New Roman"/>
          <w:spacing w:val="2"/>
          <w:sz w:val="28"/>
          <w:szCs w:val="28"/>
        </w:rPr>
        <w:t xml:space="preserve"> аккумуляторов). Таким образом, оксид металла, графит и другие материалы действуют как «материалы-хозяева», включая ионы металлов-гостей, обратимо образуя структуры, подобные «сэндвичу». Когда металл-ионный аккумулятор заряжается, положительный матер</w:t>
      </w:r>
      <w:r w:rsidR="00B417A8" w:rsidRPr="00BA1110">
        <w:rPr>
          <w:rFonts w:ascii="Times New Roman" w:eastAsia="Calibri" w:hAnsi="Times New Roman" w:cs="Times New Roman"/>
          <w:spacing w:val="2"/>
          <w:sz w:val="28"/>
          <w:szCs w:val="28"/>
        </w:rPr>
        <w:t xml:space="preserve">иал окисляется, а отрицательный – </w:t>
      </w:r>
      <w:r w:rsidRPr="00BA1110">
        <w:rPr>
          <w:rFonts w:ascii="Times New Roman" w:eastAsia="Calibri" w:hAnsi="Times New Roman" w:cs="Times New Roman"/>
          <w:spacing w:val="2"/>
          <w:sz w:val="28"/>
          <w:szCs w:val="28"/>
        </w:rPr>
        <w:t xml:space="preserve">восстанавливается (рисунок </w:t>
      </w:r>
      <w:r w:rsidR="00034DF2" w:rsidRPr="00BA1110">
        <w:rPr>
          <w:rFonts w:ascii="Times New Roman" w:eastAsia="Calibri" w:hAnsi="Times New Roman" w:cs="Times New Roman"/>
          <w:spacing w:val="2"/>
          <w:sz w:val="28"/>
          <w:szCs w:val="28"/>
        </w:rPr>
        <w:t>1</w:t>
      </w:r>
      <w:r w:rsidRPr="00BA1110">
        <w:rPr>
          <w:rFonts w:ascii="Times New Roman" w:eastAsia="Calibri" w:hAnsi="Times New Roman" w:cs="Times New Roman"/>
          <w:spacing w:val="2"/>
          <w:sz w:val="28"/>
          <w:szCs w:val="28"/>
        </w:rPr>
        <w:t xml:space="preserve">). </w:t>
      </w:r>
    </w:p>
    <w:p w14:paraId="01B95A2A" w14:textId="77777777" w:rsidR="00B06AB9" w:rsidRPr="00BA1110" w:rsidRDefault="00B06AB9" w:rsidP="00B06AB9">
      <w:pPr>
        <w:spacing w:after="0" w:line="240" w:lineRule="auto"/>
        <w:ind w:firstLine="567"/>
        <w:jc w:val="both"/>
        <w:rPr>
          <w:rFonts w:ascii="Times New Roman" w:eastAsia="Calibri" w:hAnsi="Times New Roman" w:cs="Times New Roman"/>
          <w:spacing w:val="2"/>
          <w:sz w:val="28"/>
          <w:szCs w:val="28"/>
        </w:rPr>
      </w:pPr>
    </w:p>
    <w:p w14:paraId="3EC49D1A" w14:textId="77777777" w:rsidR="00B06AB9" w:rsidRPr="00BA1110" w:rsidRDefault="00B06AB9" w:rsidP="00B06AB9">
      <w:pPr>
        <w:spacing w:after="0" w:line="240" w:lineRule="auto"/>
        <w:ind w:firstLine="567"/>
        <w:jc w:val="center"/>
        <w:rPr>
          <w:rFonts w:ascii="Times New Roman" w:eastAsia="Calibri" w:hAnsi="Times New Roman" w:cs="Times New Roman"/>
          <w:spacing w:val="2"/>
          <w:sz w:val="28"/>
          <w:szCs w:val="28"/>
        </w:rPr>
      </w:pPr>
      <w:r w:rsidRPr="00BA1110">
        <w:rPr>
          <w:rFonts w:ascii="Times New Roman" w:eastAsia="Calibri" w:hAnsi="Times New Roman" w:cs="Times New Roman"/>
          <w:noProof/>
          <w:spacing w:val="2"/>
          <w:sz w:val="28"/>
          <w:szCs w:val="28"/>
          <w:lang w:eastAsia="ru-RU"/>
        </w:rPr>
        <w:lastRenderedPageBreak/>
        <w:drawing>
          <wp:inline distT="0" distB="0" distL="0" distR="0" wp14:anchorId="3EC0226C" wp14:editId="6BF5702F">
            <wp:extent cx="3663696" cy="2584704"/>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работы аккумулятора.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63696" cy="2584704"/>
                    </a:xfrm>
                    <a:prstGeom prst="rect">
                      <a:avLst/>
                    </a:prstGeom>
                  </pic:spPr>
                </pic:pic>
              </a:graphicData>
            </a:graphic>
          </wp:inline>
        </w:drawing>
      </w:r>
    </w:p>
    <w:p w14:paraId="17CBCFDB" w14:textId="77777777" w:rsidR="00B06AB9" w:rsidRPr="00BA1110" w:rsidRDefault="00B06AB9" w:rsidP="00B06AB9">
      <w:pPr>
        <w:spacing w:after="0" w:line="240" w:lineRule="auto"/>
        <w:ind w:firstLine="567"/>
        <w:jc w:val="both"/>
        <w:rPr>
          <w:rFonts w:ascii="Times New Roman" w:eastAsia="Calibri" w:hAnsi="Times New Roman" w:cs="Times New Roman"/>
          <w:spacing w:val="2"/>
          <w:sz w:val="28"/>
          <w:szCs w:val="28"/>
          <w:lang w:val="kk-KZ"/>
        </w:rPr>
      </w:pPr>
    </w:p>
    <w:p w14:paraId="00F1D423" w14:textId="77777777" w:rsidR="00B06AB9" w:rsidRPr="00BA1110" w:rsidRDefault="00B06AB9" w:rsidP="00B06AB9">
      <w:pPr>
        <w:spacing w:after="0" w:line="240" w:lineRule="auto"/>
        <w:ind w:firstLine="567"/>
        <w:jc w:val="center"/>
        <w:rPr>
          <w:rFonts w:ascii="Times New Roman" w:eastAsia="Calibri" w:hAnsi="Times New Roman" w:cs="Times New Roman"/>
          <w:spacing w:val="2"/>
          <w:sz w:val="28"/>
          <w:szCs w:val="28"/>
          <w:lang w:val="kk-KZ"/>
        </w:rPr>
      </w:pPr>
      <w:r w:rsidRPr="00BA1110">
        <w:rPr>
          <w:rFonts w:ascii="Times New Roman" w:eastAsia="Calibri" w:hAnsi="Times New Roman" w:cs="Times New Roman"/>
          <w:spacing w:val="2"/>
          <w:sz w:val="28"/>
          <w:szCs w:val="28"/>
          <w:lang w:val="kk-KZ"/>
        </w:rPr>
        <w:t xml:space="preserve">Рисунок </w:t>
      </w:r>
      <w:r w:rsidR="00034DF2" w:rsidRPr="00BA1110">
        <w:rPr>
          <w:rFonts w:ascii="Times New Roman" w:eastAsia="Calibri" w:hAnsi="Times New Roman" w:cs="Times New Roman"/>
          <w:spacing w:val="2"/>
          <w:sz w:val="28"/>
          <w:szCs w:val="28"/>
          <w:lang w:val="kk-KZ"/>
        </w:rPr>
        <w:t>1</w:t>
      </w:r>
      <w:r w:rsidRPr="00BA1110">
        <w:rPr>
          <w:rFonts w:ascii="Times New Roman" w:eastAsia="Calibri" w:hAnsi="Times New Roman" w:cs="Times New Roman"/>
          <w:spacing w:val="2"/>
          <w:sz w:val="28"/>
          <w:szCs w:val="28"/>
          <w:lang w:val="kk-KZ"/>
        </w:rPr>
        <w:t xml:space="preserve"> – Схема работы метал-ионной батареи</w:t>
      </w:r>
    </w:p>
    <w:p w14:paraId="5863F271" w14:textId="77777777" w:rsidR="00B06AB9" w:rsidRPr="00BA1110" w:rsidRDefault="00B06AB9" w:rsidP="00B06AB9">
      <w:pPr>
        <w:spacing w:after="0" w:line="240" w:lineRule="auto"/>
        <w:ind w:firstLine="567"/>
        <w:jc w:val="both"/>
        <w:rPr>
          <w:rFonts w:ascii="Times New Roman" w:eastAsia="Calibri" w:hAnsi="Times New Roman" w:cs="Times New Roman"/>
          <w:spacing w:val="2"/>
          <w:sz w:val="28"/>
          <w:szCs w:val="28"/>
          <w:lang w:val="kk-KZ"/>
        </w:rPr>
      </w:pPr>
    </w:p>
    <w:p w14:paraId="0D58CDF2" w14:textId="77777777" w:rsidR="00B06AB9" w:rsidRPr="00BA1110" w:rsidRDefault="00B06AB9" w:rsidP="00B06AB9">
      <w:pPr>
        <w:spacing w:after="0" w:line="240" w:lineRule="auto"/>
        <w:ind w:firstLine="567"/>
        <w:jc w:val="both"/>
        <w:rPr>
          <w:rFonts w:ascii="Times New Roman" w:eastAsia="Calibri" w:hAnsi="Times New Roman" w:cs="Times New Roman"/>
          <w:spacing w:val="2"/>
          <w:sz w:val="28"/>
          <w:szCs w:val="28"/>
        </w:rPr>
      </w:pPr>
      <w:r w:rsidRPr="00BA1110">
        <w:rPr>
          <w:rFonts w:ascii="Times New Roman" w:eastAsia="Calibri" w:hAnsi="Times New Roman" w:cs="Times New Roman"/>
          <w:spacing w:val="2"/>
          <w:sz w:val="28"/>
          <w:szCs w:val="28"/>
        </w:rPr>
        <w:t xml:space="preserve">В этом процессе ионы металлов </w:t>
      </w:r>
      <w:proofErr w:type="spellStart"/>
      <w:r w:rsidRPr="00BA1110">
        <w:rPr>
          <w:rFonts w:ascii="Times New Roman" w:eastAsia="Calibri" w:hAnsi="Times New Roman" w:cs="Times New Roman"/>
          <w:spacing w:val="2"/>
          <w:sz w:val="28"/>
          <w:szCs w:val="28"/>
        </w:rPr>
        <w:t>деинтеркалируются</w:t>
      </w:r>
      <w:proofErr w:type="spellEnd"/>
      <w:r w:rsidRPr="00BA1110">
        <w:rPr>
          <w:rFonts w:ascii="Times New Roman" w:eastAsia="Calibri" w:hAnsi="Times New Roman" w:cs="Times New Roman"/>
          <w:spacing w:val="2"/>
          <w:sz w:val="28"/>
          <w:szCs w:val="28"/>
        </w:rPr>
        <w:t xml:space="preserve"> из положительного материала и внедряются в отрицательный материал, как показано ниже:</w:t>
      </w:r>
    </w:p>
    <w:p w14:paraId="22E16348" w14:textId="77777777" w:rsidR="00B06AB9" w:rsidRPr="00BA1110" w:rsidRDefault="00B06AB9" w:rsidP="00B06AB9">
      <w:pPr>
        <w:spacing w:after="0" w:line="240" w:lineRule="auto"/>
        <w:ind w:firstLine="567"/>
        <w:jc w:val="center"/>
        <w:rPr>
          <w:rFonts w:ascii="Times New Roman" w:eastAsia="Calibri" w:hAnsi="Times New Roman" w:cs="Times New Roman"/>
          <w:spacing w:val="2"/>
          <w:sz w:val="28"/>
          <w:szCs w:val="28"/>
        </w:rPr>
      </w:pPr>
    </w:p>
    <w:tbl>
      <w:tblPr>
        <w:tblStyle w:val="a9"/>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17"/>
        <w:gridCol w:w="2244"/>
        <w:gridCol w:w="767"/>
        <w:gridCol w:w="3118"/>
        <w:gridCol w:w="651"/>
      </w:tblGrid>
      <w:tr w:rsidR="00034DF2" w:rsidRPr="00BA1110" w14:paraId="2FECE6FC" w14:textId="77777777" w:rsidTr="00034DF2">
        <w:tc>
          <w:tcPr>
            <w:tcW w:w="2717" w:type="dxa"/>
            <w:vAlign w:val="center"/>
          </w:tcPr>
          <w:p w14:paraId="3BAA74A2" w14:textId="77777777" w:rsidR="00034DF2" w:rsidRPr="00BA1110" w:rsidRDefault="00034DF2" w:rsidP="007D5D74">
            <w:pPr>
              <w:jc w:val="center"/>
              <w:rPr>
                <w:rFonts w:ascii="Times New Roman" w:eastAsia="Calibri" w:hAnsi="Times New Roman" w:cs="Times New Roman"/>
                <w:spacing w:val="2"/>
                <w:sz w:val="28"/>
                <w:szCs w:val="28"/>
              </w:rPr>
            </w:pPr>
          </w:p>
        </w:tc>
        <w:tc>
          <w:tcPr>
            <w:tcW w:w="2244" w:type="dxa"/>
            <w:vAlign w:val="center"/>
          </w:tcPr>
          <w:p w14:paraId="15493C87" w14:textId="77777777" w:rsidR="00034DF2" w:rsidRPr="00BA1110" w:rsidRDefault="00034DF2" w:rsidP="007D5D74">
            <w:pPr>
              <w:jc w:val="right"/>
              <w:rPr>
                <w:rFonts w:ascii="Times New Roman" w:eastAsia="Calibri" w:hAnsi="Times New Roman" w:cs="Times New Roman"/>
                <w:spacing w:val="2"/>
                <w:sz w:val="28"/>
                <w:szCs w:val="28"/>
              </w:rPr>
            </w:pPr>
          </w:p>
        </w:tc>
        <w:tc>
          <w:tcPr>
            <w:tcW w:w="767" w:type="dxa"/>
            <w:vAlign w:val="center"/>
          </w:tcPr>
          <w:p w14:paraId="35A3BA12" w14:textId="77777777" w:rsidR="00034DF2" w:rsidRPr="00BA1110" w:rsidRDefault="00034DF2" w:rsidP="007D5D74">
            <w:pPr>
              <w:jc w:val="center"/>
              <w:rPr>
                <w:rFonts w:ascii="Times New Roman" w:eastAsia="Calibri" w:hAnsi="Times New Roman" w:cs="Times New Roman"/>
                <w:spacing w:val="2"/>
                <w:sz w:val="28"/>
                <w:szCs w:val="28"/>
                <w:vertAlign w:val="subscript"/>
              </w:rPr>
            </w:pPr>
            <w:r w:rsidRPr="00BA1110">
              <w:rPr>
                <w:rFonts w:ascii="Times New Roman" w:eastAsia="Calibri" w:hAnsi="Times New Roman" w:cs="Times New Roman"/>
                <w:spacing w:val="2"/>
                <w:sz w:val="28"/>
                <w:szCs w:val="28"/>
                <w:vertAlign w:val="subscript"/>
              </w:rPr>
              <w:t>заряд</w:t>
            </w:r>
          </w:p>
        </w:tc>
        <w:tc>
          <w:tcPr>
            <w:tcW w:w="3118" w:type="dxa"/>
            <w:vAlign w:val="center"/>
          </w:tcPr>
          <w:p w14:paraId="652612C3" w14:textId="77777777" w:rsidR="00034DF2" w:rsidRPr="00BA1110" w:rsidRDefault="00034DF2" w:rsidP="007D5D74">
            <w:pPr>
              <w:jc w:val="center"/>
              <w:rPr>
                <w:rFonts w:ascii="Times New Roman" w:eastAsia="Calibri" w:hAnsi="Times New Roman" w:cs="Times New Roman"/>
                <w:spacing w:val="2"/>
                <w:sz w:val="28"/>
                <w:szCs w:val="28"/>
                <w:lang w:val="en-US"/>
              </w:rPr>
            </w:pPr>
          </w:p>
        </w:tc>
        <w:tc>
          <w:tcPr>
            <w:tcW w:w="651" w:type="dxa"/>
            <w:vAlign w:val="center"/>
          </w:tcPr>
          <w:p w14:paraId="00AAB4F6" w14:textId="77777777" w:rsidR="00034DF2" w:rsidRPr="00BA1110" w:rsidRDefault="00034DF2" w:rsidP="00034DF2">
            <w:pPr>
              <w:ind w:right="-108"/>
              <w:jc w:val="right"/>
              <w:rPr>
                <w:rFonts w:ascii="Times New Roman" w:eastAsia="Calibri" w:hAnsi="Times New Roman" w:cs="Times New Roman"/>
                <w:spacing w:val="2"/>
                <w:sz w:val="28"/>
                <w:szCs w:val="28"/>
                <w:lang w:val="en-US"/>
              </w:rPr>
            </w:pPr>
          </w:p>
        </w:tc>
      </w:tr>
      <w:tr w:rsidR="00034DF2" w:rsidRPr="00BA1110" w14:paraId="3C9227D7" w14:textId="77777777" w:rsidTr="00034DF2">
        <w:tc>
          <w:tcPr>
            <w:tcW w:w="2717" w:type="dxa"/>
            <w:vAlign w:val="center"/>
          </w:tcPr>
          <w:p w14:paraId="2E660C12" w14:textId="77777777" w:rsidR="00034DF2" w:rsidRPr="00BA1110" w:rsidRDefault="00034DF2" w:rsidP="007D5D74">
            <w:pPr>
              <w:jc w:val="center"/>
              <w:rPr>
                <w:rFonts w:ascii="Times New Roman" w:eastAsia="Calibri" w:hAnsi="Times New Roman" w:cs="Times New Roman"/>
                <w:spacing w:val="2"/>
                <w:sz w:val="28"/>
                <w:szCs w:val="28"/>
                <w:lang w:val="en-US"/>
              </w:rPr>
            </w:pPr>
            <w:r w:rsidRPr="00BA1110">
              <w:rPr>
                <w:rFonts w:ascii="Times New Roman" w:eastAsia="Calibri" w:hAnsi="Times New Roman" w:cs="Times New Roman"/>
                <w:spacing w:val="2"/>
                <w:sz w:val="28"/>
                <w:szCs w:val="28"/>
              </w:rPr>
              <w:t>Катод</w:t>
            </w:r>
            <w:r w:rsidRPr="00BA1110">
              <w:rPr>
                <w:rFonts w:ascii="Times New Roman" w:eastAsia="Calibri" w:hAnsi="Times New Roman" w:cs="Times New Roman"/>
                <w:spacing w:val="2"/>
                <w:sz w:val="28"/>
                <w:szCs w:val="28"/>
                <w:lang w:val="en-US"/>
              </w:rPr>
              <w:t>:</w:t>
            </w:r>
          </w:p>
        </w:tc>
        <w:tc>
          <w:tcPr>
            <w:tcW w:w="2244" w:type="dxa"/>
            <w:vAlign w:val="center"/>
          </w:tcPr>
          <w:p w14:paraId="1BE9C833" w14:textId="77777777" w:rsidR="00034DF2" w:rsidRPr="00BA1110" w:rsidRDefault="00034DF2" w:rsidP="007D5D74">
            <w:pPr>
              <w:jc w:val="right"/>
              <w:rPr>
                <w:rFonts w:ascii="Times New Roman" w:eastAsia="Calibri" w:hAnsi="Times New Roman" w:cs="Times New Roman"/>
                <w:spacing w:val="2"/>
                <w:sz w:val="28"/>
                <w:szCs w:val="28"/>
                <w:lang w:val="en-US"/>
              </w:rPr>
            </w:pPr>
            <w:r w:rsidRPr="00BA1110">
              <w:rPr>
                <w:rFonts w:ascii="Times New Roman" w:eastAsia="Calibri" w:hAnsi="Times New Roman" w:cs="Times New Roman"/>
                <w:spacing w:val="2"/>
                <w:sz w:val="28"/>
                <w:szCs w:val="28"/>
                <w:lang w:val="en-US"/>
              </w:rPr>
              <w:t>LiMO</w:t>
            </w:r>
            <w:r w:rsidRPr="00BA1110">
              <w:rPr>
                <w:rFonts w:ascii="Times New Roman" w:eastAsia="Calibri" w:hAnsi="Times New Roman" w:cs="Times New Roman"/>
                <w:spacing w:val="2"/>
                <w:sz w:val="28"/>
                <w:szCs w:val="28"/>
                <w:vertAlign w:val="subscript"/>
                <w:lang w:val="en-US"/>
              </w:rPr>
              <w:t>2</w:t>
            </w:r>
          </w:p>
        </w:tc>
        <w:tc>
          <w:tcPr>
            <w:tcW w:w="767" w:type="dxa"/>
            <w:vAlign w:val="center"/>
          </w:tcPr>
          <w:p w14:paraId="72B20A74" w14:textId="77777777" w:rsidR="00034DF2" w:rsidRPr="00BA1110" w:rsidRDefault="00034DF2" w:rsidP="007D5D74">
            <w:pPr>
              <w:jc w:val="center"/>
              <w:rPr>
                <w:rFonts w:ascii="Times New Roman" w:eastAsia="Calibri" w:hAnsi="Times New Roman" w:cs="Times New Roman"/>
                <w:spacing w:val="2"/>
                <w:sz w:val="28"/>
                <w:szCs w:val="28"/>
                <w:lang w:val="en-US"/>
              </w:rPr>
            </w:pPr>
            <w:r w:rsidRPr="00BA1110">
              <w:rPr>
                <w:rFonts w:ascii="Cambria Math" w:hAnsi="Cambria Math" w:cs="Cambria Math"/>
                <w:sz w:val="28"/>
                <w:szCs w:val="28"/>
              </w:rPr>
              <w:t>⇄</w:t>
            </w:r>
          </w:p>
        </w:tc>
        <w:tc>
          <w:tcPr>
            <w:tcW w:w="3118" w:type="dxa"/>
            <w:vAlign w:val="center"/>
          </w:tcPr>
          <w:p w14:paraId="3347F5FF" w14:textId="77777777" w:rsidR="00034DF2" w:rsidRPr="00BA1110" w:rsidRDefault="00034DF2" w:rsidP="007D5D74">
            <w:pPr>
              <w:rPr>
                <w:rFonts w:ascii="Times New Roman" w:eastAsia="Calibri" w:hAnsi="Times New Roman" w:cs="Times New Roman"/>
                <w:spacing w:val="2"/>
                <w:sz w:val="28"/>
                <w:szCs w:val="28"/>
                <w:vertAlign w:val="superscript"/>
                <w:lang w:val="en-US"/>
              </w:rPr>
            </w:pPr>
            <w:r w:rsidRPr="00BA1110">
              <w:rPr>
                <w:rFonts w:ascii="Times New Roman" w:eastAsia="Calibri" w:hAnsi="Times New Roman" w:cs="Times New Roman"/>
                <w:spacing w:val="2"/>
                <w:sz w:val="28"/>
                <w:szCs w:val="28"/>
                <w:lang w:val="en-US"/>
              </w:rPr>
              <w:t>Li</w:t>
            </w:r>
            <w:r w:rsidRPr="00BA1110">
              <w:rPr>
                <w:rFonts w:ascii="Times New Roman" w:eastAsia="Calibri" w:hAnsi="Times New Roman" w:cs="Times New Roman"/>
                <w:spacing w:val="2"/>
                <w:sz w:val="28"/>
                <w:szCs w:val="28"/>
                <w:vertAlign w:val="subscript"/>
              </w:rPr>
              <w:t>1-х</w:t>
            </w:r>
            <w:r w:rsidRPr="00BA1110">
              <w:rPr>
                <w:rFonts w:ascii="Times New Roman" w:eastAsia="Calibri" w:hAnsi="Times New Roman" w:cs="Times New Roman"/>
                <w:spacing w:val="2"/>
                <w:sz w:val="28"/>
                <w:szCs w:val="28"/>
                <w:lang w:val="en-US"/>
              </w:rPr>
              <w:t>MO</w:t>
            </w:r>
            <w:r w:rsidRPr="00BA1110">
              <w:rPr>
                <w:rFonts w:ascii="Times New Roman" w:eastAsia="Calibri" w:hAnsi="Times New Roman" w:cs="Times New Roman"/>
                <w:spacing w:val="2"/>
                <w:sz w:val="28"/>
                <w:szCs w:val="28"/>
                <w:vertAlign w:val="subscript"/>
                <w:lang w:val="en-US"/>
              </w:rPr>
              <w:t>2</w:t>
            </w:r>
            <w:r w:rsidRPr="00BA1110">
              <w:rPr>
                <w:rFonts w:ascii="Times New Roman" w:eastAsia="Calibri" w:hAnsi="Times New Roman" w:cs="Times New Roman"/>
                <w:spacing w:val="2"/>
                <w:sz w:val="28"/>
                <w:szCs w:val="28"/>
              </w:rPr>
              <w:t xml:space="preserve"> + </w:t>
            </w:r>
            <w:proofErr w:type="spellStart"/>
            <w:r w:rsidRPr="00BA1110">
              <w:rPr>
                <w:rFonts w:ascii="Times New Roman" w:eastAsia="Calibri" w:hAnsi="Times New Roman" w:cs="Times New Roman"/>
                <w:spacing w:val="2"/>
                <w:sz w:val="28"/>
                <w:szCs w:val="28"/>
                <w:lang w:val="en-US"/>
              </w:rPr>
              <w:t>xLi</w:t>
            </w:r>
            <w:proofErr w:type="spellEnd"/>
            <w:r w:rsidRPr="00BA1110">
              <w:rPr>
                <w:rFonts w:ascii="Times New Roman" w:eastAsia="Calibri" w:hAnsi="Times New Roman" w:cs="Times New Roman"/>
                <w:spacing w:val="2"/>
                <w:sz w:val="28"/>
                <w:szCs w:val="28"/>
                <w:vertAlign w:val="superscript"/>
                <w:lang w:val="en-US"/>
              </w:rPr>
              <w:t>+</w:t>
            </w:r>
            <w:r w:rsidRPr="00BA1110">
              <w:rPr>
                <w:rFonts w:ascii="Times New Roman" w:eastAsia="Calibri" w:hAnsi="Times New Roman" w:cs="Times New Roman"/>
                <w:spacing w:val="2"/>
                <w:sz w:val="28"/>
                <w:szCs w:val="28"/>
                <w:lang w:val="en-US"/>
              </w:rPr>
              <w:t xml:space="preserve"> + </w:t>
            </w:r>
            <w:proofErr w:type="spellStart"/>
            <w:r w:rsidRPr="00BA1110">
              <w:rPr>
                <w:rFonts w:ascii="Times New Roman" w:eastAsia="Calibri" w:hAnsi="Times New Roman" w:cs="Times New Roman"/>
                <w:spacing w:val="2"/>
                <w:sz w:val="28"/>
                <w:szCs w:val="28"/>
                <w:lang w:val="en-US"/>
              </w:rPr>
              <w:t>xe</w:t>
            </w:r>
            <w:proofErr w:type="spellEnd"/>
            <w:r w:rsidRPr="00BA1110">
              <w:rPr>
                <w:rFonts w:ascii="Times New Roman" w:eastAsia="Calibri" w:hAnsi="Times New Roman" w:cs="Times New Roman"/>
                <w:spacing w:val="2"/>
                <w:sz w:val="28"/>
                <w:szCs w:val="28"/>
                <w:vertAlign w:val="superscript"/>
                <w:lang w:val="en-US"/>
              </w:rPr>
              <w:t>-</w:t>
            </w:r>
          </w:p>
        </w:tc>
        <w:tc>
          <w:tcPr>
            <w:tcW w:w="651" w:type="dxa"/>
            <w:vAlign w:val="center"/>
          </w:tcPr>
          <w:p w14:paraId="6AB4FE71" w14:textId="77777777" w:rsidR="00034DF2" w:rsidRPr="00BA1110" w:rsidRDefault="00034DF2" w:rsidP="00034DF2">
            <w:pPr>
              <w:ind w:right="-108"/>
              <w:jc w:val="right"/>
              <w:rPr>
                <w:rFonts w:ascii="Times New Roman" w:eastAsia="Calibri" w:hAnsi="Times New Roman" w:cs="Times New Roman"/>
                <w:spacing w:val="2"/>
                <w:sz w:val="28"/>
                <w:szCs w:val="28"/>
              </w:rPr>
            </w:pPr>
            <w:r w:rsidRPr="00BA1110">
              <w:rPr>
                <w:rFonts w:ascii="Times New Roman" w:eastAsia="Calibri" w:hAnsi="Times New Roman" w:cs="Times New Roman"/>
                <w:spacing w:val="2"/>
                <w:sz w:val="28"/>
                <w:szCs w:val="28"/>
              </w:rPr>
              <w:t>(10)</w:t>
            </w:r>
          </w:p>
        </w:tc>
      </w:tr>
      <w:tr w:rsidR="00034DF2" w:rsidRPr="00BA1110" w14:paraId="48A1AFF2" w14:textId="77777777" w:rsidTr="00034DF2">
        <w:tc>
          <w:tcPr>
            <w:tcW w:w="2717" w:type="dxa"/>
            <w:vAlign w:val="center"/>
          </w:tcPr>
          <w:p w14:paraId="4E0F476F" w14:textId="77777777" w:rsidR="00034DF2" w:rsidRPr="00BA1110" w:rsidRDefault="00034DF2" w:rsidP="007D5D74">
            <w:pPr>
              <w:jc w:val="center"/>
              <w:rPr>
                <w:rFonts w:ascii="Times New Roman" w:eastAsia="Calibri" w:hAnsi="Times New Roman" w:cs="Times New Roman"/>
                <w:spacing w:val="2"/>
                <w:sz w:val="28"/>
                <w:szCs w:val="28"/>
                <w:lang w:val="en-US"/>
              </w:rPr>
            </w:pPr>
          </w:p>
        </w:tc>
        <w:tc>
          <w:tcPr>
            <w:tcW w:w="2244" w:type="dxa"/>
            <w:vAlign w:val="center"/>
          </w:tcPr>
          <w:p w14:paraId="3B344F7B" w14:textId="77777777" w:rsidR="00034DF2" w:rsidRPr="00BA1110" w:rsidRDefault="00034DF2" w:rsidP="007D5D74">
            <w:pPr>
              <w:jc w:val="right"/>
              <w:rPr>
                <w:rFonts w:ascii="Times New Roman" w:eastAsia="Calibri" w:hAnsi="Times New Roman" w:cs="Times New Roman"/>
                <w:spacing w:val="2"/>
                <w:sz w:val="28"/>
                <w:szCs w:val="28"/>
                <w:lang w:val="en-US"/>
              </w:rPr>
            </w:pPr>
          </w:p>
        </w:tc>
        <w:tc>
          <w:tcPr>
            <w:tcW w:w="767" w:type="dxa"/>
            <w:vAlign w:val="center"/>
          </w:tcPr>
          <w:p w14:paraId="60D9F993" w14:textId="77777777" w:rsidR="00034DF2" w:rsidRPr="00BA1110" w:rsidRDefault="00034DF2" w:rsidP="007D5D74">
            <w:pPr>
              <w:jc w:val="center"/>
              <w:rPr>
                <w:rFonts w:ascii="Times New Roman" w:eastAsia="Calibri" w:hAnsi="Times New Roman" w:cs="Times New Roman"/>
                <w:spacing w:val="2"/>
                <w:sz w:val="28"/>
                <w:szCs w:val="28"/>
                <w:vertAlign w:val="superscript"/>
              </w:rPr>
            </w:pPr>
            <w:r w:rsidRPr="00BA1110">
              <w:rPr>
                <w:rFonts w:ascii="Times New Roman" w:eastAsia="Calibri" w:hAnsi="Times New Roman" w:cs="Times New Roman"/>
                <w:spacing w:val="2"/>
                <w:sz w:val="28"/>
                <w:szCs w:val="28"/>
                <w:vertAlign w:val="superscript"/>
              </w:rPr>
              <w:t>разряд</w:t>
            </w:r>
          </w:p>
        </w:tc>
        <w:tc>
          <w:tcPr>
            <w:tcW w:w="3118" w:type="dxa"/>
            <w:vAlign w:val="center"/>
          </w:tcPr>
          <w:p w14:paraId="254858B7" w14:textId="77777777" w:rsidR="00034DF2" w:rsidRPr="00BA1110" w:rsidRDefault="00034DF2" w:rsidP="007D5D74">
            <w:pPr>
              <w:jc w:val="center"/>
              <w:rPr>
                <w:rFonts w:ascii="Times New Roman" w:eastAsia="Calibri" w:hAnsi="Times New Roman" w:cs="Times New Roman"/>
                <w:spacing w:val="2"/>
                <w:sz w:val="28"/>
                <w:szCs w:val="28"/>
                <w:lang w:val="en-US"/>
              </w:rPr>
            </w:pPr>
          </w:p>
        </w:tc>
        <w:tc>
          <w:tcPr>
            <w:tcW w:w="651" w:type="dxa"/>
            <w:vAlign w:val="center"/>
          </w:tcPr>
          <w:p w14:paraId="638035ED" w14:textId="77777777" w:rsidR="00034DF2" w:rsidRPr="00BA1110" w:rsidRDefault="00034DF2" w:rsidP="00034DF2">
            <w:pPr>
              <w:ind w:right="-108"/>
              <w:jc w:val="right"/>
              <w:rPr>
                <w:rFonts w:ascii="Times New Roman" w:eastAsia="Calibri" w:hAnsi="Times New Roman" w:cs="Times New Roman"/>
                <w:spacing w:val="2"/>
                <w:sz w:val="28"/>
                <w:szCs w:val="28"/>
                <w:lang w:val="en-US"/>
              </w:rPr>
            </w:pPr>
          </w:p>
        </w:tc>
      </w:tr>
      <w:tr w:rsidR="00034DF2" w:rsidRPr="00BA1110" w14:paraId="0AD4F0C0" w14:textId="77777777" w:rsidTr="00034DF2">
        <w:tc>
          <w:tcPr>
            <w:tcW w:w="2717" w:type="dxa"/>
            <w:vAlign w:val="center"/>
          </w:tcPr>
          <w:p w14:paraId="7DE7B180" w14:textId="77777777" w:rsidR="00034DF2" w:rsidRPr="00BA1110" w:rsidRDefault="00034DF2" w:rsidP="007D5D74">
            <w:pPr>
              <w:jc w:val="center"/>
              <w:rPr>
                <w:rFonts w:ascii="Times New Roman" w:eastAsia="Calibri" w:hAnsi="Times New Roman" w:cs="Times New Roman"/>
                <w:spacing w:val="2"/>
                <w:sz w:val="28"/>
                <w:szCs w:val="28"/>
                <w:lang w:val="en-US"/>
              </w:rPr>
            </w:pPr>
          </w:p>
        </w:tc>
        <w:tc>
          <w:tcPr>
            <w:tcW w:w="2244" w:type="dxa"/>
            <w:vAlign w:val="center"/>
          </w:tcPr>
          <w:p w14:paraId="3C916C7E" w14:textId="77777777" w:rsidR="00034DF2" w:rsidRPr="00BA1110" w:rsidRDefault="00034DF2" w:rsidP="007D5D74">
            <w:pPr>
              <w:jc w:val="right"/>
              <w:rPr>
                <w:rFonts w:ascii="Times New Roman" w:eastAsia="Calibri" w:hAnsi="Times New Roman" w:cs="Times New Roman"/>
                <w:spacing w:val="2"/>
                <w:sz w:val="28"/>
                <w:szCs w:val="28"/>
                <w:lang w:val="en-US"/>
              </w:rPr>
            </w:pPr>
          </w:p>
        </w:tc>
        <w:tc>
          <w:tcPr>
            <w:tcW w:w="767" w:type="dxa"/>
            <w:vAlign w:val="center"/>
          </w:tcPr>
          <w:p w14:paraId="31FBF451" w14:textId="77777777" w:rsidR="00034DF2" w:rsidRPr="00BA1110" w:rsidRDefault="00034DF2" w:rsidP="007D5D74">
            <w:pPr>
              <w:jc w:val="center"/>
              <w:rPr>
                <w:rFonts w:ascii="Times New Roman" w:eastAsia="Calibri" w:hAnsi="Times New Roman" w:cs="Times New Roman"/>
                <w:spacing w:val="2"/>
                <w:sz w:val="28"/>
                <w:szCs w:val="28"/>
                <w:lang w:val="en-US"/>
              </w:rPr>
            </w:pPr>
            <w:r w:rsidRPr="00BA1110">
              <w:rPr>
                <w:rFonts w:ascii="Times New Roman" w:eastAsia="Calibri" w:hAnsi="Times New Roman" w:cs="Times New Roman"/>
                <w:spacing w:val="2"/>
                <w:sz w:val="28"/>
                <w:szCs w:val="28"/>
                <w:vertAlign w:val="subscript"/>
              </w:rPr>
              <w:t>заряд</w:t>
            </w:r>
          </w:p>
        </w:tc>
        <w:tc>
          <w:tcPr>
            <w:tcW w:w="3118" w:type="dxa"/>
            <w:vAlign w:val="center"/>
          </w:tcPr>
          <w:p w14:paraId="29D89966" w14:textId="77777777" w:rsidR="00034DF2" w:rsidRPr="00BA1110" w:rsidRDefault="00034DF2" w:rsidP="007D5D74">
            <w:pPr>
              <w:jc w:val="center"/>
              <w:rPr>
                <w:rFonts w:ascii="Times New Roman" w:eastAsia="Calibri" w:hAnsi="Times New Roman" w:cs="Times New Roman"/>
                <w:spacing w:val="2"/>
                <w:sz w:val="28"/>
                <w:szCs w:val="28"/>
                <w:lang w:val="en-US"/>
              </w:rPr>
            </w:pPr>
          </w:p>
        </w:tc>
        <w:tc>
          <w:tcPr>
            <w:tcW w:w="651" w:type="dxa"/>
            <w:vAlign w:val="center"/>
          </w:tcPr>
          <w:p w14:paraId="7581ACF4" w14:textId="77777777" w:rsidR="00034DF2" w:rsidRPr="00BA1110" w:rsidRDefault="00034DF2" w:rsidP="00034DF2">
            <w:pPr>
              <w:ind w:right="-108"/>
              <w:jc w:val="right"/>
              <w:rPr>
                <w:rFonts w:ascii="Times New Roman" w:eastAsia="Calibri" w:hAnsi="Times New Roman" w:cs="Times New Roman"/>
                <w:spacing w:val="2"/>
                <w:sz w:val="28"/>
                <w:szCs w:val="28"/>
                <w:lang w:val="en-US"/>
              </w:rPr>
            </w:pPr>
          </w:p>
        </w:tc>
      </w:tr>
      <w:tr w:rsidR="00034DF2" w:rsidRPr="00BA1110" w14:paraId="55E34F6B" w14:textId="77777777" w:rsidTr="00034DF2">
        <w:tc>
          <w:tcPr>
            <w:tcW w:w="2717" w:type="dxa"/>
            <w:vAlign w:val="center"/>
          </w:tcPr>
          <w:p w14:paraId="26249CA4" w14:textId="77777777" w:rsidR="00034DF2" w:rsidRPr="00BA1110" w:rsidRDefault="00034DF2" w:rsidP="007D5D74">
            <w:pPr>
              <w:jc w:val="center"/>
              <w:rPr>
                <w:rFonts w:ascii="Times New Roman" w:eastAsia="Calibri" w:hAnsi="Times New Roman" w:cs="Times New Roman"/>
                <w:spacing w:val="2"/>
                <w:sz w:val="28"/>
                <w:szCs w:val="28"/>
              </w:rPr>
            </w:pPr>
            <w:r w:rsidRPr="00BA1110">
              <w:rPr>
                <w:rFonts w:ascii="Times New Roman" w:eastAsia="Calibri" w:hAnsi="Times New Roman" w:cs="Times New Roman"/>
                <w:spacing w:val="2"/>
                <w:sz w:val="28"/>
                <w:szCs w:val="28"/>
                <w:lang w:val="kk-KZ"/>
              </w:rPr>
              <w:t>Анод</w:t>
            </w:r>
            <w:r w:rsidRPr="00BA1110">
              <w:rPr>
                <w:rFonts w:ascii="Times New Roman" w:eastAsia="Calibri" w:hAnsi="Times New Roman" w:cs="Times New Roman"/>
                <w:spacing w:val="2"/>
                <w:sz w:val="28"/>
                <w:szCs w:val="28"/>
              </w:rPr>
              <w:t>:</w:t>
            </w:r>
          </w:p>
        </w:tc>
        <w:tc>
          <w:tcPr>
            <w:tcW w:w="2244" w:type="dxa"/>
            <w:vAlign w:val="center"/>
          </w:tcPr>
          <w:p w14:paraId="6599FD78" w14:textId="77777777" w:rsidR="00034DF2" w:rsidRPr="00BA1110" w:rsidRDefault="00034DF2" w:rsidP="007D5D74">
            <w:pPr>
              <w:jc w:val="right"/>
              <w:rPr>
                <w:rFonts w:ascii="Times New Roman" w:eastAsia="Calibri" w:hAnsi="Times New Roman" w:cs="Times New Roman"/>
                <w:spacing w:val="2"/>
                <w:sz w:val="28"/>
                <w:szCs w:val="28"/>
              </w:rPr>
            </w:pPr>
            <w:r w:rsidRPr="00BA1110">
              <w:rPr>
                <w:rFonts w:ascii="Times New Roman" w:eastAsia="Calibri" w:hAnsi="Times New Roman" w:cs="Times New Roman"/>
                <w:spacing w:val="2"/>
                <w:sz w:val="28"/>
                <w:szCs w:val="28"/>
              </w:rPr>
              <w:t xml:space="preserve">С + </w:t>
            </w:r>
            <w:proofErr w:type="spellStart"/>
            <w:r w:rsidRPr="00BA1110">
              <w:rPr>
                <w:rFonts w:ascii="Times New Roman" w:eastAsia="Calibri" w:hAnsi="Times New Roman" w:cs="Times New Roman"/>
                <w:spacing w:val="2"/>
                <w:sz w:val="28"/>
                <w:szCs w:val="28"/>
                <w:lang w:val="en-US"/>
              </w:rPr>
              <w:t>xLi</w:t>
            </w:r>
            <w:proofErr w:type="spellEnd"/>
            <w:r w:rsidRPr="00BA1110">
              <w:rPr>
                <w:rFonts w:ascii="Times New Roman" w:eastAsia="Calibri" w:hAnsi="Times New Roman" w:cs="Times New Roman"/>
                <w:spacing w:val="2"/>
                <w:sz w:val="28"/>
                <w:szCs w:val="28"/>
                <w:vertAlign w:val="superscript"/>
                <w:lang w:val="en-US"/>
              </w:rPr>
              <w:t>+</w:t>
            </w:r>
            <w:r w:rsidRPr="00BA1110">
              <w:rPr>
                <w:rFonts w:ascii="Times New Roman" w:eastAsia="Calibri" w:hAnsi="Times New Roman" w:cs="Times New Roman"/>
                <w:spacing w:val="2"/>
                <w:sz w:val="28"/>
                <w:szCs w:val="28"/>
                <w:lang w:val="en-US"/>
              </w:rPr>
              <w:t xml:space="preserve"> + </w:t>
            </w:r>
            <w:proofErr w:type="spellStart"/>
            <w:r w:rsidRPr="00BA1110">
              <w:rPr>
                <w:rFonts w:ascii="Times New Roman" w:eastAsia="Calibri" w:hAnsi="Times New Roman" w:cs="Times New Roman"/>
                <w:spacing w:val="2"/>
                <w:sz w:val="28"/>
                <w:szCs w:val="28"/>
                <w:lang w:val="en-US"/>
              </w:rPr>
              <w:t>xe</w:t>
            </w:r>
            <w:proofErr w:type="spellEnd"/>
            <w:r w:rsidRPr="00BA1110">
              <w:rPr>
                <w:rFonts w:ascii="Times New Roman" w:eastAsia="Calibri" w:hAnsi="Times New Roman" w:cs="Times New Roman"/>
                <w:spacing w:val="2"/>
                <w:sz w:val="28"/>
                <w:szCs w:val="28"/>
                <w:vertAlign w:val="superscript"/>
                <w:lang w:val="en-US"/>
              </w:rPr>
              <w:t>-</w:t>
            </w:r>
          </w:p>
        </w:tc>
        <w:tc>
          <w:tcPr>
            <w:tcW w:w="767" w:type="dxa"/>
            <w:vAlign w:val="center"/>
          </w:tcPr>
          <w:p w14:paraId="5F9DBFC8" w14:textId="77777777" w:rsidR="00034DF2" w:rsidRPr="00BA1110" w:rsidRDefault="00034DF2" w:rsidP="007D5D74">
            <w:pPr>
              <w:jc w:val="center"/>
              <w:rPr>
                <w:rFonts w:ascii="Times New Roman" w:eastAsia="Calibri" w:hAnsi="Times New Roman" w:cs="Times New Roman"/>
                <w:spacing w:val="2"/>
                <w:sz w:val="28"/>
                <w:szCs w:val="28"/>
                <w:lang w:val="en-US"/>
              </w:rPr>
            </w:pPr>
            <w:r w:rsidRPr="00BA1110">
              <w:rPr>
                <w:rFonts w:ascii="Cambria Math" w:hAnsi="Cambria Math" w:cs="Cambria Math"/>
                <w:sz w:val="28"/>
                <w:szCs w:val="28"/>
              </w:rPr>
              <w:t>⇄</w:t>
            </w:r>
          </w:p>
        </w:tc>
        <w:tc>
          <w:tcPr>
            <w:tcW w:w="3118" w:type="dxa"/>
            <w:vAlign w:val="center"/>
          </w:tcPr>
          <w:p w14:paraId="41D337AB" w14:textId="77777777" w:rsidR="00034DF2" w:rsidRPr="00BA1110" w:rsidRDefault="00034DF2" w:rsidP="007D5D74">
            <w:pPr>
              <w:rPr>
                <w:rFonts w:ascii="Times New Roman" w:eastAsia="Calibri" w:hAnsi="Times New Roman" w:cs="Times New Roman"/>
                <w:spacing w:val="2"/>
                <w:sz w:val="28"/>
                <w:szCs w:val="28"/>
                <w:lang w:val="en-US"/>
              </w:rPr>
            </w:pPr>
            <w:proofErr w:type="spellStart"/>
            <w:r w:rsidRPr="00BA1110">
              <w:rPr>
                <w:rFonts w:ascii="Times New Roman" w:eastAsia="Calibri" w:hAnsi="Times New Roman" w:cs="Times New Roman"/>
                <w:spacing w:val="2"/>
                <w:sz w:val="28"/>
                <w:szCs w:val="28"/>
                <w:lang w:val="en-US"/>
              </w:rPr>
              <w:t>Li</w:t>
            </w:r>
            <w:r w:rsidRPr="00BA1110">
              <w:rPr>
                <w:rFonts w:ascii="Times New Roman" w:eastAsia="Calibri" w:hAnsi="Times New Roman" w:cs="Times New Roman"/>
                <w:spacing w:val="2"/>
                <w:sz w:val="28"/>
                <w:szCs w:val="28"/>
                <w:vertAlign w:val="subscript"/>
                <w:lang w:val="en-US"/>
              </w:rPr>
              <w:t>x</w:t>
            </w:r>
            <w:r w:rsidRPr="00BA1110">
              <w:rPr>
                <w:rFonts w:ascii="Times New Roman" w:eastAsia="Calibri" w:hAnsi="Times New Roman" w:cs="Times New Roman"/>
                <w:spacing w:val="2"/>
                <w:sz w:val="28"/>
                <w:szCs w:val="28"/>
                <w:lang w:val="en-US"/>
              </w:rPr>
              <w:t>C</w:t>
            </w:r>
            <w:proofErr w:type="spellEnd"/>
          </w:p>
        </w:tc>
        <w:tc>
          <w:tcPr>
            <w:tcW w:w="651" w:type="dxa"/>
            <w:vAlign w:val="center"/>
          </w:tcPr>
          <w:p w14:paraId="5F0B770E" w14:textId="77777777" w:rsidR="00034DF2" w:rsidRPr="00BA1110" w:rsidRDefault="00034DF2" w:rsidP="00034DF2">
            <w:pPr>
              <w:ind w:right="-108"/>
              <w:jc w:val="right"/>
              <w:rPr>
                <w:rFonts w:ascii="Times New Roman" w:eastAsia="Calibri" w:hAnsi="Times New Roman" w:cs="Times New Roman"/>
                <w:spacing w:val="2"/>
                <w:sz w:val="28"/>
                <w:szCs w:val="28"/>
                <w:lang w:val="en-US"/>
              </w:rPr>
            </w:pPr>
            <w:r w:rsidRPr="00BA1110">
              <w:rPr>
                <w:rFonts w:ascii="Times New Roman" w:eastAsia="Calibri" w:hAnsi="Times New Roman" w:cs="Times New Roman"/>
                <w:spacing w:val="2"/>
                <w:sz w:val="28"/>
                <w:szCs w:val="28"/>
              </w:rPr>
              <w:t>(11)</w:t>
            </w:r>
          </w:p>
        </w:tc>
      </w:tr>
      <w:tr w:rsidR="00034DF2" w:rsidRPr="00BA1110" w14:paraId="33F60353" w14:textId="77777777" w:rsidTr="00034DF2">
        <w:tc>
          <w:tcPr>
            <w:tcW w:w="2717" w:type="dxa"/>
            <w:vAlign w:val="center"/>
          </w:tcPr>
          <w:p w14:paraId="0C6A94F7" w14:textId="77777777" w:rsidR="00034DF2" w:rsidRPr="00BA1110" w:rsidRDefault="00034DF2" w:rsidP="007D5D74">
            <w:pPr>
              <w:jc w:val="center"/>
              <w:rPr>
                <w:rFonts w:ascii="Times New Roman" w:eastAsia="Calibri" w:hAnsi="Times New Roman" w:cs="Times New Roman"/>
                <w:spacing w:val="2"/>
                <w:sz w:val="28"/>
                <w:szCs w:val="28"/>
                <w:lang w:val="en-US"/>
              </w:rPr>
            </w:pPr>
          </w:p>
        </w:tc>
        <w:tc>
          <w:tcPr>
            <w:tcW w:w="2244" w:type="dxa"/>
            <w:vAlign w:val="center"/>
          </w:tcPr>
          <w:p w14:paraId="6FE17A14" w14:textId="77777777" w:rsidR="00034DF2" w:rsidRPr="00BA1110" w:rsidRDefault="00034DF2" w:rsidP="007D5D74">
            <w:pPr>
              <w:jc w:val="right"/>
              <w:rPr>
                <w:rFonts w:ascii="Times New Roman" w:eastAsia="Calibri" w:hAnsi="Times New Roman" w:cs="Times New Roman"/>
                <w:spacing w:val="2"/>
                <w:sz w:val="28"/>
                <w:szCs w:val="28"/>
                <w:lang w:val="en-US"/>
              </w:rPr>
            </w:pPr>
          </w:p>
        </w:tc>
        <w:tc>
          <w:tcPr>
            <w:tcW w:w="767" w:type="dxa"/>
            <w:vAlign w:val="center"/>
          </w:tcPr>
          <w:p w14:paraId="381553DE" w14:textId="77777777" w:rsidR="00034DF2" w:rsidRPr="00BA1110" w:rsidRDefault="00034DF2" w:rsidP="007D5D74">
            <w:pPr>
              <w:jc w:val="center"/>
              <w:rPr>
                <w:rFonts w:ascii="Times New Roman" w:eastAsia="Calibri" w:hAnsi="Times New Roman" w:cs="Times New Roman"/>
                <w:spacing w:val="2"/>
                <w:sz w:val="28"/>
                <w:szCs w:val="28"/>
                <w:lang w:val="en-US"/>
              </w:rPr>
            </w:pPr>
            <w:r w:rsidRPr="00BA1110">
              <w:rPr>
                <w:rFonts w:ascii="Times New Roman" w:eastAsia="Calibri" w:hAnsi="Times New Roman" w:cs="Times New Roman"/>
                <w:spacing w:val="2"/>
                <w:sz w:val="28"/>
                <w:szCs w:val="28"/>
                <w:vertAlign w:val="superscript"/>
              </w:rPr>
              <w:t>разряд</w:t>
            </w:r>
          </w:p>
        </w:tc>
        <w:tc>
          <w:tcPr>
            <w:tcW w:w="3118" w:type="dxa"/>
            <w:vAlign w:val="center"/>
          </w:tcPr>
          <w:p w14:paraId="253F3634" w14:textId="77777777" w:rsidR="00034DF2" w:rsidRPr="00BA1110" w:rsidRDefault="00034DF2" w:rsidP="007D5D74">
            <w:pPr>
              <w:jc w:val="center"/>
              <w:rPr>
                <w:rFonts w:ascii="Times New Roman" w:eastAsia="Calibri" w:hAnsi="Times New Roman" w:cs="Times New Roman"/>
                <w:spacing w:val="2"/>
                <w:sz w:val="28"/>
                <w:szCs w:val="28"/>
                <w:lang w:val="en-US"/>
              </w:rPr>
            </w:pPr>
          </w:p>
        </w:tc>
        <w:tc>
          <w:tcPr>
            <w:tcW w:w="651" w:type="dxa"/>
            <w:vAlign w:val="center"/>
          </w:tcPr>
          <w:p w14:paraId="050F3878" w14:textId="77777777" w:rsidR="00034DF2" w:rsidRPr="00BA1110" w:rsidRDefault="00034DF2" w:rsidP="00034DF2">
            <w:pPr>
              <w:ind w:right="-108"/>
              <w:jc w:val="right"/>
              <w:rPr>
                <w:rFonts w:ascii="Times New Roman" w:eastAsia="Calibri" w:hAnsi="Times New Roman" w:cs="Times New Roman"/>
                <w:spacing w:val="2"/>
                <w:sz w:val="28"/>
                <w:szCs w:val="28"/>
                <w:lang w:val="en-US"/>
              </w:rPr>
            </w:pPr>
          </w:p>
        </w:tc>
      </w:tr>
      <w:tr w:rsidR="00034DF2" w:rsidRPr="00BA1110" w14:paraId="2231217C" w14:textId="77777777" w:rsidTr="00034DF2">
        <w:tc>
          <w:tcPr>
            <w:tcW w:w="2717" w:type="dxa"/>
            <w:vAlign w:val="center"/>
          </w:tcPr>
          <w:p w14:paraId="7FEA55AC" w14:textId="77777777" w:rsidR="00034DF2" w:rsidRPr="00BA1110" w:rsidRDefault="00034DF2" w:rsidP="007D5D74">
            <w:pPr>
              <w:jc w:val="right"/>
              <w:rPr>
                <w:rFonts w:ascii="Times New Roman" w:eastAsia="Calibri" w:hAnsi="Times New Roman" w:cs="Times New Roman"/>
                <w:spacing w:val="2"/>
                <w:sz w:val="28"/>
                <w:szCs w:val="28"/>
                <w:lang w:val="en-US"/>
              </w:rPr>
            </w:pPr>
          </w:p>
        </w:tc>
        <w:tc>
          <w:tcPr>
            <w:tcW w:w="2244" w:type="dxa"/>
            <w:vAlign w:val="center"/>
          </w:tcPr>
          <w:p w14:paraId="5BE5B579" w14:textId="77777777" w:rsidR="00034DF2" w:rsidRPr="00BA1110" w:rsidRDefault="00034DF2" w:rsidP="007D5D74">
            <w:pPr>
              <w:jc w:val="right"/>
              <w:rPr>
                <w:rFonts w:ascii="Times New Roman" w:eastAsia="Calibri" w:hAnsi="Times New Roman" w:cs="Times New Roman"/>
                <w:spacing w:val="2"/>
                <w:sz w:val="28"/>
                <w:szCs w:val="28"/>
                <w:lang w:val="en-US"/>
              </w:rPr>
            </w:pPr>
          </w:p>
        </w:tc>
        <w:tc>
          <w:tcPr>
            <w:tcW w:w="767" w:type="dxa"/>
            <w:vAlign w:val="center"/>
          </w:tcPr>
          <w:p w14:paraId="166FC4E4" w14:textId="77777777" w:rsidR="00034DF2" w:rsidRPr="00BA1110" w:rsidRDefault="00034DF2" w:rsidP="007D5D74">
            <w:pPr>
              <w:jc w:val="center"/>
              <w:rPr>
                <w:rFonts w:ascii="Times New Roman" w:eastAsia="Calibri" w:hAnsi="Times New Roman" w:cs="Times New Roman"/>
                <w:spacing w:val="2"/>
                <w:sz w:val="28"/>
                <w:szCs w:val="28"/>
                <w:lang w:val="en-US"/>
              </w:rPr>
            </w:pPr>
            <w:r w:rsidRPr="00BA1110">
              <w:rPr>
                <w:rFonts w:ascii="Times New Roman" w:eastAsia="Calibri" w:hAnsi="Times New Roman" w:cs="Times New Roman"/>
                <w:spacing w:val="2"/>
                <w:sz w:val="28"/>
                <w:szCs w:val="28"/>
                <w:vertAlign w:val="subscript"/>
              </w:rPr>
              <w:t>заряд</w:t>
            </w:r>
          </w:p>
        </w:tc>
        <w:tc>
          <w:tcPr>
            <w:tcW w:w="3118" w:type="dxa"/>
            <w:vAlign w:val="center"/>
          </w:tcPr>
          <w:p w14:paraId="58E121D0" w14:textId="77777777" w:rsidR="00034DF2" w:rsidRPr="00BA1110" w:rsidRDefault="00034DF2" w:rsidP="007D5D74">
            <w:pPr>
              <w:rPr>
                <w:rFonts w:ascii="Times New Roman" w:eastAsia="Calibri" w:hAnsi="Times New Roman" w:cs="Times New Roman"/>
                <w:spacing w:val="2"/>
                <w:sz w:val="28"/>
                <w:szCs w:val="28"/>
                <w:lang w:val="en-US"/>
              </w:rPr>
            </w:pPr>
          </w:p>
        </w:tc>
        <w:tc>
          <w:tcPr>
            <w:tcW w:w="651" w:type="dxa"/>
            <w:vAlign w:val="center"/>
          </w:tcPr>
          <w:p w14:paraId="4FDB113D" w14:textId="77777777" w:rsidR="00034DF2" w:rsidRPr="00BA1110" w:rsidRDefault="00034DF2" w:rsidP="00034DF2">
            <w:pPr>
              <w:ind w:right="-108"/>
              <w:jc w:val="right"/>
              <w:rPr>
                <w:rFonts w:ascii="Times New Roman" w:eastAsia="Calibri" w:hAnsi="Times New Roman" w:cs="Times New Roman"/>
                <w:spacing w:val="2"/>
                <w:sz w:val="28"/>
                <w:szCs w:val="28"/>
                <w:lang w:val="en-US"/>
              </w:rPr>
            </w:pPr>
          </w:p>
        </w:tc>
      </w:tr>
      <w:tr w:rsidR="00034DF2" w:rsidRPr="00BA1110" w14:paraId="3D44E7A1" w14:textId="77777777" w:rsidTr="00034DF2">
        <w:tc>
          <w:tcPr>
            <w:tcW w:w="2717" w:type="dxa"/>
            <w:vAlign w:val="center"/>
          </w:tcPr>
          <w:p w14:paraId="51DE6118" w14:textId="77777777" w:rsidR="00034DF2" w:rsidRPr="00BA1110" w:rsidRDefault="00034DF2" w:rsidP="007D5D74">
            <w:pPr>
              <w:jc w:val="right"/>
              <w:rPr>
                <w:rFonts w:ascii="Times New Roman" w:eastAsia="Calibri" w:hAnsi="Times New Roman" w:cs="Times New Roman"/>
                <w:spacing w:val="2"/>
                <w:sz w:val="28"/>
                <w:szCs w:val="28"/>
              </w:rPr>
            </w:pPr>
            <w:r w:rsidRPr="00BA1110">
              <w:rPr>
                <w:rFonts w:ascii="Times New Roman" w:eastAsia="Calibri" w:hAnsi="Times New Roman" w:cs="Times New Roman"/>
                <w:spacing w:val="2"/>
                <w:sz w:val="28"/>
                <w:szCs w:val="28"/>
                <w:lang w:val="kk-KZ"/>
              </w:rPr>
              <w:t>Суммарная реакция</w:t>
            </w:r>
            <w:r w:rsidRPr="00BA1110">
              <w:rPr>
                <w:rFonts w:ascii="Times New Roman" w:eastAsia="Calibri" w:hAnsi="Times New Roman" w:cs="Times New Roman"/>
                <w:spacing w:val="2"/>
                <w:sz w:val="28"/>
                <w:szCs w:val="28"/>
              </w:rPr>
              <w:t>:</w:t>
            </w:r>
          </w:p>
        </w:tc>
        <w:tc>
          <w:tcPr>
            <w:tcW w:w="2244" w:type="dxa"/>
            <w:vAlign w:val="center"/>
          </w:tcPr>
          <w:p w14:paraId="5B3FC7C2" w14:textId="77777777" w:rsidR="00034DF2" w:rsidRPr="00BA1110" w:rsidRDefault="00034DF2" w:rsidP="007D5D74">
            <w:pPr>
              <w:jc w:val="right"/>
              <w:rPr>
                <w:rFonts w:ascii="Times New Roman" w:eastAsia="Calibri" w:hAnsi="Times New Roman" w:cs="Times New Roman"/>
                <w:spacing w:val="2"/>
                <w:sz w:val="28"/>
                <w:szCs w:val="28"/>
                <w:lang w:val="kk-KZ"/>
              </w:rPr>
            </w:pPr>
            <w:r w:rsidRPr="00BA1110">
              <w:rPr>
                <w:rFonts w:ascii="Times New Roman" w:eastAsia="Calibri" w:hAnsi="Times New Roman" w:cs="Times New Roman"/>
                <w:spacing w:val="2"/>
                <w:sz w:val="28"/>
                <w:szCs w:val="28"/>
                <w:lang w:val="en-US"/>
              </w:rPr>
              <w:t>LiMO</w:t>
            </w:r>
            <w:r w:rsidRPr="00BA1110">
              <w:rPr>
                <w:rFonts w:ascii="Times New Roman" w:eastAsia="Calibri" w:hAnsi="Times New Roman" w:cs="Times New Roman"/>
                <w:spacing w:val="2"/>
                <w:sz w:val="28"/>
                <w:szCs w:val="28"/>
                <w:vertAlign w:val="subscript"/>
                <w:lang w:val="en-US"/>
              </w:rPr>
              <w:t>2</w:t>
            </w:r>
            <w:r w:rsidRPr="00BA1110">
              <w:rPr>
                <w:rFonts w:ascii="Times New Roman" w:eastAsia="Calibri" w:hAnsi="Times New Roman" w:cs="Times New Roman"/>
                <w:spacing w:val="2"/>
                <w:sz w:val="28"/>
                <w:szCs w:val="28"/>
                <w:lang w:val="kk-KZ"/>
              </w:rPr>
              <w:t xml:space="preserve"> + С</w:t>
            </w:r>
          </w:p>
        </w:tc>
        <w:tc>
          <w:tcPr>
            <w:tcW w:w="767" w:type="dxa"/>
            <w:vAlign w:val="center"/>
          </w:tcPr>
          <w:p w14:paraId="38DF48D9" w14:textId="77777777" w:rsidR="00034DF2" w:rsidRPr="00BA1110" w:rsidRDefault="00034DF2" w:rsidP="007D5D74">
            <w:pPr>
              <w:jc w:val="center"/>
              <w:rPr>
                <w:rFonts w:ascii="Times New Roman" w:eastAsia="Calibri" w:hAnsi="Times New Roman" w:cs="Times New Roman"/>
                <w:spacing w:val="2"/>
                <w:sz w:val="28"/>
                <w:szCs w:val="28"/>
                <w:lang w:val="en-US"/>
              </w:rPr>
            </w:pPr>
            <w:r w:rsidRPr="00BA1110">
              <w:rPr>
                <w:rFonts w:ascii="Cambria Math" w:hAnsi="Cambria Math" w:cs="Cambria Math"/>
                <w:sz w:val="28"/>
                <w:szCs w:val="28"/>
              </w:rPr>
              <w:t>⇄</w:t>
            </w:r>
          </w:p>
        </w:tc>
        <w:tc>
          <w:tcPr>
            <w:tcW w:w="3118" w:type="dxa"/>
            <w:vAlign w:val="center"/>
          </w:tcPr>
          <w:p w14:paraId="68FA91D5" w14:textId="77777777" w:rsidR="00034DF2" w:rsidRPr="00BA1110" w:rsidRDefault="00034DF2" w:rsidP="007D5D74">
            <w:pPr>
              <w:rPr>
                <w:rFonts w:ascii="Times New Roman" w:eastAsia="Calibri" w:hAnsi="Times New Roman" w:cs="Times New Roman"/>
                <w:spacing w:val="2"/>
                <w:sz w:val="28"/>
                <w:szCs w:val="28"/>
                <w:lang w:val="kk-KZ"/>
              </w:rPr>
            </w:pPr>
            <w:proofErr w:type="spellStart"/>
            <w:r w:rsidRPr="00BA1110">
              <w:rPr>
                <w:rFonts w:ascii="Times New Roman" w:eastAsia="Calibri" w:hAnsi="Times New Roman" w:cs="Times New Roman"/>
                <w:spacing w:val="2"/>
                <w:sz w:val="28"/>
                <w:szCs w:val="28"/>
                <w:lang w:val="en-US"/>
              </w:rPr>
              <w:t>Li</w:t>
            </w:r>
            <w:r w:rsidRPr="00BA1110">
              <w:rPr>
                <w:rFonts w:ascii="Times New Roman" w:eastAsia="Calibri" w:hAnsi="Times New Roman" w:cs="Times New Roman"/>
                <w:spacing w:val="2"/>
                <w:sz w:val="28"/>
                <w:szCs w:val="28"/>
                <w:vertAlign w:val="subscript"/>
                <w:lang w:val="en-US"/>
              </w:rPr>
              <w:t>x</w:t>
            </w:r>
            <w:r w:rsidRPr="00BA1110">
              <w:rPr>
                <w:rFonts w:ascii="Times New Roman" w:eastAsia="Calibri" w:hAnsi="Times New Roman" w:cs="Times New Roman"/>
                <w:spacing w:val="2"/>
                <w:sz w:val="28"/>
                <w:szCs w:val="28"/>
                <w:lang w:val="en-US"/>
              </w:rPr>
              <w:t>C</w:t>
            </w:r>
            <w:proofErr w:type="spellEnd"/>
            <w:r w:rsidRPr="00BA1110">
              <w:rPr>
                <w:rFonts w:ascii="Times New Roman" w:eastAsia="Calibri" w:hAnsi="Times New Roman" w:cs="Times New Roman"/>
                <w:spacing w:val="2"/>
                <w:sz w:val="28"/>
                <w:szCs w:val="28"/>
                <w:lang w:val="kk-KZ"/>
              </w:rPr>
              <w:t xml:space="preserve"> + </w:t>
            </w:r>
            <w:r w:rsidRPr="00BA1110">
              <w:rPr>
                <w:rFonts w:ascii="Times New Roman" w:eastAsia="Calibri" w:hAnsi="Times New Roman" w:cs="Times New Roman"/>
                <w:spacing w:val="2"/>
                <w:sz w:val="28"/>
                <w:szCs w:val="28"/>
                <w:lang w:val="en-US"/>
              </w:rPr>
              <w:t>Li</w:t>
            </w:r>
            <w:r w:rsidRPr="00BA1110">
              <w:rPr>
                <w:rFonts w:ascii="Times New Roman" w:eastAsia="Calibri" w:hAnsi="Times New Roman" w:cs="Times New Roman"/>
                <w:spacing w:val="2"/>
                <w:sz w:val="28"/>
                <w:szCs w:val="28"/>
                <w:vertAlign w:val="subscript"/>
              </w:rPr>
              <w:t>1-х</w:t>
            </w:r>
            <w:r w:rsidRPr="00BA1110">
              <w:rPr>
                <w:rFonts w:ascii="Times New Roman" w:eastAsia="Calibri" w:hAnsi="Times New Roman" w:cs="Times New Roman"/>
                <w:spacing w:val="2"/>
                <w:sz w:val="28"/>
                <w:szCs w:val="28"/>
                <w:lang w:val="en-US"/>
              </w:rPr>
              <w:t>MO</w:t>
            </w:r>
            <w:r w:rsidRPr="00BA1110">
              <w:rPr>
                <w:rFonts w:ascii="Times New Roman" w:eastAsia="Calibri" w:hAnsi="Times New Roman" w:cs="Times New Roman"/>
                <w:spacing w:val="2"/>
                <w:sz w:val="28"/>
                <w:szCs w:val="28"/>
                <w:vertAlign w:val="subscript"/>
                <w:lang w:val="en-US"/>
              </w:rPr>
              <w:t>2</w:t>
            </w:r>
          </w:p>
        </w:tc>
        <w:tc>
          <w:tcPr>
            <w:tcW w:w="651" w:type="dxa"/>
            <w:vAlign w:val="center"/>
          </w:tcPr>
          <w:p w14:paraId="6FB992E2" w14:textId="77777777" w:rsidR="00034DF2" w:rsidRPr="00BA1110" w:rsidRDefault="00034DF2" w:rsidP="00034DF2">
            <w:pPr>
              <w:ind w:right="-108"/>
              <w:jc w:val="right"/>
              <w:rPr>
                <w:rFonts w:ascii="Times New Roman" w:eastAsia="Calibri" w:hAnsi="Times New Roman" w:cs="Times New Roman"/>
                <w:spacing w:val="2"/>
                <w:sz w:val="28"/>
                <w:szCs w:val="28"/>
                <w:lang w:val="en-US"/>
              </w:rPr>
            </w:pPr>
            <w:r w:rsidRPr="00BA1110">
              <w:rPr>
                <w:rFonts w:ascii="Times New Roman" w:eastAsia="Calibri" w:hAnsi="Times New Roman" w:cs="Times New Roman"/>
                <w:spacing w:val="2"/>
                <w:sz w:val="28"/>
                <w:szCs w:val="28"/>
              </w:rPr>
              <w:t>(12)</w:t>
            </w:r>
          </w:p>
        </w:tc>
      </w:tr>
      <w:tr w:rsidR="00034DF2" w:rsidRPr="00BA1110" w14:paraId="39E4DC49" w14:textId="77777777" w:rsidTr="00034DF2">
        <w:tc>
          <w:tcPr>
            <w:tcW w:w="2717" w:type="dxa"/>
            <w:vAlign w:val="center"/>
          </w:tcPr>
          <w:p w14:paraId="1776EB53" w14:textId="77777777" w:rsidR="00034DF2" w:rsidRPr="00BA1110" w:rsidRDefault="00034DF2" w:rsidP="007D5D74">
            <w:pPr>
              <w:jc w:val="center"/>
              <w:rPr>
                <w:rFonts w:ascii="Times New Roman" w:eastAsia="Calibri" w:hAnsi="Times New Roman" w:cs="Times New Roman"/>
                <w:spacing w:val="2"/>
                <w:sz w:val="28"/>
                <w:szCs w:val="28"/>
                <w:lang w:val="en-US"/>
              </w:rPr>
            </w:pPr>
          </w:p>
        </w:tc>
        <w:tc>
          <w:tcPr>
            <w:tcW w:w="2244" w:type="dxa"/>
            <w:vAlign w:val="center"/>
          </w:tcPr>
          <w:p w14:paraId="482E8ED7" w14:textId="77777777" w:rsidR="00034DF2" w:rsidRPr="00BA1110" w:rsidRDefault="00034DF2" w:rsidP="007D5D74">
            <w:pPr>
              <w:jc w:val="right"/>
              <w:rPr>
                <w:rFonts w:ascii="Times New Roman" w:eastAsia="Calibri" w:hAnsi="Times New Roman" w:cs="Times New Roman"/>
                <w:spacing w:val="2"/>
                <w:sz w:val="28"/>
                <w:szCs w:val="28"/>
                <w:lang w:val="en-US"/>
              </w:rPr>
            </w:pPr>
          </w:p>
        </w:tc>
        <w:tc>
          <w:tcPr>
            <w:tcW w:w="767" w:type="dxa"/>
            <w:vAlign w:val="center"/>
          </w:tcPr>
          <w:p w14:paraId="3D2AB715" w14:textId="77777777" w:rsidR="00034DF2" w:rsidRPr="00BA1110" w:rsidRDefault="00034DF2" w:rsidP="007D5D74">
            <w:pPr>
              <w:jc w:val="center"/>
              <w:rPr>
                <w:rFonts w:ascii="Times New Roman" w:eastAsia="Calibri" w:hAnsi="Times New Roman" w:cs="Times New Roman"/>
                <w:spacing w:val="2"/>
                <w:sz w:val="28"/>
                <w:szCs w:val="28"/>
                <w:lang w:val="en-US"/>
              </w:rPr>
            </w:pPr>
            <w:r w:rsidRPr="00BA1110">
              <w:rPr>
                <w:rFonts w:ascii="Times New Roman" w:eastAsia="Calibri" w:hAnsi="Times New Roman" w:cs="Times New Roman"/>
                <w:spacing w:val="2"/>
                <w:sz w:val="28"/>
                <w:szCs w:val="28"/>
                <w:vertAlign w:val="superscript"/>
              </w:rPr>
              <w:t>разряд</w:t>
            </w:r>
          </w:p>
        </w:tc>
        <w:tc>
          <w:tcPr>
            <w:tcW w:w="3118" w:type="dxa"/>
            <w:vAlign w:val="center"/>
          </w:tcPr>
          <w:p w14:paraId="2ABE6677" w14:textId="77777777" w:rsidR="00034DF2" w:rsidRPr="00BA1110" w:rsidRDefault="00034DF2" w:rsidP="007D5D74">
            <w:pPr>
              <w:rPr>
                <w:rFonts w:ascii="Times New Roman" w:eastAsia="Calibri" w:hAnsi="Times New Roman" w:cs="Times New Roman"/>
                <w:spacing w:val="2"/>
                <w:sz w:val="28"/>
                <w:szCs w:val="28"/>
                <w:lang w:val="en-US"/>
              </w:rPr>
            </w:pPr>
          </w:p>
        </w:tc>
        <w:tc>
          <w:tcPr>
            <w:tcW w:w="651" w:type="dxa"/>
            <w:vAlign w:val="center"/>
          </w:tcPr>
          <w:p w14:paraId="656DA1CB" w14:textId="77777777" w:rsidR="00034DF2" w:rsidRPr="00BA1110" w:rsidRDefault="00034DF2" w:rsidP="00034DF2">
            <w:pPr>
              <w:ind w:right="-108"/>
              <w:jc w:val="right"/>
              <w:rPr>
                <w:rFonts w:ascii="Times New Roman" w:eastAsia="Calibri" w:hAnsi="Times New Roman" w:cs="Times New Roman"/>
                <w:spacing w:val="2"/>
                <w:sz w:val="28"/>
                <w:szCs w:val="28"/>
                <w:lang w:val="en-US"/>
              </w:rPr>
            </w:pPr>
          </w:p>
        </w:tc>
      </w:tr>
    </w:tbl>
    <w:p w14:paraId="1BE3B9CF" w14:textId="77777777" w:rsidR="00B06AB9" w:rsidRPr="00BA1110" w:rsidRDefault="00B06AB9" w:rsidP="00B06AB9">
      <w:pPr>
        <w:spacing w:after="0" w:line="240" w:lineRule="auto"/>
        <w:ind w:firstLine="567"/>
        <w:jc w:val="center"/>
        <w:rPr>
          <w:rFonts w:ascii="Times New Roman" w:eastAsia="Calibri" w:hAnsi="Times New Roman" w:cs="Times New Roman"/>
          <w:spacing w:val="2"/>
          <w:sz w:val="28"/>
          <w:szCs w:val="28"/>
          <w:lang w:val="en-US"/>
        </w:rPr>
      </w:pPr>
    </w:p>
    <w:p w14:paraId="0A5BF326" w14:textId="77777777" w:rsidR="00B06AB9" w:rsidRPr="00BA1110" w:rsidRDefault="00B06AB9" w:rsidP="00B06AB9">
      <w:pPr>
        <w:spacing w:after="0" w:line="240" w:lineRule="auto"/>
        <w:ind w:firstLine="567"/>
        <w:jc w:val="both"/>
        <w:rPr>
          <w:rFonts w:ascii="Times New Roman" w:eastAsia="Calibri" w:hAnsi="Times New Roman" w:cs="Times New Roman"/>
          <w:spacing w:val="2"/>
          <w:sz w:val="28"/>
          <w:szCs w:val="28"/>
        </w:rPr>
      </w:pPr>
      <w:r w:rsidRPr="00BA1110">
        <w:rPr>
          <w:rFonts w:ascii="Times New Roman" w:eastAsia="Calibri" w:hAnsi="Times New Roman" w:cs="Times New Roman"/>
          <w:spacing w:val="2"/>
          <w:sz w:val="28"/>
          <w:szCs w:val="28"/>
        </w:rPr>
        <w:t xml:space="preserve">На этой схеме, на примере литий-ионного аккумулятора, </w:t>
      </w:r>
      <w:proofErr w:type="spellStart"/>
      <w:r w:rsidRPr="00BA1110">
        <w:rPr>
          <w:rFonts w:ascii="Times New Roman" w:eastAsia="Calibri" w:hAnsi="Times New Roman" w:cs="Times New Roman"/>
          <w:spacing w:val="2"/>
          <w:sz w:val="28"/>
          <w:szCs w:val="28"/>
          <w:lang w:val="en-US"/>
        </w:rPr>
        <w:t>LiMO</w:t>
      </w:r>
      <w:proofErr w:type="spellEnd"/>
      <w:r w:rsidRPr="00BA1110">
        <w:rPr>
          <w:rFonts w:ascii="Times New Roman" w:eastAsia="Calibri" w:hAnsi="Times New Roman" w:cs="Times New Roman"/>
          <w:spacing w:val="2"/>
          <w:sz w:val="28"/>
          <w:szCs w:val="28"/>
          <w:vertAlign w:val="subscript"/>
        </w:rPr>
        <w:t>2</w:t>
      </w:r>
      <w:r w:rsidRPr="00BA1110">
        <w:rPr>
          <w:rFonts w:ascii="Times New Roman" w:eastAsia="Calibri" w:hAnsi="Times New Roman" w:cs="Times New Roman"/>
          <w:spacing w:val="2"/>
          <w:sz w:val="28"/>
          <w:szCs w:val="28"/>
        </w:rPr>
        <w:t xml:space="preserve"> представляет собой положительный материал (катод) на основе оксида металла, такого как </w:t>
      </w:r>
      <w:proofErr w:type="spellStart"/>
      <w:r w:rsidRPr="00BA1110">
        <w:rPr>
          <w:rFonts w:ascii="Times New Roman" w:eastAsia="Calibri" w:hAnsi="Times New Roman" w:cs="Times New Roman"/>
          <w:spacing w:val="2"/>
          <w:sz w:val="28"/>
          <w:szCs w:val="28"/>
          <w:lang w:val="en-US"/>
        </w:rPr>
        <w:t>LiCoO</w:t>
      </w:r>
      <w:proofErr w:type="spellEnd"/>
      <w:r w:rsidRPr="00BA1110">
        <w:rPr>
          <w:rFonts w:ascii="Times New Roman" w:eastAsia="Calibri" w:hAnsi="Times New Roman" w:cs="Times New Roman"/>
          <w:spacing w:val="2"/>
          <w:sz w:val="28"/>
          <w:szCs w:val="28"/>
          <w:vertAlign w:val="subscript"/>
        </w:rPr>
        <w:t>2</w:t>
      </w:r>
      <w:r w:rsidRPr="00BA1110">
        <w:rPr>
          <w:rFonts w:ascii="Times New Roman" w:eastAsia="Calibri" w:hAnsi="Times New Roman" w:cs="Times New Roman"/>
          <w:spacing w:val="2"/>
          <w:sz w:val="28"/>
          <w:szCs w:val="28"/>
        </w:rPr>
        <w:t xml:space="preserve">, а </w:t>
      </w:r>
      <w:r w:rsidRPr="00BA1110">
        <w:rPr>
          <w:rFonts w:ascii="Times New Roman" w:eastAsia="Calibri" w:hAnsi="Times New Roman" w:cs="Times New Roman"/>
          <w:spacing w:val="2"/>
          <w:sz w:val="28"/>
          <w:szCs w:val="28"/>
          <w:lang w:val="en-US"/>
        </w:rPr>
        <w:t>C</w:t>
      </w:r>
      <w:r w:rsidRPr="00BA1110">
        <w:rPr>
          <w:rFonts w:ascii="Times New Roman" w:eastAsia="Calibri" w:hAnsi="Times New Roman" w:cs="Times New Roman"/>
          <w:spacing w:val="2"/>
          <w:sz w:val="28"/>
          <w:szCs w:val="28"/>
        </w:rPr>
        <w:t xml:space="preserve"> представляет собой углеродсодержащий отрицательный материал, графит. При разряде происходит обратный процесс. Поскольку в ячейке отсутствуют активные металлы, </w:t>
      </w:r>
      <w:r w:rsidRPr="00BA1110">
        <w:rPr>
          <w:rFonts w:ascii="Times New Roman" w:eastAsia="Calibri" w:hAnsi="Times New Roman" w:cs="Times New Roman"/>
          <w:spacing w:val="2"/>
          <w:sz w:val="28"/>
          <w:szCs w:val="28"/>
          <w:lang w:val="en-US"/>
        </w:rPr>
        <w:t>Me</w:t>
      </w:r>
      <w:r w:rsidRPr="00BA1110">
        <w:rPr>
          <w:rFonts w:ascii="Times New Roman" w:eastAsia="Calibri" w:hAnsi="Times New Roman" w:cs="Times New Roman"/>
          <w:spacing w:val="2"/>
          <w:sz w:val="28"/>
          <w:szCs w:val="28"/>
        </w:rPr>
        <w:t xml:space="preserve">-ионные батареи химически менее </w:t>
      </w:r>
      <w:proofErr w:type="spellStart"/>
      <w:r w:rsidRPr="00BA1110">
        <w:rPr>
          <w:rFonts w:ascii="Times New Roman" w:eastAsia="Calibri" w:hAnsi="Times New Roman" w:cs="Times New Roman"/>
          <w:spacing w:val="2"/>
          <w:sz w:val="28"/>
          <w:szCs w:val="28"/>
        </w:rPr>
        <w:t>реактивны</w:t>
      </w:r>
      <w:proofErr w:type="spellEnd"/>
      <w:r w:rsidRPr="00BA1110">
        <w:rPr>
          <w:rFonts w:ascii="Times New Roman" w:eastAsia="Calibri" w:hAnsi="Times New Roman" w:cs="Times New Roman"/>
          <w:spacing w:val="2"/>
          <w:sz w:val="28"/>
          <w:szCs w:val="28"/>
        </w:rPr>
        <w:t xml:space="preserve">, более безопасны и обеспечивают более длительный срок службы, чем это возможно с перезаряжаемыми литиевыми батареями, в которых в качестве материала отрицательного электрода используется металлический литий. </w:t>
      </w:r>
    </w:p>
    <w:p w14:paraId="048BAE15" w14:textId="77777777" w:rsidR="00B06AB9" w:rsidRPr="00BA1110" w:rsidRDefault="00B06AB9" w:rsidP="00B06AB9">
      <w:pPr>
        <w:spacing w:after="0" w:line="240" w:lineRule="auto"/>
        <w:ind w:firstLine="567"/>
        <w:jc w:val="both"/>
        <w:rPr>
          <w:rFonts w:ascii="Times New Roman" w:eastAsia="Calibri" w:hAnsi="Times New Roman" w:cs="Times New Roman"/>
          <w:spacing w:val="2"/>
          <w:sz w:val="28"/>
          <w:szCs w:val="28"/>
        </w:rPr>
      </w:pPr>
      <w:r w:rsidRPr="00BA1110">
        <w:rPr>
          <w:rFonts w:ascii="Times New Roman" w:eastAsia="Calibri" w:hAnsi="Times New Roman" w:cs="Times New Roman"/>
          <w:spacing w:val="2"/>
          <w:sz w:val="28"/>
          <w:szCs w:val="28"/>
        </w:rPr>
        <w:t xml:space="preserve">Далее будут рассмотрены основные формы металл-ионных батарей на основе разработанных литий-ионных аккумуляторов. Существуют цилиндрические и призматические литий-ионные аккумуляторы. Конструкция в виде «обмотки» (многослойные) типична для небольших ячеек (&lt; 4 </w:t>
      </w:r>
      <w:proofErr w:type="spellStart"/>
      <w:r w:rsidRPr="00BA1110">
        <w:rPr>
          <w:rFonts w:ascii="Times New Roman" w:eastAsia="Calibri" w:hAnsi="Times New Roman" w:cs="Times New Roman"/>
          <w:spacing w:val="2"/>
          <w:sz w:val="28"/>
          <w:szCs w:val="28"/>
        </w:rPr>
        <w:t>Ач</w:t>
      </w:r>
      <w:proofErr w:type="spellEnd"/>
      <w:r w:rsidRPr="00BA1110">
        <w:rPr>
          <w:rFonts w:ascii="Times New Roman" w:eastAsia="Calibri" w:hAnsi="Times New Roman" w:cs="Times New Roman"/>
          <w:spacing w:val="2"/>
          <w:sz w:val="28"/>
          <w:szCs w:val="28"/>
        </w:rPr>
        <w:t xml:space="preserve">); однако в конструкциях с большими ячейками чаще встречаются призматические конфигурации с конструкцией плоской пластины. Для призматических литий-ионных аккумуляторов практикуются два типа </w:t>
      </w:r>
      <w:r w:rsidRPr="00BA1110">
        <w:rPr>
          <w:rFonts w:ascii="Times New Roman" w:eastAsia="Calibri" w:hAnsi="Times New Roman" w:cs="Times New Roman"/>
          <w:spacing w:val="2"/>
          <w:sz w:val="28"/>
          <w:szCs w:val="28"/>
        </w:rPr>
        <w:lastRenderedPageBreak/>
        <w:t xml:space="preserve">конструкций элементов: </w:t>
      </w:r>
      <w:proofErr w:type="spellStart"/>
      <w:r w:rsidRPr="00BA1110">
        <w:rPr>
          <w:rFonts w:ascii="Times New Roman" w:eastAsia="Calibri" w:hAnsi="Times New Roman" w:cs="Times New Roman"/>
          <w:spacing w:val="2"/>
          <w:sz w:val="28"/>
          <w:szCs w:val="28"/>
        </w:rPr>
        <w:t>псевдопризматические</w:t>
      </w:r>
      <w:proofErr w:type="spellEnd"/>
      <w:r w:rsidRPr="00BA1110">
        <w:rPr>
          <w:rFonts w:ascii="Times New Roman" w:eastAsia="Calibri" w:hAnsi="Times New Roman" w:cs="Times New Roman"/>
          <w:spacing w:val="2"/>
          <w:sz w:val="28"/>
          <w:szCs w:val="28"/>
        </w:rPr>
        <w:t xml:space="preserve"> конструкции с плоской оправкой (</w:t>
      </w:r>
      <w:r w:rsidRPr="00BA1110">
        <w:rPr>
          <w:rFonts w:ascii="Times New Roman" w:eastAsia="Calibri" w:hAnsi="Times New Roman" w:cs="Times New Roman"/>
          <w:spacing w:val="2"/>
          <w:sz w:val="28"/>
          <w:szCs w:val="28"/>
          <w:lang w:val="en-US"/>
        </w:rPr>
        <w:t>pouch</w:t>
      </w:r>
      <w:r w:rsidRPr="00BA1110">
        <w:rPr>
          <w:rFonts w:ascii="Times New Roman" w:eastAsia="Calibri" w:hAnsi="Times New Roman" w:cs="Times New Roman"/>
          <w:spacing w:val="2"/>
          <w:sz w:val="28"/>
          <w:szCs w:val="28"/>
        </w:rPr>
        <w:t xml:space="preserve"> </w:t>
      </w:r>
      <w:r w:rsidRPr="00BA1110">
        <w:rPr>
          <w:rFonts w:ascii="Times New Roman" w:eastAsia="Calibri" w:hAnsi="Times New Roman" w:cs="Times New Roman"/>
          <w:spacing w:val="2"/>
          <w:sz w:val="28"/>
          <w:szCs w:val="28"/>
          <w:lang w:val="en-US"/>
        </w:rPr>
        <w:t>cell</w:t>
      </w:r>
      <w:r w:rsidRPr="00BA1110">
        <w:rPr>
          <w:rFonts w:ascii="Times New Roman" w:eastAsia="Calibri" w:hAnsi="Times New Roman" w:cs="Times New Roman"/>
          <w:spacing w:val="2"/>
          <w:sz w:val="28"/>
          <w:szCs w:val="28"/>
        </w:rPr>
        <w:t xml:space="preserve">) и настоящие призматические конструкции с плоскими пластинами </w:t>
      </w:r>
      <w:r w:rsidRPr="00BA1110">
        <w:rPr>
          <w:rFonts w:ascii="Times New Roman" w:eastAsia="Calibri" w:hAnsi="Times New Roman" w:cs="Times New Roman"/>
          <w:spacing w:val="2"/>
          <w:sz w:val="28"/>
          <w:szCs w:val="28"/>
        </w:rPr>
        <w:fldChar w:fldCharType="begin" w:fldLock="1"/>
      </w:r>
      <w:r w:rsidRPr="00BA1110">
        <w:rPr>
          <w:rFonts w:ascii="Times New Roman" w:eastAsia="Calibri" w:hAnsi="Times New Roman" w:cs="Times New Roman"/>
          <w:spacing w:val="2"/>
          <w:sz w:val="28"/>
          <w:szCs w:val="28"/>
        </w:rPr>
        <w:instrText>ADDIN CSL_CITATION {"citationItems":[{"id":"ITEM-1","itemData":{"author":[{"dropping-particle":"","family":"David","given":"Linden","non-dropping-particle":"","parse-names":false,"suffix":""},{"dropping-particle":"","family":"Tomas","given":"Reddy","non-dropping-particle":"","parse-names":false,"suffix":""}],"edition":"3d ed.","id":"ITEM-1","issued":{"date-parts":[["2001"]]},"number-of-pages":"1454","publisher":"McGraw-Hill","title":"Handbook of Batteries","type":"book"},"uris":["http://www.mendeley.com/documents/?uuid=08209043-e60f-43a1-afcb-70a3bc1aa478"]}],"mendeley":{"formattedCitation":"[52]","plainTextFormattedCitation":"[52]","previouslyFormattedCitation":"[52]"},"properties":{"noteIndex":0},"schema":"https://github.com/citation-style-language/schema/raw/master/csl-citation.json"}</w:instrText>
      </w:r>
      <w:r w:rsidRPr="00BA1110">
        <w:rPr>
          <w:rFonts w:ascii="Times New Roman" w:eastAsia="Calibri" w:hAnsi="Times New Roman" w:cs="Times New Roman"/>
          <w:spacing w:val="2"/>
          <w:sz w:val="28"/>
          <w:szCs w:val="28"/>
        </w:rPr>
        <w:fldChar w:fldCharType="separate"/>
      </w:r>
      <w:r w:rsidRPr="00BA1110">
        <w:rPr>
          <w:rFonts w:ascii="Times New Roman" w:eastAsia="Calibri" w:hAnsi="Times New Roman" w:cs="Times New Roman"/>
          <w:noProof/>
          <w:spacing w:val="2"/>
          <w:sz w:val="28"/>
          <w:szCs w:val="28"/>
        </w:rPr>
        <w:t>[52]</w:t>
      </w:r>
      <w:r w:rsidRPr="00BA1110">
        <w:rPr>
          <w:rFonts w:ascii="Times New Roman" w:eastAsia="Calibri" w:hAnsi="Times New Roman" w:cs="Times New Roman"/>
          <w:spacing w:val="2"/>
          <w:sz w:val="28"/>
          <w:szCs w:val="28"/>
        </w:rPr>
        <w:fldChar w:fldCharType="end"/>
      </w:r>
      <w:r w:rsidRPr="00BA1110">
        <w:rPr>
          <w:rFonts w:ascii="Times New Roman" w:eastAsia="Calibri" w:hAnsi="Times New Roman" w:cs="Times New Roman"/>
          <w:spacing w:val="2"/>
          <w:sz w:val="28"/>
          <w:szCs w:val="28"/>
        </w:rPr>
        <w:t>.</w:t>
      </w:r>
    </w:p>
    <w:p w14:paraId="7DA214B9" w14:textId="77777777" w:rsidR="00B06AB9" w:rsidRPr="00BA1110" w:rsidRDefault="00B06AB9" w:rsidP="00B06AB9">
      <w:pPr>
        <w:spacing w:after="0" w:line="240" w:lineRule="auto"/>
        <w:ind w:firstLine="567"/>
        <w:jc w:val="both"/>
        <w:rPr>
          <w:rFonts w:ascii="Times New Roman" w:eastAsia="Calibri" w:hAnsi="Times New Roman" w:cs="Times New Roman"/>
          <w:spacing w:val="2"/>
          <w:sz w:val="28"/>
          <w:szCs w:val="28"/>
        </w:rPr>
      </w:pPr>
      <w:r w:rsidRPr="00BA1110">
        <w:rPr>
          <w:rFonts w:ascii="Times New Roman" w:eastAsia="Calibri" w:hAnsi="Times New Roman" w:cs="Times New Roman"/>
          <w:spacing w:val="2"/>
          <w:sz w:val="28"/>
          <w:szCs w:val="28"/>
        </w:rPr>
        <w:t xml:space="preserve">Конструкция цилиндрического литий-ионного аккумулятора показана на рисунке </w:t>
      </w:r>
      <w:r w:rsidR="00034DF2" w:rsidRPr="00BA1110">
        <w:rPr>
          <w:rFonts w:ascii="Times New Roman" w:eastAsia="Calibri" w:hAnsi="Times New Roman" w:cs="Times New Roman"/>
          <w:spacing w:val="2"/>
          <w:sz w:val="28"/>
          <w:szCs w:val="28"/>
        </w:rPr>
        <w:t>2</w:t>
      </w:r>
      <w:r w:rsidRPr="00BA1110">
        <w:rPr>
          <w:rFonts w:ascii="Times New Roman" w:eastAsia="Calibri" w:hAnsi="Times New Roman" w:cs="Times New Roman"/>
          <w:spacing w:val="2"/>
          <w:sz w:val="28"/>
          <w:szCs w:val="28"/>
        </w:rPr>
        <w:t xml:space="preserve">. </w:t>
      </w:r>
    </w:p>
    <w:p w14:paraId="4E01E6C8" w14:textId="77777777" w:rsidR="00B06AB9" w:rsidRPr="00BA1110" w:rsidRDefault="00B06AB9" w:rsidP="00B06AB9">
      <w:pPr>
        <w:spacing w:after="0" w:line="240" w:lineRule="auto"/>
        <w:ind w:firstLine="567"/>
        <w:jc w:val="both"/>
        <w:rPr>
          <w:rFonts w:ascii="Times New Roman" w:eastAsia="Calibri" w:hAnsi="Times New Roman" w:cs="Times New Roman"/>
          <w:spacing w:val="2"/>
          <w:sz w:val="28"/>
          <w:szCs w:val="28"/>
        </w:rPr>
      </w:pPr>
    </w:p>
    <w:p w14:paraId="39FF5DF3" w14:textId="77777777" w:rsidR="00B06AB9" w:rsidRPr="00BA1110" w:rsidRDefault="00B06AB9" w:rsidP="00B06AB9">
      <w:pPr>
        <w:spacing w:after="0" w:line="240" w:lineRule="auto"/>
        <w:jc w:val="center"/>
        <w:rPr>
          <w:rFonts w:ascii="Times New Roman" w:eastAsia="Calibri" w:hAnsi="Times New Roman" w:cs="Times New Roman"/>
          <w:spacing w:val="2"/>
          <w:sz w:val="28"/>
          <w:szCs w:val="28"/>
        </w:rPr>
      </w:pPr>
      <w:r w:rsidRPr="00BA1110">
        <w:rPr>
          <w:rFonts w:ascii="Times New Roman" w:eastAsia="Calibri" w:hAnsi="Times New Roman" w:cs="Times New Roman"/>
          <w:noProof/>
          <w:spacing w:val="2"/>
          <w:sz w:val="28"/>
          <w:szCs w:val="28"/>
          <w:lang w:eastAsia="ru-RU"/>
        </w:rPr>
        <w:drawing>
          <wp:inline distT="0" distB="0" distL="0" distR="0" wp14:anchorId="41DDAAF1" wp14:editId="6FF3C0BB">
            <wp:extent cx="3045029" cy="2334310"/>
            <wp:effectExtent l="0" t="0" r="3175" b="8890"/>
            <wp:docPr id="8" name="Рисунок 8" descr="C:\Users\Saule\Desktop\18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ule\Desktop\1865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50841" cy="2338766"/>
                    </a:xfrm>
                    <a:prstGeom prst="rect">
                      <a:avLst/>
                    </a:prstGeom>
                    <a:noFill/>
                    <a:ln>
                      <a:noFill/>
                    </a:ln>
                  </pic:spPr>
                </pic:pic>
              </a:graphicData>
            </a:graphic>
          </wp:inline>
        </w:drawing>
      </w:r>
    </w:p>
    <w:p w14:paraId="14C3FE35" w14:textId="77777777" w:rsidR="00B06AB9" w:rsidRPr="00BA1110" w:rsidRDefault="00B06AB9" w:rsidP="00B06AB9">
      <w:pPr>
        <w:spacing w:after="0" w:line="240" w:lineRule="auto"/>
        <w:ind w:firstLine="567"/>
        <w:jc w:val="both"/>
        <w:rPr>
          <w:rFonts w:ascii="Times New Roman" w:eastAsia="Calibri" w:hAnsi="Times New Roman" w:cs="Times New Roman"/>
          <w:spacing w:val="2"/>
          <w:sz w:val="28"/>
          <w:szCs w:val="28"/>
        </w:rPr>
      </w:pPr>
    </w:p>
    <w:p w14:paraId="3DFC034E" w14:textId="77777777" w:rsidR="00B06AB9" w:rsidRPr="00BA1110" w:rsidRDefault="00B06AB9" w:rsidP="00B06AB9">
      <w:pPr>
        <w:spacing w:after="0" w:line="240" w:lineRule="auto"/>
        <w:jc w:val="center"/>
        <w:rPr>
          <w:rFonts w:ascii="Times New Roman" w:eastAsia="Calibri" w:hAnsi="Times New Roman" w:cs="Times New Roman"/>
          <w:spacing w:val="2"/>
          <w:sz w:val="28"/>
          <w:szCs w:val="28"/>
        </w:rPr>
      </w:pPr>
      <w:r w:rsidRPr="00BA1110">
        <w:rPr>
          <w:rFonts w:ascii="Times New Roman" w:eastAsia="Calibri" w:hAnsi="Times New Roman" w:cs="Times New Roman"/>
          <w:spacing w:val="2"/>
          <w:sz w:val="28"/>
          <w:szCs w:val="28"/>
        </w:rPr>
        <w:t xml:space="preserve">Рисунок </w:t>
      </w:r>
      <w:r w:rsidR="00034DF2" w:rsidRPr="00BA1110">
        <w:rPr>
          <w:rFonts w:ascii="Times New Roman" w:eastAsia="Calibri" w:hAnsi="Times New Roman" w:cs="Times New Roman"/>
          <w:spacing w:val="2"/>
          <w:sz w:val="28"/>
          <w:szCs w:val="28"/>
        </w:rPr>
        <w:t>2</w:t>
      </w:r>
      <w:r w:rsidRPr="00BA1110">
        <w:rPr>
          <w:rFonts w:ascii="Times New Roman" w:eastAsia="Calibri" w:hAnsi="Times New Roman" w:cs="Times New Roman"/>
          <w:spacing w:val="2"/>
          <w:sz w:val="28"/>
          <w:szCs w:val="28"/>
        </w:rPr>
        <w:t xml:space="preserve"> – Конструкция цилиндрического литий-ионного аккумулятора в срезе </w:t>
      </w:r>
    </w:p>
    <w:p w14:paraId="0817AF31" w14:textId="77777777" w:rsidR="00B06AB9" w:rsidRPr="00BA1110" w:rsidRDefault="00B06AB9" w:rsidP="00B06AB9">
      <w:pPr>
        <w:spacing w:after="0" w:line="240" w:lineRule="auto"/>
        <w:ind w:firstLine="567"/>
        <w:jc w:val="both"/>
        <w:rPr>
          <w:rFonts w:ascii="Times New Roman" w:eastAsia="Calibri" w:hAnsi="Times New Roman" w:cs="Times New Roman"/>
          <w:spacing w:val="2"/>
          <w:sz w:val="28"/>
          <w:szCs w:val="28"/>
        </w:rPr>
      </w:pPr>
    </w:p>
    <w:p w14:paraId="0FA894D7" w14:textId="77777777" w:rsidR="00B06AB9" w:rsidRPr="00BA1110" w:rsidRDefault="00B06AB9" w:rsidP="00B06AB9">
      <w:pPr>
        <w:spacing w:after="0" w:line="240" w:lineRule="auto"/>
        <w:ind w:firstLine="567"/>
        <w:jc w:val="both"/>
        <w:rPr>
          <w:rFonts w:ascii="Times New Roman" w:eastAsia="Calibri" w:hAnsi="Times New Roman" w:cs="Times New Roman"/>
          <w:spacing w:val="2"/>
          <w:sz w:val="28"/>
          <w:szCs w:val="28"/>
        </w:rPr>
      </w:pPr>
      <w:r w:rsidRPr="00BA1110">
        <w:rPr>
          <w:rFonts w:ascii="Times New Roman" w:eastAsia="Calibri" w:hAnsi="Times New Roman" w:cs="Times New Roman"/>
          <w:spacing w:val="2"/>
          <w:sz w:val="28"/>
          <w:szCs w:val="28"/>
        </w:rPr>
        <w:t xml:space="preserve">Изготовление призматических ячеек аналогично цилиндрическим, за исключением того, что вместо цилиндрической основы используется плоская основа. Принципиальная схема призматической ячейки показана на рисунке </w:t>
      </w:r>
      <w:r w:rsidR="00034DF2" w:rsidRPr="00BA1110">
        <w:rPr>
          <w:rFonts w:ascii="Times New Roman" w:eastAsia="Calibri" w:hAnsi="Times New Roman" w:cs="Times New Roman"/>
          <w:spacing w:val="2"/>
          <w:sz w:val="28"/>
          <w:szCs w:val="28"/>
        </w:rPr>
        <w:t>3</w:t>
      </w:r>
      <w:r w:rsidRPr="00BA1110">
        <w:rPr>
          <w:rFonts w:ascii="Times New Roman" w:eastAsia="Calibri" w:hAnsi="Times New Roman" w:cs="Times New Roman"/>
          <w:spacing w:val="2"/>
          <w:sz w:val="28"/>
          <w:szCs w:val="28"/>
        </w:rPr>
        <w:t xml:space="preserve">. </w:t>
      </w:r>
    </w:p>
    <w:p w14:paraId="5162ABC2" w14:textId="77777777" w:rsidR="00B06AB9" w:rsidRPr="00BA1110" w:rsidRDefault="00B06AB9" w:rsidP="00B06AB9">
      <w:pPr>
        <w:spacing w:after="0" w:line="240" w:lineRule="auto"/>
        <w:ind w:firstLine="567"/>
        <w:jc w:val="both"/>
        <w:rPr>
          <w:rFonts w:ascii="Times New Roman" w:eastAsia="Calibri" w:hAnsi="Times New Roman" w:cs="Times New Roman"/>
          <w:spacing w:val="2"/>
          <w:sz w:val="28"/>
          <w:szCs w:val="28"/>
        </w:rPr>
      </w:pPr>
    </w:p>
    <w:p w14:paraId="51641F65" w14:textId="77777777" w:rsidR="00B06AB9" w:rsidRPr="00BA1110" w:rsidRDefault="00B06AB9" w:rsidP="00B06AB9">
      <w:pPr>
        <w:spacing w:after="0" w:line="240" w:lineRule="auto"/>
        <w:jc w:val="center"/>
        <w:rPr>
          <w:rFonts w:ascii="Times New Roman" w:eastAsia="Calibri" w:hAnsi="Times New Roman" w:cs="Times New Roman"/>
          <w:spacing w:val="2"/>
          <w:sz w:val="28"/>
          <w:szCs w:val="28"/>
        </w:rPr>
      </w:pPr>
      <w:r w:rsidRPr="00BA1110">
        <w:rPr>
          <w:rFonts w:ascii="Times New Roman" w:eastAsia="Calibri" w:hAnsi="Times New Roman" w:cs="Times New Roman"/>
          <w:noProof/>
          <w:spacing w:val="2"/>
          <w:sz w:val="28"/>
          <w:szCs w:val="28"/>
          <w:lang w:eastAsia="ru-RU"/>
        </w:rPr>
        <w:drawing>
          <wp:inline distT="0" distB="0" distL="0" distR="0" wp14:anchorId="7535B653" wp14:editId="28A079AD">
            <wp:extent cx="2869361" cy="2438322"/>
            <wp:effectExtent l="0" t="0" r="762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учсел.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7692" cy="2445402"/>
                    </a:xfrm>
                    <a:prstGeom prst="rect">
                      <a:avLst/>
                    </a:prstGeom>
                  </pic:spPr>
                </pic:pic>
              </a:graphicData>
            </a:graphic>
          </wp:inline>
        </w:drawing>
      </w:r>
    </w:p>
    <w:p w14:paraId="09155171" w14:textId="77777777" w:rsidR="00B06AB9" w:rsidRPr="00BA1110" w:rsidRDefault="00B06AB9" w:rsidP="00B06AB9">
      <w:pPr>
        <w:spacing w:after="0" w:line="240" w:lineRule="auto"/>
        <w:jc w:val="center"/>
        <w:rPr>
          <w:rFonts w:ascii="Times New Roman" w:eastAsia="Calibri" w:hAnsi="Times New Roman" w:cs="Times New Roman"/>
          <w:spacing w:val="2"/>
          <w:sz w:val="28"/>
          <w:szCs w:val="28"/>
        </w:rPr>
      </w:pPr>
    </w:p>
    <w:p w14:paraId="11E2172C" w14:textId="77777777" w:rsidR="00B06AB9" w:rsidRPr="00BA1110" w:rsidRDefault="00B06AB9" w:rsidP="00B06AB9">
      <w:pPr>
        <w:spacing w:after="0" w:line="240" w:lineRule="auto"/>
        <w:jc w:val="center"/>
        <w:rPr>
          <w:rFonts w:ascii="Times New Roman" w:eastAsia="Calibri" w:hAnsi="Times New Roman" w:cs="Times New Roman"/>
          <w:spacing w:val="2"/>
          <w:sz w:val="28"/>
          <w:szCs w:val="28"/>
        </w:rPr>
      </w:pPr>
      <w:r w:rsidRPr="00BA1110">
        <w:rPr>
          <w:rFonts w:ascii="Times New Roman" w:eastAsia="Calibri" w:hAnsi="Times New Roman" w:cs="Times New Roman"/>
          <w:spacing w:val="2"/>
          <w:sz w:val="28"/>
          <w:szCs w:val="28"/>
        </w:rPr>
        <w:t xml:space="preserve">Рисунок </w:t>
      </w:r>
      <w:r w:rsidR="00034DF2" w:rsidRPr="00BA1110">
        <w:rPr>
          <w:rFonts w:ascii="Times New Roman" w:eastAsia="Calibri" w:hAnsi="Times New Roman" w:cs="Times New Roman"/>
          <w:spacing w:val="2"/>
          <w:sz w:val="28"/>
          <w:szCs w:val="28"/>
        </w:rPr>
        <w:t>3</w:t>
      </w:r>
      <w:r w:rsidRPr="00BA1110">
        <w:rPr>
          <w:rFonts w:ascii="Times New Roman" w:eastAsia="Calibri" w:hAnsi="Times New Roman" w:cs="Times New Roman"/>
          <w:spacing w:val="2"/>
          <w:sz w:val="28"/>
          <w:szCs w:val="28"/>
        </w:rPr>
        <w:t xml:space="preserve"> – Конструкция призматического литий-ионного аккумулятора в срезе </w:t>
      </w:r>
    </w:p>
    <w:p w14:paraId="299FB286" w14:textId="77777777" w:rsidR="00B06AB9" w:rsidRPr="00BA1110" w:rsidRDefault="00B06AB9" w:rsidP="00B06AB9">
      <w:pPr>
        <w:spacing w:after="0" w:line="240" w:lineRule="auto"/>
        <w:ind w:firstLine="567"/>
        <w:jc w:val="both"/>
        <w:rPr>
          <w:rFonts w:ascii="Times New Roman" w:eastAsia="Calibri" w:hAnsi="Times New Roman" w:cs="Times New Roman"/>
          <w:spacing w:val="2"/>
          <w:sz w:val="28"/>
          <w:szCs w:val="28"/>
        </w:rPr>
      </w:pPr>
    </w:p>
    <w:p w14:paraId="6E9099B7" w14:textId="77777777" w:rsidR="00B06AB9" w:rsidRPr="00BA1110" w:rsidRDefault="00B06AB9" w:rsidP="00B06AB9">
      <w:pPr>
        <w:spacing w:after="0" w:line="240" w:lineRule="auto"/>
        <w:ind w:firstLine="567"/>
        <w:jc w:val="both"/>
        <w:rPr>
          <w:rFonts w:ascii="Times New Roman" w:eastAsia="Calibri" w:hAnsi="Times New Roman" w:cs="Times New Roman"/>
          <w:spacing w:val="2"/>
          <w:sz w:val="28"/>
          <w:szCs w:val="28"/>
        </w:rPr>
      </w:pPr>
      <w:r w:rsidRPr="00BA1110">
        <w:rPr>
          <w:rFonts w:ascii="Times New Roman" w:eastAsia="Calibri" w:hAnsi="Times New Roman" w:cs="Times New Roman"/>
          <w:spacing w:val="2"/>
          <w:sz w:val="28"/>
          <w:szCs w:val="28"/>
        </w:rPr>
        <w:t xml:space="preserve">Обе конструкции состоят из положительного и отрицательного электродов, разделенных микропористым полиэтиленовым или полипропиленовым сепаратором толщиной от 16 мкм до 25 мкм. </w:t>
      </w:r>
      <w:r w:rsidRPr="00BA1110">
        <w:rPr>
          <w:rFonts w:ascii="Times New Roman" w:eastAsia="Calibri" w:hAnsi="Times New Roman" w:cs="Times New Roman"/>
          <w:spacing w:val="2"/>
          <w:sz w:val="28"/>
          <w:szCs w:val="28"/>
        </w:rPr>
        <w:lastRenderedPageBreak/>
        <w:t xml:space="preserve">Положительные электроды состоят из алюминиевой фольги толщиной от </w:t>
      </w:r>
      <w:r w:rsidR="00034DF2" w:rsidRPr="00BA1110">
        <w:rPr>
          <w:rFonts w:ascii="Times New Roman" w:eastAsia="Calibri" w:hAnsi="Times New Roman" w:cs="Times New Roman"/>
          <w:spacing w:val="2"/>
          <w:sz w:val="28"/>
          <w:szCs w:val="28"/>
        </w:rPr>
        <w:br/>
      </w:r>
      <w:r w:rsidRPr="00BA1110">
        <w:rPr>
          <w:rFonts w:ascii="Times New Roman" w:eastAsia="Calibri" w:hAnsi="Times New Roman" w:cs="Times New Roman"/>
          <w:spacing w:val="2"/>
          <w:sz w:val="28"/>
          <w:szCs w:val="28"/>
        </w:rPr>
        <w:t xml:space="preserve">10 мкм до 25 мкм, покрытой активным материалом до общей толщины, как правило, ≈ 180 мкм. Отрицательные электроды обычно представляют собой медную фольгу толщиной от 10 до 20 мкм, покрытую углеродсодержащим активным материалом до общей толщины ≈ 200 мкм. Тонкие покрытия и сепаратор необходимы из-за низкой проводимости неводных электролитов, </w:t>
      </w:r>
      <w:r w:rsidR="00034DF2" w:rsidRPr="00BA1110">
        <w:rPr>
          <w:rFonts w:ascii="Times New Roman" w:eastAsia="Calibri" w:hAnsi="Times New Roman" w:cs="Times New Roman"/>
          <w:spacing w:val="2"/>
          <w:sz w:val="28"/>
          <w:szCs w:val="28"/>
        </w:rPr>
        <w:br/>
      </w:r>
      <w:r w:rsidRPr="00BA1110">
        <w:rPr>
          <w:rFonts w:ascii="Times New Roman" w:eastAsia="Calibri" w:hAnsi="Times New Roman" w:cs="Times New Roman"/>
          <w:spacing w:val="2"/>
          <w:sz w:val="28"/>
          <w:szCs w:val="28"/>
        </w:rPr>
        <w:t xml:space="preserve">≈ 10 </w:t>
      </w:r>
      <w:proofErr w:type="spellStart"/>
      <w:r w:rsidRPr="00BA1110">
        <w:rPr>
          <w:rFonts w:ascii="Times New Roman" w:eastAsia="Calibri" w:hAnsi="Times New Roman" w:cs="Times New Roman"/>
          <w:spacing w:val="2"/>
          <w:sz w:val="28"/>
          <w:szCs w:val="28"/>
        </w:rPr>
        <w:t>мСм</w:t>
      </w:r>
      <w:proofErr w:type="spellEnd"/>
      <w:r w:rsidRPr="00BA1110">
        <w:rPr>
          <w:rFonts w:ascii="Times New Roman" w:eastAsia="Calibri" w:hAnsi="Times New Roman" w:cs="Times New Roman"/>
          <w:spacing w:val="2"/>
          <w:sz w:val="28"/>
          <w:szCs w:val="28"/>
        </w:rPr>
        <w:t>/см, и медленной диффузии Li</w:t>
      </w:r>
      <w:r w:rsidRPr="00BA1110">
        <w:rPr>
          <w:rFonts w:ascii="Times New Roman" w:eastAsia="Calibri" w:hAnsi="Times New Roman" w:cs="Times New Roman"/>
          <w:spacing w:val="2"/>
          <w:sz w:val="28"/>
          <w:szCs w:val="28"/>
          <w:vertAlign w:val="superscript"/>
        </w:rPr>
        <w:t>+</w:t>
      </w:r>
      <w:r w:rsidRPr="00BA1110">
        <w:rPr>
          <w:rFonts w:ascii="Times New Roman" w:eastAsia="Calibri" w:hAnsi="Times New Roman" w:cs="Times New Roman"/>
          <w:spacing w:val="2"/>
          <w:sz w:val="28"/>
          <w:szCs w:val="28"/>
        </w:rPr>
        <w:t xml:space="preserve"> в материалах положительного и отрицательного электродов, около ≈ 10-10 м</w:t>
      </w:r>
      <w:r w:rsidRPr="00BA1110">
        <w:rPr>
          <w:rFonts w:ascii="Times New Roman" w:eastAsia="Calibri" w:hAnsi="Times New Roman" w:cs="Times New Roman"/>
          <w:spacing w:val="2"/>
          <w:sz w:val="28"/>
          <w:szCs w:val="28"/>
          <w:vertAlign w:val="superscript"/>
        </w:rPr>
        <w:t>2</w:t>
      </w:r>
      <w:r w:rsidRPr="00BA1110">
        <w:rPr>
          <w:rFonts w:ascii="Times New Roman" w:eastAsia="Calibri" w:hAnsi="Times New Roman" w:cs="Times New Roman"/>
          <w:spacing w:val="2"/>
          <w:sz w:val="28"/>
          <w:szCs w:val="28"/>
        </w:rPr>
        <w:t xml:space="preserve">/с </w:t>
      </w:r>
      <w:r w:rsidRPr="00BA1110">
        <w:rPr>
          <w:rFonts w:ascii="Times New Roman" w:eastAsia="Calibri" w:hAnsi="Times New Roman" w:cs="Times New Roman"/>
          <w:spacing w:val="2"/>
          <w:sz w:val="28"/>
          <w:szCs w:val="28"/>
        </w:rPr>
        <w:fldChar w:fldCharType="begin" w:fldLock="1"/>
      </w:r>
      <w:r w:rsidRPr="00BA1110">
        <w:rPr>
          <w:rFonts w:ascii="Times New Roman" w:eastAsia="Calibri" w:hAnsi="Times New Roman" w:cs="Times New Roman"/>
          <w:spacing w:val="2"/>
          <w:sz w:val="28"/>
          <w:szCs w:val="28"/>
        </w:rPr>
        <w:instrText>ADDIN CSL_CITATION {"citationItems":[{"id":"ITEM-1","itemData":{"author":[{"dropping-particle":"","family":"David","given":"Linden","non-dropping-particle":"","parse-names":false,"suffix":""},{"dropping-particle":"","family":"Tomas","given":"Reddy","non-dropping-particle":"","parse-names":false,"suffix":""}],"edition":"3d ed.","id":"ITEM-1","issued":{"date-parts":[["2001"]]},"number-of-pages":"1454","publisher":"McGraw-Hill","title":"Handbook of Batteries","type":"book"},"uris":["http://www.mendeley.com/documents/?uuid=08209043-e60f-43a1-afcb-70a3bc1aa478"]}],"mendeley":{"formattedCitation":"[52]","plainTextFormattedCitation":"[52]","previouslyFormattedCitation":"[52]"},"properties":{"noteIndex":0},"schema":"https://github.com/citation-style-language/schema/raw/master/csl-citation.json"}</w:instrText>
      </w:r>
      <w:r w:rsidRPr="00BA1110">
        <w:rPr>
          <w:rFonts w:ascii="Times New Roman" w:eastAsia="Calibri" w:hAnsi="Times New Roman" w:cs="Times New Roman"/>
          <w:spacing w:val="2"/>
          <w:sz w:val="28"/>
          <w:szCs w:val="28"/>
        </w:rPr>
        <w:fldChar w:fldCharType="separate"/>
      </w:r>
      <w:r w:rsidRPr="00BA1110">
        <w:rPr>
          <w:rFonts w:ascii="Times New Roman" w:eastAsia="Calibri" w:hAnsi="Times New Roman" w:cs="Times New Roman"/>
          <w:noProof/>
          <w:spacing w:val="2"/>
          <w:sz w:val="28"/>
          <w:szCs w:val="28"/>
        </w:rPr>
        <w:t>[52]</w:t>
      </w:r>
      <w:r w:rsidRPr="00BA1110">
        <w:rPr>
          <w:rFonts w:ascii="Times New Roman" w:eastAsia="Calibri" w:hAnsi="Times New Roman" w:cs="Times New Roman"/>
          <w:spacing w:val="2"/>
          <w:sz w:val="28"/>
          <w:szCs w:val="28"/>
        </w:rPr>
        <w:fldChar w:fldCharType="end"/>
      </w:r>
      <w:r w:rsidRPr="00BA1110">
        <w:rPr>
          <w:rFonts w:ascii="Times New Roman" w:eastAsia="Calibri" w:hAnsi="Times New Roman" w:cs="Times New Roman"/>
          <w:spacing w:val="2"/>
          <w:sz w:val="28"/>
          <w:szCs w:val="28"/>
        </w:rPr>
        <w:t>.</w:t>
      </w:r>
    </w:p>
    <w:p w14:paraId="3C65F5EB" w14:textId="100ACA74" w:rsidR="00B06AB9" w:rsidRPr="00BA1110" w:rsidRDefault="00B06AB9" w:rsidP="00B06AB9">
      <w:pPr>
        <w:spacing w:after="0" w:line="240" w:lineRule="auto"/>
        <w:ind w:firstLine="567"/>
        <w:jc w:val="both"/>
        <w:rPr>
          <w:rFonts w:ascii="Times New Roman" w:eastAsia="Calibri" w:hAnsi="Times New Roman" w:cs="Times New Roman"/>
          <w:spacing w:val="2"/>
          <w:sz w:val="28"/>
          <w:szCs w:val="28"/>
        </w:rPr>
      </w:pPr>
      <w:r w:rsidRPr="00BA1110">
        <w:rPr>
          <w:rFonts w:ascii="Times New Roman" w:eastAsia="Calibri" w:hAnsi="Times New Roman" w:cs="Times New Roman"/>
          <w:spacing w:val="2"/>
          <w:sz w:val="28"/>
          <w:szCs w:val="28"/>
        </w:rPr>
        <w:t>Обычно для подключения токосъемников к соответствующим клеммам используется один язычок на конце обмотки. Корпус, обычно используемый в качестве отрицательной клеммы, обычно изготавливается из стали с никелевым покрытием. При использовании в качестве положительной клеммы корпус обычно изготавливается из алюминия. В большинстве коммерчески доступных элементов используется коллектор, который включает в себя отключающие устройства, активируемые давлением или температурой и предохранительный клапан. Эти устройства могут ограничивать производительность элемента при высоких скоростях, например, в типичном элементе 18650 разряд 12 А приводит к отключению через 20 секунд после того, как температура устройства отключения достигнет 70 °C из-за резистивного нагрева. Уплотнение коллектора обычно формируется посредством гофрирования. В типичной ячейке 18650 коллектор положительного тока покрыт с обеих сторон 12 г LiCoO</w:t>
      </w:r>
      <w:r w:rsidRPr="00BA1110">
        <w:rPr>
          <w:rFonts w:ascii="Times New Roman" w:eastAsia="Calibri" w:hAnsi="Times New Roman" w:cs="Times New Roman"/>
          <w:spacing w:val="2"/>
          <w:sz w:val="28"/>
          <w:szCs w:val="28"/>
          <w:vertAlign w:val="subscript"/>
        </w:rPr>
        <w:t>2</w:t>
      </w:r>
      <w:r w:rsidRPr="00BA1110">
        <w:rPr>
          <w:rFonts w:ascii="Times New Roman" w:eastAsia="Calibri" w:hAnsi="Times New Roman" w:cs="Times New Roman"/>
          <w:spacing w:val="2"/>
          <w:sz w:val="28"/>
          <w:szCs w:val="28"/>
        </w:rPr>
        <w:t xml:space="preserve">. Обычно на отрицательном электроде используется 6,5 г углерода, а положительное отношение к отрицательному таково, что отрицательный углерод используется с максимальной емкостью 270 </w:t>
      </w:r>
      <w:proofErr w:type="spellStart"/>
      <w:r w:rsidRPr="00BA1110">
        <w:rPr>
          <w:rFonts w:ascii="Times New Roman" w:eastAsia="Calibri" w:hAnsi="Times New Roman" w:cs="Times New Roman"/>
          <w:spacing w:val="2"/>
          <w:sz w:val="28"/>
          <w:szCs w:val="28"/>
        </w:rPr>
        <w:t>мАч</w:t>
      </w:r>
      <w:proofErr w:type="spellEnd"/>
      <w:r w:rsidRPr="00BA1110">
        <w:rPr>
          <w:rFonts w:ascii="Times New Roman" w:eastAsia="Calibri" w:hAnsi="Times New Roman" w:cs="Times New Roman"/>
          <w:spacing w:val="2"/>
          <w:sz w:val="28"/>
          <w:szCs w:val="28"/>
        </w:rPr>
        <w:t xml:space="preserve">/г, что на 10% меньше, чем емкость, типичная для углерода </w:t>
      </w:r>
      <w:r w:rsidRPr="00BA1110">
        <w:rPr>
          <w:rFonts w:ascii="Times New Roman" w:eastAsia="Calibri" w:hAnsi="Times New Roman" w:cs="Times New Roman"/>
          <w:spacing w:val="2"/>
          <w:sz w:val="28"/>
          <w:szCs w:val="28"/>
          <w:lang w:val="en-US"/>
        </w:rPr>
        <w:t>YP</w:t>
      </w:r>
      <w:r w:rsidRPr="00BA1110">
        <w:rPr>
          <w:rFonts w:ascii="Times New Roman" w:eastAsia="Calibri" w:hAnsi="Times New Roman" w:cs="Times New Roman"/>
          <w:spacing w:val="2"/>
          <w:sz w:val="28"/>
          <w:szCs w:val="28"/>
        </w:rPr>
        <w:t xml:space="preserve">, и на 100 </w:t>
      </w:r>
      <w:proofErr w:type="spellStart"/>
      <w:r w:rsidRPr="00BA1110">
        <w:rPr>
          <w:rFonts w:ascii="Times New Roman" w:eastAsia="Calibri" w:hAnsi="Times New Roman" w:cs="Times New Roman"/>
          <w:spacing w:val="2"/>
          <w:sz w:val="28"/>
          <w:szCs w:val="28"/>
        </w:rPr>
        <w:t>мАч</w:t>
      </w:r>
      <w:proofErr w:type="spellEnd"/>
      <w:r w:rsidRPr="00BA1110">
        <w:rPr>
          <w:rFonts w:ascii="Times New Roman" w:eastAsia="Calibri" w:hAnsi="Times New Roman" w:cs="Times New Roman"/>
          <w:spacing w:val="2"/>
          <w:sz w:val="28"/>
          <w:szCs w:val="28"/>
        </w:rPr>
        <w:t xml:space="preserve">/г меньше чем теоретическая емкость углерода (372 </w:t>
      </w:r>
      <w:proofErr w:type="spellStart"/>
      <w:r w:rsidRPr="00BA1110">
        <w:rPr>
          <w:rFonts w:ascii="Times New Roman" w:eastAsia="Calibri" w:hAnsi="Times New Roman" w:cs="Times New Roman"/>
          <w:spacing w:val="2"/>
          <w:sz w:val="28"/>
          <w:szCs w:val="28"/>
        </w:rPr>
        <w:t>мАч</w:t>
      </w:r>
      <w:proofErr w:type="spellEnd"/>
      <w:r w:rsidRPr="00BA1110">
        <w:rPr>
          <w:rFonts w:ascii="Times New Roman" w:eastAsia="Calibri" w:hAnsi="Times New Roman" w:cs="Times New Roman"/>
          <w:spacing w:val="2"/>
          <w:sz w:val="28"/>
          <w:szCs w:val="28"/>
        </w:rPr>
        <w:t>/г)</w:t>
      </w:r>
      <w:r w:rsidR="00C167D0">
        <w:rPr>
          <w:rFonts w:ascii="Times New Roman" w:eastAsia="Calibri" w:hAnsi="Times New Roman" w:cs="Times New Roman"/>
          <w:spacing w:val="2"/>
          <w:sz w:val="28"/>
          <w:szCs w:val="28"/>
        </w:rPr>
        <w:t xml:space="preserve"> </w:t>
      </w:r>
      <w:r w:rsidR="00C167D0" w:rsidRPr="00C167D0">
        <w:rPr>
          <w:rFonts w:ascii="Times New Roman" w:eastAsia="Calibri" w:hAnsi="Times New Roman" w:cs="Times New Roman"/>
          <w:spacing w:val="2"/>
          <w:sz w:val="28"/>
          <w:szCs w:val="28"/>
        </w:rPr>
        <w:t>[53]</w:t>
      </w:r>
      <w:r w:rsidRPr="00BA1110">
        <w:rPr>
          <w:rFonts w:ascii="Times New Roman" w:eastAsia="Calibri" w:hAnsi="Times New Roman" w:cs="Times New Roman"/>
          <w:spacing w:val="2"/>
          <w:sz w:val="28"/>
          <w:szCs w:val="28"/>
        </w:rPr>
        <w:t xml:space="preserve">. Массовое распределение компонентов в двух продуктах 18650 показано на рисунке </w:t>
      </w:r>
      <w:r w:rsidR="00034DF2" w:rsidRPr="00BA1110">
        <w:rPr>
          <w:rFonts w:ascii="Times New Roman" w:eastAsia="Calibri" w:hAnsi="Times New Roman" w:cs="Times New Roman"/>
          <w:spacing w:val="2"/>
          <w:sz w:val="28"/>
          <w:szCs w:val="28"/>
        </w:rPr>
        <w:t>4</w:t>
      </w:r>
      <w:r w:rsidRPr="00BA1110">
        <w:rPr>
          <w:rFonts w:ascii="Times New Roman" w:eastAsia="Calibri" w:hAnsi="Times New Roman" w:cs="Times New Roman"/>
          <w:spacing w:val="2"/>
          <w:sz w:val="28"/>
          <w:szCs w:val="28"/>
        </w:rPr>
        <w:t>.</w:t>
      </w:r>
    </w:p>
    <w:p w14:paraId="2E981CB4" w14:textId="77777777" w:rsidR="00B06AB9" w:rsidRPr="00BA1110" w:rsidRDefault="00B06AB9" w:rsidP="00B06AB9">
      <w:pPr>
        <w:spacing w:after="0" w:line="240" w:lineRule="auto"/>
        <w:jc w:val="both"/>
        <w:rPr>
          <w:rFonts w:ascii="Times New Roman" w:eastAsia="Calibri" w:hAnsi="Times New Roman" w:cs="Times New Roman"/>
          <w:spacing w:val="2"/>
          <w:sz w:val="28"/>
          <w:szCs w:val="28"/>
        </w:rPr>
      </w:pPr>
    </w:p>
    <w:p w14:paraId="1C91E130" w14:textId="77777777" w:rsidR="00B06AB9" w:rsidRPr="00BA1110" w:rsidRDefault="00B06AB9" w:rsidP="00B06AB9">
      <w:pPr>
        <w:spacing w:after="0" w:line="240" w:lineRule="auto"/>
        <w:jc w:val="center"/>
        <w:rPr>
          <w:rFonts w:ascii="Times New Roman" w:eastAsia="Calibri" w:hAnsi="Times New Roman" w:cs="Times New Roman"/>
          <w:spacing w:val="2"/>
          <w:sz w:val="28"/>
          <w:szCs w:val="28"/>
        </w:rPr>
      </w:pPr>
      <w:r w:rsidRPr="00BA1110">
        <w:rPr>
          <w:rFonts w:ascii="Times New Roman" w:eastAsia="Calibri" w:hAnsi="Times New Roman" w:cs="Times New Roman"/>
          <w:noProof/>
          <w:spacing w:val="2"/>
          <w:sz w:val="28"/>
          <w:szCs w:val="28"/>
          <w:lang w:eastAsia="ru-RU"/>
        </w:rPr>
        <w:drawing>
          <wp:inline distT="0" distB="0" distL="0" distR="0" wp14:anchorId="2F68AE80" wp14:editId="5DFB375F">
            <wp:extent cx="5120640" cy="1987826"/>
            <wp:effectExtent l="0" t="0" r="381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3789FF8" w14:textId="77777777" w:rsidR="00B06AB9" w:rsidRPr="00BA1110" w:rsidRDefault="00B06AB9" w:rsidP="00B06AB9">
      <w:pPr>
        <w:spacing w:after="0" w:line="240" w:lineRule="auto"/>
        <w:jc w:val="center"/>
        <w:rPr>
          <w:rFonts w:ascii="Times New Roman" w:eastAsia="Calibri" w:hAnsi="Times New Roman" w:cs="Times New Roman"/>
          <w:spacing w:val="2"/>
          <w:sz w:val="28"/>
          <w:szCs w:val="28"/>
        </w:rPr>
      </w:pPr>
    </w:p>
    <w:p w14:paraId="659DA30A" w14:textId="77777777" w:rsidR="00B06AB9" w:rsidRPr="00BA1110" w:rsidRDefault="00B06AB9" w:rsidP="00B06AB9">
      <w:pPr>
        <w:spacing w:after="0" w:line="240" w:lineRule="auto"/>
        <w:jc w:val="center"/>
        <w:rPr>
          <w:rFonts w:ascii="Times New Roman" w:eastAsia="Calibri" w:hAnsi="Times New Roman" w:cs="Times New Roman"/>
          <w:spacing w:val="2"/>
          <w:sz w:val="28"/>
          <w:szCs w:val="28"/>
        </w:rPr>
      </w:pPr>
      <w:r w:rsidRPr="00BA1110">
        <w:rPr>
          <w:rFonts w:ascii="Times New Roman" w:eastAsia="Calibri" w:hAnsi="Times New Roman" w:cs="Times New Roman"/>
          <w:spacing w:val="2"/>
          <w:sz w:val="28"/>
          <w:szCs w:val="28"/>
        </w:rPr>
        <w:t xml:space="preserve">Рисунок </w:t>
      </w:r>
      <w:r w:rsidR="00034DF2" w:rsidRPr="00BA1110">
        <w:rPr>
          <w:rFonts w:ascii="Times New Roman" w:eastAsia="Calibri" w:hAnsi="Times New Roman" w:cs="Times New Roman"/>
          <w:spacing w:val="2"/>
          <w:sz w:val="28"/>
          <w:szCs w:val="28"/>
        </w:rPr>
        <w:t>4</w:t>
      </w:r>
      <w:r w:rsidRPr="00BA1110">
        <w:rPr>
          <w:rFonts w:ascii="Times New Roman" w:eastAsia="Calibri" w:hAnsi="Times New Roman" w:cs="Times New Roman"/>
          <w:spacing w:val="2"/>
          <w:sz w:val="28"/>
          <w:szCs w:val="28"/>
        </w:rPr>
        <w:t xml:space="preserve"> – массовое распределение компонентов в ячейке 18650 (масса ячейки 39,4 г) </w:t>
      </w:r>
      <w:r w:rsidRPr="00BA1110">
        <w:rPr>
          <w:rFonts w:ascii="Times New Roman" w:eastAsia="Calibri" w:hAnsi="Times New Roman" w:cs="Times New Roman"/>
          <w:spacing w:val="2"/>
          <w:sz w:val="28"/>
          <w:szCs w:val="28"/>
        </w:rPr>
        <w:fldChar w:fldCharType="begin" w:fldLock="1"/>
      </w:r>
      <w:r w:rsidRPr="00BA1110">
        <w:rPr>
          <w:rFonts w:ascii="Times New Roman" w:eastAsia="Calibri" w:hAnsi="Times New Roman" w:cs="Times New Roman"/>
          <w:spacing w:val="2"/>
          <w:sz w:val="28"/>
          <w:szCs w:val="28"/>
        </w:rPr>
        <w:instrText>ADDIN CSL_CITATION {"citationItems":[{"id":"ITEM-1","itemData":{"author":[{"dropping-particle":"","family":"David","given":"Linden","non-dropping-particle":"","parse-names":false,"suffix":""},{"dropping-particle":"","family":"Tomas","given":"Reddy","non-dropping-particle":"","parse-names":false,"suffix":""}],"edition":"3d ed.","id":"ITEM-1","issued":{"date-parts":[["2001"]]},"number-of-pages":"1454","publisher":"McGraw-Hill","title":"Handbook of Batteries","type":"book"},"uris":["http://www.mendeley.com/documents/?uuid=08209043-e60f-43a1-afcb-70a3bc1aa478"]}],"mendeley":{"formattedCitation":"[52]","plainTextFormattedCitation":"[52]","previouslyFormattedCitation":"[52]"},"properties":{"noteIndex":0},"schema":"https://github.com/citation-style-language/schema/raw/master/csl-citation.json"}</w:instrText>
      </w:r>
      <w:r w:rsidRPr="00BA1110">
        <w:rPr>
          <w:rFonts w:ascii="Times New Roman" w:eastAsia="Calibri" w:hAnsi="Times New Roman" w:cs="Times New Roman"/>
          <w:spacing w:val="2"/>
          <w:sz w:val="28"/>
          <w:szCs w:val="28"/>
        </w:rPr>
        <w:fldChar w:fldCharType="separate"/>
      </w:r>
      <w:r w:rsidRPr="00BA1110">
        <w:rPr>
          <w:rFonts w:ascii="Times New Roman" w:eastAsia="Calibri" w:hAnsi="Times New Roman" w:cs="Times New Roman"/>
          <w:noProof/>
          <w:spacing w:val="2"/>
          <w:sz w:val="28"/>
          <w:szCs w:val="28"/>
        </w:rPr>
        <w:t>[52]</w:t>
      </w:r>
      <w:r w:rsidRPr="00BA1110">
        <w:rPr>
          <w:rFonts w:ascii="Times New Roman" w:eastAsia="Calibri" w:hAnsi="Times New Roman" w:cs="Times New Roman"/>
          <w:spacing w:val="2"/>
          <w:sz w:val="28"/>
          <w:szCs w:val="28"/>
        </w:rPr>
        <w:fldChar w:fldCharType="end"/>
      </w:r>
    </w:p>
    <w:p w14:paraId="6B84AE71" w14:textId="77777777" w:rsidR="00B06AB9" w:rsidRPr="00BA1110" w:rsidRDefault="00B06AB9" w:rsidP="00B06AB9">
      <w:pPr>
        <w:spacing w:after="0" w:line="240" w:lineRule="auto"/>
        <w:jc w:val="center"/>
        <w:rPr>
          <w:rFonts w:ascii="Times New Roman" w:eastAsia="Calibri" w:hAnsi="Times New Roman" w:cs="Times New Roman"/>
          <w:spacing w:val="2"/>
          <w:sz w:val="28"/>
          <w:szCs w:val="28"/>
        </w:rPr>
      </w:pPr>
    </w:p>
    <w:p w14:paraId="5C250FE6" w14:textId="77777777" w:rsidR="00B06AB9" w:rsidRPr="00BA1110" w:rsidRDefault="00B06AB9" w:rsidP="00B06AB9">
      <w:pPr>
        <w:spacing w:after="0" w:line="240" w:lineRule="auto"/>
        <w:ind w:firstLine="567"/>
        <w:jc w:val="both"/>
        <w:rPr>
          <w:rFonts w:ascii="Times New Roman" w:eastAsia="Calibri" w:hAnsi="Times New Roman" w:cs="Times New Roman"/>
          <w:spacing w:val="2"/>
          <w:sz w:val="28"/>
          <w:szCs w:val="28"/>
        </w:rPr>
      </w:pPr>
      <w:r w:rsidRPr="00BA1110">
        <w:rPr>
          <w:rFonts w:ascii="Times New Roman" w:eastAsia="Calibri" w:hAnsi="Times New Roman" w:cs="Times New Roman"/>
          <w:spacing w:val="2"/>
          <w:sz w:val="28"/>
          <w:szCs w:val="28"/>
        </w:rPr>
        <w:t xml:space="preserve">Для специализированных приложений, таких как спутники, были разработаны более крупные цилиндрические ячейки. Ячейки «25 </w:t>
      </w:r>
      <w:proofErr w:type="spellStart"/>
      <w:r w:rsidRPr="00BA1110">
        <w:rPr>
          <w:rFonts w:ascii="Times New Roman" w:eastAsia="Calibri" w:hAnsi="Times New Roman" w:cs="Times New Roman"/>
          <w:spacing w:val="2"/>
          <w:sz w:val="28"/>
          <w:szCs w:val="28"/>
        </w:rPr>
        <w:t>Ач</w:t>
      </w:r>
      <w:proofErr w:type="spellEnd"/>
      <w:r w:rsidRPr="00BA1110">
        <w:rPr>
          <w:rFonts w:ascii="Times New Roman" w:eastAsia="Calibri" w:hAnsi="Times New Roman" w:cs="Times New Roman"/>
          <w:spacing w:val="2"/>
          <w:sz w:val="28"/>
          <w:szCs w:val="28"/>
        </w:rPr>
        <w:t xml:space="preserve">», </w:t>
      </w:r>
      <w:r w:rsidRPr="00BA1110">
        <w:rPr>
          <w:rFonts w:ascii="Times New Roman" w:eastAsia="Calibri" w:hAnsi="Times New Roman" w:cs="Times New Roman"/>
          <w:spacing w:val="2"/>
          <w:sz w:val="28"/>
          <w:szCs w:val="28"/>
        </w:rPr>
        <w:lastRenderedPageBreak/>
        <w:t>разработанные компанией Blue Star Advanced Technology. В этих продуктах используется катод на основе LiCoO</w:t>
      </w:r>
      <w:r w:rsidRPr="00BA1110">
        <w:rPr>
          <w:rFonts w:ascii="Times New Roman" w:eastAsia="Calibri" w:hAnsi="Times New Roman" w:cs="Times New Roman"/>
          <w:spacing w:val="2"/>
          <w:sz w:val="28"/>
          <w:szCs w:val="28"/>
          <w:vertAlign w:val="subscript"/>
        </w:rPr>
        <w:t>2</w:t>
      </w:r>
      <w:r w:rsidRPr="00BA1110">
        <w:rPr>
          <w:rFonts w:ascii="Times New Roman" w:eastAsia="Calibri" w:hAnsi="Times New Roman" w:cs="Times New Roman"/>
          <w:spacing w:val="2"/>
          <w:sz w:val="28"/>
          <w:szCs w:val="28"/>
        </w:rPr>
        <w:t xml:space="preserve"> и графитовый анод. Коллектор включает в себя две клеммы с герметичным соединением стекло-металл, разрывную мембрану и отверстие для заполнения. Контейнер элемента составляет 14</w:t>
      </w:r>
      <w:r w:rsidR="00907A65" w:rsidRPr="00BA1110">
        <w:rPr>
          <w:rFonts w:ascii="Times New Roman" w:eastAsia="Calibri" w:hAnsi="Times New Roman" w:cs="Times New Roman"/>
          <w:spacing w:val="2"/>
          <w:sz w:val="28"/>
          <w:szCs w:val="28"/>
        </w:rPr>
        <w:t xml:space="preserve"> </w:t>
      </w:r>
      <w:r w:rsidRPr="00BA1110">
        <w:rPr>
          <w:rFonts w:ascii="Times New Roman" w:eastAsia="Calibri" w:hAnsi="Times New Roman" w:cs="Times New Roman"/>
          <w:spacing w:val="2"/>
          <w:sz w:val="28"/>
          <w:szCs w:val="28"/>
        </w:rPr>
        <w:t xml:space="preserve">% массы, а электроды и электролит составляют 81 % массы элемента. Эта ячейка выдает 121 </w:t>
      </w:r>
      <w:proofErr w:type="spellStart"/>
      <w:r w:rsidRPr="00BA1110">
        <w:rPr>
          <w:rFonts w:ascii="Times New Roman" w:eastAsia="Calibri" w:hAnsi="Times New Roman" w:cs="Times New Roman"/>
          <w:spacing w:val="2"/>
          <w:sz w:val="28"/>
          <w:szCs w:val="28"/>
        </w:rPr>
        <w:t>Втч</w:t>
      </w:r>
      <w:proofErr w:type="spellEnd"/>
      <w:r w:rsidRPr="00BA1110">
        <w:rPr>
          <w:rFonts w:ascii="Times New Roman" w:eastAsia="Calibri" w:hAnsi="Times New Roman" w:cs="Times New Roman"/>
          <w:spacing w:val="2"/>
          <w:sz w:val="28"/>
          <w:szCs w:val="28"/>
        </w:rPr>
        <w:t xml:space="preserve">/кг и 280 </w:t>
      </w:r>
      <w:proofErr w:type="spellStart"/>
      <w:r w:rsidRPr="00BA1110">
        <w:rPr>
          <w:rFonts w:ascii="Times New Roman" w:eastAsia="Calibri" w:hAnsi="Times New Roman" w:cs="Times New Roman"/>
          <w:spacing w:val="2"/>
          <w:sz w:val="28"/>
          <w:szCs w:val="28"/>
        </w:rPr>
        <w:t>Втч</w:t>
      </w:r>
      <w:proofErr w:type="spellEnd"/>
      <w:r w:rsidRPr="00BA1110">
        <w:rPr>
          <w:rFonts w:ascii="Times New Roman" w:eastAsia="Calibri" w:hAnsi="Times New Roman" w:cs="Times New Roman"/>
          <w:spacing w:val="2"/>
          <w:sz w:val="28"/>
          <w:szCs w:val="28"/>
        </w:rPr>
        <w:t>/л.</w:t>
      </w:r>
    </w:p>
    <w:p w14:paraId="14DFC54C" w14:textId="77777777" w:rsidR="00B06AB9" w:rsidRPr="00BA1110" w:rsidRDefault="00B06AB9" w:rsidP="00B06AB9">
      <w:pPr>
        <w:spacing w:after="0" w:line="240" w:lineRule="auto"/>
        <w:ind w:firstLine="567"/>
        <w:jc w:val="both"/>
        <w:rPr>
          <w:rFonts w:ascii="Times New Roman" w:eastAsia="Calibri" w:hAnsi="Times New Roman" w:cs="Times New Roman"/>
          <w:spacing w:val="2"/>
          <w:sz w:val="28"/>
          <w:szCs w:val="28"/>
        </w:rPr>
      </w:pPr>
      <w:r w:rsidRPr="00BA1110">
        <w:rPr>
          <w:rFonts w:ascii="Times New Roman" w:eastAsia="Calibri" w:hAnsi="Times New Roman" w:cs="Times New Roman"/>
          <w:spacing w:val="2"/>
          <w:sz w:val="28"/>
          <w:szCs w:val="28"/>
        </w:rPr>
        <w:t xml:space="preserve">Как было сказано ранее, основными компонентами батареи, участвующими в электрохимическом процессе, являются катод, анод, сепаратор, электролит и токосъемники. Наибольший вклад в рабочие показатели (емкость, мощность, срок службы, скорость заряда/разряда) батареи, вносят материалы анода и катода. Зачастую показатели батареи лимитируются возможностями катодных материалов. Особо остро этот вопрос касается емкости и стабильности </w:t>
      </w:r>
      <w:proofErr w:type="spellStart"/>
      <w:r w:rsidRPr="00BA1110">
        <w:rPr>
          <w:rFonts w:ascii="Times New Roman" w:eastAsia="Calibri" w:hAnsi="Times New Roman" w:cs="Times New Roman"/>
          <w:spacing w:val="2"/>
          <w:sz w:val="28"/>
          <w:szCs w:val="28"/>
        </w:rPr>
        <w:t>циклирования</w:t>
      </w:r>
      <w:proofErr w:type="spellEnd"/>
      <w:r w:rsidRPr="00BA1110">
        <w:rPr>
          <w:rFonts w:ascii="Times New Roman" w:eastAsia="Calibri" w:hAnsi="Times New Roman" w:cs="Times New Roman"/>
          <w:spacing w:val="2"/>
          <w:sz w:val="28"/>
          <w:szCs w:val="28"/>
        </w:rPr>
        <w:t>. В производстве данный вопрос частично решается путем увеличения доли содержания катодной массы</w:t>
      </w:r>
      <w:r w:rsidR="001226B5" w:rsidRPr="00BA1110">
        <w:rPr>
          <w:rFonts w:ascii="Times New Roman" w:eastAsia="Calibri" w:hAnsi="Times New Roman" w:cs="Times New Roman"/>
          <w:spacing w:val="2"/>
          <w:sz w:val="28"/>
          <w:szCs w:val="28"/>
        </w:rPr>
        <w:t xml:space="preserve"> (12 г </w:t>
      </w:r>
      <w:proofErr w:type="spellStart"/>
      <w:r w:rsidR="001226B5" w:rsidRPr="00BA1110">
        <w:rPr>
          <w:rFonts w:ascii="Times New Roman" w:eastAsia="Calibri" w:hAnsi="Times New Roman" w:cs="Times New Roman"/>
          <w:spacing w:val="2"/>
          <w:sz w:val="28"/>
          <w:szCs w:val="28"/>
          <w:lang w:val="en-US"/>
        </w:rPr>
        <w:t>LiCoO</w:t>
      </w:r>
      <w:proofErr w:type="spellEnd"/>
      <w:r w:rsidR="001226B5" w:rsidRPr="00BA1110">
        <w:rPr>
          <w:rFonts w:ascii="Times New Roman" w:eastAsia="Calibri" w:hAnsi="Times New Roman" w:cs="Times New Roman"/>
          <w:spacing w:val="2"/>
          <w:sz w:val="28"/>
          <w:szCs w:val="28"/>
          <w:vertAlign w:val="subscript"/>
        </w:rPr>
        <w:t>2</w:t>
      </w:r>
      <w:r w:rsidR="001226B5" w:rsidRPr="00BA1110">
        <w:rPr>
          <w:rFonts w:ascii="Times New Roman" w:eastAsia="Calibri" w:hAnsi="Times New Roman" w:cs="Times New Roman"/>
          <w:spacing w:val="2"/>
          <w:sz w:val="28"/>
          <w:szCs w:val="28"/>
        </w:rPr>
        <w:t xml:space="preserve"> </w:t>
      </w:r>
      <w:r w:rsidR="001226B5" w:rsidRPr="00BA1110">
        <w:rPr>
          <w:rFonts w:ascii="Times New Roman" w:eastAsia="Calibri" w:hAnsi="Times New Roman" w:cs="Times New Roman"/>
          <w:spacing w:val="2"/>
          <w:sz w:val="28"/>
          <w:szCs w:val="28"/>
          <w:lang w:val="kk-KZ"/>
        </w:rPr>
        <w:t>против 6 г С</w:t>
      </w:r>
      <w:r w:rsidR="001226B5" w:rsidRPr="00BA1110">
        <w:rPr>
          <w:rFonts w:ascii="Times New Roman" w:eastAsia="Calibri" w:hAnsi="Times New Roman" w:cs="Times New Roman"/>
          <w:spacing w:val="2"/>
          <w:sz w:val="28"/>
          <w:szCs w:val="28"/>
        </w:rPr>
        <w:t>)</w:t>
      </w:r>
      <w:r w:rsidRPr="00BA1110">
        <w:rPr>
          <w:rFonts w:ascii="Times New Roman" w:eastAsia="Calibri" w:hAnsi="Times New Roman" w:cs="Times New Roman"/>
          <w:spacing w:val="2"/>
          <w:sz w:val="28"/>
          <w:szCs w:val="28"/>
        </w:rPr>
        <w:t xml:space="preserve">, что в свою очередь уменьшает удельные гравиметрические характеристики и увеличивает долю «пустой массы». Поэтому разработка катодных материалов с улучшенными характеристиками </w:t>
      </w:r>
      <w:r w:rsidR="009F0B16" w:rsidRPr="00BA1110">
        <w:rPr>
          <w:rFonts w:ascii="Times New Roman" w:eastAsia="Calibri" w:hAnsi="Times New Roman" w:cs="Times New Roman"/>
          <w:spacing w:val="2"/>
          <w:sz w:val="28"/>
          <w:szCs w:val="28"/>
        </w:rPr>
        <w:t>представляется</w:t>
      </w:r>
      <w:r w:rsidRPr="00BA1110">
        <w:rPr>
          <w:rFonts w:ascii="Times New Roman" w:eastAsia="Calibri" w:hAnsi="Times New Roman" w:cs="Times New Roman"/>
          <w:spacing w:val="2"/>
          <w:sz w:val="28"/>
          <w:szCs w:val="28"/>
        </w:rPr>
        <w:t xml:space="preserve"> </w:t>
      </w:r>
      <w:r w:rsidR="009F0B16" w:rsidRPr="00BA1110">
        <w:rPr>
          <w:rFonts w:ascii="Times New Roman" w:eastAsia="Calibri" w:hAnsi="Times New Roman" w:cs="Times New Roman"/>
          <w:spacing w:val="2"/>
          <w:sz w:val="28"/>
          <w:szCs w:val="28"/>
        </w:rPr>
        <w:t xml:space="preserve">актуальным вопросом по сей день и является ключевым направлением деятельности данной диссертационной работы. Далее представлен обзор существующих катодных </w:t>
      </w:r>
      <w:proofErr w:type="spellStart"/>
      <w:r w:rsidR="009F0B16" w:rsidRPr="00BA1110">
        <w:rPr>
          <w:rFonts w:ascii="Times New Roman" w:eastAsia="Calibri" w:hAnsi="Times New Roman" w:cs="Times New Roman"/>
          <w:spacing w:val="2"/>
          <w:sz w:val="28"/>
          <w:szCs w:val="28"/>
        </w:rPr>
        <w:t>матреиалов</w:t>
      </w:r>
      <w:proofErr w:type="spellEnd"/>
      <w:r w:rsidR="009F0B16" w:rsidRPr="00BA1110">
        <w:rPr>
          <w:rFonts w:ascii="Times New Roman" w:eastAsia="Calibri" w:hAnsi="Times New Roman" w:cs="Times New Roman"/>
          <w:spacing w:val="2"/>
          <w:sz w:val="28"/>
          <w:szCs w:val="28"/>
        </w:rPr>
        <w:t xml:space="preserve"> для натрий-ионных аккумуляторов.</w:t>
      </w:r>
    </w:p>
    <w:p w14:paraId="67A0A6CF" w14:textId="77777777" w:rsidR="00700F33" w:rsidRPr="00BA1110" w:rsidRDefault="00700F33" w:rsidP="00B06AB9">
      <w:pPr>
        <w:spacing w:after="0" w:line="240" w:lineRule="auto"/>
        <w:ind w:firstLine="567"/>
        <w:jc w:val="both"/>
        <w:rPr>
          <w:rFonts w:ascii="Times New Roman" w:eastAsia="Calibri" w:hAnsi="Times New Roman" w:cs="Times New Roman"/>
          <w:spacing w:val="2"/>
          <w:sz w:val="28"/>
          <w:szCs w:val="28"/>
        </w:rPr>
      </w:pPr>
    </w:p>
    <w:p w14:paraId="192C47DE" w14:textId="77777777" w:rsidR="00B06AB9" w:rsidRPr="009E2473" w:rsidRDefault="00B06AB9" w:rsidP="00B06AB9">
      <w:pPr>
        <w:spacing w:after="0" w:line="240" w:lineRule="auto"/>
        <w:ind w:firstLine="567"/>
        <w:jc w:val="both"/>
        <w:rPr>
          <w:rFonts w:ascii="Times New Roman" w:eastAsia="Calibri" w:hAnsi="Times New Roman" w:cs="Times New Roman"/>
          <w:b/>
          <w:bCs/>
          <w:spacing w:val="2"/>
          <w:sz w:val="28"/>
          <w:szCs w:val="28"/>
        </w:rPr>
      </w:pPr>
      <w:r w:rsidRPr="009E2473">
        <w:rPr>
          <w:rFonts w:ascii="Times New Roman" w:eastAsia="Calibri" w:hAnsi="Times New Roman" w:cs="Times New Roman"/>
          <w:b/>
          <w:bCs/>
          <w:spacing w:val="2"/>
          <w:sz w:val="28"/>
          <w:szCs w:val="28"/>
        </w:rPr>
        <w:t>1.5 Обзор катодных материалов для натрий-ионных батарей</w:t>
      </w:r>
    </w:p>
    <w:p w14:paraId="52CDBC01" w14:textId="77777777" w:rsidR="00B06AB9" w:rsidRPr="00BA1110" w:rsidRDefault="00B06AB9" w:rsidP="00B06AB9">
      <w:pPr>
        <w:spacing w:after="0" w:line="240" w:lineRule="auto"/>
        <w:ind w:firstLine="567"/>
        <w:jc w:val="both"/>
        <w:rPr>
          <w:rFonts w:ascii="Times New Roman" w:eastAsia="Calibri" w:hAnsi="Times New Roman" w:cs="Times New Roman"/>
          <w:sz w:val="28"/>
        </w:rPr>
      </w:pPr>
      <w:r w:rsidRPr="00BA1110">
        <w:rPr>
          <w:rFonts w:ascii="Times New Roman" w:eastAsia="Calibri" w:hAnsi="Times New Roman" w:cs="Times New Roman"/>
          <w:sz w:val="28"/>
        </w:rPr>
        <w:t xml:space="preserve">Среди катодных материалов для литий-ионных батарей особую популярность имеют слоистые оксиды благодаря высокой проводимости и внушительным значениям теоретической, а порой и практической емкости. Так, к примеру </w:t>
      </w:r>
      <w:proofErr w:type="spellStart"/>
      <w:r w:rsidRPr="00BA1110">
        <w:rPr>
          <w:rFonts w:ascii="Times New Roman" w:eastAsia="Calibri" w:hAnsi="Times New Roman" w:cs="Times New Roman"/>
          <w:sz w:val="28"/>
          <w:lang w:val="en-US"/>
        </w:rPr>
        <w:t>LiCoO</w:t>
      </w:r>
      <w:proofErr w:type="spellEnd"/>
      <w:r w:rsidRPr="00BA1110">
        <w:rPr>
          <w:rFonts w:ascii="Times New Roman" w:eastAsia="Calibri" w:hAnsi="Times New Roman" w:cs="Times New Roman"/>
          <w:sz w:val="28"/>
          <w:vertAlign w:val="subscript"/>
        </w:rPr>
        <w:t>2</w:t>
      </w:r>
      <w:r w:rsidRPr="00BA1110">
        <w:rPr>
          <w:rFonts w:ascii="Times New Roman" w:eastAsia="Calibri" w:hAnsi="Times New Roman" w:cs="Times New Roman"/>
          <w:sz w:val="28"/>
        </w:rPr>
        <w:t xml:space="preserve"> с практической емкостью, достигающей 150 </w:t>
      </w:r>
      <w:proofErr w:type="spellStart"/>
      <w:r w:rsidRPr="00BA1110">
        <w:rPr>
          <w:rFonts w:ascii="Times New Roman" w:eastAsia="Calibri" w:hAnsi="Times New Roman" w:cs="Times New Roman"/>
          <w:sz w:val="28"/>
        </w:rPr>
        <w:t>мАч</w:t>
      </w:r>
      <w:proofErr w:type="spellEnd"/>
      <w:r w:rsidRPr="00BA1110">
        <w:rPr>
          <w:rFonts w:ascii="Times New Roman" w:eastAsia="Calibri" w:hAnsi="Times New Roman" w:cs="Times New Roman"/>
          <w:sz w:val="28"/>
        </w:rPr>
        <w:t xml:space="preserve">/г </w:t>
      </w:r>
      <w:r w:rsidRPr="00BA1110">
        <w:rPr>
          <w:rFonts w:ascii="Times New Roman" w:eastAsia="Calibri" w:hAnsi="Times New Roman" w:cs="Times New Roman"/>
          <w:sz w:val="28"/>
        </w:rPr>
        <w:fldChar w:fldCharType="begin" w:fldLock="1"/>
      </w:r>
      <w:r w:rsidR="00A87801" w:rsidRPr="00BA1110">
        <w:rPr>
          <w:rFonts w:ascii="Times New Roman" w:eastAsia="Calibri" w:hAnsi="Times New Roman" w:cs="Times New Roman"/>
          <w:sz w:val="28"/>
        </w:rPr>
        <w:instrText>ADDIN CSL_CITATION {"citationItems":[{"id":"ITEM-1","itemData":{"DOI":"10.1016/j.jpcs.2012.10.007","ISSN":"00223697","abstract":"Sol-gel based electrospinning has been developed to synthesize phase pure LiCoO2 powders at relatively low temperature with excellent crystallinity and ultrafine particle size. Compared to LiCoO2 powders synthesized from regular sol-gel processes, the nanofiber derived powders possess high initial discharge capacity and good cyclic stability, and the retention of initial capacity is also much higher than bare LiCoO2 nanofibers reported in literature. With additional surface modification of La2O3 coating, the retention of initial capacity is increased to 91% at 30th cycle and 83% at 50th cycle without decreasing its initial capacity, making it attractive for Li-ion batteries. © 2012 Elsevier Ltd. All rights reserved.","author":[{"dropping-particle":"","family":"Ou","given":"Yun","non-dropping-particle":"","parse-names":false,"suffix":""},{"dropping-particle":"","family":"Wen","given":"Jingjing","non-dropping-particle":"","parse-names":false,"suffix":""},{"dropping-particle":"","family":"Xu","given":"Haiping","non-dropping-particle":"","parse-names":false,"suffix":""},{"dropping-particle":"","family":"Xie","given":"Shuhong","non-dropping-particle":"","parse-names":false,"suffix":""},{"dropping-particle":"","family":"Li","given":"Jiangyu","non-dropping-particle":"","parse-names":false,"suffix":""}],"container-title":"Journal of Physics and Chemistry of Solids","id":"ITEM-1","issue":"2","issued":{"date-parts":[["2013"]]},"page":"322-327","publisher":"Elsevier","title":"Ultrafine LiCoO2 powders derived from electrospun nanofibers for Li-ion batteries","type":"article-journal","volume":"74"},"uris":["http://www.mendeley.com/documents/?uuid=47930c3a-cfa5-4a79-87f2-bf486d904428"]}],"mendeley":{"formattedCitation":"[53]","plainTextFormattedCitation":"[53]","previouslyFormattedCitation":"[53]"},"properties":{"noteIndex":0},"schema":"https://github.com/citation-style-language/schema/raw/master/csl-citation.json"}</w:instrText>
      </w:r>
      <w:r w:rsidRPr="00BA1110">
        <w:rPr>
          <w:rFonts w:ascii="Times New Roman" w:eastAsia="Calibri" w:hAnsi="Times New Roman" w:cs="Times New Roman"/>
          <w:sz w:val="28"/>
        </w:rPr>
        <w:fldChar w:fldCharType="separate"/>
      </w:r>
      <w:r w:rsidRPr="00BA1110">
        <w:rPr>
          <w:rFonts w:ascii="Times New Roman" w:eastAsia="Calibri" w:hAnsi="Times New Roman" w:cs="Times New Roman"/>
          <w:noProof/>
          <w:sz w:val="28"/>
        </w:rPr>
        <w:t>[53]</w:t>
      </w:r>
      <w:r w:rsidRPr="00BA1110">
        <w:rPr>
          <w:rFonts w:ascii="Times New Roman" w:eastAsia="Calibri" w:hAnsi="Times New Roman" w:cs="Times New Roman"/>
          <w:sz w:val="28"/>
        </w:rPr>
        <w:fldChar w:fldCharType="end"/>
      </w:r>
      <w:r w:rsidRPr="00BA1110">
        <w:rPr>
          <w:rFonts w:ascii="Times New Roman" w:eastAsia="Calibri" w:hAnsi="Times New Roman" w:cs="Times New Roman"/>
          <w:sz w:val="28"/>
        </w:rPr>
        <w:t xml:space="preserve">, находит практическое применение в литий-ионных батареях </w:t>
      </w:r>
      <w:r w:rsidRPr="00BA1110">
        <w:rPr>
          <w:rFonts w:ascii="Times New Roman" w:eastAsia="Calibri" w:hAnsi="Times New Roman" w:cs="Times New Roman"/>
          <w:sz w:val="28"/>
        </w:rPr>
        <w:fldChar w:fldCharType="begin" w:fldLock="1"/>
      </w:r>
      <w:r w:rsidR="00A87801" w:rsidRPr="00BA1110">
        <w:rPr>
          <w:rFonts w:ascii="Times New Roman" w:eastAsia="Calibri" w:hAnsi="Times New Roman" w:cs="Times New Roman"/>
          <w:sz w:val="28"/>
        </w:rPr>
        <w:instrText>ADDIN CSL_CITATION {"citationItems":[{"id":"ITEM-1","itemData":{"DOI":"10.1039/c6cs00776g","author":[{"dropping-particle":"","family":"Sun","given":"Yang-kook","non-dropping-particle":"","parse-names":false,"suffix":""}],"id":"ITEM-1","issue":"12","issued":{"date-parts":[["2017"]]},"publisher":"Royal Society of Chemistry","title":"Sodium-ion batteries: present and future","type":"article-journal","volume":"46"},"uris":["http://www.mendeley.com/documents/?uuid=3e056cc5-2903-4dc5-b289-a3990ffb0f60"]}],"mendeley":{"formattedCitation":"[54]","plainTextFormattedCitation":"[54]","previouslyFormattedCitation":"[54]"},"properties":{"noteIndex":0},"schema":"https://github.com/citation-style-language/schema/raw/master/csl-citation.json"}</w:instrText>
      </w:r>
      <w:r w:rsidRPr="00BA1110">
        <w:rPr>
          <w:rFonts w:ascii="Times New Roman" w:eastAsia="Calibri" w:hAnsi="Times New Roman" w:cs="Times New Roman"/>
          <w:sz w:val="28"/>
        </w:rPr>
        <w:fldChar w:fldCharType="separate"/>
      </w:r>
      <w:r w:rsidRPr="00BA1110">
        <w:rPr>
          <w:rFonts w:ascii="Times New Roman" w:eastAsia="Calibri" w:hAnsi="Times New Roman" w:cs="Times New Roman"/>
          <w:noProof/>
          <w:sz w:val="28"/>
        </w:rPr>
        <w:t>[54]</w:t>
      </w:r>
      <w:r w:rsidRPr="00BA1110">
        <w:rPr>
          <w:rFonts w:ascii="Times New Roman" w:eastAsia="Calibri" w:hAnsi="Times New Roman" w:cs="Times New Roman"/>
          <w:sz w:val="28"/>
        </w:rPr>
        <w:fldChar w:fldCharType="end"/>
      </w:r>
      <w:r w:rsidRPr="00BA1110">
        <w:rPr>
          <w:rFonts w:ascii="Times New Roman" w:eastAsia="Calibri" w:hAnsi="Times New Roman" w:cs="Times New Roman"/>
          <w:sz w:val="28"/>
        </w:rPr>
        <w:t xml:space="preserve">. По аналогии с литиевыми слоистыми оксидами были синтезированы и исследованы слоистые оксиды, содержащие натрий, а именно </w:t>
      </w:r>
      <w:proofErr w:type="spellStart"/>
      <w:r w:rsidRPr="00BA1110">
        <w:rPr>
          <w:rFonts w:ascii="Times New Roman" w:eastAsia="Calibri" w:hAnsi="Times New Roman" w:cs="Times New Roman"/>
          <w:sz w:val="28"/>
          <w:lang w:val="en-US"/>
        </w:rPr>
        <w:t>Na</w:t>
      </w:r>
      <w:r w:rsidRPr="00BA1110">
        <w:rPr>
          <w:rFonts w:ascii="Times New Roman" w:eastAsia="Calibri" w:hAnsi="Times New Roman" w:cs="Times New Roman"/>
          <w:sz w:val="28"/>
          <w:vertAlign w:val="subscript"/>
          <w:lang w:val="en-US"/>
        </w:rPr>
        <w:t>x</w:t>
      </w:r>
      <w:r w:rsidRPr="00BA1110">
        <w:rPr>
          <w:rFonts w:ascii="Times New Roman" w:eastAsia="Calibri" w:hAnsi="Times New Roman" w:cs="Times New Roman"/>
          <w:sz w:val="28"/>
          <w:lang w:val="en-US"/>
        </w:rPr>
        <w:t>MO</w:t>
      </w:r>
      <w:proofErr w:type="spellEnd"/>
      <w:r w:rsidRPr="00BA1110">
        <w:rPr>
          <w:rFonts w:ascii="Times New Roman" w:eastAsia="Calibri" w:hAnsi="Times New Roman" w:cs="Times New Roman"/>
          <w:sz w:val="28"/>
          <w:vertAlign w:val="subscript"/>
        </w:rPr>
        <w:t>2</w:t>
      </w:r>
      <w:r w:rsidRPr="00BA1110">
        <w:rPr>
          <w:rFonts w:ascii="Times New Roman" w:eastAsia="Calibri" w:hAnsi="Times New Roman" w:cs="Times New Roman"/>
          <w:sz w:val="28"/>
        </w:rPr>
        <w:t xml:space="preserve"> (где </w:t>
      </w:r>
      <w:r w:rsidRPr="00BA1110">
        <w:rPr>
          <w:rFonts w:ascii="Times New Roman" w:eastAsia="Calibri" w:hAnsi="Times New Roman" w:cs="Times New Roman"/>
          <w:sz w:val="28"/>
          <w:lang w:val="en-US"/>
        </w:rPr>
        <w:t>M</w:t>
      </w:r>
      <w:r w:rsidRPr="00BA1110">
        <w:rPr>
          <w:rFonts w:ascii="Times New Roman" w:eastAsia="Calibri" w:hAnsi="Times New Roman" w:cs="Times New Roman"/>
          <w:sz w:val="28"/>
        </w:rPr>
        <w:t xml:space="preserve">= </w:t>
      </w:r>
      <w:r w:rsidRPr="00BA1110">
        <w:rPr>
          <w:rFonts w:ascii="Times New Roman" w:eastAsia="Calibri" w:hAnsi="Times New Roman" w:cs="Times New Roman"/>
          <w:sz w:val="28"/>
          <w:lang w:val="en-US"/>
        </w:rPr>
        <w:t>Fe</w:t>
      </w:r>
      <w:r w:rsidRPr="00BA1110">
        <w:rPr>
          <w:rFonts w:ascii="Times New Roman" w:eastAsia="Calibri" w:hAnsi="Times New Roman" w:cs="Times New Roman"/>
          <w:sz w:val="28"/>
        </w:rPr>
        <w:t xml:space="preserve">, </w:t>
      </w:r>
      <w:r w:rsidRPr="00BA1110">
        <w:rPr>
          <w:rFonts w:ascii="Times New Roman" w:eastAsia="Calibri" w:hAnsi="Times New Roman" w:cs="Times New Roman"/>
          <w:sz w:val="28"/>
          <w:lang w:val="en-US"/>
        </w:rPr>
        <w:t>Co</w:t>
      </w:r>
      <w:r w:rsidRPr="00BA1110">
        <w:rPr>
          <w:rFonts w:ascii="Times New Roman" w:eastAsia="Calibri" w:hAnsi="Times New Roman" w:cs="Times New Roman"/>
          <w:sz w:val="28"/>
        </w:rPr>
        <w:t xml:space="preserve">, </w:t>
      </w:r>
      <w:r w:rsidRPr="00BA1110">
        <w:rPr>
          <w:rFonts w:ascii="Times New Roman" w:eastAsia="Calibri" w:hAnsi="Times New Roman" w:cs="Times New Roman"/>
          <w:sz w:val="28"/>
          <w:lang w:val="en-US"/>
        </w:rPr>
        <w:t>Mn</w:t>
      </w:r>
      <w:r w:rsidRPr="00BA1110">
        <w:rPr>
          <w:rFonts w:ascii="Times New Roman" w:eastAsia="Calibri" w:hAnsi="Times New Roman" w:cs="Times New Roman"/>
          <w:sz w:val="28"/>
        </w:rPr>
        <w:t xml:space="preserve">, </w:t>
      </w:r>
      <w:r w:rsidRPr="00BA1110">
        <w:rPr>
          <w:rFonts w:ascii="Times New Roman" w:eastAsia="Calibri" w:hAnsi="Times New Roman" w:cs="Times New Roman"/>
          <w:sz w:val="28"/>
          <w:lang w:val="en-US"/>
        </w:rPr>
        <w:t>Ni</w:t>
      </w:r>
      <w:r w:rsidRPr="00BA1110">
        <w:rPr>
          <w:rFonts w:ascii="Times New Roman" w:eastAsia="Calibri" w:hAnsi="Times New Roman" w:cs="Times New Roman"/>
          <w:sz w:val="28"/>
        </w:rPr>
        <w:t xml:space="preserve">) </w:t>
      </w:r>
      <w:r w:rsidRPr="00BA1110">
        <w:rPr>
          <w:rFonts w:ascii="Times New Roman" w:eastAsia="Calibri" w:hAnsi="Times New Roman" w:cs="Times New Roman"/>
          <w:sz w:val="28"/>
          <w:lang w:val="kk-KZ"/>
        </w:rPr>
        <w:t>и их производные</w:t>
      </w:r>
      <w:r w:rsidRPr="00BA1110">
        <w:rPr>
          <w:rFonts w:ascii="Times New Roman" w:eastAsia="Calibri" w:hAnsi="Times New Roman" w:cs="Times New Roman"/>
          <w:sz w:val="28"/>
        </w:rPr>
        <w:t>.</w:t>
      </w:r>
    </w:p>
    <w:p w14:paraId="39B26095" w14:textId="77777777" w:rsidR="00B06AB9" w:rsidRPr="00BA1110" w:rsidRDefault="00B06AB9" w:rsidP="00B06AB9">
      <w:pPr>
        <w:spacing w:after="0" w:line="240" w:lineRule="auto"/>
        <w:ind w:firstLine="567"/>
        <w:jc w:val="both"/>
        <w:rPr>
          <w:rFonts w:ascii="Times New Roman" w:eastAsia="Calibri" w:hAnsi="Times New Roman" w:cs="Times New Roman"/>
          <w:sz w:val="28"/>
        </w:rPr>
      </w:pPr>
      <w:r w:rsidRPr="00BA1110">
        <w:rPr>
          <w:rFonts w:ascii="Times New Roman" w:eastAsia="Calibri" w:hAnsi="Times New Roman" w:cs="Times New Roman"/>
          <w:sz w:val="28"/>
          <w:lang w:val="kk-KZ"/>
        </w:rPr>
        <w:t xml:space="preserve">В ряде работ отмечается структурная нестабильность </w:t>
      </w:r>
      <w:proofErr w:type="spellStart"/>
      <w:r w:rsidRPr="00BA1110">
        <w:rPr>
          <w:rFonts w:ascii="Times New Roman" w:eastAsia="Calibri" w:hAnsi="Times New Roman" w:cs="Times New Roman"/>
          <w:sz w:val="28"/>
          <w:lang w:val="en-US"/>
        </w:rPr>
        <w:t>Na</w:t>
      </w:r>
      <w:r w:rsidRPr="00BA1110">
        <w:rPr>
          <w:rFonts w:ascii="Times New Roman" w:eastAsia="Calibri" w:hAnsi="Times New Roman" w:cs="Times New Roman"/>
          <w:sz w:val="28"/>
          <w:vertAlign w:val="subscript"/>
          <w:lang w:val="en-US"/>
        </w:rPr>
        <w:t>x</w:t>
      </w:r>
      <w:r w:rsidRPr="00BA1110">
        <w:rPr>
          <w:rFonts w:ascii="Times New Roman" w:eastAsia="Calibri" w:hAnsi="Times New Roman" w:cs="Times New Roman"/>
          <w:sz w:val="28"/>
          <w:lang w:val="en-US"/>
        </w:rPr>
        <w:t>FeO</w:t>
      </w:r>
      <w:proofErr w:type="spellEnd"/>
      <w:r w:rsidRPr="00BA1110">
        <w:rPr>
          <w:rFonts w:ascii="Times New Roman" w:eastAsia="Calibri" w:hAnsi="Times New Roman" w:cs="Times New Roman"/>
          <w:sz w:val="28"/>
          <w:vertAlign w:val="subscript"/>
        </w:rPr>
        <w:t>2</w:t>
      </w:r>
      <w:r w:rsidRPr="00BA1110">
        <w:rPr>
          <w:rFonts w:ascii="Times New Roman" w:eastAsia="Calibri" w:hAnsi="Times New Roman" w:cs="Times New Roman"/>
          <w:sz w:val="28"/>
        </w:rPr>
        <w:t xml:space="preserve"> даже при частичной </w:t>
      </w:r>
      <w:proofErr w:type="spellStart"/>
      <w:r w:rsidRPr="00BA1110">
        <w:rPr>
          <w:rFonts w:ascii="Times New Roman" w:eastAsia="Calibri" w:hAnsi="Times New Roman" w:cs="Times New Roman"/>
          <w:sz w:val="28"/>
        </w:rPr>
        <w:t>деинтеркаляции</w:t>
      </w:r>
      <w:proofErr w:type="spellEnd"/>
      <w:r w:rsidRPr="00BA1110">
        <w:rPr>
          <w:rFonts w:ascii="Times New Roman" w:eastAsia="Calibri" w:hAnsi="Times New Roman" w:cs="Times New Roman"/>
          <w:sz w:val="28"/>
        </w:rPr>
        <w:t xml:space="preserve"> натрия. Емкость </w:t>
      </w:r>
      <w:proofErr w:type="spellStart"/>
      <w:r w:rsidRPr="00BA1110">
        <w:rPr>
          <w:rFonts w:ascii="Times New Roman" w:eastAsia="Calibri" w:hAnsi="Times New Roman" w:cs="Times New Roman"/>
          <w:sz w:val="28"/>
        </w:rPr>
        <w:t>данно</w:t>
      </w:r>
      <w:proofErr w:type="spellEnd"/>
      <w:r w:rsidRPr="00BA1110">
        <w:rPr>
          <w:rFonts w:ascii="Times New Roman" w:eastAsia="Calibri" w:hAnsi="Times New Roman" w:cs="Times New Roman"/>
          <w:sz w:val="28"/>
          <w:lang w:val="kk-KZ"/>
        </w:rPr>
        <w:t>го</w:t>
      </w:r>
      <w:r w:rsidRPr="00BA1110">
        <w:rPr>
          <w:rFonts w:ascii="Times New Roman" w:eastAsia="Calibri" w:hAnsi="Times New Roman" w:cs="Times New Roman"/>
          <w:sz w:val="28"/>
        </w:rPr>
        <w:t xml:space="preserve"> материала достигает 125 </w:t>
      </w:r>
      <w:proofErr w:type="spellStart"/>
      <w:r w:rsidRPr="00BA1110">
        <w:rPr>
          <w:rFonts w:ascii="Times New Roman" w:eastAsia="Calibri" w:hAnsi="Times New Roman" w:cs="Times New Roman"/>
          <w:sz w:val="28"/>
        </w:rPr>
        <w:t>мАч</w:t>
      </w:r>
      <w:proofErr w:type="spellEnd"/>
      <w:r w:rsidRPr="00BA1110">
        <w:rPr>
          <w:rFonts w:ascii="Times New Roman" w:eastAsia="Calibri" w:hAnsi="Times New Roman" w:cs="Times New Roman"/>
          <w:sz w:val="28"/>
        </w:rPr>
        <w:t xml:space="preserve">/г на первых циклах, однако снижается в более чем два раза после десятого цикла </w:t>
      </w:r>
      <w:r w:rsidRPr="00BA1110">
        <w:rPr>
          <w:rFonts w:ascii="Times New Roman" w:eastAsia="Calibri" w:hAnsi="Times New Roman" w:cs="Times New Roman"/>
          <w:sz w:val="28"/>
        </w:rPr>
        <w:fldChar w:fldCharType="begin" w:fldLock="1"/>
      </w:r>
      <w:r w:rsidR="00A87801" w:rsidRPr="00BA1110">
        <w:rPr>
          <w:rFonts w:ascii="Times New Roman" w:eastAsia="Calibri" w:hAnsi="Times New Roman" w:cs="Times New Roman"/>
          <w:sz w:val="28"/>
        </w:rPr>
        <w:instrText>ADDIN CSL_CITATION {"citationItems":[{"id":"ITEM-1","itemData":{"DOI":"10.1016/0025-5408(94)90122-8","ISSN":"00255408","abstract":"Na ion deintercalation from α-NaFeO2 by charging a Li αNaFeO2 cell gives a new monoclinic phase, Na0.5FeO2. The room-temperature Mössbauer spectrum shows two kinds of doublet lines with almost same intensity. The isomer shifts are 0.33 and -0.07mm/s (relative to Fe metal), respectively, the former comes from Fe3+ state and the latter clearly originates in Fe4+ state. The trial of further deintercalation of Na ion brings the decomposition of the electrolyte and electrode. Discharge in Li Na0.5FeO2 cell is possible, but the Na ions remained hinders smooth lithium intercalation. © 1994.","author":[{"dropping-particle":"","family":"Takeda","given":"Yasuo","non-dropping-particle":"","parse-names":false,"suffix":""},{"dropping-particle":"","family":"Nakahara","given":"Kazuaki","non-dropping-particle":"","parse-names":false,"suffix":""},{"dropping-particle":"","family":"Nishijima","given":"Motoaki","non-dropping-particle":"","parse-names":false,"suffix":""},{"dropping-particle":"","family":"Imanishi","given":"Nobuyuki","non-dropping-particle":"","parse-names":false,"suffix":""},{"dropping-particle":"","family":"Yamamoto","given":"Osamu","non-dropping-particle":"","parse-names":false,"suffix":""},{"dropping-particle":"","family":"Takano","given":"Mikio","non-dropping-particle":"","parse-names":false,"suffix":""},{"dropping-particle":"","family":"Kanno","given":"Ryoji","non-dropping-particle":"","parse-names":false,"suffix":""}],"container-title":"Materials Research Bulletin","id":"ITEM-1","issue":"6","issued":{"date-parts":[["1994"]]},"page":"659-666","title":"Sodium deintercalation from sodium iron oxide","type":"article-journal","volume":"29"},"uris":["http://www.mendeley.com/documents/?uuid=de8c9494-2ec3-44f5-a13b-098602ffed22"]},{"id":"ITEM-2","itemData":{"DOI":"10.5796/electrochemistry.80.716","ISSN":"1344-3542","author":[{"dropping-particle":"","family":"Yabuuchi, N., Yoshida H.","given":"Komaba S.","non-dropping-particle":"","parse-names":false,"suffix":""}],"container-title":"The Electrochemical Society of Japan","id":"ITEM-2","issue":"10","issued":{"date-parts":[["2012"]]},"page":"716-719","title":"Crystal Structures and Electrode Performance of Alpha-NaFeO2 for Rechargeable Sodium Batteries Naoaki","type":"article-journal","volume":"80"},"uris":["http://www.mendeley.com/documents/?uuid=25a68aff-cca2-465e-a200-7dac0075d261"]}],"mendeley":{"formattedCitation":"[55,56]","plainTextFormattedCitation":"[55,56]","previouslyFormattedCitation":"[55,56]"},"properties":{"noteIndex":0},"schema":"https://github.com/citation-style-language/schema/raw/master/csl-citation.json"}</w:instrText>
      </w:r>
      <w:r w:rsidRPr="00BA1110">
        <w:rPr>
          <w:rFonts w:ascii="Times New Roman" w:eastAsia="Calibri" w:hAnsi="Times New Roman" w:cs="Times New Roman"/>
          <w:sz w:val="28"/>
        </w:rPr>
        <w:fldChar w:fldCharType="separate"/>
      </w:r>
      <w:r w:rsidRPr="00BA1110">
        <w:rPr>
          <w:rFonts w:ascii="Times New Roman" w:eastAsia="Calibri" w:hAnsi="Times New Roman" w:cs="Times New Roman"/>
          <w:noProof/>
          <w:sz w:val="28"/>
        </w:rPr>
        <w:t>[55,56]</w:t>
      </w:r>
      <w:r w:rsidRPr="00BA1110">
        <w:rPr>
          <w:rFonts w:ascii="Times New Roman" w:eastAsia="Calibri" w:hAnsi="Times New Roman" w:cs="Times New Roman"/>
          <w:sz w:val="28"/>
        </w:rPr>
        <w:fldChar w:fldCharType="end"/>
      </w:r>
      <w:r w:rsidRPr="00BA1110">
        <w:rPr>
          <w:rFonts w:ascii="Times New Roman" w:eastAsia="Calibri" w:hAnsi="Times New Roman" w:cs="Times New Roman"/>
          <w:sz w:val="28"/>
        </w:rPr>
        <w:t xml:space="preserve">. При извлечении натрия из кристаллической структуры, происходит миграция нестабильных ионов </w:t>
      </w:r>
      <w:r w:rsidRPr="00BA1110">
        <w:rPr>
          <w:rFonts w:ascii="Times New Roman" w:eastAsia="Calibri" w:hAnsi="Times New Roman" w:cs="Times New Roman"/>
          <w:sz w:val="28"/>
          <w:lang w:val="en-US"/>
        </w:rPr>
        <w:t>Fe</w:t>
      </w:r>
      <w:r w:rsidRPr="00BA1110">
        <w:rPr>
          <w:rFonts w:ascii="Times New Roman" w:eastAsia="Calibri" w:hAnsi="Times New Roman" w:cs="Times New Roman"/>
          <w:sz w:val="28"/>
          <w:vertAlign w:val="superscript"/>
        </w:rPr>
        <w:t>4+</w:t>
      </w:r>
      <w:r w:rsidRPr="00BA1110">
        <w:rPr>
          <w:rFonts w:ascii="Times New Roman" w:eastAsia="Calibri" w:hAnsi="Times New Roman" w:cs="Times New Roman"/>
          <w:sz w:val="28"/>
        </w:rPr>
        <w:t xml:space="preserve"> с последующим необратимым перестроением всех атомов. Обратное внедрение натрия в новую структуру не</w:t>
      </w:r>
      <w:r w:rsidRPr="00BA1110">
        <w:rPr>
          <w:rFonts w:ascii="Times New Roman" w:eastAsia="Calibri" w:hAnsi="Times New Roman" w:cs="Times New Roman"/>
          <w:sz w:val="28"/>
          <w:lang w:val="kk-KZ"/>
        </w:rPr>
        <w:t xml:space="preserve"> происходит</w:t>
      </w:r>
      <w:r w:rsidRPr="00BA1110">
        <w:rPr>
          <w:rFonts w:ascii="Times New Roman" w:eastAsia="Calibri" w:hAnsi="Times New Roman" w:cs="Times New Roman"/>
          <w:sz w:val="28"/>
        </w:rPr>
        <w:t xml:space="preserve"> </w:t>
      </w:r>
      <w:r w:rsidRPr="00BA1110">
        <w:rPr>
          <w:rFonts w:ascii="Times New Roman" w:eastAsia="Calibri" w:hAnsi="Times New Roman" w:cs="Times New Roman"/>
          <w:sz w:val="28"/>
        </w:rPr>
        <w:fldChar w:fldCharType="begin" w:fldLock="1"/>
      </w:r>
      <w:r w:rsidR="00A87801" w:rsidRPr="00BA1110">
        <w:rPr>
          <w:rFonts w:ascii="Times New Roman" w:eastAsia="Calibri" w:hAnsi="Times New Roman" w:cs="Times New Roman"/>
          <w:sz w:val="28"/>
        </w:rPr>
        <w:instrText>ADDIN CSL_CITATION {"citationItems":[{"id":"ITEM-1","itemData":{"DOI":"10.1016/S0167-2738(03)00131-0","ISSN":"01672738","abstract":"The layered material, Li2/3[Mn1/3Fe 2/3]O2, was prepared by Li ion exchange reactions in alcohols from the host, Na2/3[Mn1/3Fe2/3]O 2. The structure of the stacking sequence was determined via the simulation of X-ray diffraction patterns and its electrochemical properties were characterized. The stacking sequence of the products depended on the reaction temperature and time. The structure of Li2/3[Mn 1/3Fe2/3]O2 obtained at 85 °C has stacking faults including the O3, O2 and P2 type with the ratio of 4:4:2. The electrochemical properties of Li2/3[Mn1/3Fe 2/3]O2 were studied using lithium cells. © 2003 Elsevier B.V. All rights reserved.","author":[{"dropping-particle":"","family":"Matsumura","given":"T.","non-dropping-particle":"","parse-names":false,"suffix":""},{"dropping-particle":"","family":"Sonoyama","given":"N.","non-dropping-particle":"","parse-names":false,"suffix":""},{"dropping-particle":"","family":"Kanno","given":"R.","non-dropping-particle":"","parse-names":false,"suffix":""}],"container-title":"Solid State Ionics","id":"ITEM-1","issue":"1-2","issued":{"date-parts":[["2003"]]},"page":"31-39","title":"Synthesis, structure and electrochemical properties of layered material, Li2/3[Mn1/3Fe2/3]O2, with mixed stacking states","type":"article-journal","volume":"161"},"uris":["http://www.mendeley.com/documents/?uuid=6d639779-93df-48c2-8d09-d12098a619ca"]}],"mendeley":{"formattedCitation":"[57]","plainTextFormattedCitation":"[57]","previouslyFormattedCitation":"[57]"},"properties":{"noteIndex":0},"schema":"https://github.com/citation-style-language/schema/raw/master/csl-citation.json"}</w:instrText>
      </w:r>
      <w:r w:rsidRPr="00BA1110">
        <w:rPr>
          <w:rFonts w:ascii="Times New Roman" w:eastAsia="Calibri" w:hAnsi="Times New Roman" w:cs="Times New Roman"/>
          <w:sz w:val="28"/>
        </w:rPr>
        <w:fldChar w:fldCharType="separate"/>
      </w:r>
      <w:r w:rsidRPr="00BA1110">
        <w:rPr>
          <w:rFonts w:ascii="Times New Roman" w:eastAsia="Calibri" w:hAnsi="Times New Roman" w:cs="Times New Roman"/>
          <w:noProof/>
          <w:sz w:val="28"/>
        </w:rPr>
        <w:t>[57]</w:t>
      </w:r>
      <w:r w:rsidRPr="00BA1110">
        <w:rPr>
          <w:rFonts w:ascii="Times New Roman" w:eastAsia="Calibri" w:hAnsi="Times New Roman" w:cs="Times New Roman"/>
          <w:sz w:val="28"/>
        </w:rPr>
        <w:fldChar w:fldCharType="end"/>
      </w:r>
      <w:r w:rsidRPr="00BA1110">
        <w:rPr>
          <w:rFonts w:ascii="Times New Roman" w:eastAsia="Calibri" w:hAnsi="Times New Roman" w:cs="Times New Roman"/>
          <w:sz w:val="28"/>
        </w:rPr>
        <w:t>.</w:t>
      </w:r>
    </w:p>
    <w:p w14:paraId="0B301564" w14:textId="77777777" w:rsidR="00B06AB9" w:rsidRPr="00BA1110" w:rsidRDefault="00B06AB9" w:rsidP="00B06AB9">
      <w:pPr>
        <w:spacing w:after="0" w:line="240" w:lineRule="auto"/>
        <w:ind w:firstLine="567"/>
        <w:jc w:val="both"/>
        <w:rPr>
          <w:rFonts w:ascii="Times New Roman" w:eastAsia="Calibri" w:hAnsi="Times New Roman" w:cs="Times New Roman"/>
          <w:sz w:val="28"/>
        </w:rPr>
      </w:pPr>
      <w:r w:rsidRPr="00BA1110">
        <w:rPr>
          <w:rFonts w:ascii="Times New Roman" w:eastAsia="Calibri" w:hAnsi="Times New Roman" w:cs="Times New Roman"/>
          <w:sz w:val="28"/>
        </w:rPr>
        <w:t xml:space="preserve">В свою очередь, в материалах состава </w:t>
      </w:r>
      <w:proofErr w:type="spellStart"/>
      <w:r w:rsidRPr="00BA1110">
        <w:rPr>
          <w:rFonts w:ascii="Times New Roman" w:eastAsia="Calibri" w:hAnsi="Times New Roman" w:cs="Times New Roman"/>
          <w:sz w:val="28"/>
          <w:lang w:val="en-US"/>
        </w:rPr>
        <w:t>Na</w:t>
      </w:r>
      <w:r w:rsidRPr="00BA1110">
        <w:rPr>
          <w:rFonts w:ascii="Times New Roman" w:eastAsia="Calibri" w:hAnsi="Times New Roman" w:cs="Times New Roman"/>
          <w:sz w:val="28"/>
          <w:vertAlign w:val="subscript"/>
          <w:lang w:val="en-US"/>
        </w:rPr>
        <w:t>x</w:t>
      </w:r>
      <w:proofErr w:type="spellEnd"/>
      <w:r w:rsidRPr="00BA1110">
        <w:rPr>
          <w:rFonts w:ascii="Times New Roman" w:eastAsia="Calibri" w:hAnsi="Times New Roman" w:cs="Times New Roman"/>
          <w:sz w:val="28"/>
        </w:rPr>
        <w:t>Со</w:t>
      </w:r>
      <w:r w:rsidRPr="00BA1110">
        <w:rPr>
          <w:rFonts w:ascii="Times New Roman" w:eastAsia="Calibri" w:hAnsi="Times New Roman" w:cs="Times New Roman"/>
          <w:sz w:val="28"/>
          <w:lang w:val="en-US"/>
        </w:rPr>
        <w:t>O</w:t>
      </w:r>
      <w:r w:rsidRPr="00BA1110">
        <w:rPr>
          <w:rFonts w:ascii="Times New Roman" w:eastAsia="Calibri" w:hAnsi="Times New Roman" w:cs="Times New Roman"/>
          <w:sz w:val="28"/>
          <w:vertAlign w:val="subscript"/>
        </w:rPr>
        <w:t>2</w:t>
      </w:r>
      <w:r w:rsidRPr="00BA1110">
        <w:rPr>
          <w:rFonts w:ascii="Times New Roman" w:eastAsia="Calibri" w:hAnsi="Times New Roman" w:cs="Times New Roman"/>
          <w:sz w:val="28"/>
        </w:rPr>
        <w:t xml:space="preserve"> стабилизацию ионов </w:t>
      </w:r>
      <w:r w:rsidRPr="00BA1110">
        <w:rPr>
          <w:rFonts w:ascii="Times New Roman" w:eastAsia="Calibri" w:hAnsi="Times New Roman" w:cs="Times New Roman"/>
          <w:sz w:val="28"/>
          <w:lang w:val="en-US"/>
        </w:rPr>
        <w:t>Co</w:t>
      </w:r>
      <w:r w:rsidRPr="00BA1110">
        <w:rPr>
          <w:rFonts w:ascii="Times New Roman" w:eastAsia="Calibri" w:hAnsi="Times New Roman" w:cs="Times New Roman"/>
          <w:sz w:val="28"/>
          <w:vertAlign w:val="superscript"/>
        </w:rPr>
        <w:t>4+</w:t>
      </w:r>
      <w:r w:rsidRPr="00BA1110">
        <w:rPr>
          <w:rFonts w:ascii="Times New Roman" w:eastAsia="Calibri" w:hAnsi="Times New Roman" w:cs="Times New Roman"/>
          <w:sz w:val="28"/>
        </w:rPr>
        <w:t xml:space="preserve"> проводят путем создания дефицита кислорода. Наибольшая емкость материала наблюдается при содержании кислорода 1,996, тогда как при 1,927 – наибольшее рабочее напряжение </w:t>
      </w:r>
      <w:r w:rsidRPr="00BA1110">
        <w:rPr>
          <w:rFonts w:ascii="Times New Roman" w:eastAsia="Calibri" w:hAnsi="Times New Roman" w:cs="Times New Roman"/>
          <w:sz w:val="28"/>
        </w:rPr>
        <w:fldChar w:fldCharType="begin" w:fldLock="1"/>
      </w:r>
      <w:r w:rsidR="00A87801" w:rsidRPr="00BA1110">
        <w:rPr>
          <w:rFonts w:ascii="Times New Roman" w:eastAsia="Calibri" w:hAnsi="Times New Roman" w:cs="Times New Roman"/>
          <w:sz w:val="28"/>
        </w:rPr>
        <w:instrText>ADDIN CSL_CITATION {"citationItems":[{"id":"ITEM-1","itemData":{"author":[{"dropping-particle":"","family":"Molenda","given":"J","non-dropping-particle":"","parse-names":false,"suffix":""},{"dropping-particle":"","family":"Delmas","given":"C","non-dropping-particle":"","parse-names":false,"suffix":""},{"dropping-particle":"","family":"Dordor","given":"P","non-dropping-particle":"","parse-names":false,"suffix":""},{"dropping-particle":"","family":"Stoklosa","given":"A","non-dropping-particle":"","parse-names":false,"suffix":""}],"container-title":"Solid State Ionics","id":"ITEM-1","issued":{"date-parts":[["1989"]]},"page":"473-477","title":"Transport Properties of Na&lt;sub&gt;x&lt;/sub&gt;CoO&lt;sub&gt;2−y&lt;/sub&gt;","type":"article-journal","volume":"12"},"uris":["http://www.mendeley.com/documents/?uuid=7c01bb3b-26f8-4620-91ad-d716b3498090"]}],"mendeley":{"formattedCitation":"[58]","plainTextFormattedCitation":"[58]","previouslyFormattedCitation":"[58]"},"properties":{"noteIndex":0},"schema":"https://github.com/citation-style-language/schema/raw/master/csl-citation.json"}</w:instrText>
      </w:r>
      <w:r w:rsidRPr="00BA1110">
        <w:rPr>
          <w:rFonts w:ascii="Times New Roman" w:eastAsia="Calibri" w:hAnsi="Times New Roman" w:cs="Times New Roman"/>
          <w:sz w:val="28"/>
        </w:rPr>
        <w:fldChar w:fldCharType="separate"/>
      </w:r>
      <w:r w:rsidRPr="00BA1110">
        <w:rPr>
          <w:rFonts w:ascii="Times New Roman" w:eastAsia="Calibri" w:hAnsi="Times New Roman" w:cs="Times New Roman"/>
          <w:noProof/>
          <w:sz w:val="28"/>
        </w:rPr>
        <w:t>[58]</w:t>
      </w:r>
      <w:r w:rsidRPr="00BA1110">
        <w:rPr>
          <w:rFonts w:ascii="Times New Roman" w:eastAsia="Calibri" w:hAnsi="Times New Roman" w:cs="Times New Roman"/>
          <w:sz w:val="28"/>
        </w:rPr>
        <w:fldChar w:fldCharType="end"/>
      </w:r>
      <w:r w:rsidRPr="00BA1110">
        <w:rPr>
          <w:rFonts w:ascii="Times New Roman" w:eastAsia="Calibri" w:hAnsi="Times New Roman" w:cs="Times New Roman"/>
          <w:sz w:val="28"/>
        </w:rPr>
        <w:t xml:space="preserve">. Другие способы повышения структурной стабильности заключались в повышении температуры отжига </w:t>
      </w:r>
      <w:r w:rsidRPr="00BA1110">
        <w:rPr>
          <w:rFonts w:ascii="Times New Roman" w:eastAsia="Calibri" w:hAnsi="Times New Roman" w:cs="Times New Roman"/>
          <w:sz w:val="28"/>
        </w:rPr>
        <w:fldChar w:fldCharType="begin" w:fldLock="1"/>
      </w:r>
      <w:r w:rsidR="00A87801" w:rsidRPr="00BA1110">
        <w:rPr>
          <w:rFonts w:ascii="Times New Roman" w:eastAsia="Calibri" w:hAnsi="Times New Roman" w:cs="Times New Roman"/>
          <w:sz w:val="28"/>
        </w:rPr>
        <w:instrText>ADDIN CSL_CITATION {"citationItems":[{"id":"ITEM-1","itemData":{"DOI":"10.1149/1.2095407","ISSN":"0013-4651","abstract":"The sodium cobalt bronze, NaxCoO2, has been prepared in four different phases: O3, O′3, P3, and P2. The phase evolution and capacity of these bronzes has been investigated during sodium ion insertion and extraction in a nonaqueous electrolyte. The three phases, O3, O′3, and P3, exhibit equivalent behavior in that, regardless of initial phase, an evolution, O3</w:instrText>
      </w:r>
      <w:r w:rsidR="00A87801" w:rsidRPr="00BA1110">
        <w:rPr>
          <w:rFonts w:ascii="Cambria Math" w:eastAsia="Calibri" w:hAnsi="Cambria Math" w:cs="Cambria Math"/>
          <w:sz w:val="28"/>
        </w:rPr>
        <w:instrText>⇔</w:instrText>
      </w:r>
      <w:r w:rsidR="00A87801" w:rsidRPr="00BA1110">
        <w:rPr>
          <w:rFonts w:ascii="Times New Roman" w:eastAsia="Calibri" w:hAnsi="Times New Roman" w:cs="Times New Roman"/>
          <w:sz w:val="28"/>
        </w:rPr>
        <w:instrText>0′3</w:instrText>
      </w:r>
      <w:r w:rsidR="00A87801" w:rsidRPr="00BA1110">
        <w:rPr>
          <w:rFonts w:ascii="Cambria Math" w:eastAsia="Calibri" w:hAnsi="Cambria Math" w:cs="Cambria Math"/>
          <w:sz w:val="28"/>
        </w:rPr>
        <w:instrText>⇔</w:instrText>
      </w:r>
      <w:r w:rsidR="00A87801" w:rsidRPr="00BA1110">
        <w:rPr>
          <w:rFonts w:ascii="Times New Roman" w:eastAsia="Calibri" w:hAnsi="Times New Roman" w:cs="Times New Roman"/>
          <w:sz w:val="28"/>
        </w:rPr>
        <w:instrText>P3, occurs within the potential range, 2.3-3.5V. Measured capacity and discharge voltage are equivalent to 300 Wh/kg, and cycle life to 50% capacity is projected to be 340 cycles at 1 mA/cm2. The bronze prepared in the P2 phase exhibits thermodynamically reversible behavior in the potential range, 2.2-4.0V. The P2 phase displays a semi-empirical energy density, equivalent to 440 Wh/kg as well as superior cycle life (1000 cycles to 50% capacity when cycled from 1.5 to 3.3V at 1 mA/cm2).","author":[{"dropping-particle":"","family":"Shacklette","given":"L. W.","non-dropping-particle":"","parse-names":false,"suffix":""},{"dropping-particle":"","family":"Jow","given":"T. R.","non-dropping-particle":"","parse-names":false,"suffix":""},{"dropping-particle":"","family":"Townsend","given":"L.","non-dropping-particle":"","parse-names":false,"suffix":""}],"container-title":"Journal of The Electrochemical Society","id":"ITEM-1","issue":"11","issued":{"date-parts":[["1988"]]},"page":"2669-2674","title":"Rechargeable Electrodes from Sodium Cobalt Bronzes","type":"article-journal","volume":"135"},"uris":["http://www.mendeley.com/documents/?uuid=fadbed88-6d13-487f-b020-32b524bd63fd"]}],"mendeley":{"formattedCitation":"[59]","plainTextFormattedCitation":"[59]","previouslyFormattedCitation":"[59]"},"properties":{"noteIndex":0},"schema":"https://github.com/citation-style-language/schema/raw/master/csl-citation.json"}</w:instrText>
      </w:r>
      <w:r w:rsidRPr="00BA1110">
        <w:rPr>
          <w:rFonts w:ascii="Times New Roman" w:eastAsia="Calibri" w:hAnsi="Times New Roman" w:cs="Times New Roman"/>
          <w:sz w:val="28"/>
        </w:rPr>
        <w:fldChar w:fldCharType="separate"/>
      </w:r>
      <w:r w:rsidRPr="00BA1110">
        <w:rPr>
          <w:rFonts w:ascii="Times New Roman" w:eastAsia="Calibri" w:hAnsi="Times New Roman" w:cs="Times New Roman"/>
          <w:noProof/>
          <w:sz w:val="28"/>
        </w:rPr>
        <w:t>[59]</w:t>
      </w:r>
      <w:r w:rsidRPr="00BA1110">
        <w:rPr>
          <w:rFonts w:ascii="Times New Roman" w:eastAsia="Calibri" w:hAnsi="Times New Roman" w:cs="Times New Roman"/>
          <w:sz w:val="28"/>
        </w:rPr>
        <w:fldChar w:fldCharType="end"/>
      </w:r>
      <w:r w:rsidRPr="00BA1110">
        <w:rPr>
          <w:rFonts w:ascii="Times New Roman" w:eastAsia="Calibri" w:hAnsi="Times New Roman" w:cs="Times New Roman"/>
          <w:sz w:val="28"/>
        </w:rPr>
        <w:t xml:space="preserve">, варьировании содержания натрия </w:t>
      </w:r>
      <w:r w:rsidRPr="00BA1110">
        <w:rPr>
          <w:rFonts w:ascii="Times New Roman" w:eastAsia="Calibri" w:hAnsi="Times New Roman" w:cs="Times New Roman"/>
          <w:sz w:val="28"/>
        </w:rPr>
        <w:fldChar w:fldCharType="begin" w:fldLock="1"/>
      </w:r>
      <w:r w:rsidR="00A87801" w:rsidRPr="00BA1110">
        <w:rPr>
          <w:rFonts w:ascii="Times New Roman" w:eastAsia="Calibri" w:hAnsi="Times New Roman" w:cs="Times New Roman"/>
          <w:sz w:val="28"/>
        </w:rPr>
        <w:instrText>ADDIN CSL_CITATION {"citationItems":[{"id":"ITEM-1","itemData":{"DOI":"10.1038/nmat2920","ISSN":"14764660","abstract":"Sodium layered oxides NaxCoO2 form one of the most fascinating low-dimensional and strongly correlated systems; in particular P2-NaxCoO2 exhibits various single-phase domains with different Na + /vacancy patterns depending on the sodium concentration. Here we used sodium batteries to clearly depict the P2-NaxCoO2 phase diagram for x≥0.50. By coupling the electrochemical process with an in situ X-ray diffraction experiment, we identified the succession of single-phase or two-phase domains appearing on sodium intercalation with a rather good accuracy compared with previous studies. We reported new single-phase domains and we underlined the thermal instability of some ordered phases from an electrochemical study at various temperatures. As each phase is characterized by the position of its Fermi level versus the Na+/Na couple, we showed that the synthesis of each material, even in large amounts, can be carried out electrochemically. The physical properties of the as-prepared Na 1/2CoO2 and Na2/3CoO2 ordered phases were characterized and compared. Electrochemical processes are confirmed to be an accurate route to precisely investigate in a continuous way such a complex system and provide a new way to synthesize materials with a very narrow existence range. © 2011 Macmillan Publishers Limited. All rights reserved.","author":[{"dropping-particle":"","family":"Berthelot","given":"R.","non-dropping-particle":"","parse-names":false,"suffix":""},{"dropping-particle":"","family":"Carlier","given":"D.","non-dropping-particle":"","parse-names":false,"suffix":""},{"dropping-particle":"","family":"Delmas","given":"C.","non-dropping-particle":"","parse-names":false,"suffix":""}],"container-title":"Nature Materials","id":"ITEM-1","issue":"1","issued":{"date-parts":[["2011"]]},"page":"74-80","title":"Electrochemical investigation of the P2-NaxCoO2 phase diagram","type":"article-journal","volume":"10"},"uris":["http://www.mendeley.com/documents/?uuid=4379d62d-af75-47b5-b031-417bb9f232ab"]}],"mendeley":{"formattedCitation":"[60]","plainTextFormattedCitation":"[60]","previouslyFormattedCitation":"[60]"},"properties":{"noteIndex":0},"schema":"https://github.com/citation-style-language/schema/raw/master/csl-citation.json"}</w:instrText>
      </w:r>
      <w:r w:rsidRPr="00BA1110">
        <w:rPr>
          <w:rFonts w:ascii="Times New Roman" w:eastAsia="Calibri" w:hAnsi="Times New Roman" w:cs="Times New Roman"/>
          <w:sz w:val="28"/>
        </w:rPr>
        <w:fldChar w:fldCharType="separate"/>
      </w:r>
      <w:r w:rsidRPr="00BA1110">
        <w:rPr>
          <w:rFonts w:ascii="Times New Roman" w:eastAsia="Calibri" w:hAnsi="Times New Roman" w:cs="Times New Roman"/>
          <w:noProof/>
          <w:sz w:val="28"/>
        </w:rPr>
        <w:t>[60]</w:t>
      </w:r>
      <w:r w:rsidRPr="00BA1110">
        <w:rPr>
          <w:rFonts w:ascii="Times New Roman" w:eastAsia="Calibri" w:hAnsi="Times New Roman" w:cs="Times New Roman"/>
          <w:sz w:val="28"/>
        </w:rPr>
        <w:fldChar w:fldCharType="end"/>
      </w:r>
      <w:r w:rsidRPr="00BA1110">
        <w:rPr>
          <w:rFonts w:ascii="Times New Roman" w:eastAsia="Calibri" w:hAnsi="Times New Roman" w:cs="Times New Roman"/>
          <w:sz w:val="28"/>
        </w:rPr>
        <w:t xml:space="preserve">, сужении диапазона потенциалов </w:t>
      </w:r>
      <w:proofErr w:type="spellStart"/>
      <w:r w:rsidRPr="00BA1110">
        <w:rPr>
          <w:rFonts w:ascii="Times New Roman" w:eastAsia="Calibri" w:hAnsi="Times New Roman" w:cs="Times New Roman"/>
          <w:sz w:val="28"/>
        </w:rPr>
        <w:t>циклирования</w:t>
      </w:r>
      <w:proofErr w:type="spellEnd"/>
      <w:r w:rsidRPr="00BA1110">
        <w:rPr>
          <w:rFonts w:ascii="Times New Roman" w:eastAsia="Calibri" w:hAnsi="Times New Roman" w:cs="Times New Roman"/>
          <w:sz w:val="28"/>
        </w:rPr>
        <w:t xml:space="preserve"> </w:t>
      </w:r>
      <w:r w:rsidRPr="00BA1110">
        <w:rPr>
          <w:rFonts w:ascii="Times New Roman" w:eastAsia="Calibri" w:hAnsi="Times New Roman" w:cs="Times New Roman"/>
          <w:sz w:val="28"/>
        </w:rPr>
        <w:fldChar w:fldCharType="begin" w:fldLock="1"/>
      </w:r>
      <w:r w:rsidR="00A87801" w:rsidRPr="00BA1110">
        <w:rPr>
          <w:rFonts w:ascii="Times New Roman" w:eastAsia="Calibri" w:hAnsi="Times New Roman" w:cs="Times New Roman"/>
          <w:sz w:val="28"/>
        </w:rPr>
        <w:instrText>ADDIN CSL_CITATION {"citationItems":[{"id":"ITEM-1","itemData":{"DOI":"10.1016/j.jssc.2004.04.027","ISSN":"00224596","abstract":"A model was proposed to describe the exchange reaction of sodium by lithium in P2 crystals. The exchange consists on the formation of nucleation centers and then on the growth of O2 domains in P2 crystals from these nucleation centers. Octahedral environments for lithium ions are obtained when one slab over two glides by (2/3,1/3,0) or by (1/3,2/3,0) in P2 structure. The existence of two different gliding vectors should lead to stacking faulted structures that can be simulated using DIFFaX software. The comparison of simulated and experimental XRD patterns for O2-LiCoO2 (ex-Na0.7CoO 2) has shown that in that case the growth of the O2 domains in the P2 crystals is faster than the formation of nucleation centers. © 2004 Elsevier Inc. All rights reserved.","author":[{"dropping-particle":"","family":"Tournadre","given":"F.","non-dropping-particle":"","parse-names":false,"suffix":""},{"dropping-particle":"","family":"Croguennec","given":"L.","non-dropping-particle":"","parse-names":false,"suffix":""},{"dropping-particle":"","family":"Saadoune","given":"I.","non-dropping-particle":"","parse-names":false,"suffix":""},{"dropping-particle":"","family":"Carlier","given":"D.","non-dropping-particle":"","parse-names":false,"suffix":""},{"dropping-particle":"","family":"Shao-Horn","given":"Y.","non-dropping-particle":"","parse-names":false,"suffix":""},{"dropping-particle":"","family":"Willmann","given":"P.","non-dropping-particle":"","parse-names":false,"suffix":""},{"dropping-particle":"","family":"Delmas","given":"C.","non-dropping-particle":"","parse-names":false,"suffix":""}],"container-title":"Journal of Solid State Chemistry","id":"ITEM-1","issue":"8","issued":{"date-parts":[["2004"]]},"page":"2790-2802","title":"On the mechanism of the P2-Na0.70CoO2→O2- LiCoO2 exchange reaction - Part I: Proposition of a model to describe the P2-O2 transition","type":"article-journal","volume":"177"},"uris":["http://www.mendeley.com/documents/?uuid=ee6b180d-cb65-44c5-97f7-2157f5878808"]}],"mendeley":{"formattedCitation":"[61]","plainTextFormattedCitation":"[61]","previouslyFormattedCitation":"[61]"},"properties":{"noteIndex":0},"schema":"https://github.com/citation-style-language/schema/raw/master/csl-citation.json"}</w:instrText>
      </w:r>
      <w:r w:rsidRPr="00BA1110">
        <w:rPr>
          <w:rFonts w:ascii="Times New Roman" w:eastAsia="Calibri" w:hAnsi="Times New Roman" w:cs="Times New Roman"/>
          <w:sz w:val="28"/>
        </w:rPr>
        <w:fldChar w:fldCharType="separate"/>
      </w:r>
      <w:r w:rsidRPr="00BA1110">
        <w:rPr>
          <w:rFonts w:ascii="Times New Roman" w:eastAsia="Calibri" w:hAnsi="Times New Roman" w:cs="Times New Roman"/>
          <w:noProof/>
          <w:sz w:val="28"/>
        </w:rPr>
        <w:t>[61]</w:t>
      </w:r>
      <w:r w:rsidRPr="00BA1110">
        <w:rPr>
          <w:rFonts w:ascii="Times New Roman" w:eastAsia="Calibri" w:hAnsi="Times New Roman" w:cs="Times New Roman"/>
          <w:sz w:val="28"/>
        </w:rPr>
        <w:fldChar w:fldCharType="end"/>
      </w:r>
      <w:r w:rsidRPr="00BA1110">
        <w:rPr>
          <w:rFonts w:ascii="Times New Roman" w:eastAsia="Calibri" w:hAnsi="Times New Roman" w:cs="Times New Roman"/>
          <w:sz w:val="28"/>
        </w:rPr>
        <w:t xml:space="preserve">, внедрении других переходных в структуру </w:t>
      </w:r>
      <w:r w:rsidRPr="00BA1110">
        <w:rPr>
          <w:rFonts w:ascii="Times New Roman" w:eastAsia="Calibri" w:hAnsi="Times New Roman" w:cs="Times New Roman"/>
          <w:sz w:val="28"/>
        </w:rPr>
        <w:fldChar w:fldCharType="begin" w:fldLock="1"/>
      </w:r>
      <w:r w:rsidR="00A87801" w:rsidRPr="00BA1110">
        <w:rPr>
          <w:rFonts w:ascii="Times New Roman" w:eastAsia="Calibri" w:hAnsi="Times New Roman" w:cs="Times New Roman"/>
          <w:sz w:val="28"/>
        </w:rPr>
        <w:instrText>ADDIN CSL_CITATION {"citationItems":[{"id":"ITEM-1","itemData":{"DOI":"10.1016/j.jssc.2004.04.028","ISSN":"00224596","abstract":"A model was proposed to describe the exchange reaction of sodium by lithium in P2 crystals, it was based first on the formation of nucleation centers and then on the growth of O2 domains in P2 crystals from these nucleation centers. This study has shown that depending on the ratio between the growing and nucleation speeds, O2, O6 or faulted structures are obtained and that this model allows a good analysis of the exchange process. XRD patterns simulation and their comparison with that of experimental O2-LiCoO2 have shown that there was almost no defects in the O2-LiCoO2 structure obtained by ion exchange in water. Therefore, this study has shown that the growth of the O2 domains in the P2-Na0.7CoO2 crystals is faster than the formation of nucleation centers. This P2-Na0.7CoO2→ O2-LiCoO2 exchange reaction was also studied in situ by X-ray diffraction; simulations of key XRD patterns by P2-O2 intergrowths were also achieved. It was shown, in good agreement with the simulations, that the growth of O2 domains was faster than the formation of the nucleation centers and kinetically activated by a P2-Na0.70CoO2→P2*- Na</w:instrText>
      </w:r>
      <w:r w:rsidR="00A87801" w:rsidRPr="00BA1110">
        <w:rPr>
          <w:rFonts w:ascii="Cambria Math" w:eastAsia="Calibri" w:hAnsi="Cambria Math" w:cs="Cambria Math"/>
          <w:sz w:val="28"/>
        </w:rPr>
        <w:instrText>∼</w:instrText>
      </w:r>
      <w:r w:rsidR="00A87801" w:rsidRPr="00BA1110">
        <w:rPr>
          <w:rFonts w:ascii="Times New Roman" w:eastAsia="Calibri" w:hAnsi="Times New Roman" w:cs="Times New Roman"/>
          <w:sz w:val="28"/>
        </w:rPr>
        <w:instrText>0.50CoO2 phase transition. For those reasons, the P2-Na0.70CoO2→O2-LiCoO2 exchange reaction in water leads to an O2 phase, with an almost ideal packing. © 2004 Elsevier Inc. All rights reserved.","author":[{"dropping-particle":"","family":"Tournadre","given":"F.","non-dropping-particle":"","parse-names":false,"suffix":""},{"dropping-particle":"","family":"Croguennec","given":"L.","non-dropping-particle":"","parse-names":false,"suffix":""},{"dropping-particle":"","family":"Willmann","given":"P.","non-dropping-particle":"","parse-names":false,"suffix":""},{"dropping-particle":"","family":"Delmas","given":"C.","non-dropping-particle":"","parse-names":false,"suffix":""}],"container-title":"Journal of Solid State Chemistry","id":"ITEM-1","issue":"8","issued":{"date-parts":[["2004"]]},"page":"2803-2809","title":"On the mechanism of the P2-Na0.70CoO2→O2- LiCoO2 exchange reaction - Part II: An in situ X-ray diffraction study","type":"article-journal","volume":"177"},"uris":["http://www.mendeley.com/documents/?uuid=7b8c1bc4-6218-41ab-b3d1-6d98b46e5c2b"]}],"mendeley":{"formattedCitation":"[62]","plainTextFormattedCitation":"[62]","previouslyFormattedCitation":"[62]"},"properties":{"noteIndex":0},"schema":"https://github.com/citation-style-language/schema/raw/master/csl-citation.json"}</w:instrText>
      </w:r>
      <w:r w:rsidRPr="00BA1110">
        <w:rPr>
          <w:rFonts w:ascii="Times New Roman" w:eastAsia="Calibri" w:hAnsi="Times New Roman" w:cs="Times New Roman"/>
          <w:sz w:val="28"/>
        </w:rPr>
        <w:fldChar w:fldCharType="separate"/>
      </w:r>
      <w:r w:rsidRPr="00BA1110">
        <w:rPr>
          <w:rFonts w:ascii="Times New Roman" w:eastAsia="Calibri" w:hAnsi="Times New Roman" w:cs="Times New Roman"/>
          <w:noProof/>
          <w:sz w:val="28"/>
        </w:rPr>
        <w:t>[62]</w:t>
      </w:r>
      <w:r w:rsidRPr="00BA1110">
        <w:rPr>
          <w:rFonts w:ascii="Times New Roman" w:eastAsia="Calibri" w:hAnsi="Times New Roman" w:cs="Times New Roman"/>
          <w:sz w:val="28"/>
        </w:rPr>
        <w:fldChar w:fldCharType="end"/>
      </w:r>
      <w:r w:rsidRPr="00BA1110">
        <w:rPr>
          <w:rFonts w:ascii="Times New Roman" w:eastAsia="Calibri" w:hAnsi="Times New Roman" w:cs="Times New Roman"/>
          <w:sz w:val="28"/>
        </w:rPr>
        <w:t xml:space="preserve"> и пр. </w:t>
      </w:r>
      <w:r w:rsidRPr="00BA1110">
        <w:rPr>
          <w:rFonts w:ascii="Times New Roman" w:eastAsia="Calibri" w:hAnsi="Times New Roman" w:cs="Times New Roman"/>
          <w:sz w:val="28"/>
        </w:rPr>
        <w:lastRenderedPageBreak/>
        <w:t xml:space="preserve">Несмотря на все эти ухищрения удельные емкость данных материалов зачастую не превышала 130-150 </w:t>
      </w:r>
      <w:proofErr w:type="spellStart"/>
      <w:r w:rsidRPr="00BA1110">
        <w:rPr>
          <w:rFonts w:ascii="Times New Roman" w:eastAsia="Calibri" w:hAnsi="Times New Roman" w:cs="Times New Roman"/>
          <w:sz w:val="28"/>
        </w:rPr>
        <w:t>мАч</w:t>
      </w:r>
      <w:proofErr w:type="spellEnd"/>
      <w:r w:rsidRPr="00BA1110">
        <w:rPr>
          <w:rFonts w:ascii="Times New Roman" w:eastAsia="Calibri" w:hAnsi="Times New Roman" w:cs="Times New Roman"/>
          <w:sz w:val="28"/>
        </w:rPr>
        <w:t xml:space="preserve">/г </w:t>
      </w:r>
      <w:r w:rsidRPr="00BA1110">
        <w:rPr>
          <w:rFonts w:ascii="Times New Roman" w:eastAsia="Calibri" w:hAnsi="Times New Roman" w:cs="Times New Roman"/>
          <w:sz w:val="28"/>
        </w:rPr>
        <w:fldChar w:fldCharType="begin" w:fldLock="1"/>
      </w:r>
      <w:r w:rsidR="00A87801" w:rsidRPr="00BA1110">
        <w:rPr>
          <w:rFonts w:ascii="Times New Roman" w:eastAsia="Calibri" w:hAnsi="Times New Roman" w:cs="Times New Roman"/>
          <w:sz w:val="28"/>
        </w:rPr>
        <w:instrText>ADDIN CSL_CITATION {"citationItems":[{"id":"ITEM-1","itemData":{"ISSN":"0897-4756","author":[{"dropping-particle":"","family":"Carlier","given":"Dany","non-dropping-particle":"","parse-names":false,"suffix":""},{"dropping-particle":"","family":"Hwang","given":"Bing-joe","non-dropping-particle":"","parse-names":false,"suffix":""}],"container-title":"Chemistry of Materials","id":"ITEM-1","issue":"2","issued":{"date-parts":[["2013"]]},"page":"1-7","title":"Ju-Hsiang Cheng, † Chun-Jern Pan, † Jyh-Fu Lee, ‡ Jin-Ming Chen, ‡ Marie Guignard, § C. Delmas, § Dany Carlier, * , § and Bing-Joe Hwang * , † , ‡ † ‡","type":"article-journal","volume":"26"},"uris":["http://www.mendeley.com/documents/?uuid=426760c1-1604-4cb6-b33a-5a1b077bd5b6"]},{"id":"ITEM-2","itemData":{"DOI":"10.1039/c1dt10798d","ISSN":"14779226","abstract":"Manganese substituted sodium cobaltate, Na2/3Co2/3Mn1/3O2, with a layered hexagonal structure (P2-type) was obtained by a co-precipitation method followed by a heat treatment at 950 °C. Powder X-ray diffraction analysis revealed that the phase is pure in the absence of long-range ordering of Co and Mn ions in the slab or Na+ and vacancy in the interslab space. The oxidation states of the transition metal ions were studied by magnetic susceptibility measurements, electron paramagnetic resonance (ESR) and 23Na magic angle spinning nuclear magnetic resonance (MAS NMR) spectroscopy. The charge compensation is achieved by the stabilization of low-spin Co3+ and Mn4+ ions. The capability of Na2/3Co2/3Mn1/3O2 to intercalate and deintercalate Na+ reversibly was tested in electrochemical sodium cells. It appears that the P2 structure is maintained during cycling, the cell parameter evolution versus the sodium amount is given. From the features of the cycling curve the formation of an ordered phase for the Na0.5Co2/3Mn1/3O2 composition is expected. © 2011 The Royal Society of Chemistry.","author":[{"dropping-particle":"","family":"Carlier","given":"D.","non-dropping-particle":"","parse-names":false,"suffix":""},{"dropping-particle":"","family":"Cheng","given":"J. H.","non-dropping-particle":"","parse-names":false,"suffix":""},{"dropping-particle":"","family":"Berthelot","given":"R.","non-dropping-particle":"","parse-names":false,"suffix":""},{"dropping-particle":"","family":"Guignard","given":"M.","non-dropping-particle":"","parse-names":false,"suffix":""},{"dropping-particle":"","family":"Yoncheva","given":"M.","non-dropping-particle":"","parse-names":false,"suffix":""},{"dropping-particle":"","family":"Stoyanova","given":"R.","non-dropping-particle":"","parse-names":false,"suffix":""},{"dropping-particle":"","family":"Hwang","given":"B. J.","non-dropping-particle":"","parse-names":false,"suffix":""},{"dropping-particle":"","family":"Delmas","given":"C.","non-dropping-particle":"","parse-names":false,"suffix":""}],"container-title":"Journal of the Chemical Society. Dalton Transactions","id":"ITEM-2","issue":"36","issued":{"date-parts":[["2011"]]},"page":"9306-9312","title":"The P2-Na2/3Co2/3Mn1/3O2 phase: Structure, physical properties and electrochemical behavior as positive electrode in sodium battery","type":"article-journal","volume":"40"},"uris":["http://www.mendeley.com/documents/?uuid=0564c4c5-fae5-402c-a6db-96a589f09fc1"]},{"id":"ITEM-3","itemData":{"DOI":"10.1002/cphc.201500599","ISSN":"14397641","abstract":"As a promising positive electrode material for sodium-ion batteries (SIBs), layered sodium oxides have attracted considerable attention in recent years. In this work, stoichiometric P2-phase NaCo0.5Mn0.5O2 was prepared through the conventional solid-state reaction, and its structural and physical properties were studied in terms of XRD, XPS, and magnetic susceptibility. Furthermore, the P2-NaCo0.5Mn0.5O2 electrode delivered a discharge capacity of 124.3 mA h g-1 and almost 100 % initial coulombic efficiency over the potential window of 1.5-4.15 V. It also showed good cycle stability, with a reversible capacity and capacity retention reaching approximately 85 mA h g-1 and 99 %, respectively, at the 5 C rate after 100 cycles. Additionally, cyclic voltammetry and ex situ XRD were employed to explain the electrochemical behavior at the different electrochemical stages. Owing to the applicable performances, P2-NaCo0.5Mn0.5O2 can be considered as a potential positive electrode material for SIBs.","author":[{"dropping-particle":"","family":"Yang","given":"Peilei","non-dropping-particle":"","parse-names":false,"suffix":""},{"dropping-particle":"","family":"Zhang","given":"Chaoyang","non-dropping-particle":"","parse-names":false,"suffix":""},{"dropping-particle":"","family":"Li","given":"Malin","non-dropping-particle":"","parse-names":false,"suffix":""},{"dropping-particle":"","family":"Yang","given":"Xu","non-dropping-particle":"","parse-names":false,"suffix":""},{"dropping-particle":"","family":"Wang","given":"Chunzhong","non-dropping-particle":"","parse-names":false,"suffix":""},{"dropping-particle":"","family":"Bie","given":"Xiaofei","non-dropping-particle":"","parse-names":false,"suffix":""},{"dropping-particle":"","family":"Wei","given":"Yingjin","non-dropping-particle":"","parse-names":false,"suffix":""},{"dropping-particle":"","family":"Chen","given":"Gang","non-dropping-particle":"","parse-names":false,"suffix":""},{"dropping-particle":"","family":"Du","given":"Fei","non-dropping-particle":"","parse-names":false,"suffix":""}],"container-title":"ChemPhysChem","id":"ITEM-3","issue":"16","issued":{"date-parts":[["2015"]]},"page":"3408-3412","title":"P2-NaCo0.5Mn0.5O2 as a Positive Electrode Material for Sodium-Ion Batteries","type":"article-journal","volume":"16"},"uris":["http://www.mendeley.com/documents/?uuid=5b28d364-9be9-4e5f-bdbd-13a0fb5e84da"]}],"mendeley":{"formattedCitation":"[63–65]","plainTextFormattedCitation":"[63–65]","previouslyFormattedCitation":"[63–65]"},"properties":{"noteIndex":0},"schema":"https://github.com/citation-style-language/schema/raw/master/csl-citation.json"}</w:instrText>
      </w:r>
      <w:r w:rsidRPr="00BA1110">
        <w:rPr>
          <w:rFonts w:ascii="Times New Roman" w:eastAsia="Calibri" w:hAnsi="Times New Roman" w:cs="Times New Roman"/>
          <w:sz w:val="28"/>
        </w:rPr>
        <w:fldChar w:fldCharType="separate"/>
      </w:r>
      <w:r w:rsidRPr="00BA1110">
        <w:rPr>
          <w:rFonts w:ascii="Times New Roman" w:eastAsia="Calibri" w:hAnsi="Times New Roman" w:cs="Times New Roman"/>
          <w:noProof/>
          <w:sz w:val="28"/>
        </w:rPr>
        <w:t>[63–65]</w:t>
      </w:r>
      <w:r w:rsidRPr="00BA1110">
        <w:rPr>
          <w:rFonts w:ascii="Times New Roman" w:eastAsia="Calibri" w:hAnsi="Times New Roman" w:cs="Times New Roman"/>
          <w:sz w:val="28"/>
        </w:rPr>
        <w:fldChar w:fldCharType="end"/>
      </w:r>
      <w:r w:rsidRPr="00BA1110">
        <w:rPr>
          <w:rFonts w:ascii="Times New Roman" w:eastAsia="Calibri" w:hAnsi="Times New Roman" w:cs="Times New Roman"/>
          <w:sz w:val="28"/>
        </w:rPr>
        <w:t>.</w:t>
      </w:r>
    </w:p>
    <w:p w14:paraId="4EB147F6" w14:textId="77777777" w:rsidR="00B06AB9" w:rsidRPr="00BA1110" w:rsidRDefault="00B06AB9" w:rsidP="00B06AB9">
      <w:pPr>
        <w:spacing w:after="0" w:line="240" w:lineRule="auto"/>
        <w:ind w:firstLine="567"/>
        <w:jc w:val="both"/>
        <w:rPr>
          <w:rFonts w:ascii="Times New Roman" w:eastAsia="Calibri" w:hAnsi="Times New Roman" w:cs="Times New Roman"/>
          <w:sz w:val="28"/>
        </w:rPr>
      </w:pPr>
      <w:r w:rsidRPr="00BA1110">
        <w:rPr>
          <w:rFonts w:ascii="Times New Roman" w:eastAsia="Calibri" w:hAnsi="Times New Roman" w:cs="Times New Roman"/>
          <w:sz w:val="28"/>
        </w:rPr>
        <w:t xml:space="preserve">Достаточно высокие практические удельные емкости достигают материалы состава </w:t>
      </w:r>
      <w:proofErr w:type="spellStart"/>
      <w:r w:rsidRPr="00BA1110">
        <w:rPr>
          <w:rFonts w:ascii="Times New Roman" w:eastAsia="Calibri" w:hAnsi="Times New Roman" w:cs="Times New Roman"/>
          <w:sz w:val="28"/>
          <w:lang w:val="en-US"/>
        </w:rPr>
        <w:t>Na</w:t>
      </w:r>
      <w:r w:rsidRPr="00BA1110">
        <w:rPr>
          <w:rFonts w:ascii="Times New Roman" w:eastAsia="Calibri" w:hAnsi="Times New Roman" w:cs="Times New Roman"/>
          <w:sz w:val="28"/>
          <w:vertAlign w:val="subscript"/>
          <w:lang w:val="en-US"/>
        </w:rPr>
        <w:t>x</w:t>
      </w:r>
      <w:r w:rsidRPr="00BA1110">
        <w:rPr>
          <w:rFonts w:ascii="Times New Roman" w:eastAsia="Calibri" w:hAnsi="Times New Roman" w:cs="Times New Roman"/>
          <w:sz w:val="28"/>
          <w:lang w:val="en-US"/>
        </w:rPr>
        <w:t>NiO</w:t>
      </w:r>
      <w:proofErr w:type="spellEnd"/>
      <w:r w:rsidRPr="00BA1110">
        <w:rPr>
          <w:rFonts w:ascii="Times New Roman" w:eastAsia="Calibri" w:hAnsi="Times New Roman" w:cs="Times New Roman"/>
          <w:sz w:val="28"/>
          <w:vertAlign w:val="subscript"/>
        </w:rPr>
        <w:t>2</w:t>
      </w:r>
      <w:r w:rsidRPr="00BA1110">
        <w:rPr>
          <w:rFonts w:ascii="Times New Roman" w:eastAsia="Calibri" w:hAnsi="Times New Roman" w:cs="Times New Roman"/>
          <w:sz w:val="28"/>
        </w:rPr>
        <w:t xml:space="preserve">. Во время первого заряда показана емкость 185 </w:t>
      </w:r>
      <w:proofErr w:type="spellStart"/>
      <w:r w:rsidRPr="00BA1110">
        <w:rPr>
          <w:rFonts w:ascii="Times New Roman" w:eastAsia="Calibri" w:hAnsi="Times New Roman" w:cs="Times New Roman"/>
          <w:sz w:val="28"/>
        </w:rPr>
        <w:t>мАч</w:t>
      </w:r>
      <w:proofErr w:type="spellEnd"/>
      <w:r w:rsidRPr="00BA1110">
        <w:rPr>
          <w:rFonts w:ascii="Times New Roman" w:eastAsia="Calibri" w:hAnsi="Times New Roman" w:cs="Times New Roman"/>
          <w:sz w:val="28"/>
        </w:rPr>
        <w:t xml:space="preserve">/г в диапазоне </w:t>
      </w:r>
      <w:proofErr w:type="spellStart"/>
      <w:r w:rsidRPr="00BA1110">
        <w:rPr>
          <w:rFonts w:ascii="Times New Roman" w:eastAsia="Calibri" w:hAnsi="Times New Roman" w:cs="Times New Roman"/>
          <w:sz w:val="28"/>
        </w:rPr>
        <w:t>циклирования</w:t>
      </w:r>
      <w:proofErr w:type="spellEnd"/>
      <w:r w:rsidRPr="00BA1110">
        <w:rPr>
          <w:rFonts w:ascii="Times New Roman" w:eastAsia="Calibri" w:hAnsi="Times New Roman" w:cs="Times New Roman"/>
          <w:sz w:val="28"/>
        </w:rPr>
        <w:t xml:space="preserve"> 2,5-4,5 В. Отмечается сильное снижение емкости до 100 </w:t>
      </w:r>
      <w:proofErr w:type="spellStart"/>
      <w:r w:rsidRPr="00BA1110">
        <w:rPr>
          <w:rFonts w:ascii="Times New Roman" w:eastAsia="Calibri" w:hAnsi="Times New Roman" w:cs="Times New Roman"/>
          <w:sz w:val="28"/>
        </w:rPr>
        <w:t>мАч</w:t>
      </w:r>
      <w:proofErr w:type="spellEnd"/>
      <w:r w:rsidRPr="00BA1110">
        <w:rPr>
          <w:rFonts w:ascii="Times New Roman" w:eastAsia="Calibri" w:hAnsi="Times New Roman" w:cs="Times New Roman"/>
          <w:sz w:val="28"/>
        </w:rPr>
        <w:t xml:space="preserve">/г после 20-ого цикла заряда-разряда, что также сопровождается необратимыми структурными изменениями </w:t>
      </w:r>
      <w:r w:rsidRPr="00BA1110">
        <w:rPr>
          <w:rFonts w:ascii="Times New Roman" w:eastAsia="Calibri" w:hAnsi="Times New Roman" w:cs="Times New Roman"/>
          <w:sz w:val="28"/>
        </w:rPr>
        <w:fldChar w:fldCharType="begin" w:fldLock="1"/>
      </w:r>
      <w:r w:rsidR="00A87801" w:rsidRPr="00BA1110">
        <w:rPr>
          <w:rFonts w:ascii="Times New Roman" w:eastAsia="Calibri" w:hAnsi="Times New Roman" w:cs="Times New Roman"/>
          <w:sz w:val="28"/>
        </w:rPr>
        <w:instrText>ADDIN CSL_CITATION {"citationItems":[{"id":"ITEM-1","itemData":{"DOI":"10.1039/c4ee03192j","author":[{"dropping-particle":"","family":"Environ","given":"Energy","non-dropping-particle":"","parse-names":false,"suffix":""}],"id":"ITEM-1","issued":{"date-parts":[["2015"]]},"page":"81-102","title":"Environmental Science A comprehensive review of sodium layered oxides : powerful cathodes for Na-ion batteries","type":"article-journal"},"uris":["http://www.mendeley.com/documents/?uuid=28f88b48-9939-4120-9788-d9ee394a925b"]},{"id":"ITEM-2","itemData":{"DOI":"10.1149/2.023302jes","ISSN":"0013-4651","abstract":"Monoclinic NaNiO 2 is re-investigated as a positive electrode material for sodium ion batteries. We observe reversible Na extraction and insertion of about 120 mAh/g when NaNiO 2 is cycled between 1.25 V and 3.75 V, though discharge only proceeds to Na0.91NiO 2 . The voltage profile shows large and pronounced steps, which are fully reversible. Charging to 4.5 V leads to higher charge and discharge capacity, though with poor coulombic efficiency and rapid capacity fade. X-ray diffraction of charged samples indicates that high voltage charging leads to the formation of an inactive phase. © 2012 The Electrochemical Society.","author":[{"dropping-particle":"","family":"Vassilaras","given":"Plousia","non-dropping-particle":"","parse-names":false,"suffix":""},{"dropping-particle":"","family":"Ma","given":"Xiaohua","non-dropping-particle":"","parse-names":false,"suffix":""},{"dropping-particle":"","family":"Li","given":"Xin","non-dropping-particle":"","parse-names":false,"suffix":""},{"dropping-particle":"","family":"Ceder","given":"Gerbrand","non-dropping-particle":"","parse-names":false,"suffix":""}],"container-title":"Journal of The Electrochemical Society","id":"ITEM-2","issue":"2","issued":{"date-parts":[["2013"]]},"page":"A207-A211","title":" Electrochemical Properties of Monoclinic NaNiO 2 ","type":"article-journal","volume":"160"},"uris":["http://www.mendeley.com/documents/?uuid=73a22a91-9f23-4b87-aed9-60dbad71c306"]}],"mendeley":{"formattedCitation":"[66,67]","plainTextFormattedCitation":"[66,67]","previouslyFormattedCitation":"[66,67]"},"properties":{"noteIndex":0},"schema":"https://github.com/citation-style-language/schema/raw/master/csl-citation.json"}</w:instrText>
      </w:r>
      <w:r w:rsidRPr="00BA1110">
        <w:rPr>
          <w:rFonts w:ascii="Times New Roman" w:eastAsia="Calibri" w:hAnsi="Times New Roman" w:cs="Times New Roman"/>
          <w:sz w:val="28"/>
        </w:rPr>
        <w:fldChar w:fldCharType="separate"/>
      </w:r>
      <w:r w:rsidRPr="00BA1110">
        <w:rPr>
          <w:rFonts w:ascii="Times New Roman" w:eastAsia="Calibri" w:hAnsi="Times New Roman" w:cs="Times New Roman"/>
          <w:noProof/>
          <w:sz w:val="28"/>
        </w:rPr>
        <w:t>[66,67]</w:t>
      </w:r>
      <w:r w:rsidRPr="00BA1110">
        <w:rPr>
          <w:rFonts w:ascii="Times New Roman" w:eastAsia="Calibri" w:hAnsi="Times New Roman" w:cs="Times New Roman"/>
          <w:sz w:val="28"/>
        </w:rPr>
        <w:fldChar w:fldCharType="end"/>
      </w:r>
      <w:r w:rsidRPr="00BA1110">
        <w:rPr>
          <w:rFonts w:ascii="Times New Roman" w:eastAsia="Calibri" w:hAnsi="Times New Roman" w:cs="Times New Roman"/>
          <w:sz w:val="28"/>
        </w:rPr>
        <w:t>.</w:t>
      </w:r>
    </w:p>
    <w:p w14:paraId="02228FC6" w14:textId="7AE11DA4" w:rsidR="00B06AB9" w:rsidRPr="00BA1110" w:rsidRDefault="00B06AB9" w:rsidP="00B06AB9">
      <w:pPr>
        <w:spacing w:after="0" w:line="240" w:lineRule="auto"/>
        <w:ind w:firstLine="567"/>
        <w:jc w:val="both"/>
        <w:rPr>
          <w:rFonts w:ascii="Times New Roman" w:eastAsia="Calibri" w:hAnsi="Times New Roman" w:cs="Times New Roman"/>
          <w:sz w:val="28"/>
        </w:rPr>
      </w:pPr>
      <w:r w:rsidRPr="00BA1110">
        <w:rPr>
          <w:rFonts w:ascii="Times New Roman" w:eastAsia="Calibri" w:hAnsi="Times New Roman" w:cs="Times New Roman"/>
          <w:sz w:val="28"/>
          <w:lang w:val="kk-KZ"/>
        </w:rPr>
        <w:t xml:space="preserve">Среди слоистых оксидов наибольший интерес привлекает </w:t>
      </w:r>
      <w:proofErr w:type="spellStart"/>
      <w:r w:rsidRPr="00BA1110">
        <w:rPr>
          <w:rFonts w:ascii="Times New Roman" w:eastAsia="Calibri" w:hAnsi="Times New Roman" w:cs="Times New Roman"/>
          <w:sz w:val="28"/>
          <w:lang w:val="en-US"/>
        </w:rPr>
        <w:t>Na</w:t>
      </w:r>
      <w:r w:rsidRPr="00BA1110">
        <w:rPr>
          <w:rFonts w:ascii="Times New Roman" w:eastAsia="Calibri" w:hAnsi="Times New Roman" w:cs="Times New Roman"/>
          <w:sz w:val="28"/>
          <w:vertAlign w:val="subscript"/>
          <w:lang w:val="en-US"/>
        </w:rPr>
        <w:t>x</w:t>
      </w:r>
      <w:r w:rsidRPr="00BA1110">
        <w:rPr>
          <w:rFonts w:ascii="Times New Roman" w:eastAsia="Calibri" w:hAnsi="Times New Roman" w:cs="Times New Roman"/>
          <w:sz w:val="28"/>
          <w:lang w:val="en-US"/>
        </w:rPr>
        <w:t>MnO</w:t>
      </w:r>
      <w:proofErr w:type="spellEnd"/>
      <w:r w:rsidRPr="00BA1110">
        <w:rPr>
          <w:rFonts w:ascii="Times New Roman" w:eastAsia="Calibri" w:hAnsi="Times New Roman" w:cs="Times New Roman"/>
          <w:sz w:val="28"/>
          <w:vertAlign w:val="subscript"/>
        </w:rPr>
        <w:t>2</w:t>
      </w:r>
      <w:r w:rsidRPr="00BA1110">
        <w:rPr>
          <w:rFonts w:ascii="Times New Roman" w:eastAsia="Calibri" w:hAnsi="Times New Roman" w:cs="Times New Roman"/>
          <w:sz w:val="28"/>
        </w:rPr>
        <w:t xml:space="preserve"> благодаря низкой стоимости компонентов натрия и марганца. Структурная стабильность таких соединений сильно зависит от условий синтеза. Емкость O`3-NaMnO</w:t>
      </w:r>
      <w:r w:rsidRPr="00BA1110">
        <w:rPr>
          <w:rFonts w:ascii="Times New Roman" w:eastAsia="Calibri" w:hAnsi="Times New Roman" w:cs="Times New Roman"/>
          <w:sz w:val="28"/>
          <w:vertAlign w:val="subscript"/>
        </w:rPr>
        <w:t>2</w:t>
      </w:r>
      <w:r w:rsidRPr="00BA1110">
        <w:rPr>
          <w:rFonts w:ascii="Times New Roman" w:eastAsia="Calibri" w:hAnsi="Times New Roman" w:cs="Times New Roman"/>
          <w:sz w:val="28"/>
        </w:rPr>
        <w:t xml:space="preserve"> материала на первом цикле достигает 210 </w:t>
      </w:r>
      <w:proofErr w:type="spellStart"/>
      <w:r w:rsidRPr="00BA1110">
        <w:rPr>
          <w:rFonts w:ascii="Times New Roman" w:eastAsia="Calibri" w:hAnsi="Times New Roman" w:cs="Times New Roman"/>
          <w:sz w:val="28"/>
        </w:rPr>
        <w:t>мАч</w:t>
      </w:r>
      <w:proofErr w:type="spellEnd"/>
      <w:r w:rsidRPr="00BA1110">
        <w:rPr>
          <w:rFonts w:ascii="Times New Roman" w:eastAsia="Calibri" w:hAnsi="Times New Roman" w:cs="Times New Roman"/>
          <w:sz w:val="28"/>
        </w:rPr>
        <w:t xml:space="preserve">/г (заряд) и 197 </w:t>
      </w:r>
      <w:proofErr w:type="spellStart"/>
      <w:r w:rsidRPr="00BA1110">
        <w:rPr>
          <w:rFonts w:ascii="Times New Roman" w:eastAsia="Calibri" w:hAnsi="Times New Roman" w:cs="Times New Roman"/>
          <w:sz w:val="28"/>
        </w:rPr>
        <w:t>мАч</w:t>
      </w:r>
      <w:proofErr w:type="spellEnd"/>
      <w:r w:rsidRPr="00BA1110">
        <w:rPr>
          <w:rFonts w:ascii="Times New Roman" w:eastAsia="Calibri" w:hAnsi="Times New Roman" w:cs="Times New Roman"/>
          <w:sz w:val="28"/>
        </w:rPr>
        <w:t xml:space="preserve">/г (разряд) в диапазоне потенциалов 2,0-3,8 В при малом токе (С/30) </w:t>
      </w:r>
      <w:r w:rsidRPr="00BA1110">
        <w:rPr>
          <w:rFonts w:ascii="Times New Roman" w:eastAsia="Calibri" w:hAnsi="Times New Roman" w:cs="Times New Roman"/>
          <w:sz w:val="28"/>
        </w:rPr>
        <w:fldChar w:fldCharType="begin" w:fldLock="1"/>
      </w:r>
      <w:r w:rsidR="00A87801" w:rsidRPr="00BA1110">
        <w:rPr>
          <w:rFonts w:ascii="Times New Roman" w:eastAsia="Calibri" w:hAnsi="Times New Roman" w:cs="Times New Roman"/>
          <w:sz w:val="28"/>
        </w:rPr>
        <w:instrText>ADDIN CSL_CITATION {"citationItems":[{"id":"ITEM-1","itemData":{"DOI":"10.1016/0022-4596(85)90194-X","ISSN":"1095726X","abstract":"Various NaxMnO2 bronzes have been electrochemically deintercalated. Na0.40MnO2 has a channel structure which is maintained for a large intercalation range (0.30 ≤ × ≤ 0.58). In order to explain the upper intercalation limit, an ordered sodium distribution between two types of Na+ sites is proposed. Na0.70MnO2 and α-NaMnO2 have lamellar structures of P2 and 0′3 types. During intercalation the original P2 type is maintained for 0.45 ≤ × ≤ 0.85 while two reversible structural transitions are observed from α-NaMnO2. A similar behavior occurs during the deintercalation of the high-temperature β-NaMnO2 variety. In each case of the structural transition the double octahedral layers remain unchanged. Electronic localization (increased by Mn3+ Jahn-Teller effect) tends to trap the Na+ ions and therefore increases the relaxation time of the investigated materials. © 1985 Academic Press, Inc. All rights of reproduction in any form reserved.","author":[{"dropping-particle":"","family":"Mendiboure","given":"A.","non-dropping-particle":"","parse-names":false,"suffix":""},{"dropping-particle":"","family":"Delmas","given":"C.","non-dropping-particle":"","parse-names":false,"suffix":""},{"dropping-particle":"","family":"Hagenmuller","given":"P.","non-dropping-particle":"","parse-names":false,"suffix":""}],"container-title":"Journal of Solid State Chemistry","id":"ITEM-1","issue":"3","issued":{"date-parts":[["1985"]]},"page":"323-331","title":"Electrochemical intercalation and deintercalation of NaxMnO2 bronzes","type":"article-journal","volume":"57"},"uris":["http://www.mendeley.com/documents/?uuid=202c5bf9-7e2a-480c-bbf7-6550f8e1722e"]}],"mendeley":{"formattedCitation":"[68]","plainTextFormattedCitation":"[68]","previouslyFormattedCitation":"[68]"},"properties":{"noteIndex":0},"schema":"https://github.com/citation-style-language/schema/raw/master/csl-citation.json"}</w:instrText>
      </w:r>
      <w:r w:rsidRPr="00BA1110">
        <w:rPr>
          <w:rFonts w:ascii="Times New Roman" w:eastAsia="Calibri" w:hAnsi="Times New Roman" w:cs="Times New Roman"/>
          <w:sz w:val="28"/>
        </w:rPr>
        <w:fldChar w:fldCharType="separate"/>
      </w:r>
      <w:r w:rsidRPr="00BA1110">
        <w:rPr>
          <w:rFonts w:ascii="Times New Roman" w:eastAsia="Calibri" w:hAnsi="Times New Roman" w:cs="Times New Roman"/>
          <w:noProof/>
          <w:sz w:val="28"/>
        </w:rPr>
        <w:t>[68]</w:t>
      </w:r>
      <w:r w:rsidRPr="00BA1110">
        <w:rPr>
          <w:rFonts w:ascii="Times New Roman" w:eastAsia="Calibri" w:hAnsi="Times New Roman" w:cs="Times New Roman"/>
          <w:sz w:val="28"/>
        </w:rPr>
        <w:fldChar w:fldCharType="end"/>
      </w:r>
      <w:r w:rsidRPr="00BA1110">
        <w:rPr>
          <w:rFonts w:ascii="Times New Roman" w:eastAsia="Calibri" w:hAnsi="Times New Roman" w:cs="Times New Roman"/>
          <w:sz w:val="28"/>
        </w:rPr>
        <w:t>. Интеркаляция-</w:t>
      </w:r>
      <w:proofErr w:type="spellStart"/>
      <w:r w:rsidRPr="00BA1110">
        <w:rPr>
          <w:rFonts w:ascii="Times New Roman" w:eastAsia="Calibri" w:hAnsi="Times New Roman" w:cs="Times New Roman"/>
          <w:sz w:val="28"/>
        </w:rPr>
        <w:t>деинтеркаляция</w:t>
      </w:r>
      <w:proofErr w:type="spellEnd"/>
      <w:r w:rsidRPr="00BA1110">
        <w:rPr>
          <w:rFonts w:ascii="Times New Roman" w:eastAsia="Calibri" w:hAnsi="Times New Roman" w:cs="Times New Roman"/>
          <w:sz w:val="28"/>
        </w:rPr>
        <w:t xml:space="preserve"> натрия в данный материал сопровождается несколькими структурными превращениями, что видно по характеру гальваностатических кривых заряда-разряда. Однако после 10-ого цикла емкость падает на 36 %, что происходит ввиду частичного необратимого растворения данного материала </w:t>
      </w:r>
      <w:r w:rsidRPr="00BA1110">
        <w:rPr>
          <w:rFonts w:ascii="Times New Roman" w:eastAsia="Calibri" w:hAnsi="Times New Roman" w:cs="Times New Roman"/>
          <w:sz w:val="28"/>
        </w:rPr>
        <w:fldChar w:fldCharType="begin" w:fldLock="1"/>
      </w:r>
      <w:r w:rsidR="00A87801" w:rsidRPr="00BA1110">
        <w:rPr>
          <w:rFonts w:ascii="Times New Roman" w:eastAsia="Calibri" w:hAnsi="Times New Roman" w:cs="Times New Roman"/>
          <w:sz w:val="28"/>
        </w:rPr>
        <w:instrText>ADDIN CSL_CITATION {"citationItems":[{"id":"ITEM-1","itemData":{"DOI":"10.1016/0022-4596(85)90194-X","ISSN":"1095726X","abstract":"Various NaxMnO2 bronzes have been electrochemically deintercalated. Na0.40MnO2 has a channel structure which is maintained for a large intercalation range (0.30 ≤ × ≤ 0.58). In order to explain the upper intercalation limit, an ordered sodium distribution between two types of Na+ sites is proposed. Na0.70MnO2 and α-NaMnO2 have lamellar structures of P2 and 0′3 types. During intercalation the original P2 type is maintained for 0.45 ≤ × ≤ 0.85 while two reversible structural transitions are observed from α-NaMnO2. A similar behavior occurs during the deintercalation of the high-temperature β-NaMnO2 variety. In each case of the structural transition the double octahedral layers remain unchanged. Electronic localization (increased by Mn3+ Jahn-Teller effect) tends to trap the Na+ ions and therefore increases the relaxation time of the investigated materials. © 1985 Academic Press, Inc. All rights of reproduction in any form reserved.","author":[{"dropping-particle":"","family":"Mendiboure","given":"A.","non-dropping-particle":"","parse-names":false,"suffix":""},{"dropping-particle":"","family":"Delmas","given":"C.","non-dropping-particle":"","parse-names":false,"suffix":""},{"dropping-particle":"","family":"Hagenmuller","given":"P.","non-dropping-particle":"","parse-names":false,"suffix":""}],"container-title":"Journal of Solid State Chemistry","id":"ITEM-1","issue":"3","issued":{"date-parts":[["1985"]]},"page":"323-331","title":"Electrochemical intercalation and deintercalation of NaxMnO2 bronzes","type":"article-journal","volume":"57"},"uris":["http://www.mendeley.com/documents/?uuid=202c5bf9-7e2a-480c-bbf7-6550f8e1722e"]},{"id":"ITEM-2","itemData":{"DOI":"10.1016/j.jssc.2010.04.024","ISSN":"1095726X","abstract":"Sodium manganates with nominal composition Na2/3MnO2 were prepared by solid state reaction between Na2CO3 and MnCO3 at 1000 °C. The composition and structure of NaxMnO2 were controlled by the rate of cooling from the temperature of preparation. This is a consequence of the capability of Na2/3MnO2 to accommodate over-stoichiometric Mn4+ ions up to 12.5%. Structural characterization was carried out by XRD powder diffractions, TEM analysis and Raman spectroscopy. The composition and oxidation state of manganese were determined by chemical analysis and magnetic susceptibility measurements. The manganese distribution in the layers was analysed using electron paramagnetic resonance (EPR) spectroscopy. By quenching from 1000 °C, the orthorhombic distorted modification is stabilized. A phase separation into orthorhombic and hexagonal modifications takes place when Na2/3MnO2 is slow cooled. The structure changes are concomitant with an increase in the oxidation state of Mn. The over-stoichiometric Mn4+ ions are accommodated in the hexagonal modification by creation of vacancies in the MnO2-layers. © 2010 Elsevier Inc. All rights reserved.","author":[{"dropping-particle":"","family":"Stoyanova","given":"R.","non-dropping-particle":"","parse-names":false,"suffix":""},{"dropping-particle":"","family":"Carlier","given":"D.","non-dropping-particle":"","parse-names":false,"suffix":""},{"dropping-particle":"","family":"Sendova-Vassileva","given":"M.","non-dropping-particle":"","parse-names":false,"suffix":""},{"dropping-particle":"","family":"Yoncheva","given":"M.","non-dropping-particle":"","parse-names":false,"suffix":""},{"dropping-particle":"","family":"Zhecheva","given":"E.","non-dropping-particle":"","parse-names":false,"suffix":""},{"dropping-particle":"","family":"Nihtianova","given":"D.","non-dropping-particle":"","parse-names":false,"suffix":""},{"dropping-particle":"","family":"Delmas","given":"C.","non-dropping-particle":"","parse-names":false,"suffix":""}],"container-title":"Journal of Solid State Chemistry","id":"ITEM-2","issue":"6","issued":{"date-parts":[["2010"]]},"page":"1372-1379","publisher":"Elsevier","title":"Stabilization of over-stoichiometric Mn4+ in layered Na2/3MnO2","type":"article-journal","volume":"183"},"uris":["http://www.mendeley.com/documents/?uuid=af767287-36f7-4adf-9a85-8de3d0b3e4a3"]}],"mendeley":{"formattedCitation":"[68,69]","plainTextFormattedCitation":"[68,69]","previouslyFormattedCitation":"[68,69]"},"properties":{"noteIndex":0},"schema":"https://github.com/citation-style-language/schema/raw/master/csl-citation.json"}</w:instrText>
      </w:r>
      <w:r w:rsidRPr="00BA1110">
        <w:rPr>
          <w:rFonts w:ascii="Times New Roman" w:eastAsia="Calibri" w:hAnsi="Times New Roman" w:cs="Times New Roman"/>
          <w:sz w:val="28"/>
        </w:rPr>
        <w:fldChar w:fldCharType="separate"/>
      </w:r>
      <w:r w:rsidRPr="00BA1110">
        <w:rPr>
          <w:rFonts w:ascii="Times New Roman" w:eastAsia="Calibri" w:hAnsi="Times New Roman" w:cs="Times New Roman"/>
          <w:noProof/>
          <w:sz w:val="28"/>
        </w:rPr>
        <w:t>[69]</w:t>
      </w:r>
      <w:r w:rsidRPr="00BA1110">
        <w:rPr>
          <w:rFonts w:ascii="Times New Roman" w:eastAsia="Calibri" w:hAnsi="Times New Roman" w:cs="Times New Roman"/>
          <w:sz w:val="28"/>
        </w:rPr>
        <w:fldChar w:fldCharType="end"/>
      </w:r>
      <w:r w:rsidRPr="00BA1110">
        <w:rPr>
          <w:rFonts w:ascii="Times New Roman" w:eastAsia="Calibri" w:hAnsi="Times New Roman" w:cs="Times New Roman"/>
          <w:sz w:val="28"/>
        </w:rPr>
        <w:t xml:space="preserve">. Были разработаны соединения состава </w:t>
      </w:r>
      <w:proofErr w:type="spellStart"/>
      <w:r w:rsidRPr="00BA1110">
        <w:rPr>
          <w:rFonts w:ascii="Times New Roman" w:eastAsia="Calibri" w:hAnsi="Times New Roman" w:cs="Times New Roman"/>
          <w:sz w:val="28"/>
          <w:lang w:val="en-US"/>
        </w:rPr>
        <w:t>Na</w:t>
      </w:r>
      <w:r w:rsidRPr="00BA1110">
        <w:rPr>
          <w:rFonts w:ascii="Times New Roman" w:eastAsia="Calibri" w:hAnsi="Times New Roman" w:cs="Times New Roman"/>
          <w:sz w:val="28"/>
          <w:vertAlign w:val="subscript"/>
          <w:lang w:val="en-US"/>
        </w:rPr>
        <w:t>x</w:t>
      </w:r>
      <w:r w:rsidRPr="00BA1110">
        <w:rPr>
          <w:rFonts w:ascii="Times New Roman" w:eastAsia="Calibri" w:hAnsi="Times New Roman" w:cs="Times New Roman"/>
          <w:sz w:val="28"/>
          <w:lang w:val="en-US"/>
        </w:rPr>
        <w:t>MnO</w:t>
      </w:r>
      <w:proofErr w:type="spellEnd"/>
      <w:r w:rsidRPr="00BA1110">
        <w:rPr>
          <w:rFonts w:ascii="Times New Roman" w:eastAsia="Calibri" w:hAnsi="Times New Roman" w:cs="Times New Roman"/>
          <w:sz w:val="28"/>
          <w:vertAlign w:val="subscript"/>
        </w:rPr>
        <w:t>2</w:t>
      </w:r>
      <w:r w:rsidRPr="00BA1110">
        <w:rPr>
          <w:rFonts w:ascii="Times New Roman" w:eastAsia="Calibri" w:hAnsi="Times New Roman" w:cs="Times New Roman"/>
          <w:sz w:val="28"/>
        </w:rPr>
        <w:t xml:space="preserve"> различной структуры, показывающие достаточно высокие электрохимические показатели, однако лишь на первых циклах.</w:t>
      </w:r>
    </w:p>
    <w:p w14:paraId="02F24586" w14:textId="77777777" w:rsidR="00B06AB9" w:rsidRPr="003423F9" w:rsidRDefault="00B06AB9" w:rsidP="00B06AB9">
      <w:pPr>
        <w:spacing w:after="0" w:line="240" w:lineRule="auto"/>
        <w:ind w:firstLine="567"/>
        <w:jc w:val="both"/>
        <w:rPr>
          <w:rFonts w:ascii="Times New Roman" w:eastAsia="Calibri" w:hAnsi="Times New Roman" w:cs="Times New Roman"/>
          <w:sz w:val="28"/>
          <w:lang w:val="en-US"/>
        </w:rPr>
      </w:pPr>
      <w:r w:rsidRPr="00BA1110">
        <w:rPr>
          <w:rFonts w:ascii="Times New Roman" w:eastAsia="Calibri" w:hAnsi="Times New Roman" w:cs="Times New Roman"/>
          <w:sz w:val="28"/>
        </w:rPr>
        <w:t>Кроме того, были разработаны другие слоистые оксиды на основе переходных металлов (</w:t>
      </w:r>
      <w:proofErr w:type="spellStart"/>
      <w:r w:rsidRPr="00BA1110">
        <w:rPr>
          <w:rFonts w:ascii="Times New Roman" w:eastAsia="Calibri" w:hAnsi="Times New Roman" w:cs="Times New Roman"/>
          <w:sz w:val="28"/>
          <w:lang w:val="en-US"/>
        </w:rPr>
        <w:t>Ti</w:t>
      </w:r>
      <w:proofErr w:type="spellEnd"/>
      <w:r w:rsidRPr="00BA1110">
        <w:rPr>
          <w:rFonts w:ascii="Times New Roman" w:eastAsia="Calibri" w:hAnsi="Times New Roman" w:cs="Times New Roman"/>
          <w:sz w:val="28"/>
        </w:rPr>
        <w:t xml:space="preserve"> </w:t>
      </w:r>
      <w:r w:rsidRPr="00BA1110">
        <w:rPr>
          <w:rFonts w:ascii="Times New Roman" w:eastAsia="Calibri" w:hAnsi="Times New Roman" w:cs="Times New Roman"/>
          <w:sz w:val="28"/>
        </w:rPr>
        <w:fldChar w:fldCharType="begin" w:fldLock="1"/>
      </w:r>
      <w:r w:rsidR="00A87801" w:rsidRPr="00BA1110">
        <w:rPr>
          <w:rFonts w:ascii="Times New Roman" w:eastAsia="Calibri" w:hAnsi="Times New Roman" w:cs="Times New Roman"/>
          <w:sz w:val="28"/>
        </w:rPr>
        <w:instrText>ADDIN CSL_CITATION {"citationItems":[{"id":"ITEM-1","itemData":{"author":[{"dropping-particle":"","family":"C. DELMAS","given":"A. rMAAZAZ and P. HAGENMULLER","non-dropping-particle":"","parse-names":false,"suffix":""}],"container-title":"Solid State Ionics","id":"ITEM-1","issued":{"date-parts":[["1983"]]},"page":"83-88","title":"CRYSTAL CHEMISTRY AND FAST IONIC CONDUCTIVITY OF SODIUM AND POTASSIUM PHASES HAVING CRISTOBALITE-RELATED STRUCTURES","type":"article-journal","volume":"10"},"uris":["http://www.mendeley.com/documents/?uuid=1bd38969-cc41-4dc1-b66a-63e443ffe55f"]},{"id":"ITEM-2","itemData":{"DOI":"10.1007/s11172-005-0218-3","ISSN":"10665285","abstract":"Nanorods of sodium titanium dioxide bronze NaxTiO2 were synthesized by the hydrothermal treatment of the amorphous TiO 2·nH2O gel with 10 M NaOH followed by ultrasonication in 0.1 M HCl and thermal treatment (500°C, 10 h). The thermal treatment of the nanorods does not change the morphology of the particles. According to the electron diffraction data, the Na xTiO2 nanorods grow along the c axis. © 2005 Springer Science+Business Media, Inc.","author":[{"dropping-particle":"","family":"Gavrilov","given":"A. I.","non-dropping-particle":"","parse-names":false,"suffix":""},{"dropping-particle":"V.","family":"Garshev","given":"A.","non-dropping-particle":"","parse-names":false,"suffix":""},{"dropping-particle":"","family":"Kovnir","given":"K. A.","non-dropping-particle":"","parse-names":false,"suffix":""},{"dropping-particle":"","family":"Churagulov","given":"B. R.","non-dropping-particle":"","parse-names":false,"suffix":""},{"dropping-particle":"V.","family":"Kolen'ko","given":"Yu","non-dropping-particle":"","parse-names":false,"suffix":""},{"dropping-particle":"","family":"Tretyakov","given":"Yu D.","non-dropping-particle":"","parse-names":false,"suffix":""}],"container-title":"Russian Chemical Bulletin","id":"ITEM-2","issue":"1","issued":{"date-parts":[["2005"]]},"page":"71-74","title":"Hydrothermal synthesis of one-dimensional (1D) NaxTiO 2 nanostructures","type":"article-journal","volume":"54"},"uris":["http://www.mendeley.com/documents/?uuid=39a79bf2-608d-4969-a122-524de473154f"]}],"mendeley":{"formattedCitation":"[70,71]","plainTextFormattedCitation":"[70,71]","previouslyFormattedCitation":"[70,71]"},"properties":{"noteIndex":0},"schema":"https://github.com/citation-style-language/schema/raw/master/csl-citation.json"}</w:instrText>
      </w:r>
      <w:r w:rsidRPr="00BA1110">
        <w:rPr>
          <w:rFonts w:ascii="Times New Roman" w:eastAsia="Calibri" w:hAnsi="Times New Roman" w:cs="Times New Roman"/>
          <w:sz w:val="28"/>
        </w:rPr>
        <w:fldChar w:fldCharType="separate"/>
      </w:r>
      <w:r w:rsidRPr="00BA1110">
        <w:rPr>
          <w:rFonts w:ascii="Times New Roman" w:eastAsia="Calibri" w:hAnsi="Times New Roman" w:cs="Times New Roman"/>
          <w:noProof/>
          <w:sz w:val="28"/>
        </w:rPr>
        <w:t>[70,71]</w:t>
      </w:r>
      <w:r w:rsidRPr="00BA1110">
        <w:rPr>
          <w:rFonts w:ascii="Times New Roman" w:eastAsia="Calibri" w:hAnsi="Times New Roman" w:cs="Times New Roman"/>
          <w:sz w:val="28"/>
        </w:rPr>
        <w:fldChar w:fldCharType="end"/>
      </w:r>
      <w:r w:rsidRPr="00BA1110">
        <w:rPr>
          <w:rFonts w:ascii="Times New Roman" w:eastAsia="Calibri" w:hAnsi="Times New Roman" w:cs="Times New Roman"/>
          <w:sz w:val="28"/>
        </w:rPr>
        <w:t xml:space="preserve">, </w:t>
      </w:r>
      <w:r w:rsidRPr="00BA1110">
        <w:rPr>
          <w:rFonts w:ascii="Times New Roman" w:eastAsia="Calibri" w:hAnsi="Times New Roman" w:cs="Times New Roman"/>
          <w:sz w:val="28"/>
          <w:lang w:val="en-US"/>
        </w:rPr>
        <w:t>V</w:t>
      </w:r>
      <w:r w:rsidRPr="00BA1110">
        <w:rPr>
          <w:rFonts w:ascii="Times New Roman" w:eastAsia="Calibri" w:hAnsi="Times New Roman" w:cs="Times New Roman"/>
          <w:sz w:val="28"/>
        </w:rPr>
        <w:t xml:space="preserve"> </w:t>
      </w:r>
      <w:r w:rsidRPr="00BA1110">
        <w:rPr>
          <w:rFonts w:ascii="Times New Roman" w:eastAsia="Calibri" w:hAnsi="Times New Roman" w:cs="Times New Roman"/>
          <w:sz w:val="28"/>
        </w:rPr>
        <w:fldChar w:fldCharType="begin" w:fldLock="1"/>
      </w:r>
      <w:r w:rsidR="00A87801" w:rsidRPr="00BA1110">
        <w:rPr>
          <w:rFonts w:ascii="Times New Roman" w:eastAsia="Calibri" w:hAnsi="Times New Roman" w:cs="Times New Roman"/>
          <w:sz w:val="28"/>
        </w:rPr>
        <w:instrText>ADDIN CSL_CITATION {"citationItems":[{"id":"ITEM-1","itemData":{"DOI":"10.1016/j.elecom.2011.06.005","ISSN":"13882481","abstract":"We report the electrochemical properties vs. Na of the layered Na xVO2 phases having either octahedral or trigonal prismatic symmetries. Both phases can reversibly insert 0.5 Na atom per unit formula leading to sustained reversible capacities of nearly 120 mAh/g. Their voltage profile shows numerous voltage steps being mainly associated to subtle ordering of the Na ions within the layers while each phase preserves its initial structure through the entire Na insertion-deinsertion process. © 2011 Elsevier B.V. All rights reserved.","author":[{"dropping-particle":"","family":"Hamani","given":"David","non-dropping-particle":"","parse-names":false,"suffix":""},{"dropping-particle":"","family":"Ati","given":"Mohamed","non-dropping-particle":"","parse-names":false,"suffix":""},{"dropping-particle":"","family":"Tarascon","given":"Jean Marie","non-dropping-particle":"","parse-names":false,"suffix":""},{"dropping-particle":"","family":"Rozier","given":"Patrick","non-dropping-particle":"","parse-names":false,"suffix":""}],"container-title":"Electrochemistry Communications","id":"ITEM-1","issue":"9","issued":{"date-parts":[["2011"]]},"page":"938-941","title":"NaxVO2 as possible electrode for Na-ion batteries","type":"article-journal","volume":"13"},"uris":["http://www.mendeley.com/documents/?uuid=d4190c13-0f2d-436a-99fd-14e4b079dc88"]},{"id":"ITEM-2","itemData":{"DOI":"10.1149/1.3555102","ISSN":"10990062","abstract":"This paper describes the preparation of NaxVO2 phases by means of electrochemical deintercalation. The curves V = f(x) show that the process is reversible up to x = 0.5 and they indicate the presence of multiple single phase domains in the range 1 &lt; x &lt; 0.5. Two single phases have been successfully isolated for Na1/2VO2 and Na 2/3VO2 compositions; we report here the first X-ray powder diffraction measurements of these phases. They present a O'3-type monoclinic distortion of the O3 rhombohedral phase observed for Na1VO 2. The evolution of cell parameters with sodium deintercalation is comparable with other AxMO2 layered oxides. © 2011 The Electrochemical Society. All rights reserve</w:instrText>
      </w:r>
      <w:r w:rsidR="00A87801" w:rsidRPr="00BA1110">
        <w:rPr>
          <w:rFonts w:ascii="Times New Roman" w:eastAsia="Calibri" w:hAnsi="Times New Roman" w:cs="Times New Roman"/>
          <w:sz w:val="28"/>
          <w:lang w:val="en-US"/>
        </w:rPr>
        <w:instrText>d.","author":[{"dropping-particle":"","family":"Didier","given":"C.","non-dropping-particle":"","parse-names":false,"suffix":""},{"dropping-particle":"","family":"Guignard","given":"M.","non-dropping-particle":"","parse-names":false,"suffix":""},{"dropping-particle":"","family":"Denage","given":"C.","non-dropping-particle":"","parse-names":false,"suffix":""},{"dropping-particle":"","family":"Szajwaj","given":"O.","non-dropping-particle":"","parse-names":false,"suffix":""},{"dropping-particle":"","family":"Ito","given":"S.","non-dropping-particle":"","parse-names":false,"suffix":""},{"dropping-particle":"","family":"Saadoune","given":"I.","non-dropping-particle":"","parse-names":false,"suffix":""},{"dropping-particle":"","family":"Darriet","given":"J.","non-dropping-particle":"","parse-names":false,"suffix":""},{"dropping-particle":"","family":"Delmas","given":"C.","non-dropping-particle":"","parse-names":false,"suffix":""}],"container-title":"Electrochemical and Solid-State Letters","id":"ITEM-2","issue":"5","issued":{"date-parts":[["2011"]]},"page":"1-5","title":"Electrochemical Na-deintercalation from NaVO2","type":"article-journal","volume":"14"},"uris":["http://www.mendeley.com/documents/?uuid=004b680f-6b79-416a-b709-1cad7d19bb02"]}],"mendeley":{"formattedCitation":"[72,73]","plainTextFormattedCitation":"[72,73]","previouslyFormattedCitation":"[72,73]"},"properties":{"noteIndex":0},"schema":"https://github.com/citation-style-language/schema/raw/master/csl-citation.json"}</w:instrText>
      </w:r>
      <w:r w:rsidRPr="00BA1110">
        <w:rPr>
          <w:rFonts w:ascii="Times New Roman" w:eastAsia="Calibri" w:hAnsi="Times New Roman" w:cs="Times New Roman"/>
          <w:sz w:val="28"/>
        </w:rPr>
        <w:fldChar w:fldCharType="separate"/>
      </w:r>
      <w:r w:rsidRPr="00BA1110">
        <w:rPr>
          <w:rFonts w:ascii="Times New Roman" w:eastAsia="Calibri" w:hAnsi="Times New Roman" w:cs="Times New Roman"/>
          <w:noProof/>
          <w:sz w:val="28"/>
          <w:lang w:val="en-US"/>
        </w:rPr>
        <w:t>[72,73]</w:t>
      </w:r>
      <w:r w:rsidRPr="00BA1110">
        <w:rPr>
          <w:rFonts w:ascii="Times New Roman" w:eastAsia="Calibri" w:hAnsi="Times New Roman" w:cs="Times New Roman"/>
          <w:sz w:val="28"/>
        </w:rPr>
        <w:fldChar w:fldCharType="end"/>
      </w:r>
      <w:r w:rsidRPr="00BA1110">
        <w:rPr>
          <w:rFonts w:ascii="Times New Roman" w:eastAsia="Calibri" w:hAnsi="Times New Roman" w:cs="Times New Roman"/>
          <w:sz w:val="28"/>
          <w:lang w:val="en-US"/>
        </w:rPr>
        <w:t xml:space="preserve">, Cr </w:t>
      </w:r>
      <w:r w:rsidRPr="00BA1110">
        <w:rPr>
          <w:rFonts w:ascii="Times New Roman" w:eastAsia="Calibri" w:hAnsi="Times New Roman" w:cs="Times New Roman"/>
          <w:sz w:val="28"/>
        </w:rPr>
        <w:fldChar w:fldCharType="begin" w:fldLock="1"/>
      </w:r>
      <w:r w:rsidR="00A87801" w:rsidRPr="00BA1110">
        <w:rPr>
          <w:rFonts w:ascii="Times New Roman" w:eastAsia="Calibri" w:hAnsi="Times New Roman" w:cs="Times New Roman"/>
          <w:sz w:val="28"/>
          <w:lang w:val="en-US"/>
        </w:rPr>
        <w:instrText>ADDIN CSL_CITATION {"citationItems":[{"id":"ITEM-1","itemData":{"DOI":"10.1021/acsami.6b09280","ISSN":"19448252","abstract":"Thermal stability and phase transition processes of NaCrO2 and Na0.5CrO2 are carefully examined by high-temperature synchrotron X-ray diffraction method. O3-type NaCrO2 shows anisotropic thermal expansion on heating, which is a common character as layered materials, without phase transition in the temperature range of 27-527 °C. In contrast, for the desodiated phase, in-plane distorted P3-type layered oxide (P′3 Na0.5CrO2), phase transition occurs in the following order. Monoclinic distortion associated with Na/vacancy ordering is gradually lost on heating, and its symmetry increases and changes to a rhombohedral lattice at 207 °C. On further heating, phase segregation to two P3 layered metastable phases, which have different interlayer distances (17.0 and 13.5 Å, presumably sodium-rich and sodium-free P3 phases, respectively) are observed on heating to 287-477 °C, but oxygen loss is not observed. Oxygen loss is observed at temperatures only above 500 °C, resulting in the formation of corundum-type Cr2O3 and O3 NaCrO2 as thermodynamically stable phases. From these results, possibility of NaxCrO2 as a positive electrode material for safe rechargeable sodium batteries is also discussed.","author":[{"dropping-particle":"","family":"Yabuuchi","given":"Naoaki","non-dropping-particle":"","parse-names":false,"suffix":""},{"dropping-particle":"","family":"Ikeuchi","given":"Issei","non-dropping-particle":"","parse-names":false,"suffix":""},{"dropping-particle":"","family":"Kubota","given":"Kei","non-dropping-particle":"","parse-names":false,"suffix":""},{"dropping-particle":"","family":"Komaba","given":"Shinichi","non-dropping-particle":"","parse-names":false,"suffix":""}],"container-title":"ACS Applied Materials and Interfaces","id":"ITEM-1","issue":"47","issued":{"date-parts":[["2016"]]},"page":"32292-32299","title":"Thermal Stability of NaxCrO2 for Rechargeable Sodium Batteries; Studies by High-Temperature Synchrotron X-ray Diffraction","type":"article-journal","volume":"8"},"uris":["http://www.mendeley.com/documents/?uuid=236741c7-b782-497d-b3d6-a59649f746be"]}],"mendeley":{"formattedCitation":"[74]","plainTextFormattedCitation":"[74]","previouslyFormattedCitation":"[74]"},"properties":{"noteIndex":0},"schema":"https://github.com/citation-style-language/schema/raw/master/csl-citation.json"}</w:instrText>
      </w:r>
      <w:r w:rsidRPr="00BA1110">
        <w:rPr>
          <w:rFonts w:ascii="Times New Roman" w:eastAsia="Calibri" w:hAnsi="Times New Roman" w:cs="Times New Roman"/>
          <w:sz w:val="28"/>
        </w:rPr>
        <w:fldChar w:fldCharType="separate"/>
      </w:r>
      <w:r w:rsidRPr="00BA1110">
        <w:rPr>
          <w:rFonts w:ascii="Times New Roman" w:eastAsia="Calibri" w:hAnsi="Times New Roman" w:cs="Times New Roman"/>
          <w:noProof/>
          <w:sz w:val="28"/>
          <w:lang w:val="en-US"/>
        </w:rPr>
        <w:t>[74]</w:t>
      </w:r>
      <w:r w:rsidRPr="00BA1110">
        <w:rPr>
          <w:rFonts w:ascii="Times New Roman" w:eastAsia="Calibri" w:hAnsi="Times New Roman" w:cs="Times New Roman"/>
          <w:sz w:val="28"/>
        </w:rPr>
        <w:fldChar w:fldCharType="end"/>
      </w:r>
      <w:r w:rsidRPr="00BA1110">
        <w:rPr>
          <w:rFonts w:ascii="Times New Roman" w:eastAsia="Calibri" w:hAnsi="Times New Roman" w:cs="Times New Roman"/>
          <w:sz w:val="28"/>
          <w:lang w:val="en-US"/>
        </w:rPr>
        <w:t xml:space="preserve">, Ru </w:t>
      </w:r>
      <w:r w:rsidRPr="00BA1110">
        <w:rPr>
          <w:rFonts w:ascii="Times New Roman" w:eastAsia="Calibri" w:hAnsi="Times New Roman" w:cs="Times New Roman"/>
          <w:sz w:val="28"/>
          <w:lang w:val="en-US"/>
        </w:rPr>
        <w:fldChar w:fldCharType="begin" w:fldLock="1"/>
      </w:r>
      <w:r w:rsidR="00A87801" w:rsidRPr="00BA1110">
        <w:rPr>
          <w:rFonts w:ascii="Times New Roman" w:eastAsia="Calibri" w:hAnsi="Times New Roman" w:cs="Times New Roman"/>
          <w:sz w:val="28"/>
          <w:lang w:val="en-US"/>
        </w:rPr>
        <w:instrText>ADDIN CSL_CITATION {"citationItems":[{"id":"ITEM-1","itemData":{"DOI":"10.1021/ic035324d","ISSN":"00201669","abstract":"The new oxide and oxyhydrate NaRuO2 and NaxRuO 2·yH2O (x = 0.22, y = 0.45) have been characterized. NaRuO2 is isostructural with α-NaFeO 2. The symmetry is rhombohedral (R3̄m space group) with lattice parameters of a = 3.018(2) Å and c = 16.493(3) Å. The structure has been refined</w:instrText>
      </w:r>
      <w:r w:rsidR="00A87801" w:rsidRPr="003423F9">
        <w:rPr>
          <w:rFonts w:ascii="Times New Roman" w:eastAsia="Calibri" w:hAnsi="Times New Roman" w:cs="Times New Roman"/>
          <w:sz w:val="28"/>
          <w:lang w:val="en-US"/>
        </w:rPr>
        <w:instrText xml:space="preserve"> </w:instrText>
      </w:r>
      <w:r w:rsidR="00A87801" w:rsidRPr="00BA1110">
        <w:rPr>
          <w:rFonts w:ascii="Times New Roman" w:eastAsia="Calibri" w:hAnsi="Times New Roman" w:cs="Times New Roman"/>
          <w:sz w:val="28"/>
          <w:lang w:val="en-US"/>
        </w:rPr>
        <w:instrText>by</w:instrText>
      </w:r>
      <w:r w:rsidR="00A87801" w:rsidRPr="003423F9">
        <w:rPr>
          <w:rFonts w:ascii="Times New Roman" w:eastAsia="Calibri" w:hAnsi="Times New Roman" w:cs="Times New Roman"/>
          <w:sz w:val="28"/>
          <w:lang w:val="en-US"/>
        </w:rPr>
        <w:instrText xml:space="preserve"> </w:instrText>
      </w:r>
      <w:r w:rsidR="00A87801" w:rsidRPr="00BA1110">
        <w:rPr>
          <w:rFonts w:ascii="Times New Roman" w:eastAsia="Calibri" w:hAnsi="Times New Roman" w:cs="Times New Roman"/>
          <w:sz w:val="28"/>
          <w:lang w:val="en-US"/>
        </w:rPr>
        <w:instrText>the</w:instrText>
      </w:r>
      <w:r w:rsidR="00A87801" w:rsidRPr="003423F9">
        <w:rPr>
          <w:rFonts w:ascii="Times New Roman" w:eastAsia="Calibri" w:hAnsi="Times New Roman" w:cs="Times New Roman"/>
          <w:sz w:val="28"/>
          <w:lang w:val="en-US"/>
        </w:rPr>
        <w:instrText xml:space="preserve"> </w:instrText>
      </w:r>
      <w:r w:rsidR="00A87801" w:rsidRPr="00BA1110">
        <w:rPr>
          <w:rFonts w:ascii="Times New Roman" w:eastAsia="Calibri" w:hAnsi="Times New Roman" w:cs="Times New Roman"/>
          <w:sz w:val="28"/>
          <w:lang w:val="en-US"/>
        </w:rPr>
        <w:instrText>Rietveld</w:instrText>
      </w:r>
      <w:r w:rsidR="00A87801" w:rsidRPr="003423F9">
        <w:rPr>
          <w:rFonts w:ascii="Times New Roman" w:eastAsia="Calibri" w:hAnsi="Times New Roman" w:cs="Times New Roman"/>
          <w:sz w:val="28"/>
          <w:lang w:val="en-US"/>
        </w:rPr>
        <w:instrText xml:space="preserve"> </w:instrText>
      </w:r>
      <w:r w:rsidR="00A87801" w:rsidRPr="00BA1110">
        <w:rPr>
          <w:rFonts w:ascii="Times New Roman" w:eastAsia="Calibri" w:hAnsi="Times New Roman" w:cs="Times New Roman"/>
          <w:sz w:val="28"/>
          <w:lang w:val="en-US"/>
        </w:rPr>
        <w:instrText>method</w:instrText>
      </w:r>
      <w:r w:rsidR="00A87801" w:rsidRPr="003423F9">
        <w:rPr>
          <w:rFonts w:ascii="Times New Roman" w:eastAsia="Calibri" w:hAnsi="Times New Roman" w:cs="Times New Roman"/>
          <w:sz w:val="28"/>
          <w:lang w:val="en-US"/>
        </w:rPr>
        <w:instrText xml:space="preserve">. </w:instrText>
      </w:r>
      <w:r w:rsidR="00A87801" w:rsidRPr="00BA1110">
        <w:rPr>
          <w:rFonts w:ascii="Times New Roman" w:eastAsia="Calibri" w:hAnsi="Times New Roman" w:cs="Times New Roman"/>
          <w:sz w:val="28"/>
          <w:lang w:val="en-US"/>
        </w:rPr>
        <w:instrText>The</w:instrText>
      </w:r>
      <w:r w:rsidR="00A87801" w:rsidRPr="003423F9">
        <w:rPr>
          <w:rFonts w:ascii="Times New Roman" w:eastAsia="Calibri" w:hAnsi="Times New Roman" w:cs="Times New Roman"/>
          <w:sz w:val="28"/>
          <w:lang w:val="en-US"/>
        </w:rPr>
        <w:instrText xml:space="preserve"> </w:instrText>
      </w:r>
      <w:r w:rsidR="00A87801" w:rsidRPr="00BA1110">
        <w:rPr>
          <w:rFonts w:ascii="Times New Roman" w:eastAsia="Calibri" w:hAnsi="Times New Roman" w:cs="Times New Roman"/>
          <w:sz w:val="28"/>
          <w:lang w:val="en-US"/>
        </w:rPr>
        <w:instrText>oxyhydrate</w:instrText>
      </w:r>
      <w:r w:rsidR="00A87801" w:rsidRPr="003423F9">
        <w:rPr>
          <w:rFonts w:ascii="Times New Roman" w:eastAsia="Calibri" w:hAnsi="Times New Roman" w:cs="Times New Roman"/>
          <w:sz w:val="28"/>
          <w:lang w:val="en-US"/>
        </w:rPr>
        <w:instrText xml:space="preserve"> </w:instrText>
      </w:r>
      <w:r w:rsidR="00A87801" w:rsidRPr="00BA1110">
        <w:rPr>
          <w:rFonts w:ascii="Times New Roman" w:eastAsia="Calibri" w:hAnsi="Times New Roman" w:cs="Times New Roman"/>
          <w:sz w:val="28"/>
          <w:lang w:val="en-US"/>
        </w:rPr>
        <w:instrText>NaxRuO</w:instrText>
      </w:r>
      <w:r w:rsidR="00A87801" w:rsidRPr="003423F9">
        <w:rPr>
          <w:rFonts w:ascii="Times New Roman" w:eastAsia="Calibri" w:hAnsi="Times New Roman" w:cs="Times New Roman"/>
          <w:sz w:val="28"/>
          <w:lang w:val="en-US"/>
        </w:rPr>
        <w:instrText xml:space="preserve"> 2·</w:instrText>
      </w:r>
      <w:r w:rsidR="00A87801" w:rsidRPr="00BA1110">
        <w:rPr>
          <w:rFonts w:ascii="Times New Roman" w:eastAsia="Calibri" w:hAnsi="Times New Roman" w:cs="Times New Roman"/>
          <w:sz w:val="28"/>
          <w:lang w:val="en-US"/>
        </w:rPr>
        <w:instrText>yH</w:instrText>
      </w:r>
      <w:r w:rsidR="00A87801" w:rsidRPr="003423F9">
        <w:rPr>
          <w:rFonts w:ascii="Times New Roman" w:eastAsia="Calibri" w:hAnsi="Times New Roman" w:cs="Times New Roman"/>
          <w:sz w:val="28"/>
          <w:lang w:val="en-US"/>
        </w:rPr>
        <w:instrText>2</w:instrText>
      </w:r>
      <w:r w:rsidR="00A87801" w:rsidRPr="00BA1110">
        <w:rPr>
          <w:rFonts w:ascii="Times New Roman" w:eastAsia="Calibri" w:hAnsi="Times New Roman" w:cs="Times New Roman"/>
          <w:sz w:val="28"/>
          <w:lang w:val="en-US"/>
        </w:rPr>
        <w:instrText>O</w:instrText>
      </w:r>
      <w:r w:rsidR="00A87801" w:rsidRPr="003423F9">
        <w:rPr>
          <w:rFonts w:ascii="Times New Roman" w:eastAsia="Calibri" w:hAnsi="Times New Roman" w:cs="Times New Roman"/>
          <w:sz w:val="28"/>
          <w:lang w:val="en-US"/>
        </w:rPr>
        <w:instrText xml:space="preserve"> </w:instrText>
      </w:r>
      <w:r w:rsidR="00A87801" w:rsidRPr="00BA1110">
        <w:rPr>
          <w:rFonts w:ascii="Times New Roman" w:eastAsia="Calibri" w:hAnsi="Times New Roman" w:cs="Times New Roman"/>
          <w:sz w:val="28"/>
          <w:lang w:val="en-US"/>
        </w:rPr>
        <w:instrText>has</w:instrText>
      </w:r>
      <w:r w:rsidR="00A87801" w:rsidRPr="003423F9">
        <w:rPr>
          <w:rFonts w:ascii="Times New Roman" w:eastAsia="Calibri" w:hAnsi="Times New Roman" w:cs="Times New Roman"/>
          <w:sz w:val="28"/>
          <w:lang w:val="en-US"/>
        </w:rPr>
        <w:instrText xml:space="preserve"> </w:instrText>
      </w:r>
      <w:r w:rsidR="00A87801" w:rsidRPr="00BA1110">
        <w:rPr>
          <w:rFonts w:ascii="Times New Roman" w:eastAsia="Calibri" w:hAnsi="Times New Roman" w:cs="Times New Roman"/>
          <w:sz w:val="28"/>
          <w:lang w:val="en-US"/>
        </w:rPr>
        <w:instrText>been</w:instrText>
      </w:r>
      <w:r w:rsidR="00A87801" w:rsidRPr="003423F9">
        <w:rPr>
          <w:rFonts w:ascii="Times New Roman" w:eastAsia="Calibri" w:hAnsi="Times New Roman" w:cs="Times New Roman"/>
          <w:sz w:val="28"/>
          <w:lang w:val="en-US"/>
        </w:rPr>
        <w:instrText xml:space="preserve"> </w:instrText>
      </w:r>
      <w:r w:rsidR="00A87801" w:rsidRPr="00BA1110">
        <w:rPr>
          <w:rFonts w:ascii="Times New Roman" w:eastAsia="Calibri" w:hAnsi="Times New Roman" w:cs="Times New Roman"/>
          <w:sz w:val="28"/>
          <w:lang w:val="en-US"/>
        </w:rPr>
        <w:instrText>prepared</w:instrText>
      </w:r>
      <w:r w:rsidR="00A87801" w:rsidRPr="003423F9">
        <w:rPr>
          <w:rFonts w:ascii="Times New Roman" w:eastAsia="Calibri" w:hAnsi="Times New Roman" w:cs="Times New Roman"/>
          <w:sz w:val="28"/>
          <w:lang w:val="en-US"/>
        </w:rPr>
        <w:instrText xml:space="preserve"> </w:instrText>
      </w:r>
      <w:r w:rsidR="00A87801" w:rsidRPr="00BA1110">
        <w:rPr>
          <w:rFonts w:ascii="Times New Roman" w:eastAsia="Calibri" w:hAnsi="Times New Roman" w:cs="Times New Roman"/>
          <w:sz w:val="28"/>
          <w:lang w:val="en-US"/>
        </w:rPr>
        <w:instrText>by</w:instrText>
      </w:r>
      <w:r w:rsidR="00A87801" w:rsidRPr="003423F9">
        <w:rPr>
          <w:rFonts w:ascii="Times New Roman" w:eastAsia="Calibri" w:hAnsi="Times New Roman" w:cs="Times New Roman"/>
          <w:sz w:val="28"/>
          <w:lang w:val="en-US"/>
        </w:rPr>
        <w:instrText xml:space="preserve"> </w:instrText>
      </w:r>
      <w:r w:rsidR="00A87801" w:rsidRPr="00BA1110">
        <w:rPr>
          <w:rFonts w:ascii="Times New Roman" w:eastAsia="Calibri" w:hAnsi="Times New Roman" w:cs="Times New Roman"/>
          <w:sz w:val="28"/>
          <w:lang w:val="en-US"/>
        </w:rPr>
        <w:instrText>stirring</w:instrText>
      </w:r>
      <w:r w:rsidR="00A87801" w:rsidRPr="003423F9">
        <w:rPr>
          <w:rFonts w:ascii="Times New Roman" w:eastAsia="Calibri" w:hAnsi="Times New Roman" w:cs="Times New Roman"/>
          <w:sz w:val="28"/>
          <w:lang w:val="en-US"/>
        </w:rPr>
        <w:instrText xml:space="preserve"> </w:instrText>
      </w:r>
      <w:r w:rsidR="00A87801" w:rsidRPr="00BA1110">
        <w:rPr>
          <w:rFonts w:ascii="Times New Roman" w:eastAsia="Calibri" w:hAnsi="Times New Roman" w:cs="Times New Roman"/>
          <w:sz w:val="28"/>
          <w:lang w:val="en-US"/>
        </w:rPr>
        <w:instrText>a</w:instrText>
      </w:r>
      <w:r w:rsidR="00A87801" w:rsidRPr="003423F9">
        <w:rPr>
          <w:rFonts w:ascii="Times New Roman" w:eastAsia="Calibri" w:hAnsi="Times New Roman" w:cs="Times New Roman"/>
          <w:sz w:val="28"/>
          <w:lang w:val="en-US"/>
        </w:rPr>
        <w:instrText xml:space="preserve"> </w:instrText>
      </w:r>
      <w:r w:rsidR="00A87801" w:rsidRPr="00BA1110">
        <w:rPr>
          <w:rFonts w:ascii="Times New Roman" w:eastAsia="Calibri" w:hAnsi="Times New Roman" w:cs="Times New Roman"/>
          <w:sz w:val="28"/>
          <w:lang w:val="en-US"/>
        </w:rPr>
        <w:instrText>sample</w:instrText>
      </w:r>
      <w:r w:rsidR="00A87801" w:rsidRPr="003423F9">
        <w:rPr>
          <w:rFonts w:ascii="Times New Roman" w:eastAsia="Calibri" w:hAnsi="Times New Roman" w:cs="Times New Roman"/>
          <w:sz w:val="28"/>
          <w:lang w:val="en-US"/>
        </w:rPr>
        <w:instrText xml:space="preserve"> </w:instrText>
      </w:r>
      <w:r w:rsidR="00A87801" w:rsidRPr="00BA1110">
        <w:rPr>
          <w:rFonts w:ascii="Times New Roman" w:eastAsia="Calibri" w:hAnsi="Times New Roman" w:cs="Times New Roman"/>
          <w:sz w:val="28"/>
          <w:lang w:val="en-US"/>
        </w:rPr>
        <w:instrText>of</w:instrText>
      </w:r>
      <w:r w:rsidR="00A87801" w:rsidRPr="003423F9">
        <w:rPr>
          <w:rFonts w:ascii="Times New Roman" w:eastAsia="Calibri" w:hAnsi="Times New Roman" w:cs="Times New Roman"/>
          <w:sz w:val="28"/>
          <w:lang w:val="en-US"/>
        </w:rPr>
        <w:instrText xml:space="preserve"> </w:instrText>
      </w:r>
      <w:r w:rsidR="00A87801" w:rsidRPr="00BA1110">
        <w:rPr>
          <w:rFonts w:ascii="Times New Roman" w:eastAsia="Calibri" w:hAnsi="Times New Roman" w:cs="Times New Roman"/>
          <w:sz w:val="28"/>
          <w:lang w:val="en-US"/>
        </w:rPr>
        <w:instrText>NaRuO</w:instrText>
      </w:r>
      <w:r w:rsidR="00A87801" w:rsidRPr="003423F9">
        <w:rPr>
          <w:rFonts w:ascii="Times New Roman" w:eastAsia="Calibri" w:hAnsi="Times New Roman" w:cs="Times New Roman"/>
          <w:sz w:val="28"/>
          <w:lang w:val="en-US"/>
        </w:rPr>
        <w:instrText xml:space="preserve">2 </w:instrText>
      </w:r>
      <w:r w:rsidR="00A87801" w:rsidRPr="00BA1110">
        <w:rPr>
          <w:rFonts w:ascii="Times New Roman" w:eastAsia="Calibri" w:hAnsi="Times New Roman" w:cs="Times New Roman"/>
          <w:sz w:val="28"/>
          <w:lang w:val="en-US"/>
        </w:rPr>
        <w:instrText>in</w:instrText>
      </w:r>
      <w:r w:rsidR="00A87801" w:rsidRPr="003423F9">
        <w:rPr>
          <w:rFonts w:ascii="Times New Roman" w:eastAsia="Calibri" w:hAnsi="Times New Roman" w:cs="Times New Roman"/>
          <w:sz w:val="28"/>
          <w:lang w:val="en-US"/>
        </w:rPr>
        <w:instrText xml:space="preserve"> </w:instrText>
      </w:r>
      <w:r w:rsidR="00A87801" w:rsidRPr="00BA1110">
        <w:rPr>
          <w:rFonts w:ascii="Times New Roman" w:eastAsia="Calibri" w:hAnsi="Times New Roman" w:cs="Times New Roman"/>
          <w:sz w:val="28"/>
          <w:lang w:val="en-US"/>
        </w:rPr>
        <w:instrText>water</w:instrText>
      </w:r>
      <w:r w:rsidR="00A87801" w:rsidRPr="003423F9">
        <w:rPr>
          <w:rFonts w:ascii="Times New Roman" w:eastAsia="Calibri" w:hAnsi="Times New Roman" w:cs="Times New Roman"/>
          <w:sz w:val="28"/>
          <w:lang w:val="en-US"/>
        </w:rPr>
        <w:instrText xml:space="preserve"> </w:instrText>
      </w:r>
      <w:r w:rsidR="00A87801" w:rsidRPr="00BA1110">
        <w:rPr>
          <w:rFonts w:ascii="Times New Roman" w:eastAsia="Calibri" w:hAnsi="Times New Roman" w:cs="Times New Roman"/>
          <w:sz w:val="28"/>
          <w:lang w:val="en-US"/>
        </w:rPr>
        <w:instrText>at</w:instrText>
      </w:r>
      <w:r w:rsidR="00A87801" w:rsidRPr="003423F9">
        <w:rPr>
          <w:rFonts w:ascii="Times New Roman" w:eastAsia="Calibri" w:hAnsi="Times New Roman" w:cs="Times New Roman"/>
          <w:sz w:val="28"/>
          <w:lang w:val="en-US"/>
        </w:rPr>
        <w:instrText xml:space="preserve"> </w:instrText>
      </w:r>
      <w:r w:rsidR="00A87801" w:rsidRPr="00BA1110">
        <w:rPr>
          <w:rFonts w:ascii="Times New Roman" w:eastAsia="Calibri" w:hAnsi="Times New Roman" w:cs="Times New Roman"/>
          <w:sz w:val="28"/>
          <w:lang w:val="en-US"/>
        </w:rPr>
        <w:instrText>ambient</w:instrText>
      </w:r>
      <w:r w:rsidR="00A87801" w:rsidRPr="003423F9">
        <w:rPr>
          <w:rFonts w:ascii="Times New Roman" w:eastAsia="Calibri" w:hAnsi="Times New Roman" w:cs="Times New Roman"/>
          <w:sz w:val="28"/>
          <w:lang w:val="en-US"/>
        </w:rPr>
        <w:instrText xml:space="preserve"> </w:instrText>
      </w:r>
      <w:r w:rsidR="00A87801" w:rsidRPr="00BA1110">
        <w:rPr>
          <w:rFonts w:ascii="Times New Roman" w:eastAsia="Calibri" w:hAnsi="Times New Roman" w:cs="Times New Roman"/>
          <w:sz w:val="28"/>
          <w:lang w:val="en-US"/>
        </w:rPr>
        <w:instrText>temperature</w:instrText>
      </w:r>
      <w:r w:rsidR="00A87801" w:rsidRPr="003423F9">
        <w:rPr>
          <w:rFonts w:ascii="Times New Roman" w:eastAsia="Calibri" w:hAnsi="Times New Roman" w:cs="Times New Roman"/>
          <w:sz w:val="28"/>
          <w:lang w:val="en-US"/>
        </w:rPr>
        <w:instrText xml:space="preserve">. </w:instrText>
      </w:r>
      <w:r w:rsidR="00A87801" w:rsidRPr="00BA1110">
        <w:rPr>
          <w:rFonts w:ascii="Times New Roman" w:eastAsia="Calibri" w:hAnsi="Times New Roman" w:cs="Times New Roman"/>
          <w:sz w:val="28"/>
          <w:lang w:val="en-US"/>
        </w:rPr>
        <w:instrText>NaxRuO</w:instrText>
      </w:r>
      <w:r w:rsidR="00A87801" w:rsidRPr="003423F9">
        <w:rPr>
          <w:rFonts w:ascii="Times New Roman" w:eastAsia="Calibri" w:hAnsi="Times New Roman" w:cs="Times New Roman"/>
          <w:sz w:val="28"/>
          <w:lang w:val="en-US"/>
        </w:rPr>
        <w:instrText xml:space="preserve"> 2·</w:instrText>
      </w:r>
      <w:r w:rsidR="00A87801" w:rsidRPr="00BA1110">
        <w:rPr>
          <w:rFonts w:ascii="Times New Roman" w:eastAsia="Calibri" w:hAnsi="Times New Roman" w:cs="Times New Roman"/>
          <w:sz w:val="28"/>
          <w:lang w:val="en-US"/>
        </w:rPr>
        <w:instrText>yH</w:instrText>
      </w:r>
      <w:r w:rsidR="00A87801" w:rsidRPr="003423F9">
        <w:rPr>
          <w:rFonts w:ascii="Times New Roman" w:eastAsia="Calibri" w:hAnsi="Times New Roman" w:cs="Times New Roman"/>
          <w:sz w:val="28"/>
          <w:lang w:val="en-US"/>
        </w:rPr>
        <w:instrText>2</w:instrText>
      </w:r>
      <w:r w:rsidR="00A87801" w:rsidRPr="00BA1110">
        <w:rPr>
          <w:rFonts w:ascii="Times New Roman" w:eastAsia="Calibri" w:hAnsi="Times New Roman" w:cs="Times New Roman"/>
          <w:sz w:val="28"/>
          <w:lang w:val="en-US"/>
        </w:rPr>
        <w:instrText>O</w:instrText>
      </w:r>
      <w:r w:rsidR="00A87801" w:rsidRPr="003423F9">
        <w:rPr>
          <w:rFonts w:ascii="Times New Roman" w:eastAsia="Calibri" w:hAnsi="Times New Roman" w:cs="Times New Roman"/>
          <w:sz w:val="28"/>
          <w:lang w:val="en-US"/>
        </w:rPr>
        <w:instrText xml:space="preserve"> </w:instrText>
      </w:r>
      <w:r w:rsidR="00A87801" w:rsidRPr="00BA1110">
        <w:rPr>
          <w:rFonts w:ascii="Times New Roman" w:eastAsia="Calibri" w:hAnsi="Times New Roman" w:cs="Times New Roman"/>
          <w:sz w:val="28"/>
          <w:lang w:val="en-US"/>
        </w:rPr>
        <w:instrText>crystallizes</w:instrText>
      </w:r>
      <w:r w:rsidR="00A87801" w:rsidRPr="003423F9">
        <w:rPr>
          <w:rFonts w:ascii="Times New Roman" w:eastAsia="Calibri" w:hAnsi="Times New Roman" w:cs="Times New Roman"/>
          <w:sz w:val="28"/>
          <w:lang w:val="en-US"/>
        </w:rPr>
        <w:instrText xml:space="preserve"> </w:instrText>
      </w:r>
      <w:r w:rsidR="00A87801" w:rsidRPr="00BA1110">
        <w:rPr>
          <w:rFonts w:ascii="Times New Roman" w:eastAsia="Calibri" w:hAnsi="Times New Roman" w:cs="Times New Roman"/>
          <w:sz w:val="28"/>
          <w:lang w:val="en-US"/>
        </w:rPr>
        <w:instrText>in</w:instrText>
      </w:r>
      <w:r w:rsidR="00A87801" w:rsidRPr="003423F9">
        <w:rPr>
          <w:rFonts w:ascii="Times New Roman" w:eastAsia="Calibri" w:hAnsi="Times New Roman" w:cs="Times New Roman"/>
          <w:sz w:val="28"/>
          <w:lang w:val="en-US"/>
        </w:rPr>
        <w:instrText xml:space="preserve"> </w:instrText>
      </w:r>
      <w:r w:rsidR="00A87801" w:rsidRPr="00BA1110">
        <w:rPr>
          <w:rFonts w:ascii="Times New Roman" w:eastAsia="Calibri" w:hAnsi="Times New Roman" w:cs="Times New Roman"/>
          <w:sz w:val="28"/>
          <w:lang w:val="en-US"/>
        </w:rPr>
        <w:instrText>the</w:instrText>
      </w:r>
      <w:r w:rsidR="00A87801" w:rsidRPr="003423F9">
        <w:rPr>
          <w:rFonts w:ascii="Times New Roman" w:eastAsia="Calibri" w:hAnsi="Times New Roman" w:cs="Times New Roman"/>
          <w:sz w:val="28"/>
          <w:lang w:val="en-US"/>
        </w:rPr>
        <w:instrText xml:space="preserve"> </w:instrText>
      </w:r>
      <w:r w:rsidR="00A87801" w:rsidRPr="00BA1110">
        <w:rPr>
          <w:rFonts w:ascii="Times New Roman" w:eastAsia="Calibri" w:hAnsi="Times New Roman" w:cs="Times New Roman"/>
          <w:sz w:val="28"/>
          <w:lang w:val="en-US"/>
        </w:rPr>
        <w:instrText>space</w:instrText>
      </w:r>
      <w:r w:rsidR="00A87801" w:rsidRPr="003423F9">
        <w:rPr>
          <w:rFonts w:ascii="Times New Roman" w:eastAsia="Calibri" w:hAnsi="Times New Roman" w:cs="Times New Roman"/>
          <w:sz w:val="28"/>
          <w:lang w:val="en-US"/>
        </w:rPr>
        <w:instrText xml:space="preserve"> </w:instrText>
      </w:r>
      <w:r w:rsidR="00A87801" w:rsidRPr="00BA1110">
        <w:rPr>
          <w:rFonts w:ascii="Times New Roman" w:eastAsia="Calibri" w:hAnsi="Times New Roman" w:cs="Times New Roman"/>
          <w:sz w:val="28"/>
          <w:lang w:val="en-US"/>
        </w:rPr>
        <w:instrText>group</w:instrText>
      </w:r>
      <w:r w:rsidR="00A87801" w:rsidRPr="003423F9">
        <w:rPr>
          <w:rFonts w:ascii="Times New Roman" w:eastAsia="Calibri" w:hAnsi="Times New Roman" w:cs="Times New Roman"/>
          <w:sz w:val="28"/>
          <w:lang w:val="en-US"/>
        </w:rPr>
        <w:instrText xml:space="preserve"> </w:instrText>
      </w:r>
      <w:r w:rsidR="00A87801" w:rsidRPr="00BA1110">
        <w:rPr>
          <w:rFonts w:ascii="Times New Roman" w:eastAsia="Calibri" w:hAnsi="Times New Roman" w:cs="Times New Roman"/>
          <w:sz w:val="28"/>
          <w:lang w:val="en-US"/>
        </w:rPr>
        <w:instrText>R</w:instrText>
      </w:r>
      <w:r w:rsidR="00A87801" w:rsidRPr="003423F9">
        <w:rPr>
          <w:rFonts w:ascii="Times New Roman" w:eastAsia="Calibri" w:hAnsi="Times New Roman" w:cs="Times New Roman"/>
          <w:sz w:val="28"/>
          <w:lang w:val="en-US"/>
        </w:rPr>
        <w:instrText>3̄</w:instrText>
      </w:r>
      <w:r w:rsidR="00A87801" w:rsidRPr="00BA1110">
        <w:rPr>
          <w:rFonts w:ascii="Times New Roman" w:eastAsia="Calibri" w:hAnsi="Times New Roman" w:cs="Times New Roman"/>
          <w:sz w:val="28"/>
          <w:lang w:val="en-US"/>
        </w:rPr>
        <w:instrText>m</w:instrText>
      </w:r>
      <w:r w:rsidR="00A87801" w:rsidRPr="003423F9">
        <w:rPr>
          <w:rFonts w:ascii="Times New Roman" w:eastAsia="Calibri" w:hAnsi="Times New Roman" w:cs="Times New Roman"/>
          <w:sz w:val="28"/>
          <w:lang w:val="en-US"/>
        </w:rPr>
        <w:instrText xml:space="preserve"> </w:instrText>
      </w:r>
      <w:r w:rsidR="00A87801" w:rsidRPr="00BA1110">
        <w:rPr>
          <w:rFonts w:ascii="Times New Roman" w:eastAsia="Calibri" w:hAnsi="Times New Roman" w:cs="Times New Roman"/>
          <w:sz w:val="28"/>
          <w:lang w:val="en-US"/>
        </w:rPr>
        <w:instrText>with</w:instrText>
      </w:r>
      <w:r w:rsidR="00A87801" w:rsidRPr="003423F9">
        <w:rPr>
          <w:rFonts w:ascii="Times New Roman" w:eastAsia="Calibri" w:hAnsi="Times New Roman" w:cs="Times New Roman"/>
          <w:sz w:val="28"/>
          <w:lang w:val="en-US"/>
        </w:rPr>
        <w:instrText xml:space="preserve"> </w:instrText>
      </w:r>
      <w:r w:rsidR="00A87801" w:rsidRPr="00BA1110">
        <w:rPr>
          <w:rFonts w:ascii="Times New Roman" w:eastAsia="Calibri" w:hAnsi="Times New Roman" w:cs="Times New Roman"/>
          <w:sz w:val="28"/>
          <w:lang w:val="en-US"/>
        </w:rPr>
        <w:instrText>lattice</w:instrText>
      </w:r>
      <w:r w:rsidR="00A87801" w:rsidRPr="003423F9">
        <w:rPr>
          <w:rFonts w:ascii="Times New Roman" w:eastAsia="Calibri" w:hAnsi="Times New Roman" w:cs="Times New Roman"/>
          <w:sz w:val="28"/>
          <w:lang w:val="en-US"/>
        </w:rPr>
        <w:instrText xml:space="preserve"> </w:instrText>
      </w:r>
      <w:r w:rsidR="00A87801" w:rsidRPr="00BA1110">
        <w:rPr>
          <w:rFonts w:ascii="Times New Roman" w:eastAsia="Calibri" w:hAnsi="Times New Roman" w:cs="Times New Roman"/>
          <w:sz w:val="28"/>
          <w:lang w:val="en-US"/>
        </w:rPr>
        <w:instrText>parameters</w:instrText>
      </w:r>
      <w:r w:rsidR="00A87801" w:rsidRPr="003423F9">
        <w:rPr>
          <w:rFonts w:ascii="Times New Roman" w:eastAsia="Calibri" w:hAnsi="Times New Roman" w:cs="Times New Roman"/>
          <w:sz w:val="28"/>
          <w:lang w:val="en-US"/>
        </w:rPr>
        <w:instrText xml:space="preserve"> </w:instrText>
      </w:r>
      <w:r w:rsidR="00A87801" w:rsidRPr="00BA1110">
        <w:rPr>
          <w:rFonts w:ascii="Times New Roman" w:eastAsia="Calibri" w:hAnsi="Times New Roman" w:cs="Times New Roman"/>
          <w:sz w:val="28"/>
          <w:lang w:val="en-US"/>
        </w:rPr>
        <w:instrText>of</w:instrText>
      </w:r>
      <w:r w:rsidR="00A87801" w:rsidRPr="003423F9">
        <w:rPr>
          <w:rFonts w:ascii="Times New Roman" w:eastAsia="Calibri" w:hAnsi="Times New Roman" w:cs="Times New Roman"/>
          <w:sz w:val="28"/>
          <w:lang w:val="en-US"/>
        </w:rPr>
        <w:instrText xml:space="preserve"> </w:instrText>
      </w:r>
      <w:r w:rsidR="00A87801" w:rsidRPr="00BA1110">
        <w:rPr>
          <w:rFonts w:ascii="Times New Roman" w:eastAsia="Calibri" w:hAnsi="Times New Roman" w:cs="Times New Roman"/>
          <w:sz w:val="28"/>
          <w:lang w:val="en-US"/>
        </w:rPr>
        <w:instrText>a</w:instrText>
      </w:r>
      <w:r w:rsidR="00A87801" w:rsidRPr="003423F9">
        <w:rPr>
          <w:rFonts w:ascii="Times New Roman" w:eastAsia="Calibri" w:hAnsi="Times New Roman" w:cs="Times New Roman"/>
          <w:sz w:val="28"/>
          <w:lang w:val="en-US"/>
        </w:rPr>
        <w:instrText xml:space="preserve"> = 2.930(2) Å </w:instrText>
      </w:r>
      <w:r w:rsidR="00A87801" w:rsidRPr="00BA1110">
        <w:rPr>
          <w:rFonts w:ascii="Times New Roman" w:eastAsia="Calibri" w:hAnsi="Times New Roman" w:cs="Times New Roman"/>
          <w:sz w:val="28"/>
          <w:lang w:val="en-US"/>
        </w:rPr>
        <w:instrText>and</w:instrText>
      </w:r>
      <w:r w:rsidR="00A87801" w:rsidRPr="003423F9">
        <w:rPr>
          <w:rFonts w:ascii="Times New Roman" w:eastAsia="Calibri" w:hAnsi="Times New Roman" w:cs="Times New Roman"/>
          <w:sz w:val="28"/>
          <w:lang w:val="en-US"/>
        </w:rPr>
        <w:instrText xml:space="preserve"> </w:instrText>
      </w:r>
      <w:r w:rsidR="00A87801" w:rsidRPr="00BA1110">
        <w:rPr>
          <w:rFonts w:ascii="Times New Roman" w:eastAsia="Calibri" w:hAnsi="Times New Roman" w:cs="Times New Roman"/>
          <w:sz w:val="28"/>
          <w:lang w:val="en-US"/>
        </w:rPr>
        <w:instrText>c</w:instrText>
      </w:r>
      <w:r w:rsidR="00A87801" w:rsidRPr="003423F9">
        <w:rPr>
          <w:rFonts w:ascii="Times New Roman" w:eastAsia="Calibri" w:hAnsi="Times New Roman" w:cs="Times New Roman"/>
          <w:sz w:val="28"/>
          <w:lang w:val="en-US"/>
        </w:rPr>
        <w:instrText xml:space="preserve"> = 21.913(5) Å. </w:instrText>
      </w:r>
      <w:r w:rsidR="00A87801" w:rsidRPr="00BA1110">
        <w:rPr>
          <w:rFonts w:ascii="Times New Roman" w:eastAsia="Calibri" w:hAnsi="Times New Roman" w:cs="Times New Roman"/>
          <w:sz w:val="28"/>
          <w:lang w:val="en-US"/>
        </w:rPr>
        <w:instrText>The</w:instrText>
      </w:r>
      <w:r w:rsidR="00A87801" w:rsidRPr="003423F9">
        <w:rPr>
          <w:rFonts w:ascii="Times New Roman" w:eastAsia="Calibri" w:hAnsi="Times New Roman" w:cs="Times New Roman"/>
          <w:sz w:val="28"/>
          <w:lang w:val="en-US"/>
        </w:rPr>
        <w:instrText xml:space="preserve"> </w:instrText>
      </w:r>
      <w:r w:rsidR="00A87801" w:rsidRPr="00BA1110">
        <w:rPr>
          <w:rFonts w:ascii="Times New Roman" w:eastAsia="Calibri" w:hAnsi="Times New Roman" w:cs="Times New Roman"/>
          <w:sz w:val="28"/>
          <w:lang w:val="en-US"/>
        </w:rPr>
        <w:instrText>structure</w:instrText>
      </w:r>
      <w:r w:rsidR="00A87801" w:rsidRPr="003423F9">
        <w:rPr>
          <w:rFonts w:ascii="Times New Roman" w:eastAsia="Calibri" w:hAnsi="Times New Roman" w:cs="Times New Roman"/>
          <w:sz w:val="28"/>
          <w:lang w:val="en-US"/>
        </w:rPr>
        <w:instrText xml:space="preserve"> </w:instrText>
      </w:r>
      <w:r w:rsidR="00A87801" w:rsidRPr="00BA1110">
        <w:rPr>
          <w:rFonts w:ascii="Times New Roman" w:eastAsia="Calibri" w:hAnsi="Times New Roman" w:cs="Times New Roman"/>
          <w:sz w:val="28"/>
          <w:lang w:val="en-US"/>
        </w:rPr>
        <w:instrText>is</w:instrText>
      </w:r>
      <w:r w:rsidR="00A87801" w:rsidRPr="003423F9">
        <w:rPr>
          <w:rFonts w:ascii="Times New Roman" w:eastAsia="Calibri" w:hAnsi="Times New Roman" w:cs="Times New Roman"/>
          <w:sz w:val="28"/>
          <w:lang w:val="en-US"/>
        </w:rPr>
        <w:instrText xml:space="preserve"> </w:instrText>
      </w:r>
      <w:r w:rsidR="00A87801" w:rsidRPr="00BA1110">
        <w:rPr>
          <w:rFonts w:ascii="Times New Roman" w:eastAsia="Calibri" w:hAnsi="Times New Roman" w:cs="Times New Roman"/>
          <w:sz w:val="28"/>
          <w:lang w:val="en-US"/>
        </w:rPr>
        <w:instrText>related</w:instrText>
      </w:r>
      <w:r w:rsidR="00A87801" w:rsidRPr="003423F9">
        <w:rPr>
          <w:rFonts w:ascii="Times New Roman" w:eastAsia="Calibri" w:hAnsi="Times New Roman" w:cs="Times New Roman"/>
          <w:sz w:val="28"/>
          <w:lang w:val="en-US"/>
        </w:rPr>
        <w:instrText xml:space="preserve"> </w:instrText>
      </w:r>
      <w:r w:rsidR="00A87801" w:rsidRPr="00BA1110">
        <w:rPr>
          <w:rFonts w:ascii="Times New Roman" w:eastAsia="Calibri" w:hAnsi="Times New Roman" w:cs="Times New Roman"/>
          <w:sz w:val="28"/>
          <w:lang w:val="en-US"/>
        </w:rPr>
        <w:instrText>to</w:instrText>
      </w:r>
      <w:r w:rsidR="00A87801" w:rsidRPr="003423F9">
        <w:rPr>
          <w:rFonts w:ascii="Times New Roman" w:eastAsia="Calibri" w:hAnsi="Times New Roman" w:cs="Times New Roman"/>
          <w:sz w:val="28"/>
          <w:lang w:val="en-US"/>
        </w:rPr>
        <w:instrText xml:space="preserve"> </w:instrText>
      </w:r>
      <w:r w:rsidR="00A87801" w:rsidRPr="00BA1110">
        <w:rPr>
          <w:rFonts w:ascii="Times New Roman" w:eastAsia="Calibri" w:hAnsi="Times New Roman" w:cs="Times New Roman"/>
          <w:sz w:val="28"/>
          <w:lang w:val="en-US"/>
        </w:rPr>
        <w:instrText>the</w:instrText>
      </w:r>
      <w:r w:rsidR="00A87801" w:rsidRPr="003423F9">
        <w:rPr>
          <w:rFonts w:ascii="Times New Roman" w:eastAsia="Calibri" w:hAnsi="Times New Roman" w:cs="Times New Roman"/>
          <w:sz w:val="28"/>
          <w:lang w:val="en-US"/>
        </w:rPr>
        <w:instrText xml:space="preserve"> </w:instrText>
      </w:r>
      <w:r w:rsidR="00A87801" w:rsidRPr="00BA1110">
        <w:rPr>
          <w:rFonts w:ascii="Times New Roman" w:eastAsia="Calibri" w:hAnsi="Times New Roman" w:cs="Times New Roman"/>
          <w:sz w:val="28"/>
          <w:lang w:val="en-US"/>
        </w:rPr>
        <w:instrText>CuFeO</w:instrText>
      </w:r>
      <w:r w:rsidR="00A87801" w:rsidRPr="003423F9">
        <w:rPr>
          <w:rFonts w:ascii="Times New Roman" w:eastAsia="Calibri" w:hAnsi="Times New Roman" w:cs="Times New Roman"/>
          <w:sz w:val="28"/>
          <w:lang w:val="en-US"/>
        </w:rPr>
        <w:instrText>2 3</w:instrText>
      </w:r>
      <w:r w:rsidR="00A87801" w:rsidRPr="00BA1110">
        <w:rPr>
          <w:rFonts w:ascii="Times New Roman" w:eastAsia="Calibri" w:hAnsi="Times New Roman" w:cs="Times New Roman"/>
          <w:sz w:val="28"/>
          <w:lang w:val="en-US"/>
        </w:rPr>
        <w:instrText>R</w:instrText>
      </w:r>
      <w:r w:rsidR="00A87801" w:rsidRPr="003423F9">
        <w:rPr>
          <w:rFonts w:ascii="Times New Roman" w:eastAsia="Calibri" w:hAnsi="Times New Roman" w:cs="Times New Roman"/>
          <w:sz w:val="28"/>
          <w:lang w:val="en-US"/>
        </w:rPr>
        <w:instrText xml:space="preserve"> </w:instrText>
      </w:r>
      <w:r w:rsidR="00A87801" w:rsidRPr="00BA1110">
        <w:rPr>
          <w:rFonts w:ascii="Times New Roman" w:eastAsia="Calibri" w:hAnsi="Times New Roman" w:cs="Times New Roman"/>
          <w:sz w:val="28"/>
          <w:lang w:val="en-US"/>
        </w:rPr>
        <w:instrText>polytype</w:instrText>
      </w:r>
      <w:r w:rsidR="00A87801" w:rsidRPr="003423F9">
        <w:rPr>
          <w:rFonts w:ascii="Times New Roman" w:eastAsia="Calibri" w:hAnsi="Times New Roman" w:cs="Times New Roman"/>
          <w:sz w:val="28"/>
          <w:lang w:val="en-US"/>
        </w:rPr>
        <w:instrText xml:space="preserve"> </w:instrText>
      </w:r>
      <w:r w:rsidR="00A87801" w:rsidRPr="00BA1110">
        <w:rPr>
          <w:rFonts w:ascii="Times New Roman" w:eastAsia="Calibri" w:hAnsi="Times New Roman" w:cs="Times New Roman"/>
          <w:sz w:val="28"/>
          <w:lang w:val="en-US"/>
        </w:rPr>
        <w:instrText>structure</w:instrText>
      </w:r>
      <w:r w:rsidR="00A87801" w:rsidRPr="003423F9">
        <w:rPr>
          <w:rFonts w:ascii="Times New Roman" w:eastAsia="Calibri" w:hAnsi="Times New Roman" w:cs="Times New Roman"/>
          <w:sz w:val="28"/>
          <w:lang w:val="en-US"/>
        </w:rPr>
        <w:instrText xml:space="preserve"> </w:instrText>
      </w:r>
      <w:r w:rsidR="00A87801" w:rsidRPr="00BA1110">
        <w:rPr>
          <w:rFonts w:ascii="Times New Roman" w:eastAsia="Calibri" w:hAnsi="Times New Roman" w:cs="Times New Roman"/>
          <w:sz w:val="28"/>
          <w:lang w:val="en-US"/>
        </w:rPr>
        <w:instrText>with</w:instrText>
      </w:r>
      <w:r w:rsidR="00A87801" w:rsidRPr="003423F9">
        <w:rPr>
          <w:rFonts w:ascii="Times New Roman" w:eastAsia="Calibri" w:hAnsi="Times New Roman" w:cs="Times New Roman"/>
          <w:sz w:val="28"/>
          <w:lang w:val="en-US"/>
        </w:rPr>
        <w:instrText xml:space="preserve"> </w:instrText>
      </w:r>
      <w:r w:rsidR="00A87801" w:rsidRPr="00BA1110">
        <w:rPr>
          <w:rFonts w:ascii="Times New Roman" w:eastAsia="Calibri" w:hAnsi="Times New Roman" w:cs="Times New Roman"/>
          <w:sz w:val="28"/>
          <w:lang w:val="en-US"/>
        </w:rPr>
        <w:instrText>the</w:instrText>
      </w:r>
      <w:r w:rsidR="00A87801" w:rsidRPr="003423F9">
        <w:rPr>
          <w:rFonts w:ascii="Times New Roman" w:eastAsia="Calibri" w:hAnsi="Times New Roman" w:cs="Times New Roman"/>
          <w:sz w:val="28"/>
          <w:lang w:val="en-US"/>
        </w:rPr>
        <w:instrText xml:space="preserve"> </w:instrText>
      </w:r>
      <w:r w:rsidR="00A87801" w:rsidRPr="00BA1110">
        <w:rPr>
          <w:rFonts w:ascii="Times New Roman" w:eastAsia="Calibri" w:hAnsi="Times New Roman" w:cs="Times New Roman"/>
          <w:sz w:val="28"/>
          <w:lang w:val="en-US"/>
        </w:rPr>
        <w:instrText>AABBCC</w:instrText>
      </w:r>
      <w:r w:rsidR="00A87801" w:rsidRPr="003423F9">
        <w:rPr>
          <w:rFonts w:ascii="Times New Roman" w:eastAsia="Calibri" w:hAnsi="Times New Roman" w:cs="Times New Roman"/>
          <w:sz w:val="28"/>
          <w:lang w:val="en-US"/>
        </w:rPr>
        <w:instrText xml:space="preserve"> </w:instrText>
      </w:r>
      <w:r w:rsidR="00A87801" w:rsidRPr="00BA1110">
        <w:rPr>
          <w:rFonts w:ascii="Times New Roman" w:eastAsia="Calibri" w:hAnsi="Times New Roman" w:cs="Times New Roman"/>
          <w:sz w:val="28"/>
          <w:lang w:val="en-US"/>
        </w:rPr>
        <w:instrText>sequence</w:instrText>
      </w:r>
      <w:r w:rsidR="00A87801" w:rsidRPr="003423F9">
        <w:rPr>
          <w:rFonts w:ascii="Times New Roman" w:eastAsia="Calibri" w:hAnsi="Times New Roman" w:cs="Times New Roman"/>
          <w:sz w:val="28"/>
          <w:lang w:val="en-US"/>
        </w:rPr>
        <w:instrText xml:space="preserve"> </w:instrText>
      </w:r>
      <w:r w:rsidR="00A87801" w:rsidRPr="00BA1110">
        <w:rPr>
          <w:rFonts w:ascii="Times New Roman" w:eastAsia="Calibri" w:hAnsi="Times New Roman" w:cs="Times New Roman"/>
          <w:sz w:val="28"/>
          <w:lang w:val="en-US"/>
        </w:rPr>
        <w:instrText>of</w:instrText>
      </w:r>
      <w:r w:rsidR="00A87801" w:rsidRPr="003423F9">
        <w:rPr>
          <w:rFonts w:ascii="Times New Roman" w:eastAsia="Calibri" w:hAnsi="Times New Roman" w:cs="Times New Roman"/>
          <w:sz w:val="28"/>
          <w:lang w:val="en-US"/>
        </w:rPr>
        <w:instrText xml:space="preserve"> </w:instrText>
      </w:r>
      <w:r w:rsidR="00A87801" w:rsidRPr="00BA1110">
        <w:rPr>
          <w:rFonts w:ascii="Times New Roman" w:eastAsia="Calibri" w:hAnsi="Times New Roman" w:cs="Times New Roman"/>
          <w:sz w:val="28"/>
          <w:lang w:val="en-US"/>
        </w:rPr>
        <w:instrText>the</w:instrText>
      </w:r>
      <w:r w:rsidR="00A87801" w:rsidRPr="003423F9">
        <w:rPr>
          <w:rFonts w:ascii="Times New Roman" w:eastAsia="Calibri" w:hAnsi="Times New Roman" w:cs="Times New Roman"/>
          <w:sz w:val="28"/>
          <w:lang w:val="en-US"/>
        </w:rPr>
        <w:instrText xml:space="preserve"> </w:instrText>
      </w:r>
      <w:r w:rsidR="00A87801" w:rsidRPr="00BA1110">
        <w:rPr>
          <w:rFonts w:ascii="Times New Roman" w:eastAsia="Calibri" w:hAnsi="Times New Roman" w:cs="Times New Roman"/>
          <w:sz w:val="28"/>
          <w:lang w:val="en-US"/>
        </w:rPr>
        <w:instrText>oxygen</w:instrText>
      </w:r>
      <w:r w:rsidR="00A87801" w:rsidRPr="003423F9">
        <w:rPr>
          <w:rFonts w:ascii="Times New Roman" w:eastAsia="Calibri" w:hAnsi="Times New Roman" w:cs="Times New Roman"/>
          <w:sz w:val="28"/>
          <w:lang w:val="en-US"/>
        </w:rPr>
        <w:instrText xml:space="preserve"> </w:instrText>
      </w:r>
      <w:r w:rsidR="00A87801" w:rsidRPr="00BA1110">
        <w:rPr>
          <w:rFonts w:ascii="Times New Roman" w:eastAsia="Calibri" w:hAnsi="Times New Roman" w:cs="Times New Roman"/>
          <w:sz w:val="28"/>
          <w:lang w:val="en-US"/>
        </w:rPr>
        <w:instrText>close</w:instrText>
      </w:r>
      <w:r w:rsidR="00A87801" w:rsidRPr="003423F9">
        <w:rPr>
          <w:rFonts w:ascii="Times New Roman" w:eastAsia="Calibri" w:hAnsi="Times New Roman" w:cs="Times New Roman"/>
          <w:sz w:val="28"/>
          <w:lang w:val="en-US"/>
        </w:rPr>
        <w:instrText xml:space="preserve"> </w:instrText>
      </w:r>
      <w:r w:rsidR="00A87801" w:rsidRPr="00BA1110">
        <w:rPr>
          <w:rFonts w:ascii="Times New Roman" w:eastAsia="Calibri" w:hAnsi="Times New Roman" w:cs="Times New Roman"/>
          <w:sz w:val="28"/>
          <w:lang w:val="en-US"/>
        </w:rPr>
        <w:instrText>packed</w:instrText>
      </w:r>
      <w:r w:rsidR="00A87801" w:rsidRPr="003423F9">
        <w:rPr>
          <w:rFonts w:ascii="Times New Roman" w:eastAsia="Calibri" w:hAnsi="Times New Roman" w:cs="Times New Roman"/>
          <w:sz w:val="28"/>
          <w:lang w:val="en-US"/>
        </w:rPr>
        <w:instrText xml:space="preserve"> </w:instrText>
      </w:r>
      <w:r w:rsidR="00A87801" w:rsidRPr="00BA1110">
        <w:rPr>
          <w:rFonts w:ascii="Times New Roman" w:eastAsia="Calibri" w:hAnsi="Times New Roman" w:cs="Times New Roman"/>
          <w:sz w:val="28"/>
          <w:lang w:val="en-US"/>
        </w:rPr>
        <w:instrText>layers</w:instrText>
      </w:r>
      <w:r w:rsidR="00A87801" w:rsidRPr="003423F9">
        <w:rPr>
          <w:rFonts w:ascii="Times New Roman" w:eastAsia="Calibri" w:hAnsi="Times New Roman" w:cs="Times New Roman"/>
          <w:sz w:val="28"/>
          <w:lang w:val="en-US"/>
        </w:rPr>
        <w:instrText xml:space="preserve"> </w:instrText>
      </w:r>
      <w:r w:rsidR="00A87801" w:rsidRPr="00BA1110">
        <w:rPr>
          <w:rFonts w:ascii="Times New Roman" w:eastAsia="Calibri" w:hAnsi="Times New Roman" w:cs="Times New Roman"/>
          <w:sz w:val="28"/>
          <w:lang w:val="en-US"/>
        </w:rPr>
        <w:instrText>along</w:instrText>
      </w:r>
      <w:r w:rsidR="00A87801" w:rsidRPr="003423F9">
        <w:rPr>
          <w:rFonts w:ascii="Times New Roman" w:eastAsia="Calibri" w:hAnsi="Times New Roman" w:cs="Times New Roman"/>
          <w:sz w:val="28"/>
          <w:lang w:val="en-US"/>
        </w:rPr>
        <w:instrText xml:space="preserve"> </w:instrText>
      </w:r>
      <w:r w:rsidR="00A87801" w:rsidRPr="00BA1110">
        <w:rPr>
          <w:rFonts w:ascii="Times New Roman" w:eastAsia="Calibri" w:hAnsi="Times New Roman" w:cs="Times New Roman"/>
          <w:sz w:val="28"/>
          <w:lang w:val="en-US"/>
        </w:rPr>
        <w:instrText>the</w:instrText>
      </w:r>
      <w:r w:rsidR="00A87801" w:rsidRPr="003423F9">
        <w:rPr>
          <w:rFonts w:ascii="Times New Roman" w:eastAsia="Calibri" w:hAnsi="Times New Roman" w:cs="Times New Roman"/>
          <w:sz w:val="28"/>
          <w:lang w:val="en-US"/>
        </w:rPr>
        <w:instrText xml:space="preserve"> </w:instrText>
      </w:r>
      <w:r w:rsidR="00A87801" w:rsidRPr="00BA1110">
        <w:rPr>
          <w:rFonts w:ascii="Times New Roman" w:eastAsia="Calibri" w:hAnsi="Times New Roman" w:cs="Times New Roman"/>
          <w:sz w:val="28"/>
          <w:lang w:val="en-US"/>
        </w:rPr>
        <w:instrText>c</w:instrText>
      </w:r>
      <w:r w:rsidR="00A87801" w:rsidRPr="003423F9">
        <w:rPr>
          <w:rFonts w:ascii="Times New Roman" w:eastAsia="Calibri" w:hAnsi="Times New Roman" w:cs="Times New Roman"/>
          <w:sz w:val="28"/>
          <w:lang w:val="en-US"/>
        </w:rPr>
        <w:instrText>-</w:instrText>
      </w:r>
      <w:r w:rsidR="00A87801" w:rsidRPr="00BA1110">
        <w:rPr>
          <w:rFonts w:ascii="Times New Roman" w:eastAsia="Calibri" w:hAnsi="Times New Roman" w:cs="Times New Roman"/>
          <w:sz w:val="28"/>
          <w:lang w:val="en-US"/>
        </w:rPr>
        <w:instrText>axis</w:instrText>
      </w:r>
      <w:r w:rsidR="00A87801" w:rsidRPr="003423F9">
        <w:rPr>
          <w:rFonts w:ascii="Times New Roman" w:eastAsia="Calibri" w:hAnsi="Times New Roman" w:cs="Times New Roman"/>
          <w:sz w:val="28"/>
          <w:lang w:val="en-US"/>
        </w:rPr>
        <w:instrText xml:space="preserve">. </w:instrText>
      </w:r>
      <w:r w:rsidR="00A87801" w:rsidRPr="00BA1110">
        <w:rPr>
          <w:rFonts w:ascii="Times New Roman" w:eastAsia="Calibri" w:hAnsi="Times New Roman" w:cs="Times New Roman"/>
          <w:sz w:val="28"/>
          <w:lang w:val="en-US"/>
        </w:rPr>
        <w:instrText>Analogies</w:instrText>
      </w:r>
      <w:r w:rsidR="00A87801" w:rsidRPr="003423F9">
        <w:rPr>
          <w:rFonts w:ascii="Times New Roman" w:eastAsia="Calibri" w:hAnsi="Times New Roman" w:cs="Times New Roman"/>
          <w:sz w:val="28"/>
          <w:lang w:val="en-US"/>
        </w:rPr>
        <w:instrText xml:space="preserve"> </w:instrText>
      </w:r>
      <w:r w:rsidR="00A87801" w:rsidRPr="00BA1110">
        <w:rPr>
          <w:rFonts w:ascii="Times New Roman" w:eastAsia="Calibri" w:hAnsi="Times New Roman" w:cs="Times New Roman"/>
          <w:sz w:val="28"/>
          <w:lang w:val="en-US"/>
        </w:rPr>
        <w:instrText>with</w:instrText>
      </w:r>
      <w:r w:rsidR="00A87801" w:rsidRPr="003423F9">
        <w:rPr>
          <w:rFonts w:ascii="Times New Roman" w:eastAsia="Calibri" w:hAnsi="Times New Roman" w:cs="Times New Roman"/>
          <w:sz w:val="28"/>
          <w:lang w:val="en-US"/>
        </w:rPr>
        <w:instrText xml:space="preserve"> </w:instrText>
      </w:r>
      <w:r w:rsidR="00A87801" w:rsidRPr="00BA1110">
        <w:rPr>
          <w:rFonts w:ascii="Times New Roman" w:eastAsia="Calibri" w:hAnsi="Times New Roman" w:cs="Times New Roman"/>
          <w:sz w:val="28"/>
          <w:lang w:val="en-US"/>
        </w:rPr>
        <w:instrText>the</w:instrText>
      </w:r>
      <w:r w:rsidR="00A87801" w:rsidRPr="003423F9">
        <w:rPr>
          <w:rFonts w:ascii="Times New Roman" w:eastAsia="Calibri" w:hAnsi="Times New Roman" w:cs="Times New Roman"/>
          <w:sz w:val="28"/>
          <w:lang w:val="en-US"/>
        </w:rPr>
        <w:instrText xml:space="preserve"> </w:instrText>
      </w:r>
      <w:r w:rsidR="00A87801" w:rsidRPr="00BA1110">
        <w:rPr>
          <w:rFonts w:ascii="Times New Roman" w:eastAsia="Calibri" w:hAnsi="Times New Roman" w:cs="Times New Roman"/>
          <w:sz w:val="28"/>
          <w:lang w:val="en-US"/>
        </w:rPr>
        <w:instrText>related</w:instrText>
      </w:r>
      <w:r w:rsidR="00A87801" w:rsidRPr="003423F9">
        <w:rPr>
          <w:rFonts w:ascii="Times New Roman" w:eastAsia="Calibri" w:hAnsi="Times New Roman" w:cs="Times New Roman"/>
          <w:sz w:val="28"/>
          <w:lang w:val="en-US"/>
        </w:rPr>
        <w:instrText xml:space="preserve"> </w:instrText>
      </w:r>
      <w:r w:rsidR="00A87801" w:rsidRPr="00BA1110">
        <w:rPr>
          <w:rFonts w:ascii="Times New Roman" w:eastAsia="Calibri" w:hAnsi="Times New Roman" w:cs="Times New Roman"/>
          <w:sz w:val="28"/>
          <w:lang w:val="en-US"/>
        </w:rPr>
        <w:instrText>cobalt</w:instrText>
      </w:r>
      <w:r w:rsidR="00A87801" w:rsidRPr="003423F9">
        <w:rPr>
          <w:rFonts w:ascii="Times New Roman" w:eastAsia="Calibri" w:hAnsi="Times New Roman" w:cs="Times New Roman"/>
          <w:sz w:val="28"/>
          <w:lang w:val="en-US"/>
        </w:rPr>
        <w:instrText xml:space="preserve"> </w:instrText>
      </w:r>
      <w:r w:rsidR="00A87801" w:rsidRPr="00BA1110">
        <w:rPr>
          <w:rFonts w:ascii="Times New Roman" w:eastAsia="Calibri" w:hAnsi="Times New Roman" w:cs="Times New Roman"/>
          <w:sz w:val="28"/>
          <w:lang w:val="en-US"/>
        </w:rPr>
        <w:instrText>phases</w:instrText>
      </w:r>
      <w:r w:rsidR="00A87801" w:rsidRPr="003423F9">
        <w:rPr>
          <w:rFonts w:ascii="Times New Roman" w:eastAsia="Calibri" w:hAnsi="Times New Roman" w:cs="Times New Roman"/>
          <w:sz w:val="28"/>
          <w:lang w:val="en-US"/>
        </w:rPr>
        <w:instrText xml:space="preserve"> </w:instrText>
      </w:r>
      <w:r w:rsidR="00A87801" w:rsidRPr="00BA1110">
        <w:rPr>
          <w:rFonts w:ascii="Times New Roman" w:eastAsia="Calibri" w:hAnsi="Times New Roman" w:cs="Times New Roman"/>
          <w:sz w:val="28"/>
          <w:lang w:val="en-US"/>
        </w:rPr>
        <w:instrText>are</w:instrText>
      </w:r>
      <w:r w:rsidR="00A87801" w:rsidRPr="003423F9">
        <w:rPr>
          <w:rFonts w:ascii="Times New Roman" w:eastAsia="Calibri" w:hAnsi="Times New Roman" w:cs="Times New Roman"/>
          <w:sz w:val="28"/>
          <w:lang w:val="en-US"/>
        </w:rPr>
        <w:instrText xml:space="preserve"> </w:instrText>
      </w:r>
      <w:r w:rsidR="00A87801" w:rsidRPr="00BA1110">
        <w:rPr>
          <w:rFonts w:ascii="Times New Roman" w:eastAsia="Calibri" w:hAnsi="Times New Roman" w:cs="Times New Roman"/>
          <w:sz w:val="28"/>
          <w:lang w:val="en-US"/>
        </w:rPr>
        <w:instrText>discussed</w:instrText>
      </w:r>
      <w:r w:rsidR="00A87801" w:rsidRPr="003423F9">
        <w:rPr>
          <w:rFonts w:ascii="Times New Roman" w:eastAsia="Calibri" w:hAnsi="Times New Roman" w:cs="Times New Roman"/>
          <w:sz w:val="28"/>
          <w:lang w:val="en-US"/>
        </w:rPr>
        <w:instrText xml:space="preserve">. </w:instrText>
      </w:r>
      <w:r w:rsidR="00A87801" w:rsidRPr="00BA1110">
        <w:rPr>
          <w:rFonts w:ascii="Times New Roman" w:eastAsia="Calibri" w:hAnsi="Times New Roman" w:cs="Times New Roman"/>
          <w:sz w:val="28"/>
          <w:lang w:val="en-US"/>
        </w:rPr>
        <w:instrText>The</w:instrText>
      </w:r>
      <w:r w:rsidR="00A87801" w:rsidRPr="003423F9">
        <w:rPr>
          <w:rFonts w:ascii="Times New Roman" w:eastAsia="Calibri" w:hAnsi="Times New Roman" w:cs="Times New Roman"/>
          <w:sz w:val="28"/>
          <w:lang w:val="en-US"/>
        </w:rPr>
        <w:instrText xml:space="preserve"> </w:instrText>
      </w:r>
      <w:r w:rsidR="00A87801" w:rsidRPr="00BA1110">
        <w:rPr>
          <w:rFonts w:ascii="Times New Roman" w:eastAsia="Calibri" w:hAnsi="Times New Roman" w:cs="Times New Roman"/>
          <w:sz w:val="28"/>
          <w:lang w:val="en-US"/>
        </w:rPr>
        <w:instrText>susceptibilities</w:instrText>
      </w:r>
      <w:r w:rsidR="00A87801" w:rsidRPr="003423F9">
        <w:rPr>
          <w:rFonts w:ascii="Times New Roman" w:eastAsia="Calibri" w:hAnsi="Times New Roman" w:cs="Times New Roman"/>
          <w:sz w:val="28"/>
          <w:lang w:val="en-US"/>
        </w:rPr>
        <w:instrText xml:space="preserve"> </w:instrText>
      </w:r>
      <w:r w:rsidR="00A87801" w:rsidRPr="00BA1110">
        <w:rPr>
          <w:rFonts w:ascii="Times New Roman" w:eastAsia="Calibri" w:hAnsi="Times New Roman" w:cs="Times New Roman"/>
          <w:sz w:val="28"/>
          <w:lang w:val="en-US"/>
        </w:rPr>
        <w:instrText>of</w:instrText>
      </w:r>
      <w:r w:rsidR="00A87801" w:rsidRPr="003423F9">
        <w:rPr>
          <w:rFonts w:ascii="Times New Roman" w:eastAsia="Calibri" w:hAnsi="Times New Roman" w:cs="Times New Roman"/>
          <w:sz w:val="28"/>
          <w:lang w:val="en-US"/>
        </w:rPr>
        <w:instrText xml:space="preserve"> </w:instrText>
      </w:r>
      <w:r w:rsidR="00A87801" w:rsidRPr="00BA1110">
        <w:rPr>
          <w:rFonts w:ascii="Times New Roman" w:eastAsia="Calibri" w:hAnsi="Times New Roman" w:cs="Times New Roman"/>
          <w:sz w:val="28"/>
          <w:lang w:val="en-US"/>
        </w:rPr>
        <w:instrText>NaRuO</w:instrText>
      </w:r>
      <w:r w:rsidR="00A87801" w:rsidRPr="003423F9">
        <w:rPr>
          <w:rFonts w:ascii="Times New Roman" w:eastAsia="Calibri" w:hAnsi="Times New Roman" w:cs="Times New Roman"/>
          <w:sz w:val="28"/>
          <w:lang w:val="en-US"/>
        </w:rPr>
        <w:instrText xml:space="preserve"> 2 </w:instrText>
      </w:r>
      <w:r w:rsidR="00A87801" w:rsidRPr="00BA1110">
        <w:rPr>
          <w:rFonts w:ascii="Times New Roman" w:eastAsia="Calibri" w:hAnsi="Times New Roman" w:cs="Times New Roman"/>
          <w:sz w:val="28"/>
          <w:lang w:val="en-US"/>
        </w:rPr>
        <w:instrText>and</w:instrText>
      </w:r>
      <w:r w:rsidR="00A87801" w:rsidRPr="003423F9">
        <w:rPr>
          <w:rFonts w:ascii="Times New Roman" w:eastAsia="Calibri" w:hAnsi="Times New Roman" w:cs="Times New Roman"/>
          <w:sz w:val="28"/>
          <w:lang w:val="en-US"/>
        </w:rPr>
        <w:instrText xml:space="preserve"> </w:instrText>
      </w:r>
      <w:r w:rsidR="00A87801" w:rsidRPr="00BA1110">
        <w:rPr>
          <w:rFonts w:ascii="Times New Roman" w:eastAsia="Calibri" w:hAnsi="Times New Roman" w:cs="Times New Roman"/>
          <w:sz w:val="28"/>
          <w:lang w:val="en-US"/>
        </w:rPr>
        <w:instrText>NaxRuO</w:instrText>
      </w:r>
      <w:r w:rsidR="00A87801" w:rsidRPr="003423F9">
        <w:rPr>
          <w:rFonts w:ascii="Times New Roman" w:eastAsia="Calibri" w:hAnsi="Times New Roman" w:cs="Times New Roman"/>
          <w:sz w:val="28"/>
          <w:lang w:val="en-US"/>
        </w:rPr>
        <w:instrText>2·</w:instrText>
      </w:r>
      <w:r w:rsidR="00A87801" w:rsidRPr="00BA1110">
        <w:rPr>
          <w:rFonts w:ascii="Times New Roman" w:eastAsia="Calibri" w:hAnsi="Times New Roman" w:cs="Times New Roman"/>
          <w:sz w:val="28"/>
          <w:lang w:val="en-US"/>
        </w:rPr>
        <w:instrText>yH</w:instrText>
      </w:r>
      <w:r w:rsidR="00A87801" w:rsidRPr="003423F9">
        <w:rPr>
          <w:rFonts w:ascii="Times New Roman" w:eastAsia="Calibri" w:hAnsi="Times New Roman" w:cs="Times New Roman"/>
          <w:sz w:val="28"/>
          <w:lang w:val="en-US"/>
        </w:rPr>
        <w:instrText>2</w:instrText>
      </w:r>
      <w:r w:rsidR="00A87801" w:rsidRPr="00BA1110">
        <w:rPr>
          <w:rFonts w:ascii="Times New Roman" w:eastAsia="Calibri" w:hAnsi="Times New Roman" w:cs="Times New Roman"/>
          <w:sz w:val="28"/>
          <w:lang w:val="en-US"/>
        </w:rPr>
        <w:instrText>O</w:instrText>
      </w:r>
      <w:r w:rsidR="00A87801" w:rsidRPr="003423F9">
        <w:rPr>
          <w:rFonts w:ascii="Times New Roman" w:eastAsia="Calibri" w:hAnsi="Times New Roman" w:cs="Times New Roman"/>
          <w:sz w:val="28"/>
          <w:lang w:val="en-US"/>
        </w:rPr>
        <w:instrText xml:space="preserve"> </w:instrText>
      </w:r>
      <w:r w:rsidR="00A87801" w:rsidRPr="00BA1110">
        <w:rPr>
          <w:rFonts w:ascii="Times New Roman" w:eastAsia="Calibri" w:hAnsi="Times New Roman" w:cs="Times New Roman"/>
          <w:sz w:val="28"/>
          <w:lang w:val="en-US"/>
        </w:rPr>
        <w:instrText>are</w:instrText>
      </w:r>
      <w:r w:rsidR="00A87801" w:rsidRPr="003423F9">
        <w:rPr>
          <w:rFonts w:ascii="Times New Roman" w:eastAsia="Calibri" w:hAnsi="Times New Roman" w:cs="Times New Roman"/>
          <w:sz w:val="28"/>
          <w:lang w:val="en-US"/>
        </w:rPr>
        <w:instrText xml:space="preserve"> </w:instrText>
      </w:r>
      <w:r w:rsidR="00A87801" w:rsidRPr="00BA1110">
        <w:rPr>
          <w:rFonts w:ascii="Times New Roman" w:eastAsia="Calibri" w:hAnsi="Times New Roman" w:cs="Times New Roman"/>
          <w:sz w:val="28"/>
          <w:lang w:val="en-US"/>
        </w:rPr>
        <w:instrText>small</w:instrText>
      </w:r>
      <w:r w:rsidR="00A87801" w:rsidRPr="003423F9">
        <w:rPr>
          <w:rFonts w:ascii="Times New Roman" w:eastAsia="Calibri" w:hAnsi="Times New Roman" w:cs="Times New Roman"/>
          <w:sz w:val="28"/>
          <w:lang w:val="en-US"/>
        </w:rPr>
        <w:instrText xml:space="preserve"> </w:instrText>
      </w:r>
      <w:r w:rsidR="00A87801" w:rsidRPr="00BA1110">
        <w:rPr>
          <w:rFonts w:ascii="Times New Roman" w:eastAsia="Calibri" w:hAnsi="Times New Roman" w:cs="Times New Roman"/>
          <w:sz w:val="28"/>
          <w:lang w:val="en-US"/>
        </w:rPr>
        <w:instrText>and</w:instrText>
      </w:r>
      <w:r w:rsidR="00A87801" w:rsidRPr="003423F9">
        <w:rPr>
          <w:rFonts w:ascii="Times New Roman" w:eastAsia="Calibri" w:hAnsi="Times New Roman" w:cs="Times New Roman"/>
          <w:sz w:val="28"/>
          <w:lang w:val="en-US"/>
        </w:rPr>
        <w:instrText xml:space="preserve"> </w:instrText>
      </w:r>
      <w:r w:rsidR="00A87801" w:rsidRPr="00BA1110">
        <w:rPr>
          <w:rFonts w:ascii="Times New Roman" w:eastAsia="Calibri" w:hAnsi="Times New Roman" w:cs="Times New Roman"/>
          <w:sz w:val="28"/>
          <w:lang w:val="en-US"/>
        </w:rPr>
        <w:instrText>constant</w:instrText>
      </w:r>
      <w:r w:rsidR="00A87801" w:rsidRPr="003423F9">
        <w:rPr>
          <w:rFonts w:ascii="Times New Roman" w:eastAsia="Calibri" w:hAnsi="Times New Roman" w:cs="Times New Roman"/>
          <w:sz w:val="28"/>
          <w:lang w:val="en-US"/>
        </w:rPr>
        <w:instrText xml:space="preserve"> </w:instrText>
      </w:r>
      <w:r w:rsidR="00A87801" w:rsidRPr="00BA1110">
        <w:rPr>
          <w:rFonts w:ascii="Times New Roman" w:eastAsia="Calibri" w:hAnsi="Times New Roman" w:cs="Times New Roman"/>
          <w:sz w:val="28"/>
          <w:lang w:val="en-US"/>
        </w:rPr>
        <w:instrText>in</w:instrText>
      </w:r>
      <w:r w:rsidR="00A87801" w:rsidRPr="003423F9">
        <w:rPr>
          <w:rFonts w:ascii="Times New Roman" w:eastAsia="Calibri" w:hAnsi="Times New Roman" w:cs="Times New Roman"/>
          <w:sz w:val="28"/>
          <w:lang w:val="en-US"/>
        </w:rPr>
        <w:instrText xml:space="preserve"> </w:instrText>
      </w:r>
      <w:r w:rsidR="00A87801" w:rsidRPr="00BA1110">
        <w:rPr>
          <w:rFonts w:ascii="Times New Roman" w:eastAsia="Calibri" w:hAnsi="Times New Roman" w:cs="Times New Roman"/>
          <w:sz w:val="28"/>
          <w:lang w:val="en-US"/>
        </w:rPr>
        <w:instrText>a</w:instrText>
      </w:r>
      <w:r w:rsidR="00A87801" w:rsidRPr="003423F9">
        <w:rPr>
          <w:rFonts w:ascii="Times New Roman" w:eastAsia="Calibri" w:hAnsi="Times New Roman" w:cs="Times New Roman"/>
          <w:sz w:val="28"/>
          <w:lang w:val="en-US"/>
        </w:rPr>
        <w:instrText xml:space="preserve"> </w:instrText>
      </w:r>
      <w:r w:rsidR="00A87801" w:rsidRPr="00BA1110">
        <w:rPr>
          <w:rFonts w:ascii="Times New Roman" w:eastAsia="Calibri" w:hAnsi="Times New Roman" w:cs="Times New Roman"/>
          <w:sz w:val="28"/>
          <w:lang w:val="en-US"/>
        </w:rPr>
        <w:instrText>large</w:instrText>
      </w:r>
      <w:r w:rsidR="00A87801" w:rsidRPr="003423F9">
        <w:rPr>
          <w:rFonts w:ascii="Times New Roman" w:eastAsia="Calibri" w:hAnsi="Times New Roman" w:cs="Times New Roman"/>
          <w:sz w:val="28"/>
          <w:lang w:val="en-US"/>
        </w:rPr>
        <w:instrText xml:space="preserve"> </w:instrText>
      </w:r>
      <w:r w:rsidR="00A87801" w:rsidRPr="00BA1110">
        <w:rPr>
          <w:rFonts w:ascii="Times New Roman" w:eastAsia="Calibri" w:hAnsi="Times New Roman" w:cs="Times New Roman"/>
          <w:sz w:val="28"/>
          <w:lang w:val="en-US"/>
        </w:rPr>
        <w:instrText>temperature</w:instrText>
      </w:r>
      <w:r w:rsidR="00A87801" w:rsidRPr="003423F9">
        <w:rPr>
          <w:rFonts w:ascii="Times New Roman" w:eastAsia="Calibri" w:hAnsi="Times New Roman" w:cs="Times New Roman"/>
          <w:sz w:val="28"/>
          <w:lang w:val="en-US"/>
        </w:rPr>
        <w:instrText xml:space="preserve"> </w:instrText>
      </w:r>
      <w:r w:rsidR="00A87801" w:rsidRPr="00BA1110">
        <w:rPr>
          <w:rFonts w:ascii="Times New Roman" w:eastAsia="Calibri" w:hAnsi="Times New Roman" w:cs="Times New Roman"/>
          <w:sz w:val="28"/>
          <w:lang w:val="en-US"/>
        </w:rPr>
        <w:instrText>range</w:instrText>
      </w:r>
      <w:r w:rsidR="00A87801" w:rsidRPr="003423F9">
        <w:rPr>
          <w:rFonts w:ascii="Times New Roman" w:eastAsia="Calibri" w:hAnsi="Times New Roman" w:cs="Times New Roman"/>
          <w:sz w:val="28"/>
          <w:lang w:val="en-US"/>
        </w:rPr>
        <w:instrText>.","</w:instrText>
      </w:r>
      <w:r w:rsidR="00A87801" w:rsidRPr="00BA1110">
        <w:rPr>
          <w:rFonts w:ascii="Times New Roman" w:eastAsia="Calibri" w:hAnsi="Times New Roman" w:cs="Times New Roman"/>
          <w:sz w:val="28"/>
          <w:lang w:val="en-US"/>
        </w:rPr>
        <w:instrText>author</w:instrText>
      </w:r>
      <w:r w:rsidR="00A87801" w:rsidRPr="003423F9">
        <w:rPr>
          <w:rFonts w:ascii="Times New Roman" w:eastAsia="Calibri" w:hAnsi="Times New Roman" w:cs="Times New Roman"/>
          <w:sz w:val="28"/>
          <w:lang w:val="en-US"/>
        </w:rPr>
        <w:instrText>":[{"</w:instrText>
      </w:r>
      <w:r w:rsidR="00A87801" w:rsidRPr="00BA1110">
        <w:rPr>
          <w:rFonts w:ascii="Times New Roman" w:eastAsia="Calibri" w:hAnsi="Times New Roman" w:cs="Times New Roman"/>
          <w:sz w:val="28"/>
          <w:lang w:val="en-US"/>
        </w:rPr>
        <w:instrText>dropping</w:instrText>
      </w:r>
      <w:r w:rsidR="00A87801" w:rsidRPr="003423F9">
        <w:rPr>
          <w:rFonts w:ascii="Times New Roman" w:eastAsia="Calibri" w:hAnsi="Times New Roman" w:cs="Times New Roman"/>
          <w:sz w:val="28"/>
          <w:lang w:val="en-US"/>
        </w:rPr>
        <w:instrText>-</w:instrText>
      </w:r>
      <w:r w:rsidR="00A87801" w:rsidRPr="00BA1110">
        <w:rPr>
          <w:rFonts w:ascii="Times New Roman" w:eastAsia="Calibri" w:hAnsi="Times New Roman" w:cs="Times New Roman"/>
          <w:sz w:val="28"/>
          <w:lang w:val="en-US"/>
        </w:rPr>
        <w:instrText>particle</w:instrText>
      </w:r>
      <w:r w:rsidR="00A87801" w:rsidRPr="003423F9">
        <w:rPr>
          <w:rFonts w:ascii="Times New Roman" w:eastAsia="Calibri" w:hAnsi="Times New Roman" w:cs="Times New Roman"/>
          <w:sz w:val="28"/>
          <w:lang w:val="en-US"/>
        </w:rPr>
        <w:instrText>":"","</w:instrText>
      </w:r>
      <w:r w:rsidR="00A87801" w:rsidRPr="00BA1110">
        <w:rPr>
          <w:rFonts w:ascii="Times New Roman" w:eastAsia="Calibri" w:hAnsi="Times New Roman" w:cs="Times New Roman"/>
          <w:sz w:val="28"/>
          <w:lang w:val="en-US"/>
        </w:rPr>
        <w:instrText>family</w:instrText>
      </w:r>
      <w:r w:rsidR="00A87801" w:rsidRPr="003423F9">
        <w:rPr>
          <w:rFonts w:ascii="Times New Roman" w:eastAsia="Calibri" w:hAnsi="Times New Roman" w:cs="Times New Roman"/>
          <w:sz w:val="28"/>
          <w:lang w:val="en-US"/>
        </w:rPr>
        <w:instrText>":"</w:instrText>
      </w:r>
      <w:r w:rsidR="00A87801" w:rsidRPr="00BA1110">
        <w:rPr>
          <w:rFonts w:ascii="Times New Roman" w:eastAsia="Calibri" w:hAnsi="Times New Roman" w:cs="Times New Roman"/>
          <w:sz w:val="28"/>
          <w:lang w:val="en-US"/>
        </w:rPr>
        <w:instrText>Shikano</w:instrText>
      </w:r>
      <w:r w:rsidR="00A87801" w:rsidRPr="003423F9">
        <w:rPr>
          <w:rFonts w:ascii="Times New Roman" w:eastAsia="Calibri" w:hAnsi="Times New Roman" w:cs="Times New Roman"/>
          <w:sz w:val="28"/>
          <w:lang w:val="en-US"/>
        </w:rPr>
        <w:instrText>","</w:instrText>
      </w:r>
      <w:r w:rsidR="00A87801" w:rsidRPr="00BA1110">
        <w:rPr>
          <w:rFonts w:ascii="Times New Roman" w:eastAsia="Calibri" w:hAnsi="Times New Roman" w:cs="Times New Roman"/>
          <w:sz w:val="28"/>
          <w:lang w:val="en-US"/>
        </w:rPr>
        <w:instrText>given</w:instrText>
      </w:r>
      <w:r w:rsidR="00A87801" w:rsidRPr="003423F9">
        <w:rPr>
          <w:rFonts w:ascii="Times New Roman" w:eastAsia="Calibri" w:hAnsi="Times New Roman" w:cs="Times New Roman"/>
          <w:sz w:val="28"/>
          <w:lang w:val="en-US"/>
        </w:rPr>
        <w:instrText>":"</w:instrText>
      </w:r>
      <w:r w:rsidR="00A87801" w:rsidRPr="00BA1110">
        <w:rPr>
          <w:rFonts w:ascii="Times New Roman" w:eastAsia="Calibri" w:hAnsi="Times New Roman" w:cs="Times New Roman"/>
          <w:sz w:val="28"/>
          <w:lang w:val="en-US"/>
        </w:rPr>
        <w:instrText>Masahiro</w:instrText>
      </w:r>
      <w:r w:rsidR="00A87801" w:rsidRPr="003423F9">
        <w:rPr>
          <w:rFonts w:ascii="Times New Roman" w:eastAsia="Calibri" w:hAnsi="Times New Roman" w:cs="Times New Roman"/>
          <w:sz w:val="28"/>
          <w:lang w:val="en-US"/>
        </w:rPr>
        <w:instrText>","</w:instrText>
      </w:r>
      <w:r w:rsidR="00A87801" w:rsidRPr="00BA1110">
        <w:rPr>
          <w:rFonts w:ascii="Times New Roman" w:eastAsia="Calibri" w:hAnsi="Times New Roman" w:cs="Times New Roman"/>
          <w:sz w:val="28"/>
          <w:lang w:val="en-US"/>
        </w:rPr>
        <w:instrText>non</w:instrText>
      </w:r>
      <w:r w:rsidR="00A87801" w:rsidRPr="003423F9">
        <w:rPr>
          <w:rFonts w:ascii="Times New Roman" w:eastAsia="Calibri" w:hAnsi="Times New Roman" w:cs="Times New Roman"/>
          <w:sz w:val="28"/>
          <w:lang w:val="en-US"/>
        </w:rPr>
        <w:instrText>-</w:instrText>
      </w:r>
      <w:r w:rsidR="00A87801" w:rsidRPr="00BA1110">
        <w:rPr>
          <w:rFonts w:ascii="Times New Roman" w:eastAsia="Calibri" w:hAnsi="Times New Roman" w:cs="Times New Roman"/>
          <w:sz w:val="28"/>
          <w:lang w:val="en-US"/>
        </w:rPr>
        <w:instrText>dropping</w:instrText>
      </w:r>
      <w:r w:rsidR="00A87801" w:rsidRPr="003423F9">
        <w:rPr>
          <w:rFonts w:ascii="Times New Roman" w:eastAsia="Calibri" w:hAnsi="Times New Roman" w:cs="Times New Roman"/>
          <w:sz w:val="28"/>
          <w:lang w:val="en-US"/>
        </w:rPr>
        <w:instrText>-</w:instrText>
      </w:r>
      <w:r w:rsidR="00A87801" w:rsidRPr="00BA1110">
        <w:rPr>
          <w:rFonts w:ascii="Times New Roman" w:eastAsia="Calibri" w:hAnsi="Times New Roman" w:cs="Times New Roman"/>
          <w:sz w:val="28"/>
          <w:lang w:val="en-US"/>
        </w:rPr>
        <w:instrText>particle</w:instrText>
      </w:r>
      <w:r w:rsidR="00A87801" w:rsidRPr="003423F9">
        <w:rPr>
          <w:rFonts w:ascii="Times New Roman" w:eastAsia="Calibri" w:hAnsi="Times New Roman" w:cs="Times New Roman"/>
          <w:sz w:val="28"/>
          <w:lang w:val="en-US"/>
        </w:rPr>
        <w:instrText>":"","</w:instrText>
      </w:r>
      <w:r w:rsidR="00A87801" w:rsidRPr="00BA1110">
        <w:rPr>
          <w:rFonts w:ascii="Times New Roman" w:eastAsia="Calibri" w:hAnsi="Times New Roman" w:cs="Times New Roman"/>
          <w:sz w:val="28"/>
          <w:lang w:val="en-US"/>
        </w:rPr>
        <w:instrText>parse</w:instrText>
      </w:r>
      <w:r w:rsidR="00A87801" w:rsidRPr="003423F9">
        <w:rPr>
          <w:rFonts w:ascii="Times New Roman" w:eastAsia="Calibri" w:hAnsi="Times New Roman" w:cs="Times New Roman"/>
          <w:sz w:val="28"/>
          <w:lang w:val="en-US"/>
        </w:rPr>
        <w:instrText>-</w:instrText>
      </w:r>
      <w:r w:rsidR="00A87801" w:rsidRPr="00BA1110">
        <w:rPr>
          <w:rFonts w:ascii="Times New Roman" w:eastAsia="Calibri" w:hAnsi="Times New Roman" w:cs="Times New Roman"/>
          <w:sz w:val="28"/>
          <w:lang w:val="en-US"/>
        </w:rPr>
        <w:instrText>names</w:instrText>
      </w:r>
      <w:r w:rsidR="00A87801" w:rsidRPr="003423F9">
        <w:rPr>
          <w:rFonts w:ascii="Times New Roman" w:eastAsia="Calibri" w:hAnsi="Times New Roman" w:cs="Times New Roman"/>
          <w:sz w:val="28"/>
          <w:lang w:val="en-US"/>
        </w:rPr>
        <w:instrText>":</w:instrText>
      </w:r>
      <w:r w:rsidR="00A87801" w:rsidRPr="00BA1110">
        <w:rPr>
          <w:rFonts w:ascii="Times New Roman" w:eastAsia="Calibri" w:hAnsi="Times New Roman" w:cs="Times New Roman"/>
          <w:sz w:val="28"/>
          <w:lang w:val="en-US"/>
        </w:rPr>
        <w:instrText>false</w:instrText>
      </w:r>
      <w:r w:rsidR="00A87801" w:rsidRPr="003423F9">
        <w:rPr>
          <w:rFonts w:ascii="Times New Roman" w:eastAsia="Calibri" w:hAnsi="Times New Roman" w:cs="Times New Roman"/>
          <w:sz w:val="28"/>
          <w:lang w:val="en-US"/>
        </w:rPr>
        <w:instrText>,"</w:instrText>
      </w:r>
      <w:r w:rsidR="00A87801" w:rsidRPr="00BA1110">
        <w:rPr>
          <w:rFonts w:ascii="Times New Roman" w:eastAsia="Calibri" w:hAnsi="Times New Roman" w:cs="Times New Roman"/>
          <w:sz w:val="28"/>
          <w:lang w:val="en-US"/>
        </w:rPr>
        <w:instrText>suffix</w:instrText>
      </w:r>
      <w:r w:rsidR="00A87801" w:rsidRPr="003423F9">
        <w:rPr>
          <w:rFonts w:ascii="Times New Roman" w:eastAsia="Calibri" w:hAnsi="Times New Roman" w:cs="Times New Roman"/>
          <w:sz w:val="28"/>
          <w:lang w:val="en-US"/>
        </w:rPr>
        <w:instrText>":""},{"</w:instrText>
      </w:r>
      <w:r w:rsidR="00A87801" w:rsidRPr="00BA1110">
        <w:rPr>
          <w:rFonts w:ascii="Times New Roman" w:eastAsia="Calibri" w:hAnsi="Times New Roman" w:cs="Times New Roman"/>
          <w:sz w:val="28"/>
          <w:lang w:val="en-US"/>
        </w:rPr>
        <w:instrText>dropping</w:instrText>
      </w:r>
      <w:r w:rsidR="00A87801" w:rsidRPr="003423F9">
        <w:rPr>
          <w:rFonts w:ascii="Times New Roman" w:eastAsia="Calibri" w:hAnsi="Times New Roman" w:cs="Times New Roman"/>
          <w:sz w:val="28"/>
          <w:lang w:val="en-US"/>
        </w:rPr>
        <w:instrText>-</w:instrText>
      </w:r>
      <w:r w:rsidR="00A87801" w:rsidRPr="00BA1110">
        <w:rPr>
          <w:rFonts w:ascii="Times New Roman" w:eastAsia="Calibri" w:hAnsi="Times New Roman" w:cs="Times New Roman"/>
          <w:sz w:val="28"/>
          <w:lang w:val="en-US"/>
        </w:rPr>
        <w:instrText>particle</w:instrText>
      </w:r>
      <w:r w:rsidR="00A87801" w:rsidRPr="003423F9">
        <w:rPr>
          <w:rFonts w:ascii="Times New Roman" w:eastAsia="Calibri" w:hAnsi="Times New Roman" w:cs="Times New Roman"/>
          <w:sz w:val="28"/>
          <w:lang w:val="en-US"/>
        </w:rPr>
        <w:instrText>":"","</w:instrText>
      </w:r>
      <w:r w:rsidR="00A87801" w:rsidRPr="00BA1110">
        <w:rPr>
          <w:rFonts w:ascii="Times New Roman" w:eastAsia="Calibri" w:hAnsi="Times New Roman" w:cs="Times New Roman"/>
          <w:sz w:val="28"/>
          <w:lang w:val="en-US"/>
        </w:rPr>
        <w:instrText>family</w:instrText>
      </w:r>
      <w:r w:rsidR="00A87801" w:rsidRPr="003423F9">
        <w:rPr>
          <w:rFonts w:ascii="Times New Roman" w:eastAsia="Calibri" w:hAnsi="Times New Roman" w:cs="Times New Roman"/>
          <w:sz w:val="28"/>
          <w:lang w:val="en-US"/>
        </w:rPr>
        <w:instrText>":"</w:instrText>
      </w:r>
      <w:r w:rsidR="00A87801" w:rsidRPr="00BA1110">
        <w:rPr>
          <w:rFonts w:ascii="Times New Roman" w:eastAsia="Calibri" w:hAnsi="Times New Roman" w:cs="Times New Roman"/>
          <w:sz w:val="28"/>
          <w:lang w:val="en-US"/>
        </w:rPr>
        <w:instrText>Delmas</w:instrText>
      </w:r>
      <w:r w:rsidR="00A87801" w:rsidRPr="003423F9">
        <w:rPr>
          <w:rFonts w:ascii="Times New Roman" w:eastAsia="Calibri" w:hAnsi="Times New Roman" w:cs="Times New Roman"/>
          <w:sz w:val="28"/>
          <w:lang w:val="en-US"/>
        </w:rPr>
        <w:instrText>","</w:instrText>
      </w:r>
      <w:r w:rsidR="00A87801" w:rsidRPr="00BA1110">
        <w:rPr>
          <w:rFonts w:ascii="Times New Roman" w:eastAsia="Calibri" w:hAnsi="Times New Roman" w:cs="Times New Roman"/>
          <w:sz w:val="28"/>
          <w:lang w:val="en-US"/>
        </w:rPr>
        <w:instrText>given</w:instrText>
      </w:r>
      <w:r w:rsidR="00A87801" w:rsidRPr="003423F9">
        <w:rPr>
          <w:rFonts w:ascii="Times New Roman" w:eastAsia="Calibri" w:hAnsi="Times New Roman" w:cs="Times New Roman"/>
          <w:sz w:val="28"/>
          <w:lang w:val="en-US"/>
        </w:rPr>
        <w:instrText>":"</w:instrText>
      </w:r>
      <w:r w:rsidR="00A87801" w:rsidRPr="00BA1110">
        <w:rPr>
          <w:rFonts w:ascii="Times New Roman" w:eastAsia="Calibri" w:hAnsi="Times New Roman" w:cs="Times New Roman"/>
          <w:sz w:val="28"/>
          <w:lang w:val="en-US"/>
        </w:rPr>
        <w:instrText>Claude</w:instrText>
      </w:r>
      <w:r w:rsidR="00A87801" w:rsidRPr="003423F9">
        <w:rPr>
          <w:rFonts w:ascii="Times New Roman" w:eastAsia="Calibri" w:hAnsi="Times New Roman" w:cs="Times New Roman"/>
          <w:sz w:val="28"/>
          <w:lang w:val="en-US"/>
        </w:rPr>
        <w:instrText>","</w:instrText>
      </w:r>
      <w:r w:rsidR="00A87801" w:rsidRPr="00BA1110">
        <w:rPr>
          <w:rFonts w:ascii="Times New Roman" w:eastAsia="Calibri" w:hAnsi="Times New Roman" w:cs="Times New Roman"/>
          <w:sz w:val="28"/>
          <w:lang w:val="en-US"/>
        </w:rPr>
        <w:instrText>non</w:instrText>
      </w:r>
      <w:r w:rsidR="00A87801" w:rsidRPr="003423F9">
        <w:rPr>
          <w:rFonts w:ascii="Times New Roman" w:eastAsia="Calibri" w:hAnsi="Times New Roman" w:cs="Times New Roman"/>
          <w:sz w:val="28"/>
          <w:lang w:val="en-US"/>
        </w:rPr>
        <w:instrText>-</w:instrText>
      </w:r>
      <w:r w:rsidR="00A87801" w:rsidRPr="00BA1110">
        <w:rPr>
          <w:rFonts w:ascii="Times New Roman" w:eastAsia="Calibri" w:hAnsi="Times New Roman" w:cs="Times New Roman"/>
          <w:sz w:val="28"/>
          <w:lang w:val="en-US"/>
        </w:rPr>
        <w:instrText>dropping</w:instrText>
      </w:r>
      <w:r w:rsidR="00A87801" w:rsidRPr="003423F9">
        <w:rPr>
          <w:rFonts w:ascii="Times New Roman" w:eastAsia="Calibri" w:hAnsi="Times New Roman" w:cs="Times New Roman"/>
          <w:sz w:val="28"/>
          <w:lang w:val="en-US"/>
        </w:rPr>
        <w:instrText>-</w:instrText>
      </w:r>
      <w:r w:rsidR="00A87801" w:rsidRPr="00BA1110">
        <w:rPr>
          <w:rFonts w:ascii="Times New Roman" w:eastAsia="Calibri" w:hAnsi="Times New Roman" w:cs="Times New Roman"/>
          <w:sz w:val="28"/>
          <w:lang w:val="en-US"/>
        </w:rPr>
        <w:instrText>particle</w:instrText>
      </w:r>
      <w:r w:rsidR="00A87801" w:rsidRPr="003423F9">
        <w:rPr>
          <w:rFonts w:ascii="Times New Roman" w:eastAsia="Calibri" w:hAnsi="Times New Roman" w:cs="Times New Roman"/>
          <w:sz w:val="28"/>
          <w:lang w:val="en-US"/>
        </w:rPr>
        <w:instrText>":"","</w:instrText>
      </w:r>
      <w:r w:rsidR="00A87801" w:rsidRPr="00BA1110">
        <w:rPr>
          <w:rFonts w:ascii="Times New Roman" w:eastAsia="Calibri" w:hAnsi="Times New Roman" w:cs="Times New Roman"/>
          <w:sz w:val="28"/>
          <w:lang w:val="en-US"/>
        </w:rPr>
        <w:instrText>parse</w:instrText>
      </w:r>
      <w:r w:rsidR="00A87801" w:rsidRPr="003423F9">
        <w:rPr>
          <w:rFonts w:ascii="Times New Roman" w:eastAsia="Calibri" w:hAnsi="Times New Roman" w:cs="Times New Roman"/>
          <w:sz w:val="28"/>
          <w:lang w:val="en-US"/>
        </w:rPr>
        <w:instrText>-</w:instrText>
      </w:r>
      <w:r w:rsidR="00A87801" w:rsidRPr="00BA1110">
        <w:rPr>
          <w:rFonts w:ascii="Times New Roman" w:eastAsia="Calibri" w:hAnsi="Times New Roman" w:cs="Times New Roman"/>
          <w:sz w:val="28"/>
          <w:lang w:val="en-US"/>
        </w:rPr>
        <w:instrText>names</w:instrText>
      </w:r>
      <w:r w:rsidR="00A87801" w:rsidRPr="003423F9">
        <w:rPr>
          <w:rFonts w:ascii="Times New Roman" w:eastAsia="Calibri" w:hAnsi="Times New Roman" w:cs="Times New Roman"/>
          <w:sz w:val="28"/>
          <w:lang w:val="en-US"/>
        </w:rPr>
        <w:instrText>":</w:instrText>
      </w:r>
      <w:r w:rsidR="00A87801" w:rsidRPr="00BA1110">
        <w:rPr>
          <w:rFonts w:ascii="Times New Roman" w:eastAsia="Calibri" w:hAnsi="Times New Roman" w:cs="Times New Roman"/>
          <w:sz w:val="28"/>
          <w:lang w:val="en-US"/>
        </w:rPr>
        <w:instrText>false</w:instrText>
      </w:r>
      <w:r w:rsidR="00A87801" w:rsidRPr="003423F9">
        <w:rPr>
          <w:rFonts w:ascii="Times New Roman" w:eastAsia="Calibri" w:hAnsi="Times New Roman" w:cs="Times New Roman"/>
          <w:sz w:val="28"/>
          <w:lang w:val="en-US"/>
        </w:rPr>
        <w:instrText>,"</w:instrText>
      </w:r>
      <w:r w:rsidR="00A87801" w:rsidRPr="00BA1110">
        <w:rPr>
          <w:rFonts w:ascii="Times New Roman" w:eastAsia="Calibri" w:hAnsi="Times New Roman" w:cs="Times New Roman"/>
          <w:sz w:val="28"/>
          <w:lang w:val="en-US"/>
        </w:rPr>
        <w:instrText>suffix</w:instrText>
      </w:r>
      <w:r w:rsidR="00A87801" w:rsidRPr="003423F9">
        <w:rPr>
          <w:rFonts w:ascii="Times New Roman" w:eastAsia="Calibri" w:hAnsi="Times New Roman" w:cs="Times New Roman"/>
          <w:sz w:val="28"/>
          <w:lang w:val="en-US"/>
        </w:rPr>
        <w:instrText>":""},{"</w:instrText>
      </w:r>
      <w:r w:rsidR="00A87801" w:rsidRPr="00BA1110">
        <w:rPr>
          <w:rFonts w:ascii="Times New Roman" w:eastAsia="Calibri" w:hAnsi="Times New Roman" w:cs="Times New Roman"/>
          <w:sz w:val="28"/>
          <w:lang w:val="en-US"/>
        </w:rPr>
        <w:instrText>dropping</w:instrText>
      </w:r>
      <w:r w:rsidR="00A87801" w:rsidRPr="003423F9">
        <w:rPr>
          <w:rFonts w:ascii="Times New Roman" w:eastAsia="Calibri" w:hAnsi="Times New Roman" w:cs="Times New Roman"/>
          <w:sz w:val="28"/>
          <w:lang w:val="en-US"/>
        </w:rPr>
        <w:instrText>-</w:instrText>
      </w:r>
      <w:r w:rsidR="00A87801" w:rsidRPr="00BA1110">
        <w:rPr>
          <w:rFonts w:ascii="Times New Roman" w:eastAsia="Calibri" w:hAnsi="Times New Roman" w:cs="Times New Roman"/>
          <w:sz w:val="28"/>
          <w:lang w:val="en-US"/>
        </w:rPr>
        <w:instrText>particle</w:instrText>
      </w:r>
      <w:r w:rsidR="00A87801" w:rsidRPr="003423F9">
        <w:rPr>
          <w:rFonts w:ascii="Times New Roman" w:eastAsia="Calibri" w:hAnsi="Times New Roman" w:cs="Times New Roman"/>
          <w:sz w:val="28"/>
          <w:lang w:val="en-US"/>
        </w:rPr>
        <w:instrText>":"","</w:instrText>
      </w:r>
      <w:r w:rsidR="00A87801" w:rsidRPr="00BA1110">
        <w:rPr>
          <w:rFonts w:ascii="Times New Roman" w:eastAsia="Calibri" w:hAnsi="Times New Roman" w:cs="Times New Roman"/>
          <w:sz w:val="28"/>
          <w:lang w:val="en-US"/>
        </w:rPr>
        <w:instrText>family</w:instrText>
      </w:r>
      <w:r w:rsidR="00A87801" w:rsidRPr="003423F9">
        <w:rPr>
          <w:rFonts w:ascii="Times New Roman" w:eastAsia="Calibri" w:hAnsi="Times New Roman" w:cs="Times New Roman"/>
          <w:sz w:val="28"/>
          <w:lang w:val="en-US"/>
        </w:rPr>
        <w:instrText>":"</w:instrText>
      </w:r>
      <w:r w:rsidR="00A87801" w:rsidRPr="00BA1110">
        <w:rPr>
          <w:rFonts w:ascii="Times New Roman" w:eastAsia="Calibri" w:hAnsi="Times New Roman" w:cs="Times New Roman"/>
          <w:sz w:val="28"/>
          <w:lang w:val="en-US"/>
        </w:rPr>
        <w:instrText>Darriet</w:instrText>
      </w:r>
      <w:r w:rsidR="00A87801" w:rsidRPr="003423F9">
        <w:rPr>
          <w:rFonts w:ascii="Times New Roman" w:eastAsia="Calibri" w:hAnsi="Times New Roman" w:cs="Times New Roman"/>
          <w:sz w:val="28"/>
          <w:lang w:val="en-US"/>
        </w:rPr>
        <w:instrText>","</w:instrText>
      </w:r>
      <w:r w:rsidR="00A87801" w:rsidRPr="00BA1110">
        <w:rPr>
          <w:rFonts w:ascii="Times New Roman" w:eastAsia="Calibri" w:hAnsi="Times New Roman" w:cs="Times New Roman"/>
          <w:sz w:val="28"/>
          <w:lang w:val="en-US"/>
        </w:rPr>
        <w:instrText>given</w:instrText>
      </w:r>
      <w:r w:rsidR="00A87801" w:rsidRPr="003423F9">
        <w:rPr>
          <w:rFonts w:ascii="Times New Roman" w:eastAsia="Calibri" w:hAnsi="Times New Roman" w:cs="Times New Roman"/>
          <w:sz w:val="28"/>
          <w:lang w:val="en-US"/>
        </w:rPr>
        <w:instrText>":"</w:instrText>
      </w:r>
      <w:r w:rsidR="00A87801" w:rsidRPr="00BA1110">
        <w:rPr>
          <w:rFonts w:ascii="Times New Roman" w:eastAsia="Calibri" w:hAnsi="Times New Roman" w:cs="Times New Roman"/>
          <w:sz w:val="28"/>
          <w:lang w:val="en-US"/>
        </w:rPr>
        <w:instrText>Jacques</w:instrText>
      </w:r>
      <w:r w:rsidR="00A87801" w:rsidRPr="003423F9">
        <w:rPr>
          <w:rFonts w:ascii="Times New Roman" w:eastAsia="Calibri" w:hAnsi="Times New Roman" w:cs="Times New Roman"/>
          <w:sz w:val="28"/>
          <w:lang w:val="en-US"/>
        </w:rPr>
        <w:instrText>","</w:instrText>
      </w:r>
      <w:r w:rsidR="00A87801" w:rsidRPr="00BA1110">
        <w:rPr>
          <w:rFonts w:ascii="Times New Roman" w:eastAsia="Calibri" w:hAnsi="Times New Roman" w:cs="Times New Roman"/>
          <w:sz w:val="28"/>
          <w:lang w:val="en-US"/>
        </w:rPr>
        <w:instrText>non</w:instrText>
      </w:r>
      <w:r w:rsidR="00A87801" w:rsidRPr="003423F9">
        <w:rPr>
          <w:rFonts w:ascii="Times New Roman" w:eastAsia="Calibri" w:hAnsi="Times New Roman" w:cs="Times New Roman"/>
          <w:sz w:val="28"/>
          <w:lang w:val="en-US"/>
        </w:rPr>
        <w:instrText>-</w:instrText>
      </w:r>
      <w:r w:rsidR="00A87801" w:rsidRPr="00BA1110">
        <w:rPr>
          <w:rFonts w:ascii="Times New Roman" w:eastAsia="Calibri" w:hAnsi="Times New Roman" w:cs="Times New Roman"/>
          <w:sz w:val="28"/>
          <w:lang w:val="en-US"/>
        </w:rPr>
        <w:instrText>dropping</w:instrText>
      </w:r>
      <w:r w:rsidR="00A87801" w:rsidRPr="003423F9">
        <w:rPr>
          <w:rFonts w:ascii="Times New Roman" w:eastAsia="Calibri" w:hAnsi="Times New Roman" w:cs="Times New Roman"/>
          <w:sz w:val="28"/>
          <w:lang w:val="en-US"/>
        </w:rPr>
        <w:instrText>-</w:instrText>
      </w:r>
      <w:r w:rsidR="00A87801" w:rsidRPr="00BA1110">
        <w:rPr>
          <w:rFonts w:ascii="Times New Roman" w:eastAsia="Calibri" w:hAnsi="Times New Roman" w:cs="Times New Roman"/>
          <w:sz w:val="28"/>
          <w:lang w:val="en-US"/>
        </w:rPr>
        <w:instrText>particle</w:instrText>
      </w:r>
      <w:r w:rsidR="00A87801" w:rsidRPr="003423F9">
        <w:rPr>
          <w:rFonts w:ascii="Times New Roman" w:eastAsia="Calibri" w:hAnsi="Times New Roman" w:cs="Times New Roman"/>
          <w:sz w:val="28"/>
          <w:lang w:val="en-US"/>
        </w:rPr>
        <w:instrText>":"","</w:instrText>
      </w:r>
      <w:r w:rsidR="00A87801" w:rsidRPr="00BA1110">
        <w:rPr>
          <w:rFonts w:ascii="Times New Roman" w:eastAsia="Calibri" w:hAnsi="Times New Roman" w:cs="Times New Roman"/>
          <w:sz w:val="28"/>
          <w:lang w:val="en-US"/>
        </w:rPr>
        <w:instrText>parse</w:instrText>
      </w:r>
      <w:r w:rsidR="00A87801" w:rsidRPr="003423F9">
        <w:rPr>
          <w:rFonts w:ascii="Times New Roman" w:eastAsia="Calibri" w:hAnsi="Times New Roman" w:cs="Times New Roman"/>
          <w:sz w:val="28"/>
          <w:lang w:val="en-US"/>
        </w:rPr>
        <w:instrText>-</w:instrText>
      </w:r>
      <w:r w:rsidR="00A87801" w:rsidRPr="00BA1110">
        <w:rPr>
          <w:rFonts w:ascii="Times New Roman" w:eastAsia="Calibri" w:hAnsi="Times New Roman" w:cs="Times New Roman"/>
          <w:sz w:val="28"/>
          <w:lang w:val="en-US"/>
        </w:rPr>
        <w:instrText>names</w:instrText>
      </w:r>
      <w:r w:rsidR="00A87801" w:rsidRPr="003423F9">
        <w:rPr>
          <w:rFonts w:ascii="Times New Roman" w:eastAsia="Calibri" w:hAnsi="Times New Roman" w:cs="Times New Roman"/>
          <w:sz w:val="28"/>
          <w:lang w:val="en-US"/>
        </w:rPr>
        <w:instrText>":</w:instrText>
      </w:r>
      <w:r w:rsidR="00A87801" w:rsidRPr="00BA1110">
        <w:rPr>
          <w:rFonts w:ascii="Times New Roman" w:eastAsia="Calibri" w:hAnsi="Times New Roman" w:cs="Times New Roman"/>
          <w:sz w:val="28"/>
          <w:lang w:val="en-US"/>
        </w:rPr>
        <w:instrText>false</w:instrText>
      </w:r>
      <w:r w:rsidR="00A87801" w:rsidRPr="003423F9">
        <w:rPr>
          <w:rFonts w:ascii="Times New Roman" w:eastAsia="Calibri" w:hAnsi="Times New Roman" w:cs="Times New Roman"/>
          <w:sz w:val="28"/>
          <w:lang w:val="en-US"/>
        </w:rPr>
        <w:instrText>,"</w:instrText>
      </w:r>
      <w:r w:rsidR="00A87801" w:rsidRPr="00BA1110">
        <w:rPr>
          <w:rFonts w:ascii="Times New Roman" w:eastAsia="Calibri" w:hAnsi="Times New Roman" w:cs="Times New Roman"/>
          <w:sz w:val="28"/>
          <w:lang w:val="en-US"/>
        </w:rPr>
        <w:instrText>suffix</w:instrText>
      </w:r>
      <w:r w:rsidR="00A87801" w:rsidRPr="003423F9">
        <w:rPr>
          <w:rFonts w:ascii="Times New Roman" w:eastAsia="Calibri" w:hAnsi="Times New Roman" w:cs="Times New Roman"/>
          <w:sz w:val="28"/>
          <w:lang w:val="en-US"/>
        </w:rPr>
        <w:instrText>":""}],"</w:instrText>
      </w:r>
      <w:r w:rsidR="00A87801" w:rsidRPr="00BA1110">
        <w:rPr>
          <w:rFonts w:ascii="Times New Roman" w:eastAsia="Calibri" w:hAnsi="Times New Roman" w:cs="Times New Roman"/>
          <w:sz w:val="28"/>
          <w:lang w:val="en-US"/>
        </w:rPr>
        <w:instrText>container</w:instrText>
      </w:r>
      <w:r w:rsidR="00A87801" w:rsidRPr="003423F9">
        <w:rPr>
          <w:rFonts w:ascii="Times New Roman" w:eastAsia="Calibri" w:hAnsi="Times New Roman" w:cs="Times New Roman"/>
          <w:sz w:val="28"/>
          <w:lang w:val="en-US"/>
        </w:rPr>
        <w:instrText>-</w:instrText>
      </w:r>
      <w:r w:rsidR="00A87801" w:rsidRPr="00BA1110">
        <w:rPr>
          <w:rFonts w:ascii="Times New Roman" w:eastAsia="Calibri" w:hAnsi="Times New Roman" w:cs="Times New Roman"/>
          <w:sz w:val="28"/>
          <w:lang w:val="en-US"/>
        </w:rPr>
        <w:instrText>title</w:instrText>
      </w:r>
      <w:r w:rsidR="00A87801" w:rsidRPr="003423F9">
        <w:rPr>
          <w:rFonts w:ascii="Times New Roman" w:eastAsia="Calibri" w:hAnsi="Times New Roman" w:cs="Times New Roman"/>
          <w:sz w:val="28"/>
          <w:lang w:val="en-US"/>
        </w:rPr>
        <w:instrText>":"</w:instrText>
      </w:r>
      <w:r w:rsidR="00A87801" w:rsidRPr="00BA1110">
        <w:rPr>
          <w:rFonts w:ascii="Times New Roman" w:eastAsia="Calibri" w:hAnsi="Times New Roman" w:cs="Times New Roman"/>
          <w:sz w:val="28"/>
          <w:lang w:val="en-US"/>
        </w:rPr>
        <w:instrText>Inorganic</w:instrText>
      </w:r>
      <w:r w:rsidR="00A87801" w:rsidRPr="003423F9">
        <w:rPr>
          <w:rFonts w:ascii="Times New Roman" w:eastAsia="Calibri" w:hAnsi="Times New Roman" w:cs="Times New Roman"/>
          <w:sz w:val="28"/>
          <w:lang w:val="en-US"/>
        </w:rPr>
        <w:instrText xml:space="preserve"> </w:instrText>
      </w:r>
      <w:r w:rsidR="00A87801" w:rsidRPr="00BA1110">
        <w:rPr>
          <w:rFonts w:ascii="Times New Roman" w:eastAsia="Calibri" w:hAnsi="Times New Roman" w:cs="Times New Roman"/>
          <w:sz w:val="28"/>
          <w:lang w:val="en-US"/>
        </w:rPr>
        <w:instrText>Chemistry</w:instrText>
      </w:r>
      <w:r w:rsidR="00A87801" w:rsidRPr="003423F9">
        <w:rPr>
          <w:rFonts w:ascii="Times New Roman" w:eastAsia="Calibri" w:hAnsi="Times New Roman" w:cs="Times New Roman"/>
          <w:sz w:val="28"/>
          <w:lang w:val="en-US"/>
        </w:rPr>
        <w:instrText>","</w:instrText>
      </w:r>
      <w:r w:rsidR="00A87801" w:rsidRPr="00BA1110">
        <w:rPr>
          <w:rFonts w:ascii="Times New Roman" w:eastAsia="Calibri" w:hAnsi="Times New Roman" w:cs="Times New Roman"/>
          <w:sz w:val="28"/>
          <w:lang w:val="en-US"/>
        </w:rPr>
        <w:instrText>id</w:instrText>
      </w:r>
      <w:r w:rsidR="00A87801" w:rsidRPr="003423F9">
        <w:rPr>
          <w:rFonts w:ascii="Times New Roman" w:eastAsia="Calibri" w:hAnsi="Times New Roman" w:cs="Times New Roman"/>
          <w:sz w:val="28"/>
          <w:lang w:val="en-US"/>
        </w:rPr>
        <w:instrText>":"</w:instrText>
      </w:r>
      <w:r w:rsidR="00A87801" w:rsidRPr="00BA1110">
        <w:rPr>
          <w:rFonts w:ascii="Times New Roman" w:eastAsia="Calibri" w:hAnsi="Times New Roman" w:cs="Times New Roman"/>
          <w:sz w:val="28"/>
          <w:lang w:val="en-US"/>
        </w:rPr>
        <w:instrText>ITEM</w:instrText>
      </w:r>
      <w:r w:rsidR="00A87801" w:rsidRPr="003423F9">
        <w:rPr>
          <w:rFonts w:ascii="Times New Roman" w:eastAsia="Calibri" w:hAnsi="Times New Roman" w:cs="Times New Roman"/>
          <w:sz w:val="28"/>
          <w:lang w:val="en-US"/>
        </w:rPr>
        <w:instrText>-1","</w:instrText>
      </w:r>
      <w:r w:rsidR="00A87801" w:rsidRPr="00BA1110">
        <w:rPr>
          <w:rFonts w:ascii="Times New Roman" w:eastAsia="Calibri" w:hAnsi="Times New Roman" w:cs="Times New Roman"/>
          <w:sz w:val="28"/>
          <w:lang w:val="en-US"/>
        </w:rPr>
        <w:instrText>issue</w:instrText>
      </w:r>
      <w:r w:rsidR="00A87801" w:rsidRPr="003423F9">
        <w:rPr>
          <w:rFonts w:ascii="Times New Roman" w:eastAsia="Calibri" w:hAnsi="Times New Roman" w:cs="Times New Roman"/>
          <w:sz w:val="28"/>
          <w:lang w:val="en-US"/>
        </w:rPr>
        <w:instrText>":"4","</w:instrText>
      </w:r>
      <w:r w:rsidR="00A87801" w:rsidRPr="00BA1110">
        <w:rPr>
          <w:rFonts w:ascii="Times New Roman" w:eastAsia="Calibri" w:hAnsi="Times New Roman" w:cs="Times New Roman"/>
          <w:sz w:val="28"/>
          <w:lang w:val="en-US"/>
        </w:rPr>
        <w:instrText>issued</w:instrText>
      </w:r>
      <w:r w:rsidR="00A87801" w:rsidRPr="003423F9">
        <w:rPr>
          <w:rFonts w:ascii="Times New Roman" w:eastAsia="Calibri" w:hAnsi="Times New Roman" w:cs="Times New Roman"/>
          <w:sz w:val="28"/>
          <w:lang w:val="en-US"/>
        </w:rPr>
        <w:instrText>":{"</w:instrText>
      </w:r>
      <w:r w:rsidR="00A87801" w:rsidRPr="00BA1110">
        <w:rPr>
          <w:rFonts w:ascii="Times New Roman" w:eastAsia="Calibri" w:hAnsi="Times New Roman" w:cs="Times New Roman"/>
          <w:sz w:val="28"/>
          <w:lang w:val="en-US"/>
        </w:rPr>
        <w:instrText>date</w:instrText>
      </w:r>
      <w:r w:rsidR="00A87801" w:rsidRPr="003423F9">
        <w:rPr>
          <w:rFonts w:ascii="Times New Roman" w:eastAsia="Calibri" w:hAnsi="Times New Roman" w:cs="Times New Roman"/>
          <w:sz w:val="28"/>
          <w:lang w:val="en-US"/>
        </w:rPr>
        <w:instrText>-</w:instrText>
      </w:r>
      <w:r w:rsidR="00A87801" w:rsidRPr="00BA1110">
        <w:rPr>
          <w:rFonts w:ascii="Times New Roman" w:eastAsia="Calibri" w:hAnsi="Times New Roman" w:cs="Times New Roman"/>
          <w:sz w:val="28"/>
          <w:lang w:val="en-US"/>
        </w:rPr>
        <w:instrText>parts</w:instrText>
      </w:r>
      <w:r w:rsidR="00A87801" w:rsidRPr="003423F9">
        <w:rPr>
          <w:rFonts w:ascii="Times New Roman" w:eastAsia="Calibri" w:hAnsi="Times New Roman" w:cs="Times New Roman"/>
          <w:sz w:val="28"/>
          <w:lang w:val="en-US"/>
        </w:rPr>
        <w:instrText>":[["2004"]]},"</w:instrText>
      </w:r>
      <w:r w:rsidR="00A87801" w:rsidRPr="00BA1110">
        <w:rPr>
          <w:rFonts w:ascii="Times New Roman" w:eastAsia="Calibri" w:hAnsi="Times New Roman" w:cs="Times New Roman"/>
          <w:sz w:val="28"/>
          <w:lang w:val="en-US"/>
        </w:rPr>
        <w:instrText>page</w:instrText>
      </w:r>
      <w:r w:rsidR="00A87801" w:rsidRPr="003423F9">
        <w:rPr>
          <w:rFonts w:ascii="Times New Roman" w:eastAsia="Calibri" w:hAnsi="Times New Roman" w:cs="Times New Roman"/>
          <w:sz w:val="28"/>
          <w:lang w:val="en-US"/>
        </w:rPr>
        <w:instrText>":"1214-1216","</w:instrText>
      </w:r>
      <w:r w:rsidR="00A87801" w:rsidRPr="00BA1110">
        <w:rPr>
          <w:rFonts w:ascii="Times New Roman" w:eastAsia="Calibri" w:hAnsi="Times New Roman" w:cs="Times New Roman"/>
          <w:sz w:val="28"/>
          <w:lang w:val="en-US"/>
        </w:rPr>
        <w:instrText>title</w:instrText>
      </w:r>
      <w:r w:rsidR="00A87801" w:rsidRPr="003423F9">
        <w:rPr>
          <w:rFonts w:ascii="Times New Roman" w:eastAsia="Calibri" w:hAnsi="Times New Roman" w:cs="Times New Roman"/>
          <w:sz w:val="28"/>
          <w:lang w:val="en-US"/>
        </w:rPr>
        <w:instrText>":"</w:instrText>
      </w:r>
      <w:r w:rsidR="00A87801" w:rsidRPr="00BA1110">
        <w:rPr>
          <w:rFonts w:ascii="Times New Roman" w:eastAsia="Calibri" w:hAnsi="Times New Roman" w:cs="Times New Roman"/>
          <w:sz w:val="28"/>
          <w:lang w:val="en-US"/>
        </w:rPr>
        <w:instrText>NaRuO</w:instrText>
      </w:r>
      <w:r w:rsidR="00A87801" w:rsidRPr="003423F9">
        <w:rPr>
          <w:rFonts w:ascii="Times New Roman" w:eastAsia="Calibri" w:hAnsi="Times New Roman" w:cs="Times New Roman"/>
          <w:sz w:val="28"/>
          <w:lang w:val="en-US"/>
        </w:rPr>
        <w:instrText xml:space="preserve">2 </w:instrText>
      </w:r>
      <w:r w:rsidR="00A87801" w:rsidRPr="00BA1110">
        <w:rPr>
          <w:rFonts w:ascii="Times New Roman" w:eastAsia="Calibri" w:hAnsi="Times New Roman" w:cs="Times New Roman"/>
          <w:sz w:val="28"/>
          <w:lang w:val="en-US"/>
        </w:rPr>
        <w:instrText>and</w:instrText>
      </w:r>
      <w:r w:rsidR="00A87801" w:rsidRPr="003423F9">
        <w:rPr>
          <w:rFonts w:ascii="Times New Roman" w:eastAsia="Calibri" w:hAnsi="Times New Roman" w:cs="Times New Roman"/>
          <w:sz w:val="28"/>
          <w:lang w:val="en-US"/>
        </w:rPr>
        <w:instrText xml:space="preserve"> </w:instrText>
      </w:r>
      <w:r w:rsidR="00A87801" w:rsidRPr="00BA1110">
        <w:rPr>
          <w:rFonts w:ascii="Times New Roman" w:eastAsia="Calibri" w:hAnsi="Times New Roman" w:cs="Times New Roman"/>
          <w:sz w:val="28"/>
          <w:lang w:val="en-US"/>
        </w:rPr>
        <w:instrText>NaxRuO</w:instrText>
      </w:r>
      <w:r w:rsidR="00A87801" w:rsidRPr="003423F9">
        <w:rPr>
          <w:rFonts w:ascii="Times New Roman" w:eastAsia="Calibri" w:hAnsi="Times New Roman" w:cs="Times New Roman"/>
          <w:sz w:val="28"/>
          <w:lang w:val="en-US"/>
        </w:rPr>
        <w:instrText>2·</w:instrText>
      </w:r>
      <w:r w:rsidR="00A87801" w:rsidRPr="00BA1110">
        <w:rPr>
          <w:rFonts w:ascii="Times New Roman" w:eastAsia="Calibri" w:hAnsi="Times New Roman" w:cs="Times New Roman"/>
          <w:sz w:val="28"/>
          <w:lang w:val="en-US"/>
        </w:rPr>
        <w:instrText>yH</w:instrText>
      </w:r>
      <w:r w:rsidR="00A87801" w:rsidRPr="003423F9">
        <w:rPr>
          <w:rFonts w:ascii="Times New Roman" w:eastAsia="Calibri" w:hAnsi="Times New Roman" w:cs="Times New Roman"/>
          <w:sz w:val="28"/>
          <w:lang w:val="en-US"/>
        </w:rPr>
        <w:instrText>2</w:instrText>
      </w:r>
      <w:r w:rsidR="00A87801" w:rsidRPr="00BA1110">
        <w:rPr>
          <w:rFonts w:ascii="Times New Roman" w:eastAsia="Calibri" w:hAnsi="Times New Roman" w:cs="Times New Roman"/>
          <w:sz w:val="28"/>
          <w:lang w:val="en-US"/>
        </w:rPr>
        <w:instrText>O</w:instrText>
      </w:r>
      <w:r w:rsidR="00A87801" w:rsidRPr="003423F9">
        <w:rPr>
          <w:rFonts w:ascii="Times New Roman" w:eastAsia="Calibri" w:hAnsi="Times New Roman" w:cs="Times New Roman"/>
          <w:sz w:val="28"/>
          <w:lang w:val="en-US"/>
        </w:rPr>
        <w:instrText xml:space="preserve">: </w:instrText>
      </w:r>
      <w:r w:rsidR="00A87801" w:rsidRPr="00BA1110">
        <w:rPr>
          <w:rFonts w:ascii="Times New Roman" w:eastAsia="Calibri" w:hAnsi="Times New Roman" w:cs="Times New Roman"/>
          <w:sz w:val="28"/>
          <w:lang w:val="en-US"/>
        </w:rPr>
        <w:instrText>New</w:instrText>
      </w:r>
      <w:r w:rsidR="00A87801" w:rsidRPr="003423F9">
        <w:rPr>
          <w:rFonts w:ascii="Times New Roman" w:eastAsia="Calibri" w:hAnsi="Times New Roman" w:cs="Times New Roman"/>
          <w:sz w:val="28"/>
          <w:lang w:val="en-US"/>
        </w:rPr>
        <w:instrText xml:space="preserve"> </w:instrText>
      </w:r>
      <w:r w:rsidR="00A87801" w:rsidRPr="00BA1110">
        <w:rPr>
          <w:rFonts w:ascii="Times New Roman" w:eastAsia="Calibri" w:hAnsi="Times New Roman" w:cs="Times New Roman"/>
          <w:sz w:val="28"/>
          <w:lang w:val="en-US"/>
        </w:rPr>
        <w:instrText>Oxide</w:instrText>
      </w:r>
      <w:r w:rsidR="00A87801" w:rsidRPr="003423F9">
        <w:rPr>
          <w:rFonts w:ascii="Times New Roman" w:eastAsia="Calibri" w:hAnsi="Times New Roman" w:cs="Times New Roman"/>
          <w:sz w:val="28"/>
          <w:lang w:val="en-US"/>
        </w:rPr>
        <w:instrText xml:space="preserve"> </w:instrText>
      </w:r>
      <w:r w:rsidR="00A87801" w:rsidRPr="00BA1110">
        <w:rPr>
          <w:rFonts w:ascii="Times New Roman" w:eastAsia="Calibri" w:hAnsi="Times New Roman" w:cs="Times New Roman"/>
          <w:sz w:val="28"/>
          <w:lang w:val="en-US"/>
        </w:rPr>
        <w:instrText>and</w:instrText>
      </w:r>
      <w:r w:rsidR="00A87801" w:rsidRPr="003423F9">
        <w:rPr>
          <w:rFonts w:ascii="Times New Roman" w:eastAsia="Calibri" w:hAnsi="Times New Roman" w:cs="Times New Roman"/>
          <w:sz w:val="28"/>
          <w:lang w:val="en-US"/>
        </w:rPr>
        <w:instrText xml:space="preserve"> </w:instrText>
      </w:r>
      <w:r w:rsidR="00A87801" w:rsidRPr="00BA1110">
        <w:rPr>
          <w:rFonts w:ascii="Times New Roman" w:eastAsia="Calibri" w:hAnsi="Times New Roman" w:cs="Times New Roman"/>
          <w:sz w:val="28"/>
          <w:lang w:val="en-US"/>
        </w:rPr>
        <w:instrText>Oxyhydrate</w:instrText>
      </w:r>
      <w:r w:rsidR="00A87801" w:rsidRPr="003423F9">
        <w:rPr>
          <w:rFonts w:ascii="Times New Roman" w:eastAsia="Calibri" w:hAnsi="Times New Roman" w:cs="Times New Roman"/>
          <w:sz w:val="28"/>
          <w:lang w:val="en-US"/>
        </w:rPr>
        <w:instrText xml:space="preserve"> </w:instrText>
      </w:r>
      <w:r w:rsidR="00A87801" w:rsidRPr="00BA1110">
        <w:rPr>
          <w:rFonts w:ascii="Times New Roman" w:eastAsia="Calibri" w:hAnsi="Times New Roman" w:cs="Times New Roman"/>
          <w:sz w:val="28"/>
          <w:lang w:val="en-US"/>
        </w:rPr>
        <w:instrText>with</w:instrText>
      </w:r>
      <w:r w:rsidR="00A87801" w:rsidRPr="003423F9">
        <w:rPr>
          <w:rFonts w:ascii="Times New Roman" w:eastAsia="Calibri" w:hAnsi="Times New Roman" w:cs="Times New Roman"/>
          <w:sz w:val="28"/>
          <w:lang w:val="en-US"/>
        </w:rPr>
        <w:instrText xml:space="preserve"> </w:instrText>
      </w:r>
      <w:r w:rsidR="00A87801" w:rsidRPr="00BA1110">
        <w:rPr>
          <w:rFonts w:ascii="Times New Roman" w:eastAsia="Calibri" w:hAnsi="Times New Roman" w:cs="Times New Roman"/>
          <w:sz w:val="28"/>
          <w:lang w:val="en-US"/>
        </w:rPr>
        <w:instrText>Two</w:instrText>
      </w:r>
      <w:r w:rsidR="00A87801" w:rsidRPr="003423F9">
        <w:rPr>
          <w:rFonts w:ascii="Times New Roman" w:eastAsia="Calibri" w:hAnsi="Times New Roman" w:cs="Times New Roman"/>
          <w:sz w:val="28"/>
          <w:lang w:val="en-US"/>
        </w:rPr>
        <w:instrText xml:space="preserve"> </w:instrText>
      </w:r>
      <w:r w:rsidR="00A87801" w:rsidRPr="00BA1110">
        <w:rPr>
          <w:rFonts w:ascii="Times New Roman" w:eastAsia="Calibri" w:hAnsi="Times New Roman" w:cs="Times New Roman"/>
          <w:sz w:val="28"/>
          <w:lang w:val="en-US"/>
        </w:rPr>
        <w:instrText>Dimensional</w:instrText>
      </w:r>
      <w:r w:rsidR="00A87801" w:rsidRPr="003423F9">
        <w:rPr>
          <w:rFonts w:ascii="Times New Roman" w:eastAsia="Calibri" w:hAnsi="Times New Roman" w:cs="Times New Roman"/>
          <w:sz w:val="28"/>
          <w:lang w:val="en-US"/>
        </w:rPr>
        <w:instrText xml:space="preserve"> </w:instrText>
      </w:r>
      <w:r w:rsidR="00A87801" w:rsidRPr="00BA1110">
        <w:rPr>
          <w:rFonts w:ascii="Times New Roman" w:eastAsia="Calibri" w:hAnsi="Times New Roman" w:cs="Times New Roman"/>
          <w:sz w:val="28"/>
          <w:lang w:val="en-US"/>
        </w:rPr>
        <w:instrText>RuO</w:instrText>
      </w:r>
      <w:r w:rsidR="00A87801" w:rsidRPr="003423F9">
        <w:rPr>
          <w:rFonts w:ascii="Times New Roman" w:eastAsia="Calibri" w:hAnsi="Times New Roman" w:cs="Times New Roman"/>
          <w:sz w:val="28"/>
          <w:lang w:val="en-US"/>
        </w:rPr>
        <w:instrText xml:space="preserve">2 </w:instrText>
      </w:r>
      <w:r w:rsidR="00A87801" w:rsidRPr="00BA1110">
        <w:rPr>
          <w:rFonts w:ascii="Times New Roman" w:eastAsia="Calibri" w:hAnsi="Times New Roman" w:cs="Times New Roman"/>
          <w:sz w:val="28"/>
          <w:lang w:val="en-US"/>
        </w:rPr>
        <w:instrText>Layers</w:instrText>
      </w:r>
      <w:r w:rsidR="00A87801" w:rsidRPr="003423F9">
        <w:rPr>
          <w:rFonts w:ascii="Times New Roman" w:eastAsia="Calibri" w:hAnsi="Times New Roman" w:cs="Times New Roman"/>
          <w:sz w:val="28"/>
          <w:lang w:val="en-US"/>
        </w:rPr>
        <w:instrText>","</w:instrText>
      </w:r>
      <w:r w:rsidR="00A87801" w:rsidRPr="00BA1110">
        <w:rPr>
          <w:rFonts w:ascii="Times New Roman" w:eastAsia="Calibri" w:hAnsi="Times New Roman" w:cs="Times New Roman"/>
          <w:sz w:val="28"/>
          <w:lang w:val="en-US"/>
        </w:rPr>
        <w:instrText>type</w:instrText>
      </w:r>
      <w:r w:rsidR="00A87801" w:rsidRPr="003423F9">
        <w:rPr>
          <w:rFonts w:ascii="Times New Roman" w:eastAsia="Calibri" w:hAnsi="Times New Roman" w:cs="Times New Roman"/>
          <w:sz w:val="28"/>
          <w:lang w:val="en-US"/>
        </w:rPr>
        <w:instrText>":"</w:instrText>
      </w:r>
      <w:r w:rsidR="00A87801" w:rsidRPr="00BA1110">
        <w:rPr>
          <w:rFonts w:ascii="Times New Roman" w:eastAsia="Calibri" w:hAnsi="Times New Roman" w:cs="Times New Roman"/>
          <w:sz w:val="28"/>
          <w:lang w:val="en-US"/>
        </w:rPr>
        <w:instrText>article</w:instrText>
      </w:r>
      <w:r w:rsidR="00A87801" w:rsidRPr="003423F9">
        <w:rPr>
          <w:rFonts w:ascii="Times New Roman" w:eastAsia="Calibri" w:hAnsi="Times New Roman" w:cs="Times New Roman"/>
          <w:sz w:val="28"/>
          <w:lang w:val="en-US"/>
        </w:rPr>
        <w:instrText>-</w:instrText>
      </w:r>
      <w:r w:rsidR="00A87801" w:rsidRPr="00BA1110">
        <w:rPr>
          <w:rFonts w:ascii="Times New Roman" w:eastAsia="Calibri" w:hAnsi="Times New Roman" w:cs="Times New Roman"/>
          <w:sz w:val="28"/>
          <w:lang w:val="en-US"/>
        </w:rPr>
        <w:instrText>journal</w:instrText>
      </w:r>
      <w:r w:rsidR="00A87801" w:rsidRPr="003423F9">
        <w:rPr>
          <w:rFonts w:ascii="Times New Roman" w:eastAsia="Calibri" w:hAnsi="Times New Roman" w:cs="Times New Roman"/>
          <w:sz w:val="28"/>
          <w:lang w:val="en-US"/>
        </w:rPr>
        <w:instrText>","</w:instrText>
      </w:r>
      <w:r w:rsidR="00A87801" w:rsidRPr="00BA1110">
        <w:rPr>
          <w:rFonts w:ascii="Times New Roman" w:eastAsia="Calibri" w:hAnsi="Times New Roman" w:cs="Times New Roman"/>
          <w:sz w:val="28"/>
          <w:lang w:val="en-US"/>
        </w:rPr>
        <w:instrText>volume</w:instrText>
      </w:r>
      <w:r w:rsidR="00A87801" w:rsidRPr="003423F9">
        <w:rPr>
          <w:rFonts w:ascii="Times New Roman" w:eastAsia="Calibri" w:hAnsi="Times New Roman" w:cs="Times New Roman"/>
          <w:sz w:val="28"/>
          <w:lang w:val="en-US"/>
        </w:rPr>
        <w:instrText>":"43"},"</w:instrText>
      </w:r>
      <w:r w:rsidR="00A87801" w:rsidRPr="00BA1110">
        <w:rPr>
          <w:rFonts w:ascii="Times New Roman" w:eastAsia="Calibri" w:hAnsi="Times New Roman" w:cs="Times New Roman"/>
          <w:sz w:val="28"/>
          <w:lang w:val="en-US"/>
        </w:rPr>
        <w:instrText>uris</w:instrText>
      </w:r>
      <w:r w:rsidR="00A87801" w:rsidRPr="003423F9">
        <w:rPr>
          <w:rFonts w:ascii="Times New Roman" w:eastAsia="Calibri" w:hAnsi="Times New Roman" w:cs="Times New Roman"/>
          <w:sz w:val="28"/>
          <w:lang w:val="en-US"/>
        </w:rPr>
        <w:instrText>":["</w:instrText>
      </w:r>
      <w:r w:rsidR="00A87801" w:rsidRPr="00BA1110">
        <w:rPr>
          <w:rFonts w:ascii="Times New Roman" w:eastAsia="Calibri" w:hAnsi="Times New Roman" w:cs="Times New Roman"/>
          <w:sz w:val="28"/>
          <w:lang w:val="en-US"/>
        </w:rPr>
        <w:instrText>http</w:instrText>
      </w:r>
      <w:r w:rsidR="00A87801" w:rsidRPr="003423F9">
        <w:rPr>
          <w:rFonts w:ascii="Times New Roman" w:eastAsia="Calibri" w:hAnsi="Times New Roman" w:cs="Times New Roman"/>
          <w:sz w:val="28"/>
          <w:lang w:val="en-US"/>
        </w:rPr>
        <w:instrText>://</w:instrText>
      </w:r>
      <w:r w:rsidR="00A87801" w:rsidRPr="00BA1110">
        <w:rPr>
          <w:rFonts w:ascii="Times New Roman" w:eastAsia="Calibri" w:hAnsi="Times New Roman" w:cs="Times New Roman"/>
          <w:sz w:val="28"/>
          <w:lang w:val="en-US"/>
        </w:rPr>
        <w:instrText>www</w:instrText>
      </w:r>
      <w:r w:rsidR="00A87801" w:rsidRPr="003423F9">
        <w:rPr>
          <w:rFonts w:ascii="Times New Roman" w:eastAsia="Calibri" w:hAnsi="Times New Roman" w:cs="Times New Roman"/>
          <w:sz w:val="28"/>
          <w:lang w:val="en-US"/>
        </w:rPr>
        <w:instrText>.</w:instrText>
      </w:r>
      <w:r w:rsidR="00A87801" w:rsidRPr="00BA1110">
        <w:rPr>
          <w:rFonts w:ascii="Times New Roman" w:eastAsia="Calibri" w:hAnsi="Times New Roman" w:cs="Times New Roman"/>
          <w:sz w:val="28"/>
          <w:lang w:val="en-US"/>
        </w:rPr>
        <w:instrText>mendeley</w:instrText>
      </w:r>
      <w:r w:rsidR="00A87801" w:rsidRPr="003423F9">
        <w:rPr>
          <w:rFonts w:ascii="Times New Roman" w:eastAsia="Calibri" w:hAnsi="Times New Roman" w:cs="Times New Roman"/>
          <w:sz w:val="28"/>
          <w:lang w:val="en-US"/>
        </w:rPr>
        <w:instrText>.</w:instrText>
      </w:r>
      <w:r w:rsidR="00A87801" w:rsidRPr="00BA1110">
        <w:rPr>
          <w:rFonts w:ascii="Times New Roman" w:eastAsia="Calibri" w:hAnsi="Times New Roman" w:cs="Times New Roman"/>
          <w:sz w:val="28"/>
          <w:lang w:val="en-US"/>
        </w:rPr>
        <w:instrText>com</w:instrText>
      </w:r>
      <w:r w:rsidR="00A87801" w:rsidRPr="003423F9">
        <w:rPr>
          <w:rFonts w:ascii="Times New Roman" w:eastAsia="Calibri" w:hAnsi="Times New Roman" w:cs="Times New Roman"/>
          <w:sz w:val="28"/>
          <w:lang w:val="en-US"/>
        </w:rPr>
        <w:instrText>/</w:instrText>
      </w:r>
      <w:r w:rsidR="00A87801" w:rsidRPr="00BA1110">
        <w:rPr>
          <w:rFonts w:ascii="Times New Roman" w:eastAsia="Calibri" w:hAnsi="Times New Roman" w:cs="Times New Roman"/>
          <w:sz w:val="28"/>
          <w:lang w:val="en-US"/>
        </w:rPr>
        <w:instrText>documents</w:instrText>
      </w:r>
      <w:r w:rsidR="00A87801" w:rsidRPr="003423F9">
        <w:rPr>
          <w:rFonts w:ascii="Times New Roman" w:eastAsia="Calibri" w:hAnsi="Times New Roman" w:cs="Times New Roman"/>
          <w:sz w:val="28"/>
          <w:lang w:val="en-US"/>
        </w:rPr>
        <w:instrText>/?</w:instrText>
      </w:r>
      <w:r w:rsidR="00A87801" w:rsidRPr="00BA1110">
        <w:rPr>
          <w:rFonts w:ascii="Times New Roman" w:eastAsia="Calibri" w:hAnsi="Times New Roman" w:cs="Times New Roman"/>
          <w:sz w:val="28"/>
          <w:lang w:val="en-US"/>
        </w:rPr>
        <w:instrText>uuid</w:instrText>
      </w:r>
      <w:r w:rsidR="00A87801" w:rsidRPr="003423F9">
        <w:rPr>
          <w:rFonts w:ascii="Times New Roman" w:eastAsia="Calibri" w:hAnsi="Times New Roman" w:cs="Times New Roman"/>
          <w:sz w:val="28"/>
          <w:lang w:val="en-US"/>
        </w:rPr>
        <w:instrText>=</w:instrText>
      </w:r>
      <w:r w:rsidR="00A87801" w:rsidRPr="00BA1110">
        <w:rPr>
          <w:rFonts w:ascii="Times New Roman" w:eastAsia="Calibri" w:hAnsi="Times New Roman" w:cs="Times New Roman"/>
          <w:sz w:val="28"/>
          <w:lang w:val="en-US"/>
        </w:rPr>
        <w:instrText>e</w:instrText>
      </w:r>
      <w:r w:rsidR="00A87801" w:rsidRPr="003423F9">
        <w:rPr>
          <w:rFonts w:ascii="Times New Roman" w:eastAsia="Calibri" w:hAnsi="Times New Roman" w:cs="Times New Roman"/>
          <w:sz w:val="28"/>
          <w:lang w:val="en-US"/>
        </w:rPr>
        <w:instrText>52</w:instrText>
      </w:r>
      <w:r w:rsidR="00A87801" w:rsidRPr="00BA1110">
        <w:rPr>
          <w:rFonts w:ascii="Times New Roman" w:eastAsia="Calibri" w:hAnsi="Times New Roman" w:cs="Times New Roman"/>
          <w:sz w:val="28"/>
          <w:lang w:val="en-US"/>
        </w:rPr>
        <w:instrText>ab</w:instrText>
      </w:r>
      <w:r w:rsidR="00A87801" w:rsidRPr="003423F9">
        <w:rPr>
          <w:rFonts w:ascii="Times New Roman" w:eastAsia="Calibri" w:hAnsi="Times New Roman" w:cs="Times New Roman"/>
          <w:sz w:val="28"/>
          <w:lang w:val="en-US"/>
        </w:rPr>
        <w:instrText>7</w:instrText>
      </w:r>
      <w:r w:rsidR="00A87801" w:rsidRPr="00BA1110">
        <w:rPr>
          <w:rFonts w:ascii="Times New Roman" w:eastAsia="Calibri" w:hAnsi="Times New Roman" w:cs="Times New Roman"/>
          <w:sz w:val="28"/>
          <w:lang w:val="en-US"/>
        </w:rPr>
        <w:instrText>b</w:instrText>
      </w:r>
      <w:r w:rsidR="00A87801" w:rsidRPr="003423F9">
        <w:rPr>
          <w:rFonts w:ascii="Times New Roman" w:eastAsia="Calibri" w:hAnsi="Times New Roman" w:cs="Times New Roman"/>
          <w:sz w:val="28"/>
          <w:lang w:val="en-US"/>
        </w:rPr>
        <w:instrText>3-</w:instrText>
      </w:r>
      <w:r w:rsidR="00A87801" w:rsidRPr="00BA1110">
        <w:rPr>
          <w:rFonts w:ascii="Times New Roman" w:eastAsia="Calibri" w:hAnsi="Times New Roman" w:cs="Times New Roman"/>
          <w:sz w:val="28"/>
          <w:lang w:val="en-US"/>
        </w:rPr>
        <w:instrText>f</w:instrText>
      </w:r>
      <w:r w:rsidR="00A87801" w:rsidRPr="003423F9">
        <w:rPr>
          <w:rFonts w:ascii="Times New Roman" w:eastAsia="Calibri" w:hAnsi="Times New Roman" w:cs="Times New Roman"/>
          <w:sz w:val="28"/>
          <w:lang w:val="en-US"/>
        </w:rPr>
        <w:instrText>388-44</w:instrText>
      </w:r>
      <w:r w:rsidR="00A87801" w:rsidRPr="00BA1110">
        <w:rPr>
          <w:rFonts w:ascii="Times New Roman" w:eastAsia="Calibri" w:hAnsi="Times New Roman" w:cs="Times New Roman"/>
          <w:sz w:val="28"/>
          <w:lang w:val="en-US"/>
        </w:rPr>
        <w:instrText>e</w:instrText>
      </w:r>
      <w:r w:rsidR="00A87801" w:rsidRPr="003423F9">
        <w:rPr>
          <w:rFonts w:ascii="Times New Roman" w:eastAsia="Calibri" w:hAnsi="Times New Roman" w:cs="Times New Roman"/>
          <w:sz w:val="28"/>
          <w:lang w:val="en-US"/>
        </w:rPr>
        <w:instrText>5-93</w:instrText>
      </w:r>
      <w:r w:rsidR="00A87801" w:rsidRPr="00BA1110">
        <w:rPr>
          <w:rFonts w:ascii="Times New Roman" w:eastAsia="Calibri" w:hAnsi="Times New Roman" w:cs="Times New Roman"/>
          <w:sz w:val="28"/>
          <w:lang w:val="en-US"/>
        </w:rPr>
        <w:instrText>c</w:instrText>
      </w:r>
      <w:r w:rsidR="00A87801" w:rsidRPr="003423F9">
        <w:rPr>
          <w:rFonts w:ascii="Times New Roman" w:eastAsia="Calibri" w:hAnsi="Times New Roman" w:cs="Times New Roman"/>
          <w:sz w:val="28"/>
          <w:lang w:val="en-US"/>
        </w:rPr>
        <w:instrText>1-43</w:instrText>
      </w:r>
      <w:r w:rsidR="00A87801" w:rsidRPr="00BA1110">
        <w:rPr>
          <w:rFonts w:ascii="Times New Roman" w:eastAsia="Calibri" w:hAnsi="Times New Roman" w:cs="Times New Roman"/>
          <w:sz w:val="28"/>
          <w:lang w:val="en-US"/>
        </w:rPr>
        <w:instrText>fd</w:instrText>
      </w:r>
      <w:r w:rsidR="00A87801" w:rsidRPr="003423F9">
        <w:rPr>
          <w:rFonts w:ascii="Times New Roman" w:eastAsia="Calibri" w:hAnsi="Times New Roman" w:cs="Times New Roman"/>
          <w:sz w:val="28"/>
          <w:lang w:val="en-US"/>
        </w:rPr>
        <w:instrText>2</w:instrText>
      </w:r>
      <w:r w:rsidR="00A87801" w:rsidRPr="00BA1110">
        <w:rPr>
          <w:rFonts w:ascii="Times New Roman" w:eastAsia="Calibri" w:hAnsi="Times New Roman" w:cs="Times New Roman"/>
          <w:sz w:val="28"/>
          <w:lang w:val="en-US"/>
        </w:rPr>
        <w:instrText>ec</w:instrText>
      </w:r>
      <w:r w:rsidR="00A87801" w:rsidRPr="003423F9">
        <w:rPr>
          <w:rFonts w:ascii="Times New Roman" w:eastAsia="Calibri" w:hAnsi="Times New Roman" w:cs="Times New Roman"/>
          <w:sz w:val="28"/>
          <w:lang w:val="en-US"/>
        </w:rPr>
        <w:instrText>39300"]}],"</w:instrText>
      </w:r>
      <w:r w:rsidR="00A87801" w:rsidRPr="00BA1110">
        <w:rPr>
          <w:rFonts w:ascii="Times New Roman" w:eastAsia="Calibri" w:hAnsi="Times New Roman" w:cs="Times New Roman"/>
          <w:sz w:val="28"/>
          <w:lang w:val="en-US"/>
        </w:rPr>
        <w:instrText>mendeley</w:instrText>
      </w:r>
      <w:r w:rsidR="00A87801" w:rsidRPr="003423F9">
        <w:rPr>
          <w:rFonts w:ascii="Times New Roman" w:eastAsia="Calibri" w:hAnsi="Times New Roman" w:cs="Times New Roman"/>
          <w:sz w:val="28"/>
          <w:lang w:val="en-US"/>
        </w:rPr>
        <w:instrText>":{"</w:instrText>
      </w:r>
      <w:r w:rsidR="00A87801" w:rsidRPr="00BA1110">
        <w:rPr>
          <w:rFonts w:ascii="Times New Roman" w:eastAsia="Calibri" w:hAnsi="Times New Roman" w:cs="Times New Roman"/>
          <w:sz w:val="28"/>
          <w:lang w:val="en-US"/>
        </w:rPr>
        <w:instrText>formattedCitation</w:instrText>
      </w:r>
      <w:r w:rsidR="00A87801" w:rsidRPr="003423F9">
        <w:rPr>
          <w:rFonts w:ascii="Times New Roman" w:eastAsia="Calibri" w:hAnsi="Times New Roman" w:cs="Times New Roman"/>
          <w:sz w:val="28"/>
          <w:lang w:val="en-US"/>
        </w:rPr>
        <w:instrText>":"[75]","</w:instrText>
      </w:r>
      <w:r w:rsidR="00A87801" w:rsidRPr="00BA1110">
        <w:rPr>
          <w:rFonts w:ascii="Times New Roman" w:eastAsia="Calibri" w:hAnsi="Times New Roman" w:cs="Times New Roman"/>
          <w:sz w:val="28"/>
          <w:lang w:val="en-US"/>
        </w:rPr>
        <w:instrText>plainTextFormattedCitation</w:instrText>
      </w:r>
      <w:r w:rsidR="00A87801" w:rsidRPr="003423F9">
        <w:rPr>
          <w:rFonts w:ascii="Times New Roman" w:eastAsia="Calibri" w:hAnsi="Times New Roman" w:cs="Times New Roman"/>
          <w:sz w:val="28"/>
          <w:lang w:val="en-US"/>
        </w:rPr>
        <w:instrText>":"[75]","</w:instrText>
      </w:r>
      <w:r w:rsidR="00A87801" w:rsidRPr="00BA1110">
        <w:rPr>
          <w:rFonts w:ascii="Times New Roman" w:eastAsia="Calibri" w:hAnsi="Times New Roman" w:cs="Times New Roman"/>
          <w:sz w:val="28"/>
          <w:lang w:val="en-US"/>
        </w:rPr>
        <w:instrText>previouslyFormattedCitation</w:instrText>
      </w:r>
      <w:r w:rsidR="00A87801" w:rsidRPr="003423F9">
        <w:rPr>
          <w:rFonts w:ascii="Times New Roman" w:eastAsia="Calibri" w:hAnsi="Times New Roman" w:cs="Times New Roman"/>
          <w:sz w:val="28"/>
          <w:lang w:val="en-US"/>
        </w:rPr>
        <w:instrText>":"[75]"},"</w:instrText>
      </w:r>
      <w:r w:rsidR="00A87801" w:rsidRPr="00BA1110">
        <w:rPr>
          <w:rFonts w:ascii="Times New Roman" w:eastAsia="Calibri" w:hAnsi="Times New Roman" w:cs="Times New Roman"/>
          <w:sz w:val="28"/>
          <w:lang w:val="en-US"/>
        </w:rPr>
        <w:instrText>properties</w:instrText>
      </w:r>
      <w:r w:rsidR="00A87801" w:rsidRPr="003423F9">
        <w:rPr>
          <w:rFonts w:ascii="Times New Roman" w:eastAsia="Calibri" w:hAnsi="Times New Roman" w:cs="Times New Roman"/>
          <w:sz w:val="28"/>
          <w:lang w:val="en-US"/>
        </w:rPr>
        <w:instrText>":{"</w:instrText>
      </w:r>
      <w:r w:rsidR="00A87801" w:rsidRPr="00BA1110">
        <w:rPr>
          <w:rFonts w:ascii="Times New Roman" w:eastAsia="Calibri" w:hAnsi="Times New Roman" w:cs="Times New Roman"/>
          <w:sz w:val="28"/>
          <w:lang w:val="en-US"/>
        </w:rPr>
        <w:instrText>noteIndex</w:instrText>
      </w:r>
      <w:r w:rsidR="00A87801" w:rsidRPr="003423F9">
        <w:rPr>
          <w:rFonts w:ascii="Times New Roman" w:eastAsia="Calibri" w:hAnsi="Times New Roman" w:cs="Times New Roman"/>
          <w:sz w:val="28"/>
          <w:lang w:val="en-US"/>
        </w:rPr>
        <w:instrText>":0},"</w:instrText>
      </w:r>
      <w:r w:rsidR="00A87801" w:rsidRPr="00BA1110">
        <w:rPr>
          <w:rFonts w:ascii="Times New Roman" w:eastAsia="Calibri" w:hAnsi="Times New Roman" w:cs="Times New Roman"/>
          <w:sz w:val="28"/>
          <w:lang w:val="en-US"/>
        </w:rPr>
        <w:instrText>schema</w:instrText>
      </w:r>
      <w:r w:rsidR="00A87801" w:rsidRPr="003423F9">
        <w:rPr>
          <w:rFonts w:ascii="Times New Roman" w:eastAsia="Calibri" w:hAnsi="Times New Roman" w:cs="Times New Roman"/>
          <w:sz w:val="28"/>
          <w:lang w:val="en-US"/>
        </w:rPr>
        <w:instrText>":"</w:instrText>
      </w:r>
      <w:r w:rsidR="00A87801" w:rsidRPr="00BA1110">
        <w:rPr>
          <w:rFonts w:ascii="Times New Roman" w:eastAsia="Calibri" w:hAnsi="Times New Roman" w:cs="Times New Roman"/>
          <w:sz w:val="28"/>
          <w:lang w:val="en-US"/>
        </w:rPr>
        <w:instrText>https</w:instrText>
      </w:r>
      <w:r w:rsidR="00A87801" w:rsidRPr="003423F9">
        <w:rPr>
          <w:rFonts w:ascii="Times New Roman" w:eastAsia="Calibri" w:hAnsi="Times New Roman" w:cs="Times New Roman"/>
          <w:sz w:val="28"/>
          <w:lang w:val="en-US"/>
        </w:rPr>
        <w:instrText>://</w:instrText>
      </w:r>
      <w:r w:rsidR="00A87801" w:rsidRPr="00BA1110">
        <w:rPr>
          <w:rFonts w:ascii="Times New Roman" w:eastAsia="Calibri" w:hAnsi="Times New Roman" w:cs="Times New Roman"/>
          <w:sz w:val="28"/>
          <w:lang w:val="en-US"/>
        </w:rPr>
        <w:instrText>github</w:instrText>
      </w:r>
      <w:r w:rsidR="00A87801" w:rsidRPr="003423F9">
        <w:rPr>
          <w:rFonts w:ascii="Times New Roman" w:eastAsia="Calibri" w:hAnsi="Times New Roman" w:cs="Times New Roman"/>
          <w:sz w:val="28"/>
          <w:lang w:val="en-US"/>
        </w:rPr>
        <w:instrText>.</w:instrText>
      </w:r>
      <w:r w:rsidR="00A87801" w:rsidRPr="00BA1110">
        <w:rPr>
          <w:rFonts w:ascii="Times New Roman" w:eastAsia="Calibri" w:hAnsi="Times New Roman" w:cs="Times New Roman"/>
          <w:sz w:val="28"/>
          <w:lang w:val="en-US"/>
        </w:rPr>
        <w:instrText>com</w:instrText>
      </w:r>
      <w:r w:rsidR="00A87801" w:rsidRPr="003423F9">
        <w:rPr>
          <w:rFonts w:ascii="Times New Roman" w:eastAsia="Calibri" w:hAnsi="Times New Roman" w:cs="Times New Roman"/>
          <w:sz w:val="28"/>
          <w:lang w:val="en-US"/>
        </w:rPr>
        <w:instrText>/</w:instrText>
      </w:r>
      <w:r w:rsidR="00A87801" w:rsidRPr="00BA1110">
        <w:rPr>
          <w:rFonts w:ascii="Times New Roman" w:eastAsia="Calibri" w:hAnsi="Times New Roman" w:cs="Times New Roman"/>
          <w:sz w:val="28"/>
          <w:lang w:val="en-US"/>
        </w:rPr>
        <w:instrText>citation</w:instrText>
      </w:r>
      <w:r w:rsidR="00A87801" w:rsidRPr="003423F9">
        <w:rPr>
          <w:rFonts w:ascii="Times New Roman" w:eastAsia="Calibri" w:hAnsi="Times New Roman" w:cs="Times New Roman"/>
          <w:sz w:val="28"/>
          <w:lang w:val="en-US"/>
        </w:rPr>
        <w:instrText>-</w:instrText>
      </w:r>
      <w:r w:rsidR="00A87801" w:rsidRPr="00BA1110">
        <w:rPr>
          <w:rFonts w:ascii="Times New Roman" w:eastAsia="Calibri" w:hAnsi="Times New Roman" w:cs="Times New Roman"/>
          <w:sz w:val="28"/>
          <w:lang w:val="en-US"/>
        </w:rPr>
        <w:instrText>style</w:instrText>
      </w:r>
      <w:r w:rsidR="00A87801" w:rsidRPr="003423F9">
        <w:rPr>
          <w:rFonts w:ascii="Times New Roman" w:eastAsia="Calibri" w:hAnsi="Times New Roman" w:cs="Times New Roman"/>
          <w:sz w:val="28"/>
          <w:lang w:val="en-US"/>
        </w:rPr>
        <w:instrText>-</w:instrText>
      </w:r>
      <w:r w:rsidR="00A87801" w:rsidRPr="00BA1110">
        <w:rPr>
          <w:rFonts w:ascii="Times New Roman" w:eastAsia="Calibri" w:hAnsi="Times New Roman" w:cs="Times New Roman"/>
          <w:sz w:val="28"/>
          <w:lang w:val="en-US"/>
        </w:rPr>
        <w:instrText>language</w:instrText>
      </w:r>
      <w:r w:rsidR="00A87801" w:rsidRPr="003423F9">
        <w:rPr>
          <w:rFonts w:ascii="Times New Roman" w:eastAsia="Calibri" w:hAnsi="Times New Roman" w:cs="Times New Roman"/>
          <w:sz w:val="28"/>
          <w:lang w:val="en-US"/>
        </w:rPr>
        <w:instrText>/</w:instrText>
      </w:r>
      <w:r w:rsidR="00A87801" w:rsidRPr="00BA1110">
        <w:rPr>
          <w:rFonts w:ascii="Times New Roman" w:eastAsia="Calibri" w:hAnsi="Times New Roman" w:cs="Times New Roman"/>
          <w:sz w:val="28"/>
          <w:lang w:val="en-US"/>
        </w:rPr>
        <w:instrText>schema</w:instrText>
      </w:r>
      <w:r w:rsidR="00A87801" w:rsidRPr="003423F9">
        <w:rPr>
          <w:rFonts w:ascii="Times New Roman" w:eastAsia="Calibri" w:hAnsi="Times New Roman" w:cs="Times New Roman"/>
          <w:sz w:val="28"/>
          <w:lang w:val="en-US"/>
        </w:rPr>
        <w:instrText>/</w:instrText>
      </w:r>
      <w:r w:rsidR="00A87801" w:rsidRPr="00BA1110">
        <w:rPr>
          <w:rFonts w:ascii="Times New Roman" w:eastAsia="Calibri" w:hAnsi="Times New Roman" w:cs="Times New Roman"/>
          <w:sz w:val="28"/>
          <w:lang w:val="en-US"/>
        </w:rPr>
        <w:instrText>raw</w:instrText>
      </w:r>
      <w:r w:rsidR="00A87801" w:rsidRPr="003423F9">
        <w:rPr>
          <w:rFonts w:ascii="Times New Roman" w:eastAsia="Calibri" w:hAnsi="Times New Roman" w:cs="Times New Roman"/>
          <w:sz w:val="28"/>
          <w:lang w:val="en-US"/>
        </w:rPr>
        <w:instrText>/</w:instrText>
      </w:r>
      <w:r w:rsidR="00A87801" w:rsidRPr="00BA1110">
        <w:rPr>
          <w:rFonts w:ascii="Times New Roman" w:eastAsia="Calibri" w:hAnsi="Times New Roman" w:cs="Times New Roman"/>
          <w:sz w:val="28"/>
          <w:lang w:val="en-US"/>
        </w:rPr>
        <w:instrText>master</w:instrText>
      </w:r>
      <w:r w:rsidR="00A87801" w:rsidRPr="003423F9">
        <w:rPr>
          <w:rFonts w:ascii="Times New Roman" w:eastAsia="Calibri" w:hAnsi="Times New Roman" w:cs="Times New Roman"/>
          <w:sz w:val="28"/>
          <w:lang w:val="en-US"/>
        </w:rPr>
        <w:instrText>/</w:instrText>
      </w:r>
      <w:r w:rsidR="00A87801" w:rsidRPr="00BA1110">
        <w:rPr>
          <w:rFonts w:ascii="Times New Roman" w:eastAsia="Calibri" w:hAnsi="Times New Roman" w:cs="Times New Roman"/>
          <w:sz w:val="28"/>
          <w:lang w:val="en-US"/>
        </w:rPr>
        <w:instrText>csl</w:instrText>
      </w:r>
      <w:r w:rsidR="00A87801" w:rsidRPr="003423F9">
        <w:rPr>
          <w:rFonts w:ascii="Times New Roman" w:eastAsia="Calibri" w:hAnsi="Times New Roman" w:cs="Times New Roman"/>
          <w:sz w:val="28"/>
          <w:lang w:val="en-US"/>
        </w:rPr>
        <w:instrText>-</w:instrText>
      </w:r>
      <w:r w:rsidR="00A87801" w:rsidRPr="00BA1110">
        <w:rPr>
          <w:rFonts w:ascii="Times New Roman" w:eastAsia="Calibri" w:hAnsi="Times New Roman" w:cs="Times New Roman"/>
          <w:sz w:val="28"/>
          <w:lang w:val="en-US"/>
        </w:rPr>
        <w:instrText>citation</w:instrText>
      </w:r>
      <w:r w:rsidR="00A87801" w:rsidRPr="003423F9">
        <w:rPr>
          <w:rFonts w:ascii="Times New Roman" w:eastAsia="Calibri" w:hAnsi="Times New Roman" w:cs="Times New Roman"/>
          <w:sz w:val="28"/>
          <w:lang w:val="en-US"/>
        </w:rPr>
        <w:instrText>.</w:instrText>
      </w:r>
      <w:r w:rsidR="00A87801" w:rsidRPr="00BA1110">
        <w:rPr>
          <w:rFonts w:ascii="Times New Roman" w:eastAsia="Calibri" w:hAnsi="Times New Roman" w:cs="Times New Roman"/>
          <w:sz w:val="28"/>
          <w:lang w:val="en-US"/>
        </w:rPr>
        <w:instrText>json</w:instrText>
      </w:r>
      <w:r w:rsidR="00A87801" w:rsidRPr="003423F9">
        <w:rPr>
          <w:rFonts w:ascii="Times New Roman" w:eastAsia="Calibri" w:hAnsi="Times New Roman" w:cs="Times New Roman"/>
          <w:sz w:val="28"/>
          <w:lang w:val="en-US"/>
        </w:rPr>
        <w:instrText>"}</w:instrText>
      </w:r>
      <w:r w:rsidRPr="00BA1110">
        <w:rPr>
          <w:rFonts w:ascii="Times New Roman" w:eastAsia="Calibri" w:hAnsi="Times New Roman" w:cs="Times New Roman"/>
          <w:sz w:val="28"/>
          <w:lang w:val="en-US"/>
        </w:rPr>
        <w:fldChar w:fldCharType="separate"/>
      </w:r>
      <w:r w:rsidRPr="003423F9">
        <w:rPr>
          <w:rFonts w:ascii="Times New Roman" w:eastAsia="Calibri" w:hAnsi="Times New Roman" w:cs="Times New Roman"/>
          <w:noProof/>
          <w:sz w:val="28"/>
          <w:lang w:val="en-US"/>
        </w:rPr>
        <w:t>[75]</w:t>
      </w:r>
      <w:r w:rsidRPr="00BA1110">
        <w:rPr>
          <w:rFonts w:ascii="Times New Roman" w:eastAsia="Calibri" w:hAnsi="Times New Roman" w:cs="Times New Roman"/>
          <w:sz w:val="28"/>
          <w:lang w:val="en-US"/>
        </w:rPr>
        <w:fldChar w:fldCharType="end"/>
      </w:r>
      <w:r w:rsidRPr="003423F9">
        <w:rPr>
          <w:rFonts w:ascii="Times New Roman" w:eastAsia="Calibri" w:hAnsi="Times New Roman" w:cs="Times New Roman"/>
          <w:sz w:val="28"/>
          <w:lang w:val="en-US"/>
        </w:rPr>
        <w:t xml:space="preserve">), </w:t>
      </w:r>
      <w:r w:rsidRPr="00BA1110">
        <w:rPr>
          <w:rFonts w:ascii="Times New Roman" w:eastAsia="Calibri" w:hAnsi="Times New Roman" w:cs="Times New Roman"/>
          <w:sz w:val="28"/>
        </w:rPr>
        <w:t>не</w:t>
      </w:r>
      <w:r w:rsidRPr="003423F9">
        <w:rPr>
          <w:rFonts w:ascii="Times New Roman" w:eastAsia="Calibri" w:hAnsi="Times New Roman" w:cs="Times New Roman"/>
          <w:sz w:val="28"/>
          <w:lang w:val="en-US"/>
        </w:rPr>
        <w:t xml:space="preserve"> </w:t>
      </w:r>
      <w:r w:rsidRPr="00BA1110">
        <w:rPr>
          <w:rFonts w:ascii="Times New Roman" w:eastAsia="Calibri" w:hAnsi="Times New Roman" w:cs="Times New Roman"/>
          <w:sz w:val="28"/>
        </w:rPr>
        <w:t>получившие</w:t>
      </w:r>
      <w:r w:rsidRPr="003423F9">
        <w:rPr>
          <w:rFonts w:ascii="Times New Roman" w:eastAsia="Calibri" w:hAnsi="Times New Roman" w:cs="Times New Roman"/>
          <w:sz w:val="28"/>
          <w:lang w:val="en-US"/>
        </w:rPr>
        <w:t xml:space="preserve"> </w:t>
      </w:r>
      <w:r w:rsidRPr="00BA1110">
        <w:rPr>
          <w:rFonts w:ascii="Times New Roman" w:eastAsia="Calibri" w:hAnsi="Times New Roman" w:cs="Times New Roman"/>
          <w:sz w:val="28"/>
        </w:rPr>
        <w:t>широко</w:t>
      </w:r>
      <w:r w:rsidRPr="003423F9">
        <w:rPr>
          <w:rFonts w:ascii="Times New Roman" w:eastAsia="Calibri" w:hAnsi="Times New Roman" w:cs="Times New Roman"/>
          <w:sz w:val="28"/>
          <w:lang w:val="en-US"/>
        </w:rPr>
        <w:t xml:space="preserve"> </w:t>
      </w:r>
      <w:r w:rsidRPr="00BA1110">
        <w:rPr>
          <w:rFonts w:ascii="Times New Roman" w:eastAsia="Calibri" w:hAnsi="Times New Roman" w:cs="Times New Roman"/>
          <w:sz w:val="28"/>
        </w:rPr>
        <w:t>распространения</w:t>
      </w:r>
      <w:r w:rsidRPr="003423F9">
        <w:rPr>
          <w:rFonts w:ascii="Times New Roman" w:eastAsia="Calibri" w:hAnsi="Times New Roman" w:cs="Times New Roman"/>
          <w:sz w:val="28"/>
          <w:lang w:val="en-US"/>
        </w:rPr>
        <w:t xml:space="preserve"> </w:t>
      </w:r>
      <w:r w:rsidRPr="00BA1110">
        <w:rPr>
          <w:rFonts w:ascii="Times New Roman" w:eastAsia="Calibri" w:hAnsi="Times New Roman" w:cs="Times New Roman"/>
          <w:sz w:val="28"/>
        </w:rPr>
        <w:t>в</w:t>
      </w:r>
      <w:r w:rsidRPr="003423F9">
        <w:rPr>
          <w:rFonts w:ascii="Times New Roman" w:eastAsia="Calibri" w:hAnsi="Times New Roman" w:cs="Times New Roman"/>
          <w:sz w:val="28"/>
          <w:lang w:val="en-US"/>
        </w:rPr>
        <w:t xml:space="preserve"> </w:t>
      </w:r>
      <w:r w:rsidRPr="00BA1110">
        <w:rPr>
          <w:rFonts w:ascii="Times New Roman" w:eastAsia="Calibri" w:hAnsi="Times New Roman" w:cs="Times New Roman"/>
          <w:sz w:val="28"/>
        </w:rPr>
        <w:t>виду</w:t>
      </w:r>
      <w:r w:rsidRPr="003423F9">
        <w:rPr>
          <w:rFonts w:ascii="Times New Roman" w:eastAsia="Calibri" w:hAnsi="Times New Roman" w:cs="Times New Roman"/>
          <w:sz w:val="28"/>
          <w:lang w:val="en-US"/>
        </w:rPr>
        <w:t xml:space="preserve"> </w:t>
      </w:r>
      <w:r w:rsidRPr="00BA1110">
        <w:rPr>
          <w:rFonts w:ascii="Times New Roman" w:eastAsia="Calibri" w:hAnsi="Times New Roman" w:cs="Times New Roman"/>
          <w:sz w:val="28"/>
        </w:rPr>
        <w:t>непривлекательности</w:t>
      </w:r>
      <w:r w:rsidRPr="003423F9">
        <w:rPr>
          <w:rFonts w:ascii="Times New Roman" w:eastAsia="Calibri" w:hAnsi="Times New Roman" w:cs="Times New Roman"/>
          <w:sz w:val="28"/>
          <w:lang w:val="en-US"/>
        </w:rPr>
        <w:t xml:space="preserve"> </w:t>
      </w:r>
      <w:r w:rsidRPr="00BA1110">
        <w:rPr>
          <w:rFonts w:ascii="Times New Roman" w:eastAsia="Calibri" w:hAnsi="Times New Roman" w:cs="Times New Roman"/>
          <w:sz w:val="28"/>
        </w:rPr>
        <w:t>их</w:t>
      </w:r>
      <w:r w:rsidRPr="003423F9">
        <w:rPr>
          <w:rFonts w:ascii="Times New Roman" w:eastAsia="Calibri" w:hAnsi="Times New Roman" w:cs="Times New Roman"/>
          <w:sz w:val="28"/>
          <w:lang w:val="en-US"/>
        </w:rPr>
        <w:t xml:space="preserve"> </w:t>
      </w:r>
      <w:r w:rsidRPr="00BA1110">
        <w:rPr>
          <w:rFonts w:ascii="Times New Roman" w:eastAsia="Calibri" w:hAnsi="Times New Roman" w:cs="Times New Roman"/>
          <w:sz w:val="28"/>
        </w:rPr>
        <w:t>свойств</w:t>
      </w:r>
      <w:r w:rsidRPr="003423F9">
        <w:rPr>
          <w:rFonts w:ascii="Times New Roman" w:eastAsia="Calibri" w:hAnsi="Times New Roman" w:cs="Times New Roman"/>
          <w:sz w:val="28"/>
          <w:lang w:val="en-US"/>
        </w:rPr>
        <w:t>.</w:t>
      </w:r>
    </w:p>
    <w:p w14:paraId="2361C7B4" w14:textId="77777777" w:rsidR="00B06AB9" w:rsidRPr="00BA1110" w:rsidRDefault="00B06AB9" w:rsidP="00B06AB9">
      <w:pPr>
        <w:spacing w:after="0" w:line="240" w:lineRule="auto"/>
        <w:ind w:firstLine="567"/>
        <w:jc w:val="both"/>
        <w:rPr>
          <w:rFonts w:ascii="Times New Roman" w:eastAsia="Calibri" w:hAnsi="Times New Roman" w:cs="Times New Roman"/>
          <w:sz w:val="28"/>
        </w:rPr>
      </w:pPr>
      <w:r w:rsidRPr="00BA1110">
        <w:rPr>
          <w:rFonts w:ascii="Times New Roman" w:eastAsia="Calibri" w:hAnsi="Times New Roman" w:cs="Times New Roman"/>
          <w:sz w:val="28"/>
        </w:rPr>
        <w:t>Как видно из вышеизложенного, несмотря на высокие практические емкости слоистых оксидов их применение в качестве катодных материалов для натрий-ионных батарей сильно осложнено в виду их значительной деградации во время циклов заряда-разряда.</w:t>
      </w:r>
    </w:p>
    <w:p w14:paraId="7936FA55" w14:textId="77777777" w:rsidR="00B06AB9" w:rsidRPr="00BA1110" w:rsidRDefault="00B06AB9" w:rsidP="00B06AB9">
      <w:pPr>
        <w:spacing w:after="0" w:line="240" w:lineRule="auto"/>
        <w:ind w:firstLine="567"/>
        <w:jc w:val="both"/>
        <w:rPr>
          <w:rFonts w:ascii="Times New Roman" w:eastAsia="Calibri" w:hAnsi="Times New Roman" w:cs="Times New Roman"/>
          <w:sz w:val="28"/>
        </w:rPr>
      </w:pPr>
      <w:r w:rsidRPr="00BA1110">
        <w:rPr>
          <w:rFonts w:ascii="Times New Roman" w:eastAsia="Calibri" w:hAnsi="Times New Roman" w:cs="Times New Roman"/>
          <w:sz w:val="28"/>
        </w:rPr>
        <w:t xml:space="preserve">Другую группу </w:t>
      </w:r>
      <w:proofErr w:type="spellStart"/>
      <w:r w:rsidRPr="00BA1110">
        <w:rPr>
          <w:rFonts w:ascii="Times New Roman" w:eastAsia="Calibri" w:hAnsi="Times New Roman" w:cs="Times New Roman"/>
          <w:sz w:val="28"/>
        </w:rPr>
        <w:t>интеркаляционных</w:t>
      </w:r>
      <w:proofErr w:type="spellEnd"/>
      <w:r w:rsidRPr="00BA1110">
        <w:rPr>
          <w:rFonts w:ascii="Times New Roman" w:eastAsia="Calibri" w:hAnsi="Times New Roman" w:cs="Times New Roman"/>
          <w:sz w:val="28"/>
        </w:rPr>
        <w:t xml:space="preserve"> материалов для натрий-ионных батарей отличает наличие кислородсодержащей анионной группы, в которой присутствие ковалентной связи А-О (где А – неметалл, образующий анион) оказывает значительное влияние как на электрохимические, так и на структурные свойства </w:t>
      </w:r>
      <w:r w:rsidRPr="00BA1110">
        <w:rPr>
          <w:rFonts w:ascii="Times New Roman" w:eastAsia="Calibri" w:hAnsi="Times New Roman" w:cs="Times New Roman"/>
          <w:sz w:val="28"/>
        </w:rPr>
        <w:fldChar w:fldCharType="begin" w:fldLock="1"/>
      </w:r>
      <w:r w:rsidR="00A87801" w:rsidRPr="00BA1110">
        <w:rPr>
          <w:rFonts w:ascii="Times New Roman" w:eastAsia="Calibri" w:hAnsi="Times New Roman" w:cs="Times New Roman"/>
          <w:sz w:val="28"/>
        </w:rPr>
        <w:instrText>ADDIN CSL_CITATION {"citationItems":[{"id":"ITEM-1","itemData":{"DOI":"10.1002/aenm.201703055","ISSN":"16146840","abstract":"Efficient energy storage is a driving factor propelling myriads of\nmobile electronics, electric vehicles and stationary electric grid\nstorage. Li-ion batteries have realized these goals in a commercially\nviable manner with ever increasing penetration to different technology\nsectors across the globe. While these electronic devices are more\nevident and appealing to consumers, there has been a growing concern for\nmicro-to-mega grid storage systems. Overall, the modern world demands\nenergy in terawatt' scale. It needs a multipronged approach with\nalternate technologies complementing the Li-ion batteries. One such\nviable approach is to design and implement Na-ion batteries. With the\nuniform geographical distribution, abundance and materials economy of Na\nresources as well as a striking operational similarity to Li-ion\nbatteries, Na-ion batteries have commercial potential, particularly for\napplications unrestricted by volumetric/gravimetric energy density. In\npursuit of the development of Na-ion batteries, suites of oxides,\nsulfides, fluorides, and polyanionic materials have been reported in\naddition to several organic complexes. This article gives an overview of\nrecent progress in polyanionic framework compounds, with emphasis on\nhigh-voltage candidates consisting of earth abundant elements. Guided by\nternary phase diagrams, recently discovered and potential cathode\ncandidates will be discussed gauging their performance, current status,\nand future perspectives.","author":[{"dropping-particle":"","family":"Barpanda","given":"Prabeer","non-dropping-particle":"","parse-names":false,"suffix":""},{"dropping-particle":"","family":"Lander","given":"Laura","non-dropping-particle":"","parse-names":false,"suffix":""},{"dropping-particle":"","family":"Nishimura","given":"Shin Ichi","non-dropping-particle":"","parse-names":false,"suffix":""},{"dropping-particle":"","family":"Yamada","given":"Atsuo","non-dropping-particle":"","parse-names":false,"suffix":""}],"container-title":"Advanced Energy Materials","id":"ITEM-1","issue":"17","issued":{"date-parts":[["2018"]]},"page":"1-26","title":"Polyanionic Insertion Materials for Sodium-Ion Batteries","type":"article-journal","volume":"8"},"uris":["http://www.mendeley.com/documents/?uuid=0aabe762-69a5-4eda-bbc7-6da8602d6790"]}],"mendeley":{"formattedCitation":"[76]","plainTextFormattedCitation":"[76]","previouslyFormattedCitation":"[76]"},"properties":{"noteIndex":0},"schema":"https://github.com/citation-style-language/schema/raw/master/csl-citation.json"}</w:instrText>
      </w:r>
      <w:r w:rsidRPr="00BA1110">
        <w:rPr>
          <w:rFonts w:ascii="Times New Roman" w:eastAsia="Calibri" w:hAnsi="Times New Roman" w:cs="Times New Roman"/>
          <w:sz w:val="28"/>
        </w:rPr>
        <w:fldChar w:fldCharType="separate"/>
      </w:r>
      <w:r w:rsidRPr="00BA1110">
        <w:rPr>
          <w:rFonts w:ascii="Times New Roman" w:eastAsia="Calibri" w:hAnsi="Times New Roman" w:cs="Times New Roman"/>
          <w:noProof/>
          <w:sz w:val="28"/>
        </w:rPr>
        <w:t>[76]</w:t>
      </w:r>
      <w:r w:rsidRPr="00BA1110">
        <w:rPr>
          <w:rFonts w:ascii="Times New Roman" w:eastAsia="Calibri" w:hAnsi="Times New Roman" w:cs="Times New Roman"/>
          <w:sz w:val="28"/>
        </w:rPr>
        <w:fldChar w:fldCharType="end"/>
      </w:r>
      <w:r w:rsidRPr="00BA1110">
        <w:rPr>
          <w:rFonts w:ascii="Times New Roman" w:eastAsia="Calibri" w:hAnsi="Times New Roman" w:cs="Times New Roman"/>
          <w:sz w:val="28"/>
        </w:rPr>
        <w:t>. Так, существуют различные фосфатные (</w:t>
      </w:r>
      <w:proofErr w:type="spellStart"/>
      <w:r w:rsidRPr="00BA1110">
        <w:rPr>
          <w:rFonts w:ascii="Times New Roman" w:eastAsia="Calibri" w:hAnsi="Times New Roman" w:cs="Times New Roman"/>
          <w:sz w:val="28"/>
        </w:rPr>
        <w:t>ортофосфаты</w:t>
      </w:r>
      <w:proofErr w:type="spellEnd"/>
      <w:r w:rsidRPr="00BA1110">
        <w:rPr>
          <w:rFonts w:ascii="Times New Roman" w:eastAsia="Calibri" w:hAnsi="Times New Roman" w:cs="Times New Roman"/>
          <w:sz w:val="28"/>
        </w:rPr>
        <w:t xml:space="preserve"> </w:t>
      </w:r>
      <w:r w:rsidRPr="00BA1110">
        <w:rPr>
          <w:rFonts w:ascii="Times New Roman" w:eastAsia="Calibri" w:hAnsi="Times New Roman" w:cs="Times New Roman"/>
          <w:sz w:val="28"/>
        </w:rPr>
        <w:fldChar w:fldCharType="begin" w:fldLock="1"/>
      </w:r>
      <w:r w:rsidR="00A87801" w:rsidRPr="00BA1110">
        <w:rPr>
          <w:rFonts w:ascii="Times New Roman" w:eastAsia="Calibri" w:hAnsi="Times New Roman" w:cs="Times New Roman"/>
          <w:sz w:val="28"/>
        </w:rPr>
        <w:instrText>ADDIN CSL_CITATION {"citationItems":[{"id":"ITEM-1","itemData":{"DOI":"10.1016/j.elecom.2012.06.014","ISSN":"13882481","abstract":"The behavior of a NaFePO 4 cathode, obtained by electrochemical Li - Na exchange of LiFePO 4 olivine, is characterized in a sodium battery. The NaFePO 4 electrode here developed shows remarkable electrochemical properties in the sodium cell, such as long charge-discharge cycle life and high rate capability. X-ray diffraction analysis reveals that the NaFePO 4 electrode keeps its original structure upon 50 charge-discharge cycles. The Na/NaFePO 4 battery operates with a working voltage of 2.7 V and a stable capacity of 125 mAh g - 1, namely at 80% of the theoretical value. The results here reported demonstrate that the olivine NaFePO 4 electrode is indeed a very promising positive electrode for the development of high performance, advanced sodium batteries. © 2012 Elsevier B.V.","author":[{"dropping-particle":"","family":"Oh","given":"Seung Min","non-dropping-particle":"","parse-names":false,"suffix":""},{"dropping-particle":"","family":"Myung","given":"Seung Taek","non-dropping-particle":"","parse-names":false,"suffix":""},{"dropping-particle":"","family":"Hassoun","given":"Jusef","non-dropping-particle":"","parse-names":false,"suffix":""},{"dropping-particle":"","family":"Scrosati","given":"Bruno","non-dropping-particle":"","parse-names":false,"suffix":""},{"dropping-particle":"","family":"Sun","given":"Yang Kook","non-dropping-particle":"","parse-names":false,"suffix":""}],"container-title":"Electrochemistry Communications","id":"ITEM-1","issue":"1","issued":{"date-parts":[["2012"]]},"page":"149-152","publisher":"Elsevier B.V.","title":"Reversible NaFePO 4 electrode for sodium secondary batteries","type":"article-journal","volume":"22"},"uris":["http://www.mendeley.com/documents/?uuid=b763a139-4f64-4637-a3cd-6c5f35eba431"]}],"mendeley":{"formattedCitation":"[77]","plainTextFormattedCitation":"[77]","previouslyFormattedCitation":"[77]"},"properties":{"noteIndex":0},"schema":"https://github.com/citation-style-language/schema/raw/master/csl-citation.json"}</w:instrText>
      </w:r>
      <w:r w:rsidRPr="00BA1110">
        <w:rPr>
          <w:rFonts w:ascii="Times New Roman" w:eastAsia="Calibri" w:hAnsi="Times New Roman" w:cs="Times New Roman"/>
          <w:sz w:val="28"/>
        </w:rPr>
        <w:fldChar w:fldCharType="separate"/>
      </w:r>
      <w:r w:rsidRPr="00BA1110">
        <w:rPr>
          <w:rFonts w:ascii="Times New Roman" w:eastAsia="Calibri" w:hAnsi="Times New Roman" w:cs="Times New Roman"/>
          <w:noProof/>
          <w:sz w:val="28"/>
        </w:rPr>
        <w:t>[77]</w:t>
      </w:r>
      <w:r w:rsidRPr="00BA1110">
        <w:rPr>
          <w:rFonts w:ascii="Times New Roman" w:eastAsia="Calibri" w:hAnsi="Times New Roman" w:cs="Times New Roman"/>
          <w:sz w:val="28"/>
        </w:rPr>
        <w:fldChar w:fldCharType="end"/>
      </w:r>
      <w:r w:rsidRPr="00BA1110">
        <w:rPr>
          <w:rFonts w:ascii="Times New Roman" w:eastAsia="Calibri" w:hAnsi="Times New Roman" w:cs="Times New Roman"/>
          <w:sz w:val="28"/>
        </w:rPr>
        <w:t xml:space="preserve">, метафосфаты </w:t>
      </w:r>
      <w:r w:rsidRPr="00BA1110">
        <w:rPr>
          <w:rFonts w:ascii="Times New Roman" w:eastAsia="Calibri" w:hAnsi="Times New Roman" w:cs="Times New Roman"/>
          <w:sz w:val="28"/>
        </w:rPr>
        <w:fldChar w:fldCharType="begin" w:fldLock="1"/>
      </w:r>
      <w:r w:rsidR="00A87801" w:rsidRPr="00BA1110">
        <w:rPr>
          <w:rFonts w:ascii="Times New Roman" w:eastAsia="Calibri" w:hAnsi="Times New Roman" w:cs="Times New Roman"/>
          <w:sz w:val="28"/>
        </w:rPr>
        <w:instrText>ADDIN CSL_CITATION {"citationItems":[{"id":"ITEM-1","itemData":{"DOI":"10.1016/j.mseb.2015.02.015","ISSN":"09215107","abstract":"A metaphosphate NaFe(PO3)3 compound has been obtained by solid state method here. This title compound belongs to the orthorhombic structure with the space group of P212121 (No. 19) and lattice parameters of a = 14.3390(3) Å, b = 14.3374(2) Å, c = 14.3642(1) Å. Its structure can be described as made up of infinite (PO3)1- chains connected by FeO6 octahedra, while the monovalent Na cations are located in the tunnels determined by the connection of PO4 tetrahedrons and FeO6 octahedrons. Besides, the morphology, vibrational spectra, magnetic and sodium deinsertion/insertion properties of NaFe(PO3)3 compound are also presented and discussed here for the first time, which can provide more information about the physicochemical properties of this metaphosphate compound.","author":[{"dropping-particle":"","family":"Lin","given":"Xinghao","non-dropping-particle":"","parse-names":false,"suffix":""},{"dropping-particle":"","family":"Zhao","given":"Yanming","non-dropping-particle":"","parse-names":false,"suffix":""},{"dropping-particle":"","family":"Dong","given":"Youzhong","non-dropping-particle":"","parse-names":false,"suffix":""},{"dropping-particle":"","family":"Kuang","given":"Quan","non-dropping-particle":"","parse-names":false,"suffix":""},{"dropping-particle":"","family":"Liang","given":"Zhiyong","non-dropping-particle":"","parse-names":false,"suffix":""},{"dropping-particle":"","family":"Yan","given":"Danlin","non-dropping-particle":"","parse-names":false,"suffix":""},{"dropping-particle":"","family":"Liu","given":"Xudong","non-dropping-particle":"","parse-names":false,"suffix":""}],"container-title":"Materials Science and Engineering B: Solid-State Materials for Advanced Technology","id":"ITEM-1","issued":{"date-parts":[["2015"]]},"page":"58-66","publisher":"Elsevier B.V.","title":"Synthesis, structural, magnetic and sodium deinsertion/insertion properties of a sodium ferrous metaphosphate, NaFe(PO3)3","type":"article-journal","volume":"197"},"uris":["http://www.mendeley.com/documents/?uuid=734b02dc-0639-4550-bfc9-0af11b9fe68d"]}],"mendeley":{"formattedCitation":"[78]","plainTextFormattedCitation":"[78]","previouslyFormattedCitation":"[78]"},"properties":{"noteIndex":0},"schema":"https://github.com/citation-style-language/schema/raw/master/csl-citation.json"}</w:instrText>
      </w:r>
      <w:r w:rsidRPr="00BA1110">
        <w:rPr>
          <w:rFonts w:ascii="Times New Roman" w:eastAsia="Calibri" w:hAnsi="Times New Roman" w:cs="Times New Roman"/>
          <w:sz w:val="28"/>
        </w:rPr>
        <w:fldChar w:fldCharType="separate"/>
      </w:r>
      <w:r w:rsidRPr="00BA1110">
        <w:rPr>
          <w:rFonts w:ascii="Times New Roman" w:eastAsia="Calibri" w:hAnsi="Times New Roman" w:cs="Times New Roman"/>
          <w:noProof/>
          <w:sz w:val="28"/>
        </w:rPr>
        <w:t>[78]</w:t>
      </w:r>
      <w:r w:rsidRPr="00BA1110">
        <w:rPr>
          <w:rFonts w:ascii="Times New Roman" w:eastAsia="Calibri" w:hAnsi="Times New Roman" w:cs="Times New Roman"/>
          <w:sz w:val="28"/>
        </w:rPr>
        <w:fldChar w:fldCharType="end"/>
      </w:r>
      <w:r w:rsidRPr="00BA1110">
        <w:rPr>
          <w:rFonts w:ascii="Times New Roman" w:eastAsia="Calibri" w:hAnsi="Times New Roman" w:cs="Times New Roman"/>
          <w:sz w:val="28"/>
        </w:rPr>
        <w:t xml:space="preserve">, пирофосфаты </w:t>
      </w:r>
      <w:r w:rsidRPr="00BA1110">
        <w:rPr>
          <w:rFonts w:ascii="Times New Roman" w:eastAsia="Calibri" w:hAnsi="Times New Roman" w:cs="Times New Roman"/>
          <w:sz w:val="28"/>
        </w:rPr>
        <w:fldChar w:fldCharType="begin" w:fldLock="1"/>
      </w:r>
      <w:r w:rsidR="00A87801" w:rsidRPr="00BA1110">
        <w:rPr>
          <w:rFonts w:ascii="Times New Roman" w:eastAsia="Calibri" w:hAnsi="Times New Roman" w:cs="Times New Roman"/>
          <w:sz w:val="28"/>
        </w:rPr>
        <w:instrText>ADDIN CSL_CITATION {"citationItems":[{"id":"ITEM-1","itemData":{"DOI":"10.1021/acs.inorgchem.7b00561","ISSN":"1520510X","PMID":"28462996","abstract":"Sodium-ion batteries are widely pursued as an economic alternative to lithium-ion battery technology, where Fe- and Mn-based compounds are particularly attractive owing to their elemental abundance. Pursuing phosphate-based polyanionic chemistry, recently solid-state prepared NaFe(PO3)3 metaphosphate was unveiled as a novel potential sodium insertion material, although it was found to be electrochemically inactive. In the current work, employing energy-savvy solution combustion synthesis, NaFe2+(PO3)3 was produced from low-cost Fe3+ precursors. Owing to the formation of nanoscale carbon-coated product, electrochemical activity was enabled in NaFe(PO3)3 for the first time. In congruence with the first principles density functional theory (DFT) calculations, an Fe3+/Fe2+ redox activity centered at 2.8 V (vs Na/Na+) was observed. Further, the solid-solution metaphosphate family Na(Fe1-xMnx)(PO3)3 (x = 0-1) was prepared for the first time. Their structure and distribution of transition metals (TM = Fe/Mn) was analyzed with synchrotron diffraction, X-ray photoelectron spectroscopy, and Mössbauer spectroscopy. Synergizing experimental and computational tools, NaFe(PO3)3 metaphosphate is presented as an electrochemically active sodium insertion host material.","author":[{"dropping-particle":"","family":"Gond","given":"Ritambhara","non-dropping-particle":"","parse-names":false,"suffix":""},{"dropping-particle":"","family":"Meena","given":"Sher Singh","non-dropping-particle":"","parse-names":false,"suffix":""},{"dropping-particle":"","family":"Yusuf","given":"S. M.","non-dropping-particle":"","parse-names":false,"suffix":""},{"dropping-particle":"","family":"Shukla","given":"Vivekanand","non-dropping-particle":"","parse-names":false,"suffix":""},{"dropping-particle":"","family":"Jena","given":"Naresh K.","non-dropping-particle":"","parse-names":false,"suffix":""},{"dropping-particle":"","family":"Ahuja","given":"Rajeev","non-dropping-particle":"","parse-names":false,"suffix":""},{"dropping-particle":"","family":"Okada","given":"Shigeto","non-dropping-particle":"","parse-names":false,"suffix":""},{"dropping-particle":"","family":"Barpanda","given":"Prabeer","non-dropping-particle":"","parse-names":false,"suffix":""}],"container-title":"Inorganic Chemistry","id":"ITEM-1","issue":"10","issued":{"date-parts":[["2017"]]},"page":"5918-5929","title":"Enabling the Electrochemical Activity in Sodium Iron Metaphosphate [NaFe(PO3)3] Sodium Battery Insertion Material: Structural and Electrochemical Insights","type":"article-journal","volume":"56"},"uris":["http://www.mendeley.com/documents/?uuid=fe56f473-f04b-42af-bcad-ac796fb167bb"]}],"mendeley":{"formattedCitation":"[79]","plainTextFormattedCitation":"[79]","previouslyFormattedCitation":"[79]"},"properties":{"noteIndex":0},"schema":"https://github.com/citation-style-language/schema/raw/master/csl-citation.json"}</w:instrText>
      </w:r>
      <w:r w:rsidRPr="00BA1110">
        <w:rPr>
          <w:rFonts w:ascii="Times New Roman" w:eastAsia="Calibri" w:hAnsi="Times New Roman" w:cs="Times New Roman"/>
          <w:sz w:val="28"/>
        </w:rPr>
        <w:fldChar w:fldCharType="separate"/>
      </w:r>
      <w:r w:rsidRPr="00BA1110">
        <w:rPr>
          <w:rFonts w:ascii="Times New Roman" w:eastAsia="Calibri" w:hAnsi="Times New Roman" w:cs="Times New Roman"/>
          <w:noProof/>
          <w:sz w:val="28"/>
        </w:rPr>
        <w:t>[79]</w:t>
      </w:r>
      <w:r w:rsidRPr="00BA1110">
        <w:rPr>
          <w:rFonts w:ascii="Times New Roman" w:eastAsia="Calibri" w:hAnsi="Times New Roman" w:cs="Times New Roman"/>
          <w:sz w:val="28"/>
        </w:rPr>
        <w:fldChar w:fldCharType="end"/>
      </w:r>
      <w:r w:rsidRPr="00BA1110">
        <w:rPr>
          <w:rFonts w:ascii="Times New Roman" w:eastAsia="Calibri" w:hAnsi="Times New Roman" w:cs="Times New Roman"/>
          <w:sz w:val="28"/>
        </w:rPr>
        <w:t xml:space="preserve">, </w:t>
      </w:r>
      <w:proofErr w:type="spellStart"/>
      <w:r w:rsidRPr="00BA1110">
        <w:rPr>
          <w:rFonts w:ascii="Times New Roman" w:eastAsia="Calibri" w:hAnsi="Times New Roman" w:cs="Times New Roman"/>
          <w:sz w:val="28"/>
        </w:rPr>
        <w:t>допированные</w:t>
      </w:r>
      <w:proofErr w:type="spellEnd"/>
      <w:r w:rsidRPr="00BA1110">
        <w:rPr>
          <w:rFonts w:ascii="Times New Roman" w:eastAsia="Calibri" w:hAnsi="Times New Roman" w:cs="Times New Roman"/>
          <w:sz w:val="28"/>
        </w:rPr>
        <w:t xml:space="preserve"> фторид- </w:t>
      </w:r>
      <w:r w:rsidRPr="00BA1110">
        <w:rPr>
          <w:rFonts w:ascii="Times New Roman" w:eastAsia="Calibri" w:hAnsi="Times New Roman" w:cs="Times New Roman"/>
          <w:sz w:val="28"/>
        </w:rPr>
        <w:fldChar w:fldCharType="begin" w:fldLock="1"/>
      </w:r>
      <w:r w:rsidR="00A87801" w:rsidRPr="00BA1110">
        <w:rPr>
          <w:rFonts w:ascii="Times New Roman" w:eastAsia="Calibri" w:hAnsi="Times New Roman" w:cs="Times New Roman"/>
          <w:sz w:val="28"/>
        </w:rPr>
        <w:instrText>ADDIN CSL_CITATION {"citationItems":[{"id":"ITEM-1","itemData":{"DOI":"10.1149/1.1523691","ISSN":"10990062","abstract":"Preliminary performance data is presented for a novel sodium-ion cell based on a hard carbon/NaVPO4F chemistry. To our knowledge this is the first time that a viable sodium-ion system based on a polyanion cathode material has been demonstrated. The NaVPO4F was prepared by a simple incorporated reaction involving vanadium(III) phosphate, VPO4 and NaF. The hard carbon was from a commercial source. Constant current cycling indicated reversible alkali-ion insertion behavior for the fluorophosphate material, while the generally symmetrical nature of the charge/discharge curves indicated the energetic reversibility of the insertion system. The average discharge voltage for the sodium-ion cells was demonstrated to around 3.7 V, a figure comparable with commercially available lithium-ion cells. The reversible specific capacities for the cathode and anode active materials were determined to be 82 and 202 mAh/g, respectively. Representative test cells cycled more than 30 times before their discharge capacity had declined to less then 50% of the original. The relatively high first cycle charge inefficiency is thought to be due to irreversible passivation reactions occurring at the carbon surface. Significant performance enhancements may be made by optimization of the electrolyte system and improving the active material mass balance. In summary, low overvoltage, good insertion reversibility, and reasonable capacity retention characterize this fluorophosphate-based sodium-ion cell.","author":[{"dropping-particle":"","family":"Barker","given":"J.","non-dropping-particle":"","parse-names":false,"suffix":""},{"dropping-particle":"","family":"Saidi","given":"M. Y.","non-dropping-particle":"","parse-names":false,"suffix":""},{"dropping-particle":"","family":"Swoyer","given":"J. L.","non-dropping-particle":"","parse-names":false,"suffix":""}],"container-title":"Electrochemical and Solid-State Letters","id":"ITEM-1","issue":"1","issued":{"date-parts":[["2003"]]},"page":"4-7","title":"A sodium-ion cell based on the fluorophosphate compound NaVPO4F","type":"article-journal","volume":"6"},"uris":["http://www.mendeley.com/documents/?uuid=bf3cf05d-09d7-446f-aef8-e59e3eb406a9"]}],"mendeley":{"formattedCitation":"[80]","plainTextFormattedCitation":"[80]","previouslyFormattedCitation":"[80]"},"properties":{"noteIndex":0},"schema":"https://github.com/citation-style-language/schema/raw/master/csl-citation.json"}</w:instrText>
      </w:r>
      <w:r w:rsidRPr="00BA1110">
        <w:rPr>
          <w:rFonts w:ascii="Times New Roman" w:eastAsia="Calibri" w:hAnsi="Times New Roman" w:cs="Times New Roman"/>
          <w:sz w:val="28"/>
        </w:rPr>
        <w:fldChar w:fldCharType="separate"/>
      </w:r>
      <w:r w:rsidRPr="00BA1110">
        <w:rPr>
          <w:rFonts w:ascii="Times New Roman" w:eastAsia="Calibri" w:hAnsi="Times New Roman" w:cs="Times New Roman"/>
          <w:noProof/>
          <w:sz w:val="28"/>
        </w:rPr>
        <w:t>[80]</w:t>
      </w:r>
      <w:r w:rsidRPr="00BA1110">
        <w:rPr>
          <w:rFonts w:ascii="Times New Roman" w:eastAsia="Calibri" w:hAnsi="Times New Roman" w:cs="Times New Roman"/>
          <w:sz w:val="28"/>
        </w:rPr>
        <w:fldChar w:fldCharType="end"/>
      </w:r>
      <w:r w:rsidRPr="00BA1110">
        <w:rPr>
          <w:rFonts w:ascii="Times New Roman" w:eastAsia="Calibri" w:hAnsi="Times New Roman" w:cs="Times New Roman"/>
          <w:sz w:val="28"/>
        </w:rPr>
        <w:t xml:space="preserve"> и карбонат-анионами фосфаты </w:t>
      </w:r>
      <w:r w:rsidRPr="00BA1110">
        <w:rPr>
          <w:rFonts w:ascii="Times New Roman" w:eastAsia="Calibri" w:hAnsi="Times New Roman" w:cs="Times New Roman"/>
          <w:sz w:val="28"/>
        </w:rPr>
        <w:fldChar w:fldCharType="begin" w:fldLock="1"/>
      </w:r>
      <w:r w:rsidR="00A87801" w:rsidRPr="00BA1110">
        <w:rPr>
          <w:rFonts w:ascii="Times New Roman" w:eastAsia="Calibri" w:hAnsi="Times New Roman" w:cs="Times New Roman"/>
          <w:sz w:val="28"/>
        </w:rPr>
        <w:instrText>ADDIN CSL_CITATION {"citationItems":[{"id":"ITEM-1","itemData":{"DOI":"10.1038/srep04188","ISSN":"20452322","abstract":"Na-ion batteries are gaining an increased recognition as the next generation low cost energy storage devices. Here, we present a characterization of Na3 FePO4 CO3 nanoplates as a novel cathode material for sodium ion batteries. First-principles calculations reveal that there are two paths for Na ion migration along b and c axis. In-situ and ex-situ Fe K-edge X-ray absorption near edge structure (XANES) point out that in Na3 FePO4 CO3 both Fe2+ /Fe 3+ and Fe3+ /Fe4+ redox couples are electrochemically active, suggesting also the existence of a two-electron intercalation reaction. Ex-situ X-ray powder diffraction data demonstrates that the crystalline structure of Na3 FePO4 CO3 remains stable during the charging/discharging process within the range 2.0-4.55 V.","author":[{"dropping-particle":"","family":"Huang","given":"Weifeng","non-dropping-particle":"","parse-names":false,"suffix":""},{"dropping-particle":"","family":"Zhou","given":"Jing","non-dropping-particle":"","parse-names":false,"suffix":""},{"dropping-particle":"","family":"Li","given":"Biao","non-dropping-particle":"","parse-names":false,"suffix":""},{"dropping-particle":"","family":"Ma","given":"Jin","non-dropping-particle":"","parse-names":false,"suffix":""},{"dropping-particle":"","family":"Tao","given":"Shi","non-dropping-particle":"","parse-names":false,"suffix":""},{"dropping-particle":"","family":"Xia","given":"Dingguo","non-dropping-particle":"","parse-names":false,"suffix":""},{"dropping-particle":"","family":"Chu","given":"Wangsheng","non-dropping-particle":"","parse-names":false,"suffix":""},{"dropping-particle":"","family":"Wu","given":"Ziyu","non-dropping-particle":"","parse-names":false,"suffix":""}],"container-title":"Scientific Reports","id":"ITEM-1","issued":{"date-parts":[["2014"]]},"page":"2-11","title":"Detailed investigation of Na 2.24 FePO 4 CO 3 as a cathode material for Na-ion batteries","type":"article-journal","volume":"4"},"uris":["http://www.mendeley.com/documents/?uuid=d836a47a-ef25-416a-aa14-29f3e857854d"]}],"mendeley":{"formattedCitation":"[81]","plainTextFormattedCitation":"[81]","previouslyFormattedCitation":"[81]"},"properties":{"noteIndex":0},"schema":"https://github.com/citation-style-language/schema/raw/master/csl-citation.json"}</w:instrText>
      </w:r>
      <w:r w:rsidRPr="00BA1110">
        <w:rPr>
          <w:rFonts w:ascii="Times New Roman" w:eastAsia="Calibri" w:hAnsi="Times New Roman" w:cs="Times New Roman"/>
          <w:sz w:val="28"/>
        </w:rPr>
        <w:fldChar w:fldCharType="separate"/>
      </w:r>
      <w:r w:rsidRPr="00BA1110">
        <w:rPr>
          <w:rFonts w:ascii="Times New Roman" w:eastAsia="Calibri" w:hAnsi="Times New Roman" w:cs="Times New Roman"/>
          <w:noProof/>
          <w:sz w:val="28"/>
        </w:rPr>
        <w:t>[81]</w:t>
      </w:r>
      <w:r w:rsidRPr="00BA1110">
        <w:rPr>
          <w:rFonts w:ascii="Times New Roman" w:eastAsia="Calibri" w:hAnsi="Times New Roman" w:cs="Times New Roman"/>
          <w:sz w:val="28"/>
        </w:rPr>
        <w:fldChar w:fldCharType="end"/>
      </w:r>
      <w:r w:rsidRPr="00BA1110">
        <w:rPr>
          <w:rFonts w:ascii="Times New Roman" w:eastAsia="Calibri" w:hAnsi="Times New Roman" w:cs="Times New Roman"/>
          <w:sz w:val="28"/>
        </w:rPr>
        <w:t xml:space="preserve">, смешанные фосфаты </w:t>
      </w:r>
      <w:r w:rsidRPr="00BA1110">
        <w:rPr>
          <w:rFonts w:ascii="Times New Roman" w:eastAsia="Calibri" w:hAnsi="Times New Roman" w:cs="Times New Roman"/>
          <w:sz w:val="28"/>
        </w:rPr>
        <w:fldChar w:fldCharType="begin" w:fldLock="1"/>
      </w:r>
      <w:r w:rsidR="00A87801" w:rsidRPr="00BA1110">
        <w:rPr>
          <w:rFonts w:ascii="Times New Roman" w:eastAsia="Calibri" w:hAnsi="Times New Roman" w:cs="Times New Roman"/>
          <w:sz w:val="28"/>
        </w:rPr>
        <w:instrText>ADDIN CSL_CITATION {"citationItems":[{"id":"ITEM-1","itemData":{"DOI":"10.1021/cm001210d","ISSN":"08974756","abstract":"The new phases, Na4M3(PO4)2(P2O 7) (M = Mn, Co, Ni), have been synthesized by solid-state reactions. Single crystals of Na4M3(PO4)2(P2O 7) (M = Mn, Ni) have been isolated and their structure has been determined by X-ray diffraction techniques using as the starting model the structure of the isostructural compound Na4Co3(PO4)2(P2O 7). These compounds crystallize in the orthorhombic noncentrosymmetric space group Pn21a with a = 17.991(3) Å, b = 6.6483(1), and c = 10.765(2) Å for the manganese compound and a = 17.999(2), b = 6.4986(6) Å, and c = 10.4200(9) Å for the nickel compound, with Z = 4. Magnetic measurements reveal the existence of antiferromagnetic interactions in the nickel compound. The manganese and cobalt compounds show canting antiferromagnetic behavior at low temperatures. Magnetic correlation is also studied from the analysis of possible superexchange pathways in the structure. The ionic conductivity, due to Na+ ions, is measured for the three compounds. The activation energy is nearly the same (0.81-0.86 eV), but the conductivity at 300°C changes, increasing from 2.1 × 10-7 S cm-1 for the Ni compound to 1.3 × 10-6 S cm-1 for the Co one, and then from this value to 2.7 × 10-5 S cm-1 for the Mn compound.","author":[{"dropping-particle":"","family":"Sanz","given":"F.","non-dropping-particle":"","parse-names":false,"suffix":""},{"dropping-particle":"","family":"Parada","given":"C.","non-dropping-particle":"","parse-names":false,"suffix":""},{"dropping-particle":"","family":"Rojo","given":"J. M.","non-dropping-particle":"","parse-names":false,"suffix":""},{"dropping-particle":"","family":"Ruíz-Valero","given":"C.","non-dropping-particle":"","parse-names":false,"suffix":""}],"container-title":"Chemistry of Materials","id":"ITEM-1","issue":"4","issued":{"date-parts":[["2001"]]},"page":"1334-1340","title":"Synthesis, structural characterization, magnetic properties, and ionic conductivity of Na4MII3(PO4)2(P 2O7) (MII = Mn, Co, Ni)","type":"article-journal","volume":"13"},"uris":["http://www.mendeley.com/documents/?uuid=3f414a59-2b69-4399-869b-8fe27b47884e"]}],"mendeley":{"formattedCitation":"[82]","plainTextFormattedCitation":"[82]","previouslyFormattedCitation":"[82]"},"properties":{"noteIndex":0},"schema":"https://github.com/citation-style-language/schema/raw/master/csl-citation.json"}</w:instrText>
      </w:r>
      <w:r w:rsidRPr="00BA1110">
        <w:rPr>
          <w:rFonts w:ascii="Times New Roman" w:eastAsia="Calibri" w:hAnsi="Times New Roman" w:cs="Times New Roman"/>
          <w:sz w:val="28"/>
        </w:rPr>
        <w:fldChar w:fldCharType="separate"/>
      </w:r>
      <w:r w:rsidRPr="00BA1110">
        <w:rPr>
          <w:rFonts w:ascii="Times New Roman" w:eastAsia="Calibri" w:hAnsi="Times New Roman" w:cs="Times New Roman"/>
          <w:noProof/>
          <w:sz w:val="28"/>
        </w:rPr>
        <w:t>[82]</w:t>
      </w:r>
      <w:r w:rsidRPr="00BA1110">
        <w:rPr>
          <w:rFonts w:ascii="Times New Roman" w:eastAsia="Calibri" w:hAnsi="Times New Roman" w:cs="Times New Roman"/>
          <w:sz w:val="28"/>
        </w:rPr>
        <w:fldChar w:fldCharType="end"/>
      </w:r>
      <w:r w:rsidRPr="00BA1110">
        <w:rPr>
          <w:rFonts w:ascii="Times New Roman" w:eastAsia="Calibri" w:hAnsi="Times New Roman" w:cs="Times New Roman"/>
          <w:sz w:val="28"/>
        </w:rPr>
        <w:t xml:space="preserve">), сульфатные материалы (сульфаты </w:t>
      </w:r>
      <w:r w:rsidRPr="00BA1110">
        <w:rPr>
          <w:rFonts w:ascii="Times New Roman" w:eastAsia="Calibri" w:hAnsi="Times New Roman" w:cs="Times New Roman"/>
          <w:sz w:val="28"/>
        </w:rPr>
        <w:fldChar w:fldCharType="begin" w:fldLock="1"/>
      </w:r>
      <w:r w:rsidR="00A87801" w:rsidRPr="00BA1110">
        <w:rPr>
          <w:rFonts w:ascii="Times New Roman" w:eastAsia="Calibri" w:hAnsi="Times New Roman" w:cs="Times New Roman"/>
          <w:sz w:val="28"/>
        </w:rPr>
        <w:instrText>ADDIN CSL_CITATION {"citationItems":[{"id":"ITEM-1","itemData":{"DOI":"10.1021/ic100583f","ISSN":"0020-1669","abstract":"We have recently reported a promising 3.6 V metal fluorosulphate (LiFeSO(4)F) electrode, capable of high capacity, rate capability, and cycling stability. In the current work, we extend the fluorosulphate chemistry from lithium to sodium-based systems. In this venture, we have reported the synthesis and crystal structure of NaMSO(4)F candidates for the first time. As opposed to the triclinic-based LiMSO(4)F phases, the NaMSO(4)F phases adopt a monoclinic structure. We further report the degree and possibility of forming Na(Fe(1-x)M(x))SO(4)F and (Na(1-x)Li(x))MSO(4)F (M = Fe, Co, Ni) solid-solution phases for the first time. Relying on the underlying topochemical reaction, we have successfully synthesized the NaMSO(4)F, Na(Fe(1-x)M(x))SO(4)F, and (Na(1-x)Li(x))MSO(4)F products at a low temperature of 300 degrees C using both ionothermal and solid-state syntheses. The crystal structure, thermal stability, ionic conductivity, and reactivity of these new phases toward Li and Na have been investigated. Among them, NaFeSO(4)F is the only one to present some redox activity (Fe(2+)/Fe(3+)) toward Li at 3.6 V. Additionally, this phase shows a pressed-pellet ionic conductivity of 10(-7) S.cm(-1). These findings further illustrate the richness of the fluorosulphate crystal chemistry, which has just been recently unveiled.","author":[{"dropping-particle":"","family":"Chotard","given":"Jean-Noël","non-dropping-particle":"","parse-names":false,"suffix":""},{"dropping-particle":"","family":"Tarascon","given":"Jean-Marie","non-dropping-particle":"","parse-names":false,"suffix":""},{"dropping-particle":"","family":"Dupont","given":"Loic","non-dropping-particle":"","parse-names":false,"suffix":""},{"dropping-particle":"","family":"Recham","given":"Nadir","non-dropping-particle":"","parse-names":false,"suffix":""},{"dropping-particle":"","family":"Barpanda","given":"Prabeer","non-dropping-particle":"","parse-names":false,"suffix":""},{"dropping-particle":"","family":"Delacourt","given":"Charles","non-dropping-particle":"","parse-names":false,"suffix":""},{"dropping-particle":"","family":"Armand","given":"Michel","non-dropping-particle":"","parse-names":false,"suffix":""},{"dropping-particle":"","family":"Ati","given":"Mohamed","non-dropping-particle":"","parse-names":false,"suffix":""}],"container-title":"Inorganic Chemistry","id":"ITEM-1","issue":"16","issued":{"date-parts":[["2010"]]},"page":"7401-7413","title":" Structural, Transport, and Electrochemical Investigation of Novel AMSO 4 F (A = Na, Li; M = Fe, Co, Ni, Mn) Metal Fluorosulphates Prepared Using Low Temperature Synthesis Routes ","type":"article-journal","volume":"49"},"uris":["http://www.mendeley.com/documents/?uuid=940cd18b-da5a-4ac6-82c9-13aba5f28f0b"]}],"mendeley":{"formattedCitation":"[83]","plainTextFormattedCitation":"[83]","previouslyFormattedCitation":"[83]"},"properties":{"noteIndex":0},"schema":"https://github.com/citation-style-language/schema/raw/master/csl-citation.json"}</w:instrText>
      </w:r>
      <w:r w:rsidRPr="00BA1110">
        <w:rPr>
          <w:rFonts w:ascii="Times New Roman" w:eastAsia="Calibri" w:hAnsi="Times New Roman" w:cs="Times New Roman"/>
          <w:sz w:val="28"/>
        </w:rPr>
        <w:fldChar w:fldCharType="separate"/>
      </w:r>
      <w:r w:rsidRPr="00BA1110">
        <w:rPr>
          <w:rFonts w:ascii="Times New Roman" w:eastAsia="Calibri" w:hAnsi="Times New Roman" w:cs="Times New Roman"/>
          <w:noProof/>
          <w:sz w:val="28"/>
        </w:rPr>
        <w:t>[83]</w:t>
      </w:r>
      <w:r w:rsidRPr="00BA1110">
        <w:rPr>
          <w:rFonts w:ascii="Times New Roman" w:eastAsia="Calibri" w:hAnsi="Times New Roman" w:cs="Times New Roman"/>
          <w:sz w:val="28"/>
        </w:rPr>
        <w:fldChar w:fldCharType="end"/>
      </w:r>
      <w:r w:rsidRPr="00BA1110">
        <w:rPr>
          <w:rFonts w:ascii="Times New Roman" w:eastAsia="Calibri" w:hAnsi="Times New Roman" w:cs="Times New Roman"/>
          <w:sz w:val="28"/>
        </w:rPr>
        <w:t xml:space="preserve">, бисульфаты </w:t>
      </w:r>
      <w:r w:rsidRPr="00BA1110">
        <w:rPr>
          <w:rFonts w:ascii="Times New Roman" w:eastAsia="Calibri" w:hAnsi="Times New Roman" w:cs="Times New Roman"/>
          <w:sz w:val="28"/>
        </w:rPr>
        <w:fldChar w:fldCharType="begin" w:fldLock="1"/>
      </w:r>
      <w:r w:rsidR="00A87801" w:rsidRPr="00BA1110">
        <w:rPr>
          <w:rFonts w:ascii="Times New Roman" w:eastAsia="Calibri" w:hAnsi="Times New Roman" w:cs="Times New Roman"/>
          <w:sz w:val="28"/>
        </w:rPr>
        <w:instrText>ADDIN CSL_CITATION {"citationItems":[{"id":"ITEM-1","itemData":{"DOI":"10.1002/ijch.201400157","ISSN":"18695868","abstract":"Rechargeable batteries based on Li and Na ions have been growing leaps and bounds since their inception in the 1970s. They enjoy significant attention from both the fundamental science point of view and practical applications ranging from portable electronics to hybrid vehicles and grid storage. The steady demand for building better batteries calls for discovery, optimisation and implementation of novel positive insertion (cathode) materials. In this quest, chemists have tried to unravel many future cathode materials by taking into consideration their eco-friendly synthesis, material/process economy, high energy density, safety, easy handling and sustainability. Interestingly, sulfate-based cathodes offer a good combination of sustainable syntheses and high energy density owing to their high-voltage operation, stemming from electronegative SO42- units. This review delivers a sneak peak at the recent advances in the discovery and development of sulfate-containing cathode materials by focusing on their synthesis, crystal structure and electrochemical performance. Several family of cathodes are independently discussed. They are 1) fluorosulfates [AMSO4F], 2) bihydrated fluorosulfates [AMSO4F2H2O], 3) hydroxysulfate [AMSO4OH], 4) bisulfates [A2M(SO4)2], 5) hydrated bisulfates [A2M(SO4)2 nH2O], 6) oxysulfates [Fe2(SO4)2O] and 7) polysulfates [A2M2(SO4)3]. A comparative study of these sulfate-based cathodes has been provided to offer an outlook on the future development of high-voltage polyanionic cathode materials for next-generation batteries.","author":[{"dropping-particle":"","family":"Barpanda","given":"Prabeer","non-dropping-particle":"","parse-names":false,"suffix":""}],"container-title":"Israel Journal of Chemistry","id":"ITEM-1","issue":"5","issued":{"date-parts":[["2015"]]},"page":"537-557","title":"Sulfate chemistry for high-voltage insertion materials: Synthetic, structural and electrochemical insights","type":"article-journal","volume":"55"},"uris":["http://www.mendeley.com/documents/?uuid=9e4f1864-c7c6-498f-8532-c22076b405ee"]}],"mendeley":{"formattedCitation":"[84]","plainTextFormattedCitation":"[84]","previouslyFormattedCitation":"[84]"},"properties":{"noteIndex":0},"schema":"https://github.com/citation-style-language/schema/raw/master/csl-citation.json"}</w:instrText>
      </w:r>
      <w:r w:rsidRPr="00BA1110">
        <w:rPr>
          <w:rFonts w:ascii="Times New Roman" w:eastAsia="Calibri" w:hAnsi="Times New Roman" w:cs="Times New Roman"/>
          <w:sz w:val="28"/>
        </w:rPr>
        <w:fldChar w:fldCharType="separate"/>
      </w:r>
      <w:r w:rsidRPr="00BA1110">
        <w:rPr>
          <w:rFonts w:ascii="Times New Roman" w:eastAsia="Calibri" w:hAnsi="Times New Roman" w:cs="Times New Roman"/>
          <w:noProof/>
          <w:sz w:val="28"/>
        </w:rPr>
        <w:t>[84]</w:t>
      </w:r>
      <w:r w:rsidRPr="00BA1110">
        <w:rPr>
          <w:rFonts w:ascii="Times New Roman" w:eastAsia="Calibri" w:hAnsi="Times New Roman" w:cs="Times New Roman"/>
          <w:sz w:val="28"/>
        </w:rPr>
        <w:fldChar w:fldCharType="end"/>
      </w:r>
      <w:r w:rsidRPr="00BA1110">
        <w:rPr>
          <w:rFonts w:ascii="Times New Roman" w:eastAsia="Calibri" w:hAnsi="Times New Roman" w:cs="Times New Roman"/>
          <w:sz w:val="28"/>
        </w:rPr>
        <w:t xml:space="preserve">, </w:t>
      </w:r>
      <w:proofErr w:type="spellStart"/>
      <w:r w:rsidRPr="00BA1110">
        <w:rPr>
          <w:rFonts w:ascii="Times New Roman" w:eastAsia="Calibri" w:hAnsi="Times New Roman" w:cs="Times New Roman"/>
          <w:sz w:val="28"/>
        </w:rPr>
        <w:t>фторсульфаты</w:t>
      </w:r>
      <w:proofErr w:type="spellEnd"/>
      <w:r w:rsidRPr="00BA1110">
        <w:rPr>
          <w:rFonts w:ascii="Times New Roman" w:eastAsia="Calibri" w:hAnsi="Times New Roman" w:cs="Times New Roman"/>
          <w:sz w:val="28"/>
        </w:rPr>
        <w:t xml:space="preserve"> </w:t>
      </w:r>
      <w:r w:rsidRPr="00BA1110">
        <w:rPr>
          <w:rFonts w:ascii="Times New Roman" w:eastAsia="Calibri" w:hAnsi="Times New Roman" w:cs="Times New Roman"/>
          <w:sz w:val="28"/>
        </w:rPr>
        <w:fldChar w:fldCharType="begin" w:fldLock="1"/>
      </w:r>
      <w:r w:rsidR="00A87801" w:rsidRPr="00BA1110">
        <w:rPr>
          <w:rFonts w:ascii="Times New Roman" w:eastAsia="Calibri" w:hAnsi="Times New Roman" w:cs="Times New Roman"/>
          <w:sz w:val="28"/>
        </w:rPr>
        <w:instrText xml:space="preserve">ADDIN CSL_CITATION {"citationItems":[{"id":"ITEM-1","itemData":{"DOI":"10.1021/cm200683n","ISSN":"08974756","abstract":"A new family of fluorosulfates has attracted considerable attention as alternative positive electrode materials for rechargeable lithium batteries. However, an atomic-scale understanding of the ion conduction paths in these systems is still lacking, and this is important for developing strategies for optimization of the electrochemical properties. Here, the alkali-ion transport behavior of both LiFeSO4F and NaFeSO4F are investigated by atomistic modeling methods. Activation energies for numerous ion migration paths through the complex structures are calculated. The results indicate that LiFeSO4F is effectively a three-dimensional (3D) lithium-ion conductor with an activation energy of </w:instrText>
      </w:r>
      <w:r w:rsidR="00A87801" w:rsidRPr="00BA1110">
        <w:rPr>
          <w:rFonts w:ascii="Cambria Math" w:eastAsia="Calibri" w:hAnsi="Cambria Math" w:cs="Cambria Math"/>
          <w:sz w:val="28"/>
        </w:rPr>
        <w:instrText>∼</w:instrText>
      </w:r>
      <w:r w:rsidR="00A87801" w:rsidRPr="00BA1110">
        <w:rPr>
          <w:rFonts w:ascii="Times New Roman" w:eastAsia="Calibri" w:hAnsi="Times New Roman" w:cs="Times New Roman"/>
          <w:sz w:val="28"/>
        </w:rPr>
        <w:instrText>0.4 eV for long-range diffusion, which involve a combination of zigzag paths through [100], [010], and [111] tunnels in the open tavorite lattice. In contrast, for the related NaFeSO 4F, only one direction ([101]) is found to have a relatively low activation energy (0.6 eV). This leads to a diffusion coefficient that is more than 6 orders of magnitude lower than any other direction, suggesting that NaFeSO4F is a one-dimensional (1D) Na-ion conductor. © 2011 American Chemical Society.","author":[{"dropping-particle":"","family":"Tripathi","given":"Rajesh","non-dropping-particle":"","parse-names":false,"suffix":""},{"dropping-particle":"","family":"Gardiner","given":"Grahame R.","non-dropping-particle":"","parse-names":false,"suffix":""},{"dropping-particle":"","family":"Islam","given":"M. Saiful","non-dropping-particle":"","parse-names":false,"suffix":""},{"dropping-particle":"","family":"Nazar","given":"Linda F.","non-dropping-particle":"","parse-names":false,"suffix":""}],"container-title":"Chemistry of Materials","id":"ITEM-1","issue":"8","issued":{"date-parts":[["2011"]]},"page":"2278-2284","title":"Alkali-ion conduction paths in LiFeSO4F and NaFeSO4F tavorite-type cathode materials","type":"article-journal","volume":"23"},"uris":["http://www.mendeley.com/documents/?uuid=cba7a8a3-f492-43a0-9098-bf4d2be4604d"]}],"mendeley":{"formattedCitation":"[85]","plainTextFormattedCitation":"[85]","previouslyFormattedCitation":"[85]"},"properties":{"noteIndex":0},"schema":"https://github.com/citation-style-language/schema/raw/master/csl-citation.json"}</w:instrText>
      </w:r>
      <w:r w:rsidRPr="00BA1110">
        <w:rPr>
          <w:rFonts w:ascii="Times New Roman" w:eastAsia="Calibri" w:hAnsi="Times New Roman" w:cs="Times New Roman"/>
          <w:sz w:val="28"/>
        </w:rPr>
        <w:fldChar w:fldCharType="separate"/>
      </w:r>
      <w:r w:rsidRPr="00BA1110">
        <w:rPr>
          <w:rFonts w:ascii="Times New Roman" w:eastAsia="Calibri" w:hAnsi="Times New Roman" w:cs="Times New Roman"/>
          <w:noProof/>
          <w:sz w:val="28"/>
        </w:rPr>
        <w:t>[85]</w:t>
      </w:r>
      <w:r w:rsidRPr="00BA1110">
        <w:rPr>
          <w:rFonts w:ascii="Times New Roman" w:eastAsia="Calibri" w:hAnsi="Times New Roman" w:cs="Times New Roman"/>
          <w:sz w:val="28"/>
        </w:rPr>
        <w:fldChar w:fldCharType="end"/>
      </w:r>
      <w:r w:rsidRPr="00BA1110">
        <w:rPr>
          <w:rFonts w:ascii="Times New Roman" w:eastAsia="Calibri" w:hAnsi="Times New Roman" w:cs="Times New Roman"/>
          <w:sz w:val="28"/>
        </w:rPr>
        <w:t xml:space="preserve">, </w:t>
      </w:r>
      <w:proofErr w:type="spellStart"/>
      <w:r w:rsidRPr="00BA1110">
        <w:rPr>
          <w:rFonts w:ascii="Times New Roman" w:eastAsia="Calibri" w:hAnsi="Times New Roman" w:cs="Times New Roman"/>
          <w:sz w:val="28"/>
        </w:rPr>
        <w:t>гидроксисульфаты</w:t>
      </w:r>
      <w:proofErr w:type="spellEnd"/>
      <w:r w:rsidRPr="00BA1110">
        <w:rPr>
          <w:rFonts w:ascii="Times New Roman" w:eastAsia="Calibri" w:hAnsi="Times New Roman" w:cs="Times New Roman"/>
          <w:sz w:val="28"/>
        </w:rPr>
        <w:t xml:space="preserve"> </w:t>
      </w:r>
      <w:r w:rsidRPr="00BA1110">
        <w:rPr>
          <w:rFonts w:ascii="Times New Roman" w:eastAsia="Calibri" w:hAnsi="Times New Roman" w:cs="Times New Roman"/>
          <w:sz w:val="28"/>
        </w:rPr>
        <w:fldChar w:fldCharType="begin" w:fldLock="1"/>
      </w:r>
      <w:r w:rsidR="00A87801" w:rsidRPr="00BA1110">
        <w:rPr>
          <w:rFonts w:ascii="Times New Roman" w:eastAsia="Calibri" w:hAnsi="Times New Roman" w:cs="Times New Roman"/>
          <w:sz w:val="28"/>
        </w:rPr>
        <w:instrText>ADDIN CSL_CITATION {"citationItems":[{"id":"ITEM-1","itemData":{"DOI":"10.1021/cm501735t","ISSN":"15205002","abstract":"Insertion of lithium into the jarosite hydroxysulfate NaFe 3(SO4)2(OH)6 leads to an amorphous phase Li2+xNaFe3(SO4)2(OH) 6 (with 0 &lt; x&lt;0.5), through a biphasic mechanism. The latter phase exhibits reversible electrochemical lithium intercalation/deintercalation through a solid-solution-like process, leading back to the oxidized jarosite LixNaFe3(SO4)2(OH)6 (with 0.3 &lt; x &lt; 0.6), with redox cycling at 2.82 V and a capacity of 110 mAh/g at C/20. This unique topotactic reaction between an amorphous and a well-crystallized phase is interpreted on the basis of the formation of an inorganic polymer. © 2014 American Chemical Society.","author":[{"dropping-particle":"","family":"Gnanavel","given":"M.","non-dropping-particle":"","parse-names":false,"suffix":""},{"dropping-particle":"","family":"Pralong","given":"V.","non-dropping-particle":"","parse-names":false,"suffix":""},{"dropping-particle":"","family":"Lebedev","given":"O. I.","non-dropping-particle":"","parse-names":false,"suffix":""},{"dropping-particle":"","family":"Caignaert","given":"V.","non-dropping-particle":"","parse-names":false,"suffix":""},{"dropping-particle":"","family":"Bazin","given":"P.","non-dropping-particle":"","parse-names":false,"suffix":""},{"dropping-particle":"","family":"Raveau","given":"B.","non-dropping-particle":"","parse-names":false,"suffix":""}],"container-title":"Chemistry of Materials","id":"ITEM-1","issue":"15","issued":{"date-parts":[["2014"]]},"page":"4521-4527","title":"Lithium intercalation into the jarosite-type hydroxysulfate: A topotactic reversible reaction from a crystalline phase to an inorganic polymer-like structure","type":"article-journal","volume":"26"},"uris":["http://www.mendeley.com/documents/?uuid=30852efa-b728-48e4-959f-37e60a5bcb2a"]}],"mendeley":{"formattedCitation":"[86]","plainTextFormattedCitation":"[86]","previouslyFormattedCitation":"[86]"},"properties":{"noteIndex":0},"schema":"https://github.com/citation-style-language/schema/raw/master/csl-citation.json"}</w:instrText>
      </w:r>
      <w:r w:rsidRPr="00BA1110">
        <w:rPr>
          <w:rFonts w:ascii="Times New Roman" w:eastAsia="Calibri" w:hAnsi="Times New Roman" w:cs="Times New Roman"/>
          <w:sz w:val="28"/>
        </w:rPr>
        <w:fldChar w:fldCharType="separate"/>
      </w:r>
      <w:r w:rsidRPr="00BA1110">
        <w:rPr>
          <w:rFonts w:ascii="Times New Roman" w:eastAsia="Calibri" w:hAnsi="Times New Roman" w:cs="Times New Roman"/>
          <w:noProof/>
          <w:sz w:val="28"/>
        </w:rPr>
        <w:t>[86]</w:t>
      </w:r>
      <w:r w:rsidRPr="00BA1110">
        <w:rPr>
          <w:rFonts w:ascii="Times New Roman" w:eastAsia="Calibri" w:hAnsi="Times New Roman" w:cs="Times New Roman"/>
          <w:sz w:val="28"/>
        </w:rPr>
        <w:fldChar w:fldCharType="end"/>
      </w:r>
      <w:r w:rsidRPr="00BA1110">
        <w:rPr>
          <w:rFonts w:ascii="Times New Roman" w:eastAsia="Calibri" w:hAnsi="Times New Roman" w:cs="Times New Roman"/>
          <w:sz w:val="28"/>
        </w:rPr>
        <w:t xml:space="preserve">), силикаты </w:t>
      </w:r>
      <w:r w:rsidRPr="00BA1110">
        <w:rPr>
          <w:rFonts w:ascii="Times New Roman" w:eastAsia="Calibri" w:hAnsi="Times New Roman" w:cs="Times New Roman"/>
          <w:sz w:val="28"/>
        </w:rPr>
        <w:fldChar w:fldCharType="begin" w:fldLock="1"/>
      </w:r>
      <w:r w:rsidR="00A87801" w:rsidRPr="00BA1110">
        <w:rPr>
          <w:rFonts w:ascii="Times New Roman" w:eastAsia="Calibri" w:hAnsi="Times New Roman" w:cs="Times New Roman"/>
          <w:sz w:val="28"/>
        </w:rPr>
        <w:instrText>ADDIN CSL_CITATION {"citationItems":[{"id":"ITEM-1","itemData":{"DOI":"10.1016/j.matchemphys.2016.01.033","ISSN":"02540584","abstract":"Li2FeSiO4 has been widely investigated as a promising cathode material due to its high theoretical capacity of 330 mAh g-1 via two electron reactions. However, its Na-equivalent was not reported yet even it could considerably reduce the potential product costs due to the abundance of sodium resources in nature. In this study, sodium iron silicate with an empirical formula unit, Na2FeSiO4, was synthesized via solvothermal synthesis with two unavoidable impurities, Na2SiO3 and Fe3O4, for the first time. Galvanostatic charge/discharge test vs. Na/Na+ showed an initial discharge capacity of 126 mAh g-1 at 1/40 C in a voltage range of 1.0-4.1 V (1C = 138 mA g-1). However, during the initial charge, sodium iron silicate underwent irreversible crystal lattice breakdown and became amorphous.","author":[{"dropping-particle":"","family":"Kee","given":"Yongho","non-dropping-particle":"","parse-names":false,"suffix":""},{"dropping-particle":"","family":"Dimov","given":"Nikolay","non-dropping-particle":"","parse-names":false,"suffix":""},{"dropping-particle":"","family":"Staykov","given":"Aleksandar","non-dropping-particle":"","parse-names":false,"suffix":""},{"dropping-particle":"","family":"Okada","given":"Shigeto","non-dropping-particle":"","parse-names":false,"suffix":""}],"container-title":"Materials Chemistry and Physics","id":"ITEM-1","issued":{"date-parts":[["2016"]]},"page":"45-49","publisher":"Elsevier B.V","title":"Investigation of metastable Na2FeSiO4 as a cathode material for Na-ion secondary battery","type":"article-journal","volume":"171"},"uris":["http://www.mendeley.com/documents/?uuid=c5c5b8d0-8ec8-4030-b1e7-2f9879504f90"]}],"mendeley":{"formattedCitation":"[87]","plainTextFormattedCitation":"[87]","previouslyFormattedCitation":"[87]"},"properties":{"noteIndex":0},"schema":"https://github.com/citation-style-language/schema/raw/master/csl-citation.json"}</w:instrText>
      </w:r>
      <w:r w:rsidRPr="00BA1110">
        <w:rPr>
          <w:rFonts w:ascii="Times New Roman" w:eastAsia="Calibri" w:hAnsi="Times New Roman" w:cs="Times New Roman"/>
          <w:sz w:val="28"/>
        </w:rPr>
        <w:fldChar w:fldCharType="separate"/>
      </w:r>
      <w:r w:rsidRPr="00BA1110">
        <w:rPr>
          <w:rFonts w:ascii="Times New Roman" w:eastAsia="Calibri" w:hAnsi="Times New Roman" w:cs="Times New Roman"/>
          <w:noProof/>
          <w:sz w:val="28"/>
        </w:rPr>
        <w:t>[87]</w:t>
      </w:r>
      <w:r w:rsidRPr="00BA1110">
        <w:rPr>
          <w:rFonts w:ascii="Times New Roman" w:eastAsia="Calibri" w:hAnsi="Times New Roman" w:cs="Times New Roman"/>
          <w:sz w:val="28"/>
        </w:rPr>
        <w:fldChar w:fldCharType="end"/>
      </w:r>
      <w:r w:rsidRPr="00BA1110">
        <w:rPr>
          <w:rFonts w:ascii="Times New Roman" w:eastAsia="Calibri" w:hAnsi="Times New Roman" w:cs="Times New Roman"/>
          <w:sz w:val="28"/>
        </w:rPr>
        <w:t>, бораты (</w:t>
      </w:r>
      <w:proofErr w:type="spellStart"/>
      <w:r w:rsidRPr="00BA1110">
        <w:rPr>
          <w:rFonts w:ascii="Times New Roman" w:eastAsia="Calibri" w:hAnsi="Times New Roman" w:cs="Times New Roman"/>
          <w:sz w:val="28"/>
        </w:rPr>
        <w:t>ортабораты</w:t>
      </w:r>
      <w:proofErr w:type="spellEnd"/>
      <w:r w:rsidRPr="00BA1110">
        <w:rPr>
          <w:rFonts w:ascii="Times New Roman" w:eastAsia="Calibri" w:hAnsi="Times New Roman" w:cs="Times New Roman"/>
          <w:sz w:val="28"/>
        </w:rPr>
        <w:t xml:space="preserve"> </w:t>
      </w:r>
      <w:r w:rsidRPr="00BA1110">
        <w:rPr>
          <w:rFonts w:ascii="Times New Roman" w:eastAsia="Calibri" w:hAnsi="Times New Roman" w:cs="Times New Roman"/>
          <w:sz w:val="28"/>
        </w:rPr>
        <w:fldChar w:fldCharType="begin" w:fldLock="1"/>
      </w:r>
      <w:r w:rsidR="00A87801" w:rsidRPr="00BA1110">
        <w:rPr>
          <w:rFonts w:ascii="Times New Roman" w:eastAsia="Calibri" w:hAnsi="Times New Roman" w:cs="Times New Roman"/>
          <w:sz w:val="28"/>
        </w:rPr>
        <w:instrText>ADDIN CSL_CITATION {"citationItems":[{"id":"ITEM-1","itemData":{"DOI":"10.1016/j.electacta.2007.09.050","ISSN":"00134686","abstract":"LiFeBO3 cathode material has been synthesized successfully by solid-state reaction using Li2CO3, H3BO3 and FeC2O4·2H2O as starting materials. The crystal structure has been determined by the X-ray diffraction. Electrochemical tests show that an initial discharge capacity of about 125.8 mAh/g can be obtained at the discharge current density of 5 mA/g. When the discharge current density is increased to 50 mA/g, the specific capacity of 88.6 mAh/g can still be held. In order to further improve the electrochemical properties, the carbon-coated LiFeBO3, C-LiFeBO3, are also prepared. The amount of carbon coated on LiFeBO3 particles was determined to be around 5% by TG analysis. In comparison with the pure LiFeBO3, a higher discharge capacity, 158.3 mAh/g at 5 mA/g and 122.9 mAh/g at 50 mA/g, was obtained for C-LiFeBO3. Based on its low cost and reasonable electrochemical properties obtained in this work, LiFeBO3 may be an attractive cathode for lithium-ion batteries. © 2007 Elsevier Ltd. All rights reserved.","author":[{"dropping-particle":"","family":"Dong","given":"Y. Z.","non-dropping-particle":"","parse-names":false,"suffix":""},{"dropping-particle":"","family":"Zhao","given":"Y. M.","non-dropping-particle":"","parse-names":false,"suffix":""},{"dropping-particle":"","family":"Shi","given":"Z. D.","non-dropping-particle":"","parse-names":false,"suffix":""},{"dropping-particle":"","family":"An","given":"X. N.","non-dropping-particle":"","parse-names":false,"suffix":""},{"dropping-particle":"","family":"Fu","given":"P.","non-dropping-particle":"","parse-names":false,"suffix":""},{"dropping-particle":"","family":"Chen","given":"L.","non-dropping-particle":"","parse-names":false,"suffix":""}],"container-title":"Electrochimica Acta","id":"ITEM-1","issue":"5","issued":{"date-parts":[["2008"]]},"page":"2339-2345","title":"The structure and electrochemical performance of LiFeBO3 as a novel Li-battery cathode material","type":"article-journal","volume":"53"},"uris":["http://www.mendeley.com/documents/?uuid=7397566d-8c52-4fb6-b339-ed1023029d7f"]}],"mendeley":{"formattedCitation":"[88]","plainTextFormattedCitation":"[88]","previouslyFormattedCitation":"[88]"},"properties":{"noteIndex":0},"schema":"https://github.com/citation-style-language/schema/raw/master/csl-citation.json"}</w:instrText>
      </w:r>
      <w:r w:rsidRPr="00BA1110">
        <w:rPr>
          <w:rFonts w:ascii="Times New Roman" w:eastAsia="Calibri" w:hAnsi="Times New Roman" w:cs="Times New Roman"/>
          <w:sz w:val="28"/>
        </w:rPr>
        <w:fldChar w:fldCharType="separate"/>
      </w:r>
      <w:r w:rsidRPr="00BA1110">
        <w:rPr>
          <w:rFonts w:ascii="Times New Roman" w:eastAsia="Calibri" w:hAnsi="Times New Roman" w:cs="Times New Roman"/>
          <w:noProof/>
          <w:sz w:val="28"/>
        </w:rPr>
        <w:t>[88]</w:t>
      </w:r>
      <w:r w:rsidRPr="00BA1110">
        <w:rPr>
          <w:rFonts w:ascii="Times New Roman" w:eastAsia="Calibri" w:hAnsi="Times New Roman" w:cs="Times New Roman"/>
          <w:sz w:val="28"/>
        </w:rPr>
        <w:fldChar w:fldCharType="end"/>
      </w:r>
      <w:r w:rsidRPr="00BA1110">
        <w:rPr>
          <w:rFonts w:ascii="Times New Roman" w:eastAsia="Calibri" w:hAnsi="Times New Roman" w:cs="Times New Roman"/>
          <w:sz w:val="28"/>
        </w:rPr>
        <w:t xml:space="preserve">, </w:t>
      </w:r>
      <w:proofErr w:type="spellStart"/>
      <w:r w:rsidRPr="00BA1110">
        <w:rPr>
          <w:rFonts w:ascii="Times New Roman" w:eastAsia="Calibri" w:hAnsi="Times New Roman" w:cs="Times New Roman"/>
          <w:sz w:val="28"/>
        </w:rPr>
        <w:t>борофосфаты</w:t>
      </w:r>
      <w:proofErr w:type="spellEnd"/>
      <w:r w:rsidRPr="00BA1110">
        <w:rPr>
          <w:rFonts w:ascii="Times New Roman" w:eastAsia="Calibri" w:hAnsi="Times New Roman" w:cs="Times New Roman"/>
          <w:sz w:val="28"/>
        </w:rPr>
        <w:t xml:space="preserve"> </w:t>
      </w:r>
      <w:r w:rsidRPr="00BA1110">
        <w:rPr>
          <w:rFonts w:ascii="Times New Roman" w:eastAsia="Calibri" w:hAnsi="Times New Roman" w:cs="Times New Roman"/>
          <w:sz w:val="28"/>
        </w:rPr>
        <w:fldChar w:fldCharType="begin" w:fldLock="1"/>
      </w:r>
      <w:r w:rsidR="00A87801" w:rsidRPr="00BA1110">
        <w:rPr>
          <w:rFonts w:ascii="Times New Roman" w:eastAsia="Calibri" w:hAnsi="Times New Roman" w:cs="Times New Roman"/>
          <w:sz w:val="28"/>
        </w:rPr>
        <w:instrText xml:space="preserve">ADDIN CSL_CITATION {"citationItems":[{"id":"ITEM-1","itemData":{"DOI":"10.1021/jp5117596","ISSN":"19327455","abstract":"Borophosphates, previously identified as interesting nonlinear optical, catalysts, molecular sieves, and ion exchange materials have been disregarded so far for their electrochemical properties as electrode materials in Li or Na batteries. We have prepared (NH4)0.75Fe(H2O)2[BP2O8]·0.25H2O and NaFe(H2O)2[BP2O8]·H2O via hydrothermal synthesis and determined their exact chemical formulas and crystal structures with magnetic susceptibility, Mössbauer spectroscopy, IR, and XRD probes. Both borophosphates crystallize in a remarkable 6n screw axis helical structure. They were subsequently further investigated as Na/Na-ion battery cathodes for the first time. (NH4)0.75Fe(H2O)2[BP2O8]·0.25H2O revealed interesting electrochemical responses, yielding a second discharge capacity of </w:instrText>
      </w:r>
      <w:r w:rsidR="00A87801" w:rsidRPr="00BA1110">
        <w:rPr>
          <w:rFonts w:ascii="Cambria Math" w:eastAsia="Calibri" w:hAnsi="Cambria Math" w:cs="Cambria Math"/>
          <w:sz w:val="28"/>
        </w:rPr>
        <w:instrText>∼</w:instrText>
      </w:r>
      <w:r w:rsidR="00A87801" w:rsidRPr="00BA1110">
        <w:rPr>
          <w:rFonts w:ascii="Times New Roman" w:eastAsia="Calibri" w:hAnsi="Times New Roman" w:cs="Times New Roman"/>
          <w:sz w:val="28"/>
        </w:rPr>
        <w:instrText>80 mAh/g within 1.5-4.0 V at C/50 rate, 55 C, via a solid-solution insertion mechanism as determined by in situ XRD measurements.","author":[{"dropping-particle":"","family":"Tao","given":"Liang","non-dropping-particle":"","parse-names":false,"suffix":""},{"dropping-particle":"","family":"Rousse","given":"Gwenaëlle","non-dropping-particle":"","parse-names":false,"suffix":""},{"dropping-particle":"","family":"Sougrati","given":"Moulay T.","non-dropping-particle":"","parse-names":false,"suffix":""},{"dropping-particle":"","family":"Chotard","given":"Jean Noël","non-dropping-particle":"","parse-names":false,"suffix":""},{"dropping-particle":"","family":"Masquelier","given":"Christian","non-dropping-particle":"","parse-names":false,"suffix":""}],"container-title":"Journal of Physical Chemistry C","id":"ITEM-1","issue":"9","issued":{"date-parts":[["2015"]]},"page":"4540-4549","title":"(NH4)0.75Fe(H2O)2[BP2O8]·0.25H2O, a Fe3+/Fe2+ mixed valence cathode material for na battery exhibiting a helical structure","type":"article-journal","volume":"119"},"uris":["http://www.mendeley.com/documents/?uuid=90307c69-2e7c-422e-ad1e-889c67c40186"]}],"mendeley":{"formattedCitation":"[89]","plainTextFormattedCitation":"[89]","previouslyFormattedCitation":"[89]"},"properties":{"noteIndex":0},"schema":"https://github.com/citation-style-language/schema/raw/master/csl-citation.json"}</w:instrText>
      </w:r>
      <w:r w:rsidRPr="00BA1110">
        <w:rPr>
          <w:rFonts w:ascii="Times New Roman" w:eastAsia="Calibri" w:hAnsi="Times New Roman" w:cs="Times New Roman"/>
          <w:sz w:val="28"/>
        </w:rPr>
        <w:fldChar w:fldCharType="separate"/>
      </w:r>
      <w:r w:rsidRPr="00BA1110">
        <w:rPr>
          <w:rFonts w:ascii="Times New Roman" w:eastAsia="Calibri" w:hAnsi="Times New Roman" w:cs="Times New Roman"/>
          <w:noProof/>
          <w:sz w:val="28"/>
        </w:rPr>
        <w:t>[89]</w:t>
      </w:r>
      <w:r w:rsidRPr="00BA1110">
        <w:rPr>
          <w:rFonts w:ascii="Times New Roman" w:eastAsia="Calibri" w:hAnsi="Times New Roman" w:cs="Times New Roman"/>
          <w:sz w:val="28"/>
        </w:rPr>
        <w:fldChar w:fldCharType="end"/>
      </w:r>
      <w:r w:rsidRPr="00BA1110">
        <w:rPr>
          <w:rFonts w:ascii="Times New Roman" w:eastAsia="Calibri" w:hAnsi="Times New Roman" w:cs="Times New Roman"/>
          <w:sz w:val="28"/>
        </w:rPr>
        <w:t xml:space="preserve">), оксалаты </w:t>
      </w:r>
      <w:r w:rsidRPr="00BA1110">
        <w:rPr>
          <w:rFonts w:ascii="Times New Roman" w:eastAsia="Calibri" w:hAnsi="Times New Roman" w:cs="Times New Roman"/>
          <w:sz w:val="28"/>
        </w:rPr>
        <w:fldChar w:fldCharType="begin" w:fldLock="1"/>
      </w:r>
      <w:r w:rsidR="00A87801" w:rsidRPr="00BA1110">
        <w:rPr>
          <w:rFonts w:ascii="Times New Roman" w:eastAsia="Calibri" w:hAnsi="Times New Roman" w:cs="Times New Roman"/>
          <w:sz w:val="28"/>
        </w:rPr>
        <w:instrText>ADDIN CSL_CITATION {"citationItems":[{"id":"ITEM-1","itemData":{"DOI":"10.1002/chem.201404929","ISSN":"15213765","abstract":"Discovery of a new class of ion intercalation compounds is highly desirable due to its relevance to various electrochemical devices, such as batteries. Herein, we present a new iron-oxalato open framework, which showed reversible Na+ intercalation/extraction. The hydrothermally synthesized K4Na2[Fe(C2O4)2]3·2H2O possesses one-dimensional open channels in the oxalato-bridged network, providing ion accessibility up to two Na+ per the formula unit. The detailed studies on the structural and electronic states revealed that the framework exhibited a solid solution state almost entirely during Na+ intercalation/extraction associated with the reversible redox of Fe. The present work demonstrates possibilities of the oxalato frameworks as tunable and robust ion intercalation electrode materials for various device applications.","author":[{"dropping-particle":"","family":"Wang","given":"Xianfen","non-dropping-particle":"","parse-names":false,"suffix":""},{"dropping-particle":"","family":"Kurono","given":"Ryosuke","non-dropping-particle":"","parse-names":false,"suffix":""},{"dropping-particle":"","family":"Nishimura","given":"Shin Ichi","non-dropping-particle":"","parse-names":false,"suffix":""},{"dropping-particle":"","family":"Okubo","given":"Masashi","non-dropping-particle":"","parse-names":false,"suffix":""},{"dropping-particle":"","family":"Yamada","given":"Atsuo","non-dropping-particle":"","parse-names":false,"suffix":""}],"container-title":"Chemistry - A European Journal","id":"ITEM-1","issue":"3","issued":{"date-parts":[["2015"]]},"page":"1096-1101","title":"Iron-oxalato framework with one-dimensional open channels for electrochemical sodium-ion intercalation","type":"article-journal","volume":"21"},"uris":["http://www.mendeley.com/documents/?uuid=8eaf711f-6465-4a26-a196-a77ac4d3c74e"]}],"mendeley":{"formattedCitation":"[90]","plainTextFormattedCitation":"[90]","previouslyFormattedCitation":"[90]"},"properties":{"noteIndex":0},"schema":"https://github.com/citation-style-language/schema/raw/master/csl-citation.json"}</w:instrText>
      </w:r>
      <w:r w:rsidRPr="00BA1110">
        <w:rPr>
          <w:rFonts w:ascii="Times New Roman" w:eastAsia="Calibri" w:hAnsi="Times New Roman" w:cs="Times New Roman"/>
          <w:sz w:val="28"/>
        </w:rPr>
        <w:fldChar w:fldCharType="separate"/>
      </w:r>
      <w:r w:rsidRPr="00BA1110">
        <w:rPr>
          <w:rFonts w:ascii="Times New Roman" w:eastAsia="Calibri" w:hAnsi="Times New Roman" w:cs="Times New Roman"/>
          <w:noProof/>
          <w:sz w:val="28"/>
        </w:rPr>
        <w:t>[90]</w:t>
      </w:r>
      <w:r w:rsidRPr="00BA1110">
        <w:rPr>
          <w:rFonts w:ascii="Times New Roman" w:eastAsia="Calibri" w:hAnsi="Times New Roman" w:cs="Times New Roman"/>
          <w:sz w:val="28"/>
        </w:rPr>
        <w:fldChar w:fldCharType="end"/>
      </w:r>
      <w:r w:rsidRPr="00BA1110">
        <w:rPr>
          <w:rFonts w:ascii="Times New Roman" w:eastAsia="Calibri" w:hAnsi="Times New Roman" w:cs="Times New Roman"/>
          <w:sz w:val="28"/>
        </w:rPr>
        <w:t xml:space="preserve"> и др.</w:t>
      </w:r>
    </w:p>
    <w:p w14:paraId="4D2E7F0C" w14:textId="5BDD35A0" w:rsidR="00B06AB9" w:rsidRPr="00BA1110" w:rsidRDefault="00B06AB9" w:rsidP="00B06AB9">
      <w:pPr>
        <w:spacing w:after="0" w:line="240" w:lineRule="auto"/>
        <w:ind w:firstLine="567"/>
        <w:jc w:val="both"/>
        <w:rPr>
          <w:rFonts w:ascii="Times New Roman" w:eastAsia="Calibri" w:hAnsi="Times New Roman" w:cs="Times New Roman"/>
          <w:sz w:val="28"/>
        </w:rPr>
      </w:pPr>
      <w:r w:rsidRPr="00BA1110">
        <w:rPr>
          <w:rFonts w:ascii="Times New Roman" w:eastAsia="Calibri" w:hAnsi="Times New Roman" w:cs="Times New Roman"/>
          <w:sz w:val="28"/>
        </w:rPr>
        <w:t>Од</w:t>
      </w:r>
      <w:r w:rsidRPr="00BA1110">
        <w:rPr>
          <w:rFonts w:ascii="Times New Roman" w:eastAsia="Calibri" w:hAnsi="Times New Roman" w:cs="Times New Roman"/>
          <w:sz w:val="28"/>
          <w:lang w:val="kk-KZ"/>
        </w:rPr>
        <w:t>ним</w:t>
      </w:r>
      <w:r w:rsidRPr="00BA1110">
        <w:rPr>
          <w:rFonts w:ascii="Times New Roman" w:eastAsia="Calibri" w:hAnsi="Times New Roman" w:cs="Times New Roman"/>
          <w:sz w:val="28"/>
        </w:rPr>
        <w:t xml:space="preserve"> из наиболее успешным </w:t>
      </w:r>
      <w:proofErr w:type="spellStart"/>
      <w:r w:rsidRPr="00BA1110">
        <w:rPr>
          <w:rFonts w:ascii="Times New Roman" w:eastAsia="Calibri" w:hAnsi="Times New Roman" w:cs="Times New Roman"/>
          <w:sz w:val="28"/>
        </w:rPr>
        <w:t>полианионным</w:t>
      </w:r>
      <w:proofErr w:type="spellEnd"/>
      <w:r w:rsidRPr="00BA1110">
        <w:rPr>
          <w:rFonts w:ascii="Times New Roman" w:eastAsia="Calibri" w:hAnsi="Times New Roman" w:cs="Times New Roman"/>
          <w:sz w:val="28"/>
        </w:rPr>
        <w:t xml:space="preserve"> </w:t>
      </w:r>
      <w:proofErr w:type="spellStart"/>
      <w:r w:rsidRPr="00BA1110">
        <w:rPr>
          <w:rFonts w:ascii="Times New Roman" w:eastAsia="Calibri" w:hAnsi="Times New Roman" w:cs="Times New Roman"/>
          <w:sz w:val="28"/>
        </w:rPr>
        <w:t>интеркаляционным</w:t>
      </w:r>
      <w:proofErr w:type="spellEnd"/>
      <w:r w:rsidRPr="00BA1110">
        <w:rPr>
          <w:rFonts w:ascii="Times New Roman" w:eastAsia="Calibri" w:hAnsi="Times New Roman" w:cs="Times New Roman"/>
          <w:sz w:val="28"/>
        </w:rPr>
        <w:t xml:space="preserve"> материалом для литий-ионных батарей, используемым в коммерции, является </w:t>
      </w:r>
      <w:proofErr w:type="spellStart"/>
      <w:r w:rsidRPr="00BA1110">
        <w:rPr>
          <w:rFonts w:ascii="Times New Roman" w:eastAsia="Calibri" w:hAnsi="Times New Roman" w:cs="Times New Roman"/>
          <w:sz w:val="28"/>
          <w:lang w:val="en-US"/>
        </w:rPr>
        <w:t>LiFePO</w:t>
      </w:r>
      <w:proofErr w:type="spellEnd"/>
      <w:r w:rsidRPr="00BA1110">
        <w:rPr>
          <w:rFonts w:ascii="Times New Roman" w:eastAsia="Calibri" w:hAnsi="Times New Roman" w:cs="Times New Roman"/>
          <w:sz w:val="28"/>
          <w:vertAlign w:val="subscript"/>
        </w:rPr>
        <w:t>4</w:t>
      </w:r>
      <w:r w:rsidRPr="00BA1110">
        <w:rPr>
          <w:rFonts w:ascii="Times New Roman" w:eastAsia="Calibri" w:hAnsi="Times New Roman" w:cs="Times New Roman"/>
          <w:sz w:val="28"/>
        </w:rPr>
        <w:t xml:space="preserve"> </w:t>
      </w:r>
      <w:r w:rsidRPr="00BA1110">
        <w:rPr>
          <w:rFonts w:ascii="Times New Roman" w:eastAsia="Calibri" w:hAnsi="Times New Roman" w:cs="Times New Roman"/>
          <w:sz w:val="28"/>
          <w:lang w:val="kk-KZ"/>
        </w:rPr>
        <w:t>со структурой оливина</w:t>
      </w:r>
      <w:r w:rsidRPr="00BA1110">
        <w:rPr>
          <w:rFonts w:ascii="Times New Roman" w:eastAsia="Calibri" w:hAnsi="Times New Roman" w:cs="Times New Roman"/>
          <w:sz w:val="28"/>
        </w:rPr>
        <w:t xml:space="preserve">, практическая удельная емкость которого достигает 150-160 </w:t>
      </w:r>
      <w:proofErr w:type="spellStart"/>
      <w:r w:rsidRPr="00BA1110">
        <w:rPr>
          <w:rFonts w:ascii="Times New Roman" w:eastAsia="Calibri" w:hAnsi="Times New Roman" w:cs="Times New Roman"/>
          <w:sz w:val="28"/>
        </w:rPr>
        <w:t>мАч</w:t>
      </w:r>
      <w:proofErr w:type="spellEnd"/>
      <w:r w:rsidRPr="00BA1110">
        <w:rPr>
          <w:rFonts w:ascii="Times New Roman" w:eastAsia="Calibri" w:hAnsi="Times New Roman" w:cs="Times New Roman"/>
          <w:sz w:val="28"/>
        </w:rPr>
        <w:t xml:space="preserve">/г </w:t>
      </w:r>
      <w:r w:rsidRPr="00BA1110">
        <w:rPr>
          <w:rFonts w:ascii="Times New Roman" w:eastAsia="Calibri" w:hAnsi="Times New Roman" w:cs="Times New Roman"/>
          <w:sz w:val="28"/>
        </w:rPr>
        <w:fldChar w:fldCharType="begin" w:fldLock="1"/>
      </w:r>
      <w:r w:rsidR="00A87801" w:rsidRPr="00BA1110">
        <w:rPr>
          <w:rFonts w:ascii="Times New Roman" w:eastAsia="Calibri" w:hAnsi="Times New Roman" w:cs="Times New Roman"/>
          <w:sz w:val="28"/>
        </w:rPr>
        <w:instrText>ADDIN CSL_CITATION {"citationItems":[{"id":"ITEM-1","itemData":{"DOI":"10.1021/ic400870x","ISSN":"00201669","abstract":"The magnetic structure and properties of polycrystalline NaFePO4 polymorphs, maricite and triphylite, both derived from the olivine structure type, have been investigated using magnetic susceptibility, heat capacity, and low-temperature neutron powder diffraction. These NaFePO4 polymorphs assume orthorhombic frameworks (space group No. 62, Pnma), built from FeO 6 octahedral and PO4 tetrahedral units having corner-sharing and edge-sharing arrangements. Both polymorphs demonstrate antiferromagnetic ordering below 13 K for maricite and 50 K for triphylite. The magnetic structure and properties are discussed considering super- and supersuperexchange interactions in comparison to those of triphylite-LiFePO 4. © 2013 American Chemical Society.","author":[{"dropping-particle":"","family":"Avdeev","given":"Maxim","non-dropping-particle":"","parse-names":false,"suffix":""},{"dropping-particle":"","family":"Mohamed","given":"Zakiah","non-dropping-particle":"","parse-names":false,"suffix":""},{"dropping-particle":"","family":"Ling","given":"Chris D.","non-dropping-particle":"","parse-names":false,"suffix":""},{"dropping-particle":"","family":"Lu","given":"Jiechen","non-dropping-particle":"","parse-names":false,"suffix":""},{"dropping-particle":"","family":"Tamaru","given":"Mao","non-dropping-particle":"","parse-names":false,"suffix":""},{"dropping-particle":"","family":"Yamada","given":"Atsuo","non-dropping-particle":"","parse-names":false,"suffix":""},{"dropping-particle":"","family":"Barpanda","given":"Prabeer","non-dropping-particle":"","parse-names":false,"suffix":""}],"container-title":"Inorganic Chemistry","id":"ITEM-1","issue":"15","issued":{"date-parts":[["2013"]]},"page":"8685-8693","title":"Magnetic structures of NaFePO4 maricite and triphylite polymorphs for sodium-ion batteries","type":"article-journal","volume":"52"},"uris":["http://www.mendeley.com/documents/?uuid=df6721fc-048c-409d-9573-630ffe88efc1"]}],"mendeley":{"formattedCitation":"[91]","plainTextFormattedCitation":"[91]","previouslyFormattedCitation":"[91]"},"properties":{"noteIndex":0},"schema":"https://github.com/citation-style-language/schema/raw/master/csl-citation.json"}</w:instrText>
      </w:r>
      <w:r w:rsidRPr="00BA1110">
        <w:rPr>
          <w:rFonts w:ascii="Times New Roman" w:eastAsia="Calibri" w:hAnsi="Times New Roman" w:cs="Times New Roman"/>
          <w:sz w:val="28"/>
        </w:rPr>
        <w:fldChar w:fldCharType="separate"/>
      </w:r>
      <w:r w:rsidRPr="00BA1110">
        <w:rPr>
          <w:rFonts w:ascii="Times New Roman" w:eastAsia="Calibri" w:hAnsi="Times New Roman" w:cs="Times New Roman"/>
          <w:noProof/>
          <w:sz w:val="28"/>
        </w:rPr>
        <w:t>[91]</w:t>
      </w:r>
      <w:r w:rsidRPr="00BA1110">
        <w:rPr>
          <w:rFonts w:ascii="Times New Roman" w:eastAsia="Calibri" w:hAnsi="Times New Roman" w:cs="Times New Roman"/>
          <w:sz w:val="28"/>
        </w:rPr>
        <w:fldChar w:fldCharType="end"/>
      </w:r>
      <w:r w:rsidRPr="00BA1110">
        <w:rPr>
          <w:rFonts w:ascii="Times New Roman" w:eastAsia="Calibri" w:hAnsi="Times New Roman" w:cs="Times New Roman"/>
          <w:sz w:val="28"/>
        </w:rPr>
        <w:t xml:space="preserve">. По аналогии с этим был исследован на предмет возможности использования </w:t>
      </w:r>
      <w:proofErr w:type="spellStart"/>
      <w:r w:rsidRPr="00BA1110">
        <w:rPr>
          <w:rFonts w:ascii="Times New Roman" w:eastAsia="Calibri" w:hAnsi="Times New Roman" w:cs="Times New Roman"/>
          <w:sz w:val="28"/>
          <w:lang w:val="en-US"/>
        </w:rPr>
        <w:t>NaFePO</w:t>
      </w:r>
      <w:proofErr w:type="spellEnd"/>
      <w:r w:rsidRPr="00BA1110">
        <w:rPr>
          <w:rFonts w:ascii="Times New Roman" w:eastAsia="Calibri" w:hAnsi="Times New Roman" w:cs="Times New Roman"/>
          <w:sz w:val="28"/>
          <w:vertAlign w:val="subscript"/>
        </w:rPr>
        <w:t>4</w:t>
      </w:r>
      <w:r w:rsidRPr="00BA1110">
        <w:rPr>
          <w:rFonts w:ascii="Times New Roman" w:eastAsia="Calibri" w:hAnsi="Times New Roman" w:cs="Times New Roman"/>
          <w:sz w:val="28"/>
        </w:rPr>
        <w:t xml:space="preserve"> в натрий-ионных батареях. Данный материал является отличным примером влияния кристаллической структуры на </w:t>
      </w:r>
      <w:proofErr w:type="spellStart"/>
      <w:r w:rsidRPr="00BA1110">
        <w:rPr>
          <w:rFonts w:ascii="Times New Roman" w:eastAsia="Calibri" w:hAnsi="Times New Roman" w:cs="Times New Roman"/>
          <w:sz w:val="28"/>
        </w:rPr>
        <w:t>интеркаляционные</w:t>
      </w:r>
      <w:proofErr w:type="spellEnd"/>
      <w:r w:rsidRPr="00BA1110">
        <w:rPr>
          <w:rFonts w:ascii="Times New Roman" w:eastAsia="Calibri" w:hAnsi="Times New Roman" w:cs="Times New Roman"/>
          <w:sz w:val="28"/>
        </w:rPr>
        <w:t xml:space="preserve"> свойства материала. Аморфный </w:t>
      </w:r>
      <w:proofErr w:type="spellStart"/>
      <w:r w:rsidRPr="00BA1110">
        <w:rPr>
          <w:rFonts w:ascii="Times New Roman" w:eastAsia="Calibri" w:hAnsi="Times New Roman" w:cs="Times New Roman"/>
          <w:sz w:val="28"/>
          <w:lang w:val="en-US"/>
        </w:rPr>
        <w:t>NaFePO</w:t>
      </w:r>
      <w:proofErr w:type="spellEnd"/>
      <w:r w:rsidRPr="00BA1110">
        <w:rPr>
          <w:rFonts w:ascii="Times New Roman" w:eastAsia="Calibri" w:hAnsi="Times New Roman" w:cs="Times New Roman"/>
          <w:sz w:val="28"/>
          <w:vertAlign w:val="subscript"/>
        </w:rPr>
        <w:t>4</w:t>
      </w:r>
      <w:r w:rsidRPr="00BA1110">
        <w:rPr>
          <w:rFonts w:ascii="Times New Roman" w:eastAsia="Calibri" w:hAnsi="Times New Roman" w:cs="Times New Roman"/>
          <w:sz w:val="28"/>
        </w:rPr>
        <w:t xml:space="preserve"> обладает высокой разрядной емкостью 150 </w:t>
      </w:r>
      <w:proofErr w:type="spellStart"/>
      <w:r w:rsidRPr="00BA1110">
        <w:rPr>
          <w:rFonts w:ascii="Times New Roman" w:eastAsia="Calibri" w:hAnsi="Times New Roman" w:cs="Times New Roman"/>
          <w:sz w:val="28"/>
        </w:rPr>
        <w:t>мАч</w:t>
      </w:r>
      <w:proofErr w:type="spellEnd"/>
      <w:r w:rsidRPr="00BA1110">
        <w:rPr>
          <w:rFonts w:ascii="Times New Roman" w:eastAsia="Calibri" w:hAnsi="Times New Roman" w:cs="Times New Roman"/>
          <w:sz w:val="28"/>
        </w:rPr>
        <w:t xml:space="preserve">/г, но работает при низком напряжении (2,4 В) с наклонным профилем разряда </w:t>
      </w:r>
      <w:r w:rsidRPr="00BA1110">
        <w:rPr>
          <w:rFonts w:ascii="Times New Roman" w:eastAsia="Calibri" w:hAnsi="Times New Roman" w:cs="Times New Roman"/>
          <w:sz w:val="28"/>
        </w:rPr>
        <w:fldChar w:fldCharType="begin" w:fldLock="1"/>
      </w:r>
      <w:r w:rsidR="00A87801" w:rsidRPr="00BA1110">
        <w:rPr>
          <w:rFonts w:ascii="Times New Roman" w:eastAsia="Calibri" w:hAnsi="Times New Roman" w:cs="Times New Roman"/>
          <w:sz w:val="28"/>
        </w:rPr>
        <w:instrText>ADDIN CSL_CITATION {"citationItems":[{"id":"ITEM-1","itemData":{"DOI":"10.1039/c4cp02356k","ISSN":"14639076","abstract":"The expansion of batteries into electric vehicle and grid storage applications has driven the development of new battery materials and chemistries, such as olivine phosphate cathodes and sodium-ion batteries. Here we present atomistic simulations of the surfaces of olivine-structured NaFePO4 as a sodium-ion battery cathode, and discuss differences in its morphology compared to the lithium analogue LiFePO4. The calculated equilibrium morphology is mostly isometric in appearance, with (010), (201) and (011) faces dominant. Exposure of the (010) surface is vital because it is normal to the one-dimensional ion-conduction pathway. Platelet and cube-like shapes observed by previous microscopy studies are reproduced by adjusting surface energies. The results indicate that a variety of (nano)particle morphologies can be achieved by tuning surface stabilities, which depend on synthesis methods and solvent conditions, and will be important in optimising electrochemical performance. © the Partner Organisations 2014.","author":[{"dropping-particle":"","family":"Whiteside","given":"Alexander","non-dropping-particle":"","parse-names":false,"suffix":""},{"dropping-particle":"","family":"Fisher","given":"Craig A.J.","non-dropping-particle":"","parse-names":false,"suffix":""},{"dropping-particle":"","family":"Parker","given":"Stephen C.","non-dropping-particle":"","parse-names":false,"suffix":""},{"dropping-particle":"","family":"Saiful Islam","given":"M.","non-dropping-particle":"","parse-names":false,"suffix":""}],"container-title":"Physical Chemistry Chemical Physics","id":"ITEM-1","issue":"39","issued":{"date-parts":[["2014"]]},"page":"21788-21794","title":"Particle shapes and surface structures of olivine NaFePO4 in comparison to LiFePO4","type":"article-journal","volume":"16"},"uris":["http://www.mendeley.com/documents/?uuid=d27f15de-1665-4d97-9365-4a3a45036fe3"]}],"mendeley":{"formattedCitation":"[92]","plainTextFormattedCitation":"[92]","previouslyFormattedCitation":"[92]"},"properties":{"noteIndex":0},"schema":"https://github.com/citation-style-language/schema/raw/master/csl-citation.json"}</w:instrText>
      </w:r>
      <w:r w:rsidRPr="00BA1110">
        <w:rPr>
          <w:rFonts w:ascii="Times New Roman" w:eastAsia="Calibri" w:hAnsi="Times New Roman" w:cs="Times New Roman"/>
          <w:sz w:val="28"/>
        </w:rPr>
        <w:fldChar w:fldCharType="separate"/>
      </w:r>
      <w:r w:rsidRPr="00BA1110">
        <w:rPr>
          <w:rFonts w:ascii="Times New Roman" w:eastAsia="Calibri" w:hAnsi="Times New Roman" w:cs="Times New Roman"/>
          <w:noProof/>
          <w:sz w:val="28"/>
        </w:rPr>
        <w:t>[92]</w:t>
      </w:r>
      <w:r w:rsidRPr="00BA1110">
        <w:rPr>
          <w:rFonts w:ascii="Times New Roman" w:eastAsia="Calibri" w:hAnsi="Times New Roman" w:cs="Times New Roman"/>
          <w:sz w:val="28"/>
        </w:rPr>
        <w:fldChar w:fldCharType="end"/>
      </w:r>
      <w:r w:rsidRPr="00BA1110">
        <w:rPr>
          <w:rFonts w:ascii="Times New Roman" w:eastAsia="Calibri" w:hAnsi="Times New Roman" w:cs="Times New Roman"/>
          <w:sz w:val="28"/>
        </w:rPr>
        <w:t xml:space="preserve">. </w:t>
      </w:r>
      <w:proofErr w:type="spellStart"/>
      <w:r w:rsidRPr="00BA1110">
        <w:rPr>
          <w:rFonts w:ascii="Times New Roman" w:eastAsia="Calibri" w:hAnsi="Times New Roman" w:cs="Times New Roman"/>
          <w:sz w:val="28"/>
        </w:rPr>
        <w:t>Марицит</w:t>
      </w:r>
      <w:proofErr w:type="spellEnd"/>
      <w:r w:rsidRPr="00BA1110">
        <w:rPr>
          <w:rFonts w:ascii="Times New Roman" w:eastAsia="Calibri" w:hAnsi="Times New Roman" w:cs="Times New Roman"/>
          <w:sz w:val="28"/>
        </w:rPr>
        <w:t xml:space="preserve"> </w:t>
      </w:r>
      <w:proofErr w:type="spellStart"/>
      <w:r w:rsidRPr="00BA1110">
        <w:rPr>
          <w:rFonts w:ascii="Times New Roman" w:eastAsia="Calibri" w:hAnsi="Times New Roman" w:cs="Times New Roman"/>
          <w:sz w:val="28"/>
          <w:lang w:val="en-US"/>
        </w:rPr>
        <w:t>NaFePO</w:t>
      </w:r>
      <w:proofErr w:type="spellEnd"/>
      <w:r w:rsidRPr="00BA1110">
        <w:rPr>
          <w:rFonts w:ascii="Times New Roman" w:eastAsia="Calibri" w:hAnsi="Times New Roman" w:cs="Times New Roman"/>
          <w:sz w:val="28"/>
          <w:vertAlign w:val="subscript"/>
        </w:rPr>
        <w:t>4</w:t>
      </w:r>
      <w:r w:rsidRPr="00BA1110">
        <w:rPr>
          <w:rFonts w:ascii="Times New Roman" w:eastAsia="Calibri" w:hAnsi="Times New Roman" w:cs="Times New Roman"/>
          <w:sz w:val="28"/>
        </w:rPr>
        <w:t xml:space="preserve"> электрохимически </w:t>
      </w:r>
      <w:r w:rsidRPr="00BA1110">
        <w:rPr>
          <w:rFonts w:ascii="Times New Roman" w:eastAsia="Calibri" w:hAnsi="Times New Roman" w:cs="Times New Roman"/>
          <w:sz w:val="28"/>
        </w:rPr>
        <w:lastRenderedPageBreak/>
        <w:t xml:space="preserve">неактивный, так как извлечение и введение </w:t>
      </w:r>
      <w:r w:rsidRPr="00BA1110">
        <w:rPr>
          <w:rFonts w:ascii="Times New Roman" w:eastAsia="Calibri" w:hAnsi="Times New Roman" w:cs="Times New Roman"/>
          <w:sz w:val="28"/>
          <w:lang w:val="en-US"/>
        </w:rPr>
        <w:t>Na</w:t>
      </w:r>
      <w:r w:rsidRPr="00BA1110">
        <w:rPr>
          <w:rFonts w:ascii="Times New Roman" w:eastAsia="Calibri" w:hAnsi="Times New Roman" w:cs="Times New Roman"/>
          <w:sz w:val="28"/>
          <w:vertAlign w:val="superscript"/>
        </w:rPr>
        <w:t>+</w:t>
      </w:r>
      <w:r w:rsidRPr="00BA1110">
        <w:rPr>
          <w:rFonts w:ascii="Times New Roman" w:eastAsia="Calibri" w:hAnsi="Times New Roman" w:cs="Times New Roman"/>
          <w:sz w:val="28"/>
        </w:rPr>
        <w:t xml:space="preserve"> блокируется структурой </w:t>
      </w:r>
      <w:r w:rsidRPr="00BA1110">
        <w:rPr>
          <w:rFonts w:ascii="Times New Roman" w:eastAsia="Calibri" w:hAnsi="Times New Roman" w:cs="Times New Roman"/>
          <w:sz w:val="28"/>
        </w:rPr>
        <w:fldChar w:fldCharType="begin" w:fldLock="1"/>
      </w:r>
      <w:r w:rsidR="00A87801" w:rsidRPr="00BA1110">
        <w:rPr>
          <w:rFonts w:ascii="Times New Roman" w:eastAsia="Calibri" w:hAnsi="Times New Roman" w:cs="Times New Roman"/>
          <w:sz w:val="28"/>
        </w:rPr>
        <w:instrText>ADDIN CSL_CITATION {"citationItems":[{"id":"ITEM-1","itemData":{"DOI":"10.1016/j.jpowsour.2011.06.061","ISSN":"03787753","abstract":"We report the electrochemical properties of submicron-sized particles of NaFePO4. Two materials have been studied and characterized by XRD, SEM, EDX, EIS and Raman experiments: the maricite phase synthesized by hydrothermal method and the olivine phase obtained from delithiation of LiFePO4. NaFePO4 materials have an electrochemical activity in Na cell using NaPF6-EC-DEC electrolyte, but only in the heterosite phase, and the capacity is reduced already in the second cycle. The two-phase system at intermediate compositions has also been analyzed. © 2011 Elsevier B.V.","author":[{"dropping-particle":"","family":"Zaghib","given":"K.","non-dropping-particle":"","parse-names":false,"suffix":""},{"dropping-particle":"","family":"Trottier","given":"J.","non-dropping-particle":"","parse-names":false,"suffix":""},{"dropping-particle":"","family":"Hovington","given":"P.","non-dropping-particle":"","parse-names":false,"suffix":""},{"dropping-particle":"","family":"Brochu","given":"F.","non-dropping-particle":"","parse-names":false,"suffix":""},{"dropping-particle":"","family":"Guerfi","given":"A.","non-dropping-particle":"","parse-names":false,"suffix":""},{"dropping-particle":"","family":"Mauger","given":"A.","non-dropping-particle":"","parse-names":false,"suffix":""},{"dropping-particle":"","family":"Julien","given":"C. M.","non-dropping-particle":"","parse-names":false,"suffix":""}],"container-title":"Journal of Power Sources","id":"ITEM-1","issue":"22","issued":{"date-parts":[["2011"]]},"page":"9612-9617","publisher":"Elsevier B.V.","title":"Characterization of Na-based phosphate as electrode materials for electrochemical cells","type":"article-journal","volume":"196"},"uris":["http://www.mendeley.com/documents/?uuid=d0e11cf8-1563-41aa-9594-f407edac94df"]}],"mendeley":{"formattedCitation":"[93]","plainTextFormattedCitation":"[93]","previouslyFormattedCitation":"[93]"},"properties":{"noteIndex":0},"schema":"https://github.com/citation-style-language/schema/raw/master/csl-citation.json"}</w:instrText>
      </w:r>
      <w:r w:rsidRPr="00BA1110">
        <w:rPr>
          <w:rFonts w:ascii="Times New Roman" w:eastAsia="Calibri" w:hAnsi="Times New Roman" w:cs="Times New Roman"/>
          <w:sz w:val="28"/>
        </w:rPr>
        <w:fldChar w:fldCharType="separate"/>
      </w:r>
      <w:r w:rsidRPr="00BA1110">
        <w:rPr>
          <w:rFonts w:ascii="Times New Roman" w:eastAsia="Calibri" w:hAnsi="Times New Roman" w:cs="Times New Roman"/>
          <w:noProof/>
          <w:sz w:val="28"/>
        </w:rPr>
        <w:t>[93]</w:t>
      </w:r>
      <w:r w:rsidRPr="00BA1110">
        <w:rPr>
          <w:rFonts w:ascii="Times New Roman" w:eastAsia="Calibri" w:hAnsi="Times New Roman" w:cs="Times New Roman"/>
          <w:sz w:val="28"/>
        </w:rPr>
        <w:fldChar w:fldCharType="end"/>
      </w:r>
      <w:r w:rsidRPr="00BA1110">
        <w:rPr>
          <w:rFonts w:ascii="Times New Roman" w:eastAsia="Calibri" w:hAnsi="Times New Roman" w:cs="Times New Roman"/>
          <w:sz w:val="28"/>
        </w:rPr>
        <w:t xml:space="preserve">. Оливин </w:t>
      </w:r>
      <w:proofErr w:type="spellStart"/>
      <w:r w:rsidRPr="00BA1110">
        <w:rPr>
          <w:rFonts w:ascii="Times New Roman" w:eastAsia="Calibri" w:hAnsi="Times New Roman" w:cs="Times New Roman"/>
          <w:sz w:val="28"/>
          <w:lang w:val="en-US"/>
        </w:rPr>
        <w:t>NaFePO</w:t>
      </w:r>
      <w:proofErr w:type="spellEnd"/>
      <w:r w:rsidRPr="00BA1110">
        <w:rPr>
          <w:rFonts w:ascii="Times New Roman" w:eastAsia="Calibri" w:hAnsi="Times New Roman" w:cs="Times New Roman"/>
          <w:sz w:val="28"/>
          <w:vertAlign w:val="subscript"/>
        </w:rPr>
        <w:t>4</w:t>
      </w:r>
      <w:r w:rsidRPr="00BA1110">
        <w:rPr>
          <w:rFonts w:ascii="Times New Roman" w:eastAsia="Calibri" w:hAnsi="Times New Roman" w:cs="Times New Roman"/>
          <w:sz w:val="28"/>
        </w:rPr>
        <w:t xml:space="preserve"> демонстрирует среднее рабочее напряжение (2,8 В) с двумя отчетливыми плато на кривой заряда-разряда, обеспечивая емкость более 120 </w:t>
      </w:r>
      <w:proofErr w:type="spellStart"/>
      <w:r w:rsidRPr="00BA1110">
        <w:rPr>
          <w:rFonts w:ascii="Times New Roman" w:eastAsia="Calibri" w:hAnsi="Times New Roman" w:cs="Times New Roman"/>
          <w:sz w:val="28"/>
        </w:rPr>
        <w:t>мАч</w:t>
      </w:r>
      <w:proofErr w:type="spellEnd"/>
      <w:r w:rsidRPr="00BA1110">
        <w:rPr>
          <w:rFonts w:ascii="Times New Roman" w:eastAsia="Calibri" w:hAnsi="Times New Roman" w:cs="Times New Roman"/>
          <w:sz w:val="28"/>
        </w:rPr>
        <w:t xml:space="preserve">/г </w:t>
      </w:r>
      <w:r w:rsidRPr="00BA1110">
        <w:rPr>
          <w:rFonts w:ascii="Times New Roman" w:eastAsia="Calibri" w:hAnsi="Times New Roman" w:cs="Times New Roman"/>
          <w:sz w:val="28"/>
        </w:rPr>
        <w:fldChar w:fldCharType="begin" w:fldLock="1"/>
      </w:r>
      <w:r w:rsidR="00A87801" w:rsidRPr="00BA1110">
        <w:rPr>
          <w:rFonts w:ascii="Times New Roman" w:eastAsia="Calibri" w:hAnsi="Times New Roman" w:cs="Times New Roman"/>
          <w:sz w:val="28"/>
        </w:rPr>
        <w:instrText>ADDIN CSL_CITATION {"citationItems":[{"id":"ITEM-1","itemData":{"DOI":"10.1021/cm101377h","ISSN":"15205002","abstract":"Olivine-type NaFePO4 and Na0.7FePO4 were synthesized making use of sodium batteries. Both atomic structures were obtained via Rietveld refinements of the resulting powders and were proven to be stable up to around 450°C. Olivine NaFePO4 transforms into the high-temperature stable maricite phase. Significant differences are found with LiFePO4. © 2010 American Chemical Society.","author":[{"dropping-particle":"","family":"Moreau","given":"P.","non-dropping-particle":"","parse-names":false,"suffix":""},{"dropping-particle":"","family":"Guyomard","given":"D.","non-dropping-particle":"","parse-names":false,"suffix":""},{"dropping-particle":"","family":"Gaubicher","given":"J.","non-dropping-particle":"","parse-names":false,"suffix":""},{"dropping-particle":"","family":"Boucher","given":"F.","non-dropping-particle":"","parse-names":false,"suffix":""}],"container-title":"Chemistry of Materials","id":"ITEM-1","issue":"14","issued":{"date-parts":[["2010"]]},"page":"4126-4128","title":"Structure and stability of sodium intercalated phases in olivine FePO 4","type":"article-journal","volume":"22"},"uris":["http://www.mendeley.com/documents/?uuid=9cc2ff79-34b6-4691-ba27-a68da08d1d42"]},{"id":"ITEM-2","itemData":{"DOI":"10.1021/cm200450y","ISSN":"08974756","abstract":"New metastable olivine phases of sodium metal phosphates, Na[Mn 1-xMx]PO4 (M = Fe, Ca, Mg), nanorods are synthesized by a simple solid-state reaction at low temperature (≥100 °C) by means of a topotactic molten salt reaction that converts NH 4[Mn1-xMx]PO4•H2O (M = Fe, Ca, Mg) to Na[Mn1-xMx]PO4. Their crystal structures are characterized via XRD Rietveld refinement and electron diffraction. A full range of solid solution behavior was observed for olivine Na1-xMn0.5Fe0.5PO4, in contrast to that of LiMPO4 (M = Fe, Mn) olivine materials, and is ascribed to ion size effects. The solid solution behavior of NaMn0.5Fe 0.5PO4 was confirmed by electrochemical characterization. © 2011 American Chemical Society.","author":[{"dropping-particle":"","family":"Lee","given":"Kyu Tae","non-dropping-particle":"","parse-names":false,"suffix":""},{"dropping-particle":"","family":"Ramesh","given":"T. N.","non-dropping-particle":"","parse-names":false,"suffix":""},{"dropping-particle":"","family":"Nan","given":"F.","non-dropping-particle":"","parse-names":false,"suffix":""},{"dropping-particle":"","family":"Botton","given":"G.","non-dropping-particle":"","parse-names":false,"suffix":""},{"dropping-particle":"","family":"Nazar","given":"Linda F.","non-dropping-particle":"","parse-names":false,"suffix":""}],"container-title":"Chemistry of Materials","id":"ITEM-2","issue":"16","issued":{"date-parts":[["2011"]]},"page":"3593-3600","title":"Topochemical synthesis of sodium metal phosphate olivines for sodium-ion batteries","type":"article-journal","volume":"23"},"uris":["http://www.mendeley.com/documents/?uuid=cd4fda62-0dda-4e29-a797-b28d946593ad"]},{"id":"ITEM-3","itemData":{"DOI":"10.1016/j.elecom.2012.06.014","ISSN":"13882481","abstract":"The behavior of a NaFePO 4 cathode, obtained by electrochemical Li - Na exchange of LiFePO 4 olivine, is characterized in a sodium battery. The NaFePO 4 electrode here developed shows remarkable electrochemical properties in the sodium cell, such as long charge-discharge cycle life and high rate capability. X-ray diffraction analysis reveals that the NaFePO 4 electrode keeps its original structure upon 50 charge-discharge cycles. The Na/NaFePO 4 battery operates with a working voltage of 2.7 V and a stable capacity of 125 mAh g - 1, namely at 80% of the theoretical value. The results here reported demonstrate that the olivine NaFePO 4 electrode is indeed a very promising positive electrode for the development of high performance, advanced sodium batteries. © 2012 Elsevier B.V.","author":[{"dropping-particle":"","family":"Oh","given":"Seung Min","non-dropping-particle":"","parse-names":false,"suffix":""},{"dropping-particle":"","family":"Myung","given":"Seung Taek","non-dropping-particle":"","parse-names":false,"suffix":""},{"dropping-particle":"","family":"Hassoun","given":"Jusef","non-dropping-particle":"","parse-names":false,"suffix":""},{"dropping-particle":"","family":"Scrosati","given":"Bruno","non-dropping-particle":"","parse-names":false,"suffix":""},{"dropping-particle":"","family":"Sun","given":"Yang Kook","non-dropping-particle":"","parse-names":false,"suffix":""}],"container-title":"Electrochemistry Communications","id":"ITEM-3","issue":"1","issued":{"date-parts":[["2012"]]},"page":"149-152","publisher":"Elsevier B.V.","title":"Reversible NaFePO 4 electrode for sodium secondary batteries","type":"article-journal","volume":"22"},"uris":["http://www.mendeley.com/documents/?uuid=b763a139-4f64-4637-a3cd-6c5f35eba431"]}],"mendeley":{"formattedCitation":"[77,94,95]","plainTextFormattedCitation":"[77,94,95]","previouslyFormattedCitation":"[77,94,95]"},"properties":{"noteIndex":0},"schema":"https://github.com/citation-style-language/schema/raw/master/csl-citation.json"}</w:instrText>
      </w:r>
      <w:r w:rsidRPr="00BA1110">
        <w:rPr>
          <w:rFonts w:ascii="Times New Roman" w:eastAsia="Calibri" w:hAnsi="Times New Roman" w:cs="Times New Roman"/>
          <w:sz w:val="28"/>
        </w:rPr>
        <w:fldChar w:fldCharType="separate"/>
      </w:r>
      <w:r w:rsidRPr="00BA1110">
        <w:rPr>
          <w:rFonts w:ascii="Times New Roman" w:eastAsia="Calibri" w:hAnsi="Times New Roman" w:cs="Times New Roman"/>
          <w:noProof/>
          <w:sz w:val="28"/>
        </w:rPr>
        <w:t>[94,95]</w:t>
      </w:r>
      <w:r w:rsidRPr="00BA1110">
        <w:rPr>
          <w:rFonts w:ascii="Times New Roman" w:eastAsia="Calibri" w:hAnsi="Times New Roman" w:cs="Times New Roman"/>
          <w:sz w:val="28"/>
        </w:rPr>
        <w:fldChar w:fldCharType="end"/>
      </w:r>
      <w:r w:rsidRPr="00BA1110">
        <w:rPr>
          <w:rFonts w:ascii="Times New Roman" w:eastAsia="Calibri" w:hAnsi="Times New Roman" w:cs="Times New Roman"/>
          <w:sz w:val="28"/>
        </w:rPr>
        <w:t>. Несмотря на относительно приемлемые значения емкости необходимо повышение рабочего напряжения. Это возможно благодаря введению в структуру более электроотрицательных элементов, к примеру фтора. В результате был синтезирован Na</w:t>
      </w:r>
      <w:r w:rsidRPr="00BA1110">
        <w:rPr>
          <w:rFonts w:ascii="Times New Roman" w:eastAsia="Calibri" w:hAnsi="Times New Roman" w:cs="Times New Roman"/>
          <w:sz w:val="28"/>
          <w:vertAlign w:val="subscript"/>
        </w:rPr>
        <w:t>2</w:t>
      </w:r>
      <w:r w:rsidRPr="00BA1110">
        <w:rPr>
          <w:rFonts w:ascii="Times New Roman" w:eastAsia="Calibri" w:hAnsi="Times New Roman" w:cs="Times New Roman"/>
          <w:sz w:val="28"/>
        </w:rPr>
        <w:t>FePO</w:t>
      </w:r>
      <w:r w:rsidRPr="00BA1110">
        <w:rPr>
          <w:rFonts w:ascii="Times New Roman" w:eastAsia="Calibri" w:hAnsi="Times New Roman" w:cs="Times New Roman"/>
          <w:sz w:val="28"/>
          <w:vertAlign w:val="subscript"/>
        </w:rPr>
        <w:t>4</w:t>
      </w:r>
      <w:r w:rsidRPr="00BA1110">
        <w:rPr>
          <w:rFonts w:ascii="Times New Roman" w:eastAsia="Calibri" w:hAnsi="Times New Roman" w:cs="Times New Roman"/>
          <w:sz w:val="28"/>
        </w:rPr>
        <w:t xml:space="preserve">F </w:t>
      </w:r>
      <w:r w:rsidRPr="00BA1110">
        <w:rPr>
          <w:rFonts w:ascii="Times New Roman" w:eastAsia="Calibri" w:hAnsi="Times New Roman" w:cs="Times New Roman"/>
          <w:sz w:val="28"/>
        </w:rPr>
        <w:fldChar w:fldCharType="begin" w:fldLock="1"/>
      </w:r>
      <w:r w:rsidR="00A87801" w:rsidRPr="00BA1110">
        <w:rPr>
          <w:rFonts w:ascii="Times New Roman" w:eastAsia="Calibri" w:hAnsi="Times New Roman" w:cs="Times New Roman"/>
          <w:sz w:val="28"/>
        </w:rPr>
        <w:instrText>ADDIN CSL_CITATION {"citationItems":[{"id":"ITEM-1","itemData":{"DOI":"10.1038/nmat2007","ISSN":"14764660","abstract":"In the search for new positive-electrode materials for lithium-ion batteries, recent research has focused on nanostructured lithium transition-metal phosphates that exhibit desirable properties such as high energy storage capacity combined with electrochemical stability. Only one member of this classthe olivine LiFePO\"4 (ref.3)has risen to prominence so far, owing to its other characteristics, which include low cost, low environmental impact and safety. These are critical for large-capacity systems such as plug-in hybrid electric vehicles. Nonetheless, olivine has some inherent shortcomings, including one-dimensional lithium-ion transport and a two-phase redox reaction that together limit the mobility of the phase boundary. Thus, nanocrystallites are key to enable fast rate behaviour. It has also been suggested that the long-term economic viability of large-scale Li-ion energy storage systems could be ultimately limited by global lithium reserves, although this remains speculative at present. (Current proven world reserves should be sufficient for the hybrid electric vehicle market, although plug-in hybrid electric vehicle and electric vehicle expansion would put considerable strain on resources and hence cost effectiveness.) Here, we report on a sodium/lithium iron phosphate, A\"2FePO\"4F (A≤Na, Li), that could serve as a cathode in either Li-ion or Na-ion cells. Furthermore, it possesses facile two-dimensional pathways for Li+ transport, and the structural changes on reduction-oxidation are minimal. This results in a volume change of only 3.7 thatunlike the olivinecontributes to the absence of distinct two-phase behaviour during redox, and a reversible capacity that is 85 of theoretical. © 2007 Nature Publishing Group.","author":[{"dropping-particle":"","family":"Ellis","given":"B. L.","non-dropping-particle":"","parse-names":false,"suffix":""},{"dropping-particle":"","family":"Makahnouk","given":"W. R.M.","non-dropping-particle":"","parse-names":false,"suffix":""},{"dropping-particle":"","family":"Makimura","given":"Y.","non-dropping-particle":"","parse-names":false,"suffix":""},{"dropping-particle":"","family":"Toghill","given":"K.","non-dropping-particle":"","parse-names":false,"suffix":""},{"dropping-particle":"","family":"Nazar","given":"L. F.","non-dropping-particle":"","parse-names":false,"suffix":""}],"container-title":"Nature Materials","id":"ITEM-1","issue":"10","issued":{"date-parts":[["2007"]]},"page":"749-753","title":"A multifunctional 3.5V iron-based phosphate cathode for rechargeable batteries","type":"article-journal","volume":"6"},"uris":["http://www.mendeley.com/documents/?uuid=659304d2-03d0-41e7-89aa-9dd1019acb1e"]}],"mendeley":{"formattedCitation":"[96]","plainTextFormattedCitation":"[96]","previouslyFormattedCitation":"[96]"},"properties":{"noteIndex":0},"schema":"https://github.com/citation-style-language/schema/raw/master/csl-citation.json"}</w:instrText>
      </w:r>
      <w:r w:rsidRPr="00BA1110">
        <w:rPr>
          <w:rFonts w:ascii="Times New Roman" w:eastAsia="Calibri" w:hAnsi="Times New Roman" w:cs="Times New Roman"/>
          <w:sz w:val="28"/>
        </w:rPr>
        <w:fldChar w:fldCharType="separate"/>
      </w:r>
      <w:r w:rsidRPr="00BA1110">
        <w:rPr>
          <w:rFonts w:ascii="Times New Roman" w:eastAsia="Calibri" w:hAnsi="Times New Roman" w:cs="Times New Roman"/>
          <w:noProof/>
          <w:sz w:val="28"/>
        </w:rPr>
        <w:t>[96]</w:t>
      </w:r>
      <w:r w:rsidRPr="00BA1110">
        <w:rPr>
          <w:rFonts w:ascii="Times New Roman" w:eastAsia="Calibri" w:hAnsi="Times New Roman" w:cs="Times New Roman"/>
          <w:sz w:val="28"/>
        </w:rPr>
        <w:fldChar w:fldCharType="end"/>
      </w:r>
      <w:r w:rsidRPr="00BA1110">
        <w:rPr>
          <w:rFonts w:ascii="Times New Roman" w:eastAsia="Calibri" w:hAnsi="Times New Roman" w:cs="Times New Roman"/>
          <w:sz w:val="28"/>
        </w:rPr>
        <w:t>. Несмотря на преимущества высокого рабочего напряжения Na</w:t>
      </w:r>
      <w:r w:rsidRPr="00BA1110">
        <w:rPr>
          <w:rFonts w:ascii="Times New Roman" w:eastAsia="Calibri" w:hAnsi="Times New Roman" w:cs="Times New Roman"/>
          <w:sz w:val="28"/>
          <w:vertAlign w:val="subscript"/>
        </w:rPr>
        <w:t>2</w:t>
      </w:r>
      <w:r w:rsidRPr="00BA1110">
        <w:rPr>
          <w:rFonts w:ascii="Times New Roman" w:eastAsia="Calibri" w:hAnsi="Times New Roman" w:cs="Times New Roman"/>
          <w:sz w:val="28"/>
        </w:rPr>
        <w:t>FePO</w:t>
      </w:r>
      <w:r w:rsidRPr="00BA1110">
        <w:rPr>
          <w:rFonts w:ascii="Times New Roman" w:eastAsia="Calibri" w:hAnsi="Times New Roman" w:cs="Times New Roman"/>
          <w:sz w:val="28"/>
          <w:vertAlign w:val="subscript"/>
        </w:rPr>
        <w:t>4</w:t>
      </w:r>
      <w:r w:rsidRPr="00BA1110">
        <w:rPr>
          <w:rFonts w:ascii="Times New Roman" w:eastAsia="Calibri" w:hAnsi="Times New Roman" w:cs="Times New Roman"/>
          <w:sz w:val="28"/>
        </w:rPr>
        <w:t>F по сравнению с NaFePO</w:t>
      </w:r>
      <w:r w:rsidRPr="00BA1110">
        <w:rPr>
          <w:rFonts w:ascii="Times New Roman" w:eastAsia="Calibri" w:hAnsi="Times New Roman" w:cs="Times New Roman"/>
          <w:sz w:val="28"/>
          <w:vertAlign w:val="subscript"/>
        </w:rPr>
        <w:t>4</w:t>
      </w:r>
      <w:r w:rsidRPr="00BA1110">
        <w:rPr>
          <w:rFonts w:ascii="Times New Roman" w:eastAsia="Calibri" w:hAnsi="Times New Roman" w:cs="Times New Roman"/>
          <w:sz w:val="28"/>
        </w:rPr>
        <w:t>, полученный материал обладал низкой проводимостью. Следовательно, чистый Na</w:t>
      </w:r>
      <w:r w:rsidRPr="00BA1110">
        <w:rPr>
          <w:rFonts w:ascii="Times New Roman" w:eastAsia="Calibri" w:hAnsi="Times New Roman" w:cs="Times New Roman"/>
          <w:sz w:val="28"/>
          <w:vertAlign w:val="subscript"/>
        </w:rPr>
        <w:t>2</w:t>
      </w:r>
      <w:r w:rsidRPr="00BA1110">
        <w:rPr>
          <w:rFonts w:ascii="Times New Roman" w:eastAsia="Calibri" w:hAnsi="Times New Roman" w:cs="Times New Roman"/>
          <w:sz w:val="28"/>
        </w:rPr>
        <w:t>FePO</w:t>
      </w:r>
      <w:r w:rsidRPr="00BA1110">
        <w:rPr>
          <w:rFonts w:ascii="Times New Roman" w:eastAsia="Calibri" w:hAnsi="Times New Roman" w:cs="Times New Roman"/>
          <w:sz w:val="28"/>
          <w:vertAlign w:val="subscript"/>
        </w:rPr>
        <w:t>4</w:t>
      </w:r>
      <w:r w:rsidRPr="00BA1110">
        <w:rPr>
          <w:rFonts w:ascii="Times New Roman" w:eastAsia="Calibri" w:hAnsi="Times New Roman" w:cs="Times New Roman"/>
          <w:sz w:val="28"/>
        </w:rPr>
        <w:t xml:space="preserve">F практически не выдал никакой емкости. Кроме того, обязательным условием успешной работы данного материала является создание углеродного покрытия путем карбонизации органических веществ, в результате чего обеспечивается высокая электропроводность и как следствие способность к </w:t>
      </w:r>
      <w:proofErr w:type="spellStart"/>
      <w:r w:rsidRPr="00BA1110">
        <w:rPr>
          <w:rFonts w:ascii="Times New Roman" w:eastAsia="Calibri" w:hAnsi="Times New Roman" w:cs="Times New Roman"/>
          <w:sz w:val="28"/>
        </w:rPr>
        <w:t>циклированию</w:t>
      </w:r>
      <w:proofErr w:type="spellEnd"/>
      <w:r w:rsidRPr="00BA1110">
        <w:rPr>
          <w:rFonts w:ascii="Times New Roman" w:eastAsia="Calibri" w:hAnsi="Times New Roman" w:cs="Times New Roman"/>
          <w:sz w:val="28"/>
        </w:rPr>
        <w:t>. Na</w:t>
      </w:r>
      <w:r w:rsidRPr="00BA1110">
        <w:rPr>
          <w:rFonts w:ascii="Times New Roman" w:eastAsia="Calibri" w:hAnsi="Times New Roman" w:cs="Times New Roman"/>
          <w:sz w:val="28"/>
          <w:vertAlign w:val="subscript"/>
        </w:rPr>
        <w:t>2</w:t>
      </w:r>
      <w:r w:rsidRPr="00BA1110">
        <w:rPr>
          <w:rFonts w:ascii="Times New Roman" w:eastAsia="Calibri" w:hAnsi="Times New Roman" w:cs="Times New Roman"/>
          <w:sz w:val="28"/>
        </w:rPr>
        <w:t>FePO</w:t>
      </w:r>
      <w:r w:rsidRPr="00BA1110">
        <w:rPr>
          <w:rFonts w:ascii="Times New Roman" w:eastAsia="Calibri" w:hAnsi="Times New Roman" w:cs="Times New Roman"/>
          <w:sz w:val="28"/>
          <w:vertAlign w:val="subscript"/>
        </w:rPr>
        <w:t>4</w:t>
      </w:r>
      <w:r w:rsidRPr="00BA1110">
        <w:rPr>
          <w:rFonts w:ascii="Times New Roman" w:eastAsia="Calibri" w:hAnsi="Times New Roman" w:cs="Times New Roman"/>
          <w:sz w:val="28"/>
        </w:rPr>
        <w:t xml:space="preserve">F с углеродным покрытием может выдавать приблизительно 110 </w:t>
      </w:r>
      <w:proofErr w:type="spellStart"/>
      <w:r w:rsidRPr="00BA1110">
        <w:rPr>
          <w:rFonts w:ascii="Times New Roman" w:eastAsia="Calibri" w:hAnsi="Times New Roman" w:cs="Times New Roman"/>
          <w:sz w:val="28"/>
        </w:rPr>
        <w:t>мА·ч</w:t>
      </w:r>
      <w:proofErr w:type="spellEnd"/>
      <w:r w:rsidRPr="00BA1110">
        <w:rPr>
          <w:rFonts w:ascii="Times New Roman" w:eastAsia="Calibri" w:hAnsi="Times New Roman" w:cs="Times New Roman"/>
          <w:sz w:val="28"/>
        </w:rPr>
        <w:t>/г, что соответствует 90</w:t>
      </w:r>
      <w:r w:rsidR="00A558DF" w:rsidRPr="00A558DF">
        <w:rPr>
          <w:rFonts w:ascii="Times New Roman" w:eastAsia="Calibri" w:hAnsi="Times New Roman" w:cs="Times New Roman"/>
          <w:sz w:val="28"/>
        </w:rPr>
        <w:t xml:space="preserve"> </w:t>
      </w:r>
      <w:r w:rsidRPr="00BA1110">
        <w:rPr>
          <w:rFonts w:ascii="Times New Roman" w:eastAsia="Calibri" w:hAnsi="Times New Roman" w:cs="Times New Roman"/>
          <w:sz w:val="28"/>
        </w:rPr>
        <w:t xml:space="preserve">% теоретической емкости </w:t>
      </w:r>
      <w:r w:rsidRPr="00BA1110">
        <w:rPr>
          <w:rFonts w:ascii="Times New Roman" w:eastAsia="Calibri" w:hAnsi="Times New Roman" w:cs="Times New Roman"/>
          <w:sz w:val="28"/>
        </w:rPr>
        <w:fldChar w:fldCharType="begin" w:fldLock="1"/>
      </w:r>
      <w:r w:rsidR="00A87801" w:rsidRPr="00BA1110">
        <w:rPr>
          <w:rFonts w:ascii="Times New Roman" w:eastAsia="Calibri" w:hAnsi="Times New Roman" w:cs="Times New Roman"/>
          <w:sz w:val="28"/>
        </w:rPr>
        <w:instrText>ADDIN CSL_CITATION {"citationItems":[{"id":"ITEM-1","itemData":{"DOI":"10.1149/1.3236480","ISSN":"00134651","author":[{"dropping-particle":"","family":"Tarascon","given":"J-M.","non-dropping-particle":"","parse-names":false,"suffix":""},{"dropping-particle":"","family":"Dupont","given":"L.","non-dropping-particle":"","parse-names":false,"suffix":""},{"dropping-particle":"","family":"Recham","given":"N.","non-dropping-particle":"","parse-names":false,"suffix":""},{"dropping-particle":"","family":"Chotard","given":"J-N.","non-dropping-particle":"","parse-names":false,"suffix":""},{"dropping-particle":"","family":"Djellab","given":"K.","non-dropping-particle":"","parse-names":false,"suffix":""},{"dropping-particle":"","family":"Armand","given":"M.","non-dropping-particle":"","parse-names":false,"suffix":""}],"container-title":"Journal of The Electrochemical Society","id":"ITEM-1","issue":"12","issued":{"date-parts":[["2009"]]},"page":"A993","title":"Ionothermal Synthesis of Sodium-Based Fluorophosphate Cathode Materials","type":"article-journal","volume":"156"},"uris":["http://www.mendeley.com/documents/?uuid=ee30b78c-bbb9-468c-ad3a-246e3ba59c28"]}],"mendeley":{"formattedCitation":"[97]","plainTextFormattedCitation":"[97]","previouslyFormattedCitation":"[97]"},"properties":{"noteIndex":0},"schema":"https://github.com/citation-style-language/schema/raw/master/csl-citation.json"}</w:instrText>
      </w:r>
      <w:r w:rsidRPr="00BA1110">
        <w:rPr>
          <w:rFonts w:ascii="Times New Roman" w:eastAsia="Calibri" w:hAnsi="Times New Roman" w:cs="Times New Roman"/>
          <w:sz w:val="28"/>
        </w:rPr>
        <w:fldChar w:fldCharType="separate"/>
      </w:r>
      <w:r w:rsidRPr="00BA1110">
        <w:rPr>
          <w:rFonts w:ascii="Times New Roman" w:eastAsia="Calibri" w:hAnsi="Times New Roman" w:cs="Times New Roman"/>
          <w:noProof/>
          <w:sz w:val="28"/>
        </w:rPr>
        <w:t>[97]</w:t>
      </w:r>
      <w:r w:rsidRPr="00BA1110">
        <w:rPr>
          <w:rFonts w:ascii="Times New Roman" w:eastAsia="Calibri" w:hAnsi="Times New Roman" w:cs="Times New Roman"/>
          <w:sz w:val="28"/>
        </w:rPr>
        <w:fldChar w:fldCharType="end"/>
      </w:r>
      <w:r w:rsidRPr="00BA1110">
        <w:rPr>
          <w:rFonts w:ascii="Times New Roman" w:eastAsia="Calibri" w:hAnsi="Times New Roman" w:cs="Times New Roman"/>
          <w:sz w:val="28"/>
        </w:rPr>
        <w:t>.</w:t>
      </w:r>
    </w:p>
    <w:p w14:paraId="0BCCC60E" w14:textId="39534F55" w:rsidR="00B06AB9" w:rsidRPr="00BA1110" w:rsidRDefault="00B06AB9" w:rsidP="00B06AB9">
      <w:pPr>
        <w:spacing w:after="0" w:line="240" w:lineRule="auto"/>
        <w:ind w:firstLine="567"/>
        <w:jc w:val="both"/>
        <w:rPr>
          <w:rFonts w:ascii="Times New Roman" w:eastAsia="Calibri" w:hAnsi="Times New Roman" w:cs="Times New Roman"/>
          <w:sz w:val="28"/>
        </w:rPr>
      </w:pPr>
      <w:r w:rsidRPr="00BA1110">
        <w:rPr>
          <w:rFonts w:ascii="Times New Roman" w:eastAsia="Calibri" w:hAnsi="Times New Roman" w:cs="Times New Roman"/>
          <w:sz w:val="28"/>
        </w:rPr>
        <w:t>Кроме этого, была проведена замена переходного металла. Покрытый углеродом Na</w:t>
      </w:r>
      <w:r w:rsidRPr="00BA1110">
        <w:rPr>
          <w:rFonts w:ascii="Times New Roman" w:eastAsia="Calibri" w:hAnsi="Times New Roman" w:cs="Times New Roman"/>
          <w:sz w:val="28"/>
          <w:vertAlign w:val="subscript"/>
        </w:rPr>
        <w:t>2</w:t>
      </w:r>
      <w:r w:rsidRPr="00BA1110">
        <w:rPr>
          <w:rFonts w:ascii="Times New Roman" w:eastAsia="Calibri" w:hAnsi="Times New Roman" w:cs="Times New Roman"/>
          <w:sz w:val="28"/>
        </w:rPr>
        <w:t>[Fe</w:t>
      </w:r>
      <w:r w:rsidRPr="00BA1110">
        <w:rPr>
          <w:rFonts w:ascii="Times New Roman" w:eastAsia="Calibri" w:hAnsi="Times New Roman" w:cs="Times New Roman"/>
          <w:sz w:val="28"/>
          <w:vertAlign w:val="subscript"/>
        </w:rPr>
        <w:t>0,5</w:t>
      </w:r>
      <w:r w:rsidRPr="00BA1110">
        <w:rPr>
          <w:rFonts w:ascii="Times New Roman" w:eastAsia="Calibri" w:hAnsi="Times New Roman" w:cs="Times New Roman"/>
          <w:sz w:val="28"/>
        </w:rPr>
        <w:t>Mn</w:t>
      </w:r>
      <w:r w:rsidRPr="00BA1110">
        <w:rPr>
          <w:rFonts w:ascii="Times New Roman" w:eastAsia="Calibri" w:hAnsi="Times New Roman" w:cs="Times New Roman"/>
          <w:sz w:val="28"/>
          <w:vertAlign w:val="subscript"/>
        </w:rPr>
        <w:t>0,5</w:t>
      </w:r>
      <w:r w:rsidRPr="00BA1110">
        <w:rPr>
          <w:rFonts w:ascii="Times New Roman" w:eastAsia="Calibri" w:hAnsi="Times New Roman" w:cs="Times New Roman"/>
          <w:sz w:val="28"/>
        </w:rPr>
        <w:t>]PO</w:t>
      </w:r>
      <w:r w:rsidRPr="00BA1110">
        <w:rPr>
          <w:rFonts w:ascii="Times New Roman" w:eastAsia="Calibri" w:hAnsi="Times New Roman" w:cs="Times New Roman"/>
          <w:sz w:val="28"/>
          <w:vertAlign w:val="subscript"/>
        </w:rPr>
        <w:t>4</w:t>
      </w:r>
      <w:r w:rsidRPr="00BA1110">
        <w:rPr>
          <w:rFonts w:ascii="Times New Roman" w:eastAsia="Calibri" w:hAnsi="Times New Roman" w:cs="Times New Roman"/>
          <w:sz w:val="28"/>
        </w:rPr>
        <w:t xml:space="preserve">F (6 </w:t>
      </w:r>
      <w:proofErr w:type="spellStart"/>
      <w:r w:rsidRPr="00BA1110">
        <w:rPr>
          <w:rFonts w:ascii="Times New Roman" w:eastAsia="Calibri" w:hAnsi="Times New Roman" w:cs="Times New Roman"/>
          <w:sz w:val="28"/>
        </w:rPr>
        <w:t>мас</w:t>
      </w:r>
      <w:proofErr w:type="spellEnd"/>
      <w:r w:rsidRPr="00BA1110">
        <w:rPr>
          <w:rFonts w:ascii="Times New Roman" w:eastAsia="Calibri" w:hAnsi="Times New Roman" w:cs="Times New Roman"/>
          <w:sz w:val="28"/>
        </w:rPr>
        <w:t xml:space="preserve">. % углерода) также показал обратимую емкость 110 </w:t>
      </w:r>
      <w:proofErr w:type="spellStart"/>
      <w:r w:rsidRPr="00BA1110">
        <w:rPr>
          <w:rFonts w:ascii="Times New Roman" w:eastAsia="Calibri" w:hAnsi="Times New Roman" w:cs="Times New Roman"/>
          <w:sz w:val="28"/>
        </w:rPr>
        <w:t>мАч</w:t>
      </w:r>
      <w:proofErr w:type="spellEnd"/>
      <w:r w:rsidRPr="00BA1110">
        <w:rPr>
          <w:rFonts w:ascii="Times New Roman" w:eastAsia="Calibri" w:hAnsi="Times New Roman" w:cs="Times New Roman"/>
          <w:sz w:val="28"/>
        </w:rPr>
        <w:t xml:space="preserve">/г </w:t>
      </w:r>
      <w:r w:rsidRPr="00BA1110">
        <w:rPr>
          <w:rFonts w:ascii="Times New Roman" w:eastAsia="Calibri" w:hAnsi="Times New Roman" w:cs="Times New Roman"/>
          <w:sz w:val="28"/>
          <w:lang w:val="en-US"/>
        </w:rPr>
        <w:fldChar w:fldCharType="begin" w:fldLock="1"/>
      </w:r>
      <w:r w:rsidR="00A87801" w:rsidRPr="00BA1110">
        <w:rPr>
          <w:rFonts w:ascii="Times New Roman" w:eastAsia="Calibri" w:hAnsi="Times New Roman" w:cs="Times New Roman"/>
          <w:sz w:val="28"/>
          <w:lang w:val="en-US"/>
        </w:rPr>
        <w:instrText>ADDIN</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CSL</w:instrText>
      </w:r>
      <w:r w:rsidR="00A87801" w:rsidRPr="00BA1110">
        <w:rPr>
          <w:rFonts w:ascii="Times New Roman" w:eastAsia="Calibri" w:hAnsi="Times New Roman" w:cs="Times New Roman"/>
          <w:sz w:val="28"/>
        </w:rPr>
        <w:instrText>_</w:instrText>
      </w:r>
      <w:r w:rsidR="00A87801" w:rsidRPr="00BA1110">
        <w:rPr>
          <w:rFonts w:ascii="Times New Roman" w:eastAsia="Calibri" w:hAnsi="Times New Roman" w:cs="Times New Roman"/>
          <w:sz w:val="28"/>
          <w:lang w:val="en-US"/>
        </w:rPr>
        <w:instrText>CITATION</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citationItems</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id</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ITEM</w:instrText>
      </w:r>
      <w:r w:rsidR="00A87801" w:rsidRPr="00BA1110">
        <w:rPr>
          <w:rFonts w:ascii="Times New Roman" w:eastAsia="Calibri" w:hAnsi="Times New Roman" w:cs="Times New Roman"/>
          <w:sz w:val="28"/>
        </w:rPr>
        <w:instrText>-1","</w:instrText>
      </w:r>
      <w:r w:rsidR="00A87801" w:rsidRPr="00BA1110">
        <w:rPr>
          <w:rFonts w:ascii="Times New Roman" w:eastAsia="Calibri" w:hAnsi="Times New Roman" w:cs="Times New Roman"/>
          <w:sz w:val="28"/>
          <w:lang w:val="en-US"/>
        </w:rPr>
        <w:instrText>itemData</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DOI</w:instrText>
      </w:r>
      <w:r w:rsidR="00A87801" w:rsidRPr="00BA1110">
        <w:rPr>
          <w:rFonts w:ascii="Times New Roman" w:eastAsia="Calibri" w:hAnsi="Times New Roman" w:cs="Times New Roman"/>
          <w:sz w:val="28"/>
        </w:rPr>
        <w:instrText>":"10.5796/</w:instrText>
      </w:r>
      <w:r w:rsidR="00A87801" w:rsidRPr="00BA1110">
        <w:rPr>
          <w:rFonts w:ascii="Times New Roman" w:eastAsia="Calibri" w:hAnsi="Times New Roman" w:cs="Times New Roman"/>
          <w:sz w:val="28"/>
          <w:lang w:val="en-US"/>
        </w:rPr>
        <w:instrText>electrochemistry</w:instrText>
      </w:r>
      <w:r w:rsidR="00A87801" w:rsidRPr="00BA1110">
        <w:rPr>
          <w:rFonts w:ascii="Times New Roman" w:eastAsia="Calibri" w:hAnsi="Times New Roman" w:cs="Times New Roman"/>
          <w:sz w:val="28"/>
        </w:rPr>
        <w:instrText>.80.80","</w:instrText>
      </w:r>
      <w:r w:rsidR="00A87801" w:rsidRPr="00BA1110">
        <w:rPr>
          <w:rFonts w:ascii="Times New Roman" w:eastAsia="Calibri" w:hAnsi="Times New Roman" w:cs="Times New Roman"/>
          <w:sz w:val="28"/>
          <w:lang w:val="en-US"/>
        </w:rPr>
        <w:instrText>ISSN</w:instrText>
      </w:r>
      <w:r w:rsidR="00A87801" w:rsidRPr="00BA1110">
        <w:rPr>
          <w:rFonts w:ascii="Times New Roman" w:eastAsia="Calibri" w:hAnsi="Times New Roman" w:cs="Times New Roman"/>
          <w:sz w:val="28"/>
        </w:rPr>
        <w:instrText>":"13443542","</w:instrText>
      </w:r>
      <w:r w:rsidR="00A87801" w:rsidRPr="00BA1110">
        <w:rPr>
          <w:rFonts w:ascii="Times New Roman" w:eastAsia="Calibri" w:hAnsi="Times New Roman" w:cs="Times New Roman"/>
          <w:sz w:val="28"/>
          <w:lang w:val="en-US"/>
        </w:rPr>
        <w:instrText>abstract</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Carbon</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coated</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Na</w:instrText>
      </w:r>
      <w:r w:rsidR="00A87801" w:rsidRPr="00BA1110">
        <w:rPr>
          <w:rFonts w:ascii="Times New Roman" w:eastAsia="Calibri" w:hAnsi="Times New Roman" w:cs="Times New Roman"/>
          <w:sz w:val="28"/>
        </w:rPr>
        <w:instrText xml:space="preserve"> 2</w:instrText>
      </w:r>
      <w:r w:rsidR="00A87801" w:rsidRPr="00BA1110">
        <w:rPr>
          <w:rFonts w:ascii="Times New Roman" w:eastAsia="Calibri" w:hAnsi="Times New Roman" w:cs="Times New Roman"/>
          <w:sz w:val="28"/>
          <w:lang w:val="en-US"/>
        </w:rPr>
        <w:instrText>FePO</w:instrText>
      </w:r>
      <w:r w:rsidR="00A87801" w:rsidRPr="00BA1110">
        <w:rPr>
          <w:rFonts w:ascii="Times New Roman" w:eastAsia="Calibri" w:hAnsi="Times New Roman" w:cs="Times New Roman"/>
          <w:sz w:val="28"/>
        </w:rPr>
        <w:instrText xml:space="preserve"> 4</w:instrText>
      </w:r>
      <w:r w:rsidR="00A87801" w:rsidRPr="00BA1110">
        <w:rPr>
          <w:rFonts w:ascii="Times New Roman" w:eastAsia="Calibri" w:hAnsi="Times New Roman" w:cs="Times New Roman"/>
          <w:sz w:val="28"/>
          <w:lang w:val="en-US"/>
        </w:rPr>
        <w:instrText>F</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and</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Na</w:instrText>
      </w:r>
      <w:r w:rsidR="00A87801" w:rsidRPr="00BA1110">
        <w:rPr>
          <w:rFonts w:ascii="Times New Roman" w:eastAsia="Calibri" w:hAnsi="Times New Roman" w:cs="Times New Roman"/>
          <w:sz w:val="28"/>
        </w:rPr>
        <w:instrText xml:space="preserve"> 2</w:instrText>
      </w:r>
      <w:r w:rsidR="00A87801" w:rsidRPr="00BA1110">
        <w:rPr>
          <w:rFonts w:ascii="Times New Roman" w:eastAsia="Calibri" w:hAnsi="Times New Roman" w:cs="Times New Roman"/>
          <w:sz w:val="28"/>
          <w:lang w:val="en-US"/>
        </w:rPr>
        <w:instrText>Fe</w:instrText>
      </w:r>
      <w:r w:rsidR="00A87801" w:rsidRPr="00BA1110">
        <w:rPr>
          <w:rFonts w:ascii="Times New Roman" w:eastAsia="Calibri" w:hAnsi="Times New Roman" w:cs="Times New Roman"/>
          <w:sz w:val="28"/>
        </w:rPr>
        <w:instrText xml:space="preserve"> 0.5</w:instrText>
      </w:r>
      <w:r w:rsidR="00A87801" w:rsidRPr="00BA1110">
        <w:rPr>
          <w:rFonts w:ascii="Times New Roman" w:eastAsia="Calibri" w:hAnsi="Times New Roman" w:cs="Times New Roman"/>
          <w:sz w:val="28"/>
          <w:lang w:val="en-US"/>
        </w:rPr>
        <w:instrText>Mn</w:instrText>
      </w:r>
      <w:r w:rsidR="00A87801" w:rsidRPr="00BA1110">
        <w:rPr>
          <w:rFonts w:ascii="Times New Roman" w:eastAsia="Calibri" w:hAnsi="Times New Roman" w:cs="Times New Roman"/>
          <w:sz w:val="28"/>
        </w:rPr>
        <w:instrText xml:space="preserve"> 0.5</w:instrText>
      </w:r>
      <w:r w:rsidR="00A87801" w:rsidRPr="00BA1110">
        <w:rPr>
          <w:rFonts w:ascii="Times New Roman" w:eastAsia="Calibri" w:hAnsi="Times New Roman" w:cs="Times New Roman"/>
          <w:sz w:val="28"/>
          <w:lang w:val="en-US"/>
        </w:rPr>
        <w:instrText>PO</w:instrText>
      </w:r>
      <w:r w:rsidR="00A87801" w:rsidRPr="00BA1110">
        <w:rPr>
          <w:rFonts w:ascii="Times New Roman" w:eastAsia="Calibri" w:hAnsi="Times New Roman" w:cs="Times New Roman"/>
          <w:sz w:val="28"/>
        </w:rPr>
        <w:instrText xml:space="preserve"> 4</w:instrText>
      </w:r>
      <w:r w:rsidR="00A87801" w:rsidRPr="00BA1110">
        <w:rPr>
          <w:rFonts w:ascii="Times New Roman" w:eastAsia="Calibri" w:hAnsi="Times New Roman" w:cs="Times New Roman"/>
          <w:sz w:val="28"/>
          <w:lang w:val="en-US"/>
        </w:rPr>
        <w:instrText>F</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are</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successfully</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prepared</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by</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a</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simple</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solid</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state</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method</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with</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ascorbic</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acid</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as</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carbon</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source</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Crystal</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structure</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of</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Na</w:instrText>
      </w:r>
      <w:r w:rsidR="00A87801" w:rsidRPr="00BA1110">
        <w:rPr>
          <w:rFonts w:ascii="Times New Roman" w:eastAsia="Calibri" w:hAnsi="Times New Roman" w:cs="Times New Roman"/>
          <w:sz w:val="28"/>
        </w:rPr>
        <w:instrText xml:space="preserve"> 2</w:instrText>
      </w:r>
      <w:r w:rsidR="00A87801" w:rsidRPr="00BA1110">
        <w:rPr>
          <w:rFonts w:ascii="Times New Roman" w:eastAsia="Calibri" w:hAnsi="Times New Roman" w:cs="Times New Roman"/>
          <w:sz w:val="28"/>
          <w:lang w:val="en-US"/>
        </w:rPr>
        <w:instrText>Fe</w:instrText>
      </w:r>
      <w:r w:rsidR="00A87801" w:rsidRPr="00BA1110">
        <w:rPr>
          <w:rFonts w:ascii="Times New Roman" w:eastAsia="Calibri" w:hAnsi="Times New Roman" w:cs="Times New Roman"/>
          <w:sz w:val="28"/>
        </w:rPr>
        <w:instrText xml:space="preserve"> 0.5</w:instrText>
      </w:r>
      <w:r w:rsidR="00A87801" w:rsidRPr="00BA1110">
        <w:rPr>
          <w:rFonts w:ascii="Times New Roman" w:eastAsia="Calibri" w:hAnsi="Times New Roman" w:cs="Times New Roman"/>
          <w:sz w:val="28"/>
          <w:lang w:val="en-US"/>
        </w:rPr>
        <w:instrText>Mn</w:instrText>
      </w:r>
      <w:r w:rsidR="00A87801" w:rsidRPr="00BA1110">
        <w:rPr>
          <w:rFonts w:ascii="Times New Roman" w:eastAsia="Calibri" w:hAnsi="Times New Roman" w:cs="Times New Roman"/>
          <w:sz w:val="28"/>
        </w:rPr>
        <w:instrText xml:space="preserve"> 0.5</w:instrText>
      </w:r>
      <w:r w:rsidR="00A87801" w:rsidRPr="00BA1110">
        <w:rPr>
          <w:rFonts w:ascii="Times New Roman" w:eastAsia="Calibri" w:hAnsi="Times New Roman" w:cs="Times New Roman"/>
          <w:sz w:val="28"/>
          <w:lang w:val="en-US"/>
        </w:rPr>
        <w:instrText>PO</w:instrText>
      </w:r>
      <w:r w:rsidR="00A87801" w:rsidRPr="00BA1110">
        <w:rPr>
          <w:rFonts w:ascii="Times New Roman" w:eastAsia="Calibri" w:hAnsi="Times New Roman" w:cs="Times New Roman"/>
          <w:sz w:val="28"/>
        </w:rPr>
        <w:instrText xml:space="preserve"> 4</w:instrText>
      </w:r>
      <w:r w:rsidR="00A87801" w:rsidRPr="00BA1110">
        <w:rPr>
          <w:rFonts w:ascii="Times New Roman" w:eastAsia="Calibri" w:hAnsi="Times New Roman" w:cs="Times New Roman"/>
          <w:sz w:val="28"/>
          <w:lang w:val="en-US"/>
        </w:rPr>
        <w:instrText>F</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is</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found</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to</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be</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isostructural</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with</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Na</w:instrText>
      </w:r>
      <w:r w:rsidR="00A87801" w:rsidRPr="00BA1110">
        <w:rPr>
          <w:rFonts w:ascii="Times New Roman" w:eastAsia="Calibri" w:hAnsi="Times New Roman" w:cs="Times New Roman"/>
          <w:sz w:val="28"/>
        </w:rPr>
        <w:instrText xml:space="preserve"> 2</w:instrText>
      </w:r>
      <w:r w:rsidR="00A87801" w:rsidRPr="00BA1110">
        <w:rPr>
          <w:rFonts w:ascii="Times New Roman" w:eastAsia="Calibri" w:hAnsi="Times New Roman" w:cs="Times New Roman"/>
          <w:sz w:val="28"/>
          <w:lang w:val="en-US"/>
        </w:rPr>
        <w:instrText>MnPO</w:instrText>
      </w:r>
      <w:r w:rsidR="00A87801" w:rsidRPr="00BA1110">
        <w:rPr>
          <w:rFonts w:ascii="Times New Roman" w:eastAsia="Calibri" w:hAnsi="Times New Roman" w:cs="Times New Roman"/>
          <w:sz w:val="28"/>
        </w:rPr>
        <w:instrText xml:space="preserve"> 4</w:instrText>
      </w:r>
      <w:r w:rsidR="00A87801" w:rsidRPr="00BA1110">
        <w:rPr>
          <w:rFonts w:ascii="Times New Roman" w:eastAsia="Calibri" w:hAnsi="Times New Roman" w:cs="Times New Roman"/>
          <w:sz w:val="28"/>
          <w:lang w:val="en-US"/>
        </w:rPr>
        <w:instrText>F</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by</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an</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X</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ray</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diffraction</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method</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which</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has</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a</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three</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dimensional</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fluorophosphate</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framework</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Scanning</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transmission</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electron</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microscopy</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and</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Raman</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spectroscopy</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reveal</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that</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the</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addition</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of</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ascorbic</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acid</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effectively</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suppresses</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the</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particle</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growth</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of</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the</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samples</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forming</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the</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nano</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sized</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carbon</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coated</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materials</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Electrode</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performance</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of</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Na</w:instrText>
      </w:r>
      <w:r w:rsidR="00A87801" w:rsidRPr="00BA1110">
        <w:rPr>
          <w:rFonts w:ascii="Times New Roman" w:eastAsia="Calibri" w:hAnsi="Times New Roman" w:cs="Times New Roman"/>
          <w:sz w:val="28"/>
        </w:rPr>
        <w:instrText xml:space="preserve"> 2</w:instrText>
      </w:r>
      <w:r w:rsidR="00A87801" w:rsidRPr="00BA1110">
        <w:rPr>
          <w:rFonts w:ascii="Times New Roman" w:eastAsia="Calibri" w:hAnsi="Times New Roman" w:cs="Times New Roman"/>
          <w:sz w:val="28"/>
          <w:lang w:val="en-US"/>
        </w:rPr>
        <w:instrText>FePO</w:instrText>
      </w:r>
      <w:r w:rsidR="00A87801" w:rsidRPr="00BA1110">
        <w:rPr>
          <w:rFonts w:ascii="Times New Roman" w:eastAsia="Calibri" w:hAnsi="Times New Roman" w:cs="Times New Roman"/>
          <w:sz w:val="28"/>
        </w:rPr>
        <w:instrText xml:space="preserve"> 4</w:instrText>
      </w:r>
      <w:r w:rsidR="00A87801" w:rsidRPr="00BA1110">
        <w:rPr>
          <w:rFonts w:ascii="Times New Roman" w:eastAsia="Calibri" w:hAnsi="Times New Roman" w:cs="Times New Roman"/>
          <w:sz w:val="28"/>
          <w:lang w:val="en-US"/>
        </w:rPr>
        <w:instrText>F</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is</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compared</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with</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that</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of</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Na</w:instrText>
      </w:r>
      <w:r w:rsidR="00A87801" w:rsidRPr="00BA1110">
        <w:rPr>
          <w:rFonts w:ascii="Times New Roman" w:eastAsia="Calibri" w:hAnsi="Times New Roman" w:cs="Times New Roman"/>
          <w:sz w:val="28"/>
        </w:rPr>
        <w:instrText xml:space="preserve"> 2</w:instrText>
      </w:r>
      <w:r w:rsidR="00A87801" w:rsidRPr="00BA1110">
        <w:rPr>
          <w:rFonts w:ascii="Times New Roman" w:eastAsia="Calibri" w:hAnsi="Times New Roman" w:cs="Times New Roman"/>
          <w:sz w:val="28"/>
          <w:lang w:val="en-US"/>
        </w:rPr>
        <w:instrText>Fe</w:instrText>
      </w:r>
      <w:r w:rsidR="00A87801" w:rsidRPr="00BA1110">
        <w:rPr>
          <w:rFonts w:ascii="Times New Roman" w:eastAsia="Calibri" w:hAnsi="Times New Roman" w:cs="Times New Roman"/>
          <w:sz w:val="28"/>
        </w:rPr>
        <w:instrText xml:space="preserve"> 0.5</w:instrText>
      </w:r>
      <w:r w:rsidR="00A87801" w:rsidRPr="00BA1110">
        <w:rPr>
          <w:rFonts w:ascii="Times New Roman" w:eastAsia="Calibri" w:hAnsi="Times New Roman" w:cs="Times New Roman"/>
          <w:sz w:val="28"/>
          <w:lang w:val="en-US"/>
        </w:rPr>
        <w:instrText>Mn</w:instrText>
      </w:r>
      <w:r w:rsidR="00A87801" w:rsidRPr="00BA1110">
        <w:rPr>
          <w:rFonts w:ascii="Times New Roman" w:eastAsia="Calibri" w:hAnsi="Times New Roman" w:cs="Times New Roman"/>
          <w:sz w:val="28"/>
        </w:rPr>
        <w:instrText xml:space="preserve"> 0.5</w:instrText>
      </w:r>
      <w:r w:rsidR="00A87801" w:rsidRPr="00BA1110">
        <w:rPr>
          <w:rFonts w:ascii="Times New Roman" w:eastAsia="Calibri" w:hAnsi="Times New Roman" w:cs="Times New Roman"/>
          <w:sz w:val="28"/>
          <w:lang w:val="en-US"/>
        </w:rPr>
        <w:instrText>PO</w:instrText>
      </w:r>
      <w:r w:rsidR="00A87801" w:rsidRPr="00BA1110">
        <w:rPr>
          <w:rFonts w:ascii="Times New Roman" w:eastAsia="Calibri" w:hAnsi="Times New Roman" w:cs="Times New Roman"/>
          <w:sz w:val="28"/>
        </w:rPr>
        <w:instrText xml:space="preserve"> 4</w:instrText>
      </w:r>
      <w:r w:rsidR="00A87801" w:rsidRPr="00BA1110">
        <w:rPr>
          <w:rFonts w:ascii="Times New Roman" w:eastAsia="Calibri" w:hAnsi="Times New Roman" w:cs="Times New Roman"/>
          <w:sz w:val="28"/>
          <w:lang w:val="en-US"/>
        </w:rPr>
        <w:instrText>F</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The</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carbon</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coated</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Na</w:instrText>
      </w:r>
      <w:r w:rsidR="00A87801" w:rsidRPr="00BA1110">
        <w:rPr>
          <w:rFonts w:ascii="Times New Roman" w:eastAsia="Calibri" w:hAnsi="Times New Roman" w:cs="Times New Roman"/>
          <w:sz w:val="28"/>
        </w:rPr>
        <w:instrText xml:space="preserve"> 2</w:instrText>
      </w:r>
      <w:r w:rsidR="00A87801" w:rsidRPr="00BA1110">
        <w:rPr>
          <w:rFonts w:ascii="Times New Roman" w:eastAsia="Calibri" w:hAnsi="Times New Roman" w:cs="Times New Roman"/>
          <w:sz w:val="28"/>
          <w:lang w:val="en-US"/>
        </w:rPr>
        <w:instrText>FePO</w:instrText>
      </w:r>
      <w:r w:rsidR="00A87801" w:rsidRPr="00BA1110">
        <w:rPr>
          <w:rFonts w:ascii="Times New Roman" w:eastAsia="Calibri" w:hAnsi="Times New Roman" w:cs="Times New Roman"/>
          <w:sz w:val="28"/>
        </w:rPr>
        <w:instrText xml:space="preserve"> 4</w:instrText>
      </w:r>
      <w:r w:rsidR="00A87801" w:rsidRPr="00BA1110">
        <w:rPr>
          <w:rFonts w:ascii="Times New Roman" w:eastAsia="Calibri" w:hAnsi="Times New Roman" w:cs="Times New Roman"/>
          <w:sz w:val="28"/>
          <w:lang w:val="en-US"/>
        </w:rPr>
        <w:instrText>F</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prepared</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with</w:instrText>
      </w:r>
      <w:r w:rsidR="00A87801" w:rsidRPr="00BA1110">
        <w:rPr>
          <w:rFonts w:ascii="Times New Roman" w:eastAsia="Calibri" w:hAnsi="Times New Roman" w:cs="Times New Roman"/>
          <w:sz w:val="28"/>
        </w:rPr>
        <w:instrText xml:space="preserve"> 2</w:instrText>
      </w:r>
      <w:r w:rsidR="00A87801" w:rsidRPr="00BA1110">
        <w:rPr>
          <w:rFonts w:ascii="Times New Roman" w:eastAsia="Calibri" w:hAnsi="Times New Roman" w:cs="Times New Roman"/>
          <w:sz w:val="28"/>
          <w:lang w:val="en-US"/>
        </w:rPr>
        <w:instrText>wt</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ascorbic</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acid</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delivers</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discharge</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capacity</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of</w:instrText>
      </w:r>
      <w:r w:rsidR="00A87801" w:rsidRPr="00BA1110">
        <w:rPr>
          <w:rFonts w:ascii="Times New Roman" w:eastAsia="Calibri" w:hAnsi="Times New Roman" w:cs="Times New Roman"/>
          <w:sz w:val="28"/>
        </w:rPr>
        <w:instrText xml:space="preserve"> 100-110 </w:instrText>
      </w:r>
      <w:r w:rsidR="00A87801" w:rsidRPr="00BA1110">
        <w:rPr>
          <w:rFonts w:ascii="Times New Roman" w:eastAsia="Calibri" w:hAnsi="Times New Roman" w:cs="Times New Roman"/>
          <w:sz w:val="28"/>
          <w:lang w:val="en-US"/>
        </w:rPr>
        <w:instrText>mAhg</w:instrText>
      </w:r>
      <w:r w:rsidR="00A87801" w:rsidRPr="00BA1110">
        <w:rPr>
          <w:rFonts w:ascii="Times New Roman" w:eastAsia="Calibri" w:hAnsi="Times New Roman" w:cs="Times New Roman"/>
          <w:sz w:val="28"/>
        </w:rPr>
        <w:instrText xml:space="preserve"> -1 </w:instrText>
      </w:r>
      <w:r w:rsidR="00A87801" w:rsidRPr="00BA1110">
        <w:rPr>
          <w:rFonts w:ascii="Times New Roman" w:eastAsia="Calibri" w:hAnsi="Times New Roman" w:cs="Times New Roman"/>
          <w:sz w:val="28"/>
          <w:lang w:val="en-US"/>
        </w:rPr>
        <w:instrText>at</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a</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rate</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of</w:instrText>
      </w:r>
      <w:r w:rsidR="00A87801" w:rsidRPr="00BA1110">
        <w:rPr>
          <w:rFonts w:ascii="Times New Roman" w:eastAsia="Calibri" w:hAnsi="Times New Roman" w:cs="Times New Roman"/>
          <w:sz w:val="28"/>
        </w:rPr>
        <w:instrText xml:space="preserve"> 1/20</w:instrText>
      </w:r>
      <w:r w:rsidR="00A87801" w:rsidRPr="00BA1110">
        <w:rPr>
          <w:rFonts w:ascii="Times New Roman" w:eastAsia="Calibri" w:hAnsi="Times New Roman" w:cs="Times New Roman"/>
          <w:sz w:val="28"/>
          <w:lang w:val="en-US"/>
        </w:rPr>
        <w:instrText>C</w:instrText>
      </w:r>
      <w:r w:rsidR="00A87801" w:rsidRPr="00BA1110">
        <w:rPr>
          <w:rFonts w:ascii="Times New Roman" w:eastAsia="Calibri" w:hAnsi="Times New Roman" w:cs="Times New Roman"/>
          <w:sz w:val="28"/>
        </w:rPr>
        <w:instrText xml:space="preserve"> (6.2</w:instrText>
      </w:r>
      <w:r w:rsidR="00A87801" w:rsidRPr="00BA1110">
        <w:rPr>
          <w:rFonts w:ascii="Times New Roman" w:eastAsia="Calibri" w:hAnsi="Times New Roman" w:cs="Times New Roman"/>
          <w:sz w:val="28"/>
          <w:lang w:val="en-US"/>
        </w:rPr>
        <w:instrText>mAg</w:instrText>
      </w:r>
      <w:r w:rsidR="00A87801" w:rsidRPr="00BA1110">
        <w:rPr>
          <w:rFonts w:ascii="Times New Roman" w:eastAsia="Calibri" w:hAnsi="Times New Roman" w:cs="Times New Roman"/>
          <w:sz w:val="28"/>
        </w:rPr>
        <w:instrText xml:space="preserve"> -1) </w:instrText>
      </w:r>
      <w:r w:rsidR="00A87801" w:rsidRPr="00BA1110">
        <w:rPr>
          <w:rFonts w:ascii="Times New Roman" w:eastAsia="Calibri" w:hAnsi="Times New Roman" w:cs="Times New Roman"/>
          <w:sz w:val="28"/>
          <w:lang w:val="en-US"/>
        </w:rPr>
        <w:instrText>with</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well</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defined</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voltage</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plateaus</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at</w:instrText>
      </w:r>
      <w:r w:rsidR="00A87801" w:rsidRPr="00BA1110">
        <w:rPr>
          <w:rFonts w:ascii="Times New Roman" w:eastAsia="Calibri" w:hAnsi="Times New Roman" w:cs="Times New Roman"/>
          <w:sz w:val="28"/>
        </w:rPr>
        <w:instrText xml:space="preserve"> 3.06 </w:instrText>
      </w:r>
      <w:r w:rsidR="00A87801" w:rsidRPr="00BA1110">
        <w:rPr>
          <w:rFonts w:ascii="Times New Roman" w:eastAsia="Calibri" w:hAnsi="Times New Roman" w:cs="Times New Roman"/>
          <w:sz w:val="28"/>
          <w:lang w:val="en-US"/>
        </w:rPr>
        <w:instrText>and</w:instrText>
      </w:r>
      <w:r w:rsidR="00A87801" w:rsidRPr="00BA1110">
        <w:rPr>
          <w:rFonts w:ascii="Times New Roman" w:eastAsia="Calibri" w:hAnsi="Times New Roman" w:cs="Times New Roman"/>
          <w:sz w:val="28"/>
        </w:rPr>
        <w:instrText xml:space="preserve"> 2.91</w:instrText>
      </w:r>
      <w:r w:rsidR="00A87801" w:rsidRPr="00BA1110">
        <w:rPr>
          <w:rFonts w:ascii="Times New Roman" w:eastAsia="Calibri" w:hAnsi="Times New Roman" w:cs="Times New Roman"/>
          <w:sz w:val="28"/>
          <w:lang w:val="en-US"/>
        </w:rPr>
        <w:instrText>V</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vs</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Na</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metal</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In</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contrast</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Na</w:instrText>
      </w:r>
      <w:r w:rsidR="00A87801" w:rsidRPr="00BA1110">
        <w:rPr>
          <w:rFonts w:ascii="Times New Roman" w:eastAsia="Calibri" w:hAnsi="Times New Roman" w:cs="Times New Roman"/>
          <w:sz w:val="28"/>
        </w:rPr>
        <w:instrText xml:space="preserve"> 2</w:instrText>
      </w:r>
      <w:r w:rsidR="00A87801" w:rsidRPr="00BA1110">
        <w:rPr>
          <w:rFonts w:ascii="Times New Roman" w:eastAsia="Calibri" w:hAnsi="Times New Roman" w:cs="Times New Roman"/>
          <w:sz w:val="28"/>
          <w:lang w:val="en-US"/>
        </w:rPr>
        <w:instrText>Fe</w:instrText>
      </w:r>
      <w:r w:rsidR="00A87801" w:rsidRPr="00BA1110">
        <w:rPr>
          <w:rFonts w:ascii="Times New Roman" w:eastAsia="Calibri" w:hAnsi="Times New Roman" w:cs="Times New Roman"/>
          <w:sz w:val="28"/>
        </w:rPr>
        <w:instrText xml:space="preserve"> 0.5</w:instrText>
      </w:r>
      <w:r w:rsidR="00A87801" w:rsidRPr="00BA1110">
        <w:rPr>
          <w:rFonts w:ascii="Times New Roman" w:eastAsia="Calibri" w:hAnsi="Times New Roman" w:cs="Times New Roman"/>
          <w:sz w:val="28"/>
          <w:lang w:val="en-US"/>
        </w:rPr>
        <w:instrText>Mn</w:instrText>
      </w:r>
      <w:r w:rsidR="00A87801" w:rsidRPr="00BA1110">
        <w:rPr>
          <w:rFonts w:ascii="Times New Roman" w:eastAsia="Calibri" w:hAnsi="Times New Roman" w:cs="Times New Roman"/>
          <w:sz w:val="28"/>
        </w:rPr>
        <w:instrText xml:space="preserve"> 0.5</w:instrText>
      </w:r>
      <w:r w:rsidR="00A87801" w:rsidRPr="00BA1110">
        <w:rPr>
          <w:rFonts w:ascii="Times New Roman" w:eastAsia="Calibri" w:hAnsi="Times New Roman" w:cs="Times New Roman"/>
          <w:sz w:val="28"/>
          <w:lang w:val="en-US"/>
        </w:rPr>
        <w:instrText>PO</w:instrText>
      </w:r>
      <w:r w:rsidR="00A87801" w:rsidRPr="00BA1110">
        <w:rPr>
          <w:rFonts w:ascii="Times New Roman" w:eastAsia="Calibri" w:hAnsi="Times New Roman" w:cs="Times New Roman"/>
          <w:sz w:val="28"/>
        </w:rPr>
        <w:instrText xml:space="preserve"> 4</w:instrText>
      </w:r>
      <w:r w:rsidR="00A87801" w:rsidRPr="00BA1110">
        <w:rPr>
          <w:rFonts w:ascii="Times New Roman" w:eastAsia="Calibri" w:hAnsi="Times New Roman" w:cs="Times New Roman"/>
          <w:sz w:val="28"/>
          <w:lang w:val="en-US"/>
        </w:rPr>
        <w:instrText>F</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is</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less</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electrochemically</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active</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The</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higher</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content</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of</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carbon</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by</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the</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adding</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ascorbic</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acid</w:instrText>
      </w:r>
      <w:r w:rsidR="00A87801" w:rsidRPr="00BA1110">
        <w:rPr>
          <w:rFonts w:ascii="Times New Roman" w:eastAsia="Calibri" w:hAnsi="Times New Roman" w:cs="Times New Roman"/>
          <w:sz w:val="28"/>
        </w:rPr>
        <w:instrText xml:space="preserve"> (6</w:instrText>
      </w:r>
      <w:r w:rsidR="00A87801" w:rsidRPr="00BA1110">
        <w:rPr>
          <w:rFonts w:ascii="Times New Roman" w:eastAsia="Calibri" w:hAnsi="Times New Roman" w:cs="Times New Roman"/>
          <w:sz w:val="28"/>
          <w:lang w:val="en-US"/>
        </w:rPr>
        <w:instrText>wt</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and</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ball</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milling</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treatment</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are</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necessary</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to</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achieve</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high</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reversible</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capacity</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A</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well</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optimized</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Na</w:instrText>
      </w:r>
      <w:r w:rsidR="00A87801" w:rsidRPr="00BA1110">
        <w:rPr>
          <w:rFonts w:ascii="Times New Roman" w:eastAsia="Calibri" w:hAnsi="Times New Roman" w:cs="Times New Roman"/>
          <w:sz w:val="28"/>
        </w:rPr>
        <w:instrText xml:space="preserve"> 2</w:instrText>
      </w:r>
      <w:r w:rsidR="00A87801" w:rsidRPr="00BA1110">
        <w:rPr>
          <w:rFonts w:ascii="Times New Roman" w:eastAsia="Calibri" w:hAnsi="Times New Roman" w:cs="Times New Roman"/>
          <w:sz w:val="28"/>
          <w:lang w:val="en-US"/>
        </w:rPr>
        <w:instrText>Fe</w:instrText>
      </w:r>
      <w:r w:rsidR="00A87801" w:rsidRPr="00BA1110">
        <w:rPr>
          <w:rFonts w:ascii="Times New Roman" w:eastAsia="Calibri" w:hAnsi="Times New Roman" w:cs="Times New Roman"/>
          <w:sz w:val="28"/>
        </w:rPr>
        <w:instrText xml:space="preserve"> 0.5</w:instrText>
      </w:r>
      <w:r w:rsidR="00A87801" w:rsidRPr="00BA1110">
        <w:rPr>
          <w:rFonts w:ascii="Times New Roman" w:eastAsia="Calibri" w:hAnsi="Times New Roman" w:cs="Times New Roman"/>
          <w:sz w:val="28"/>
          <w:lang w:val="en-US"/>
        </w:rPr>
        <w:instrText>Mn</w:instrText>
      </w:r>
      <w:r w:rsidR="00A87801" w:rsidRPr="00BA1110">
        <w:rPr>
          <w:rFonts w:ascii="Times New Roman" w:eastAsia="Calibri" w:hAnsi="Times New Roman" w:cs="Times New Roman"/>
          <w:sz w:val="28"/>
        </w:rPr>
        <w:instrText xml:space="preserve"> 0.5</w:instrText>
      </w:r>
      <w:r w:rsidR="00A87801" w:rsidRPr="00BA1110">
        <w:rPr>
          <w:rFonts w:ascii="Times New Roman" w:eastAsia="Calibri" w:hAnsi="Times New Roman" w:cs="Times New Roman"/>
          <w:sz w:val="28"/>
          <w:lang w:val="en-US"/>
        </w:rPr>
        <w:instrText>PO</w:instrText>
      </w:r>
      <w:r w:rsidR="00A87801" w:rsidRPr="00BA1110">
        <w:rPr>
          <w:rFonts w:ascii="Times New Roman" w:eastAsia="Calibri" w:hAnsi="Times New Roman" w:cs="Times New Roman"/>
          <w:sz w:val="28"/>
        </w:rPr>
        <w:instrText xml:space="preserve"> 4</w:instrText>
      </w:r>
      <w:r w:rsidR="00A87801" w:rsidRPr="00BA1110">
        <w:rPr>
          <w:rFonts w:ascii="Times New Roman" w:eastAsia="Calibri" w:hAnsi="Times New Roman" w:cs="Times New Roman"/>
          <w:sz w:val="28"/>
          <w:lang w:val="en-US"/>
        </w:rPr>
        <w:instrText>F</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sample</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delivers</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the</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discharge</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capacity</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of</w:instrText>
      </w:r>
      <w:r w:rsidR="00A87801" w:rsidRPr="00BA1110">
        <w:rPr>
          <w:rFonts w:ascii="Times New Roman" w:eastAsia="Calibri" w:hAnsi="Times New Roman" w:cs="Times New Roman"/>
          <w:sz w:val="28"/>
        </w:rPr>
        <w:instrText xml:space="preserve"> 110</w:instrText>
      </w:r>
      <w:r w:rsidR="00A87801" w:rsidRPr="00BA1110">
        <w:rPr>
          <w:rFonts w:ascii="Times New Roman" w:eastAsia="Calibri" w:hAnsi="Times New Roman" w:cs="Times New Roman"/>
          <w:sz w:val="28"/>
          <w:lang w:val="en-US"/>
        </w:rPr>
        <w:instrText>mAhg</w:instrText>
      </w:r>
      <w:r w:rsidR="00A87801" w:rsidRPr="00BA1110">
        <w:rPr>
          <w:rFonts w:ascii="Times New Roman" w:eastAsia="Calibri" w:hAnsi="Times New Roman" w:cs="Times New Roman"/>
          <w:sz w:val="28"/>
        </w:rPr>
        <w:instrText xml:space="preserve"> -1 </w:instrText>
      </w:r>
      <w:r w:rsidR="00A87801" w:rsidRPr="00BA1110">
        <w:rPr>
          <w:rFonts w:ascii="Times New Roman" w:eastAsia="Calibri" w:hAnsi="Times New Roman" w:cs="Times New Roman"/>
          <w:sz w:val="28"/>
          <w:lang w:val="en-US"/>
        </w:rPr>
        <w:instrText>at</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a</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rate</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of</w:instrText>
      </w:r>
      <w:r w:rsidR="00A87801" w:rsidRPr="00BA1110">
        <w:rPr>
          <w:rFonts w:ascii="Times New Roman" w:eastAsia="Calibri" w:hAnsi="Times New Roman" w:cs="Times New Roman"/>
          <w:sz w:val="28"/>
        </w:rPr>
        <w:instrText xml:space="preserve"> 1/20</w:instrText>
      </w:r>
      <w:r w:rsidR="00A87801" w:rsidRPr="00BA1110">
        <w:rPr>
          <w:rFonts w:ascii="Times New Roman" w:eastAsia="Calibri" w:hAnsi="Times New Roman" w:cs="Times New Roman"/>
          <w:sz w:val="28"/>
          <w:lang w:val="en-US"/>
        </w:rPr>
        <w:instrText>C</w:instrText>
      </w:r>
      <w:r w:rsidR="00A87801" w:rsidRPr="00BA1110">
        <w:rPr>
          <w:rFonts w:ascii="Times New Roman" w:eastAsia="Calibri" w:hAnsi="Times New Roman" w:cs="Times New Roman"/>
          <w:sz w:val="28"/>
        </w:rPr>
        <w:instrText xml:space="preserve"> (6.2</w:instrText>
      </w:r>
      <w:r w:rsidR="00A87801" w:rsidRPr="00BA1110">
        <w:rPr>
          <w:rFonts w:ascii="Times New Roman" w:eastAsia="Calibri" w:hAnsi="Times New Roman" w:cs="Times New Roman"/>
          <w:sz w:val="28"/>
          <w:lang w:val="en-US"/>
        </w:rPr>
        <w:instrText>mAg</w:instrText>
      </w:r>
      <w:r w:rsidR="00A87801" w:rsidRPr="00BA1110">
        <w:rPr>
          <w:rFonts w:ascii="Times New Roman" w:eastAsia="Calibri" w:hAnsi="Times New Roman" w:cs="Times New Roman"/>
          <w:sz w:val="28"/>
        </w:rPr>
        <w:instrText xml:space="preserve"> -1), </w:instrText>
      </w:r>
      <w:r w:rsidR="00A87801" w:rsidRPr="00BA1110">
        <w:rPr>
          <w:rFonts w:ascii="Times New Roman" w:eastAsia="Calibri" w:hAnsi="Times New Roman" w:cs="Times New Roman"/>
          <w:sz w:val="28"/>
          <w:lang w:val="en-US"/>
        </w:rPr>
        <w:instrText>and</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it</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is</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first</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demonstrated</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that</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average</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operating</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voltage</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is</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higher</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than</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that</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of</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Na</w:instrText>
      </w:r>
      <w:r w:rsidR="00A87801" w:rsidRPr="00BA1110">
        <w:rPr>
          <w:rFonts w:ascii="Times New Roman" w:eastAsia="Calibri" w:hAnsi="Times New Roman" w:cs="Times New Roman"/>
          <w:sz w:val="28"/>
        </w:rPr>
        <w:instrText xml:space="preserve"> 2</w:instrText>
      </w:r>
      <w:r w:rsidR="00A87801" w:rsidRPr="00BA1110">
        <w:rPr>
          <w:rFonts w:ascii="Times New Roman" w:eastAsia="Calibri" w:hAnsi="Times New Roman" w:cs="Times New Roman"/>
          <w:sz w:val="28"/>
          <w:lang w:val="en-US"/>
        </w:rPr>
        <w:instrText>FePO</w:instrText>
      </w:r>
      <w:r w:rsidR="00A87801" w:rsidRPr="00BA1110">
        <w:rPr>
          <w:rFonts w:ascii="Times New Roman" w:eastAsia="Calibri" w:hAnsi="Times New Roman" w:cs="Times New Roman"/>
          <w:sz w:val="28"/>
        </w:rPr>
        <w:instrText xml:space="preserve"> 4</w:instrText>
      </w:r>
      <w:r w:rsidR="00A87801" w:rsidRPr="00BA1110">
        <w:rPr>
          <w:rFonts w:ascii="Times New Roman" w:eastAsia="Calibri" w:hAnsi="Times New Roman" w:cs="Times New Roman"/>
          <w:sz w:val="28"/>
          <w:lang w:val="en-US"/>
        </w:rPr>
        <w:instrText>F</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based</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on</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the</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possible</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Mn</w:instrText>
      </w:r>
      <w:r w:rsidR="00A87801" w:rsidRPr="00BA1110">
        <w:rPr>
          <w:rFonts w:ascii="Times New Roman" w:eastAsia="Calibri" w:hAnsi="Times New Roman" w:cs="Times New Roman"/>
          <w:sz w:val="28"/>
        </w:rPr>
        <w:instrText xml:space="preserve"> 2+/</w:instrText>
      </w:r>
      <w:r w:rsidR="00A87801" w:rsidRPr="00BA1110">
        <w:rPr>
          <w:rFonts w:ascii="Times New Roman" w:eastAsia="Calibri" w:hAnsi="Times New Roman" w:cs="Times New Roman"/>
          <w:sz w:val="28"/>
          <w:lang w:val="en-US"/>
        </w:rPr>
        <w:instrText>Mn</w:instrText>
      </w:r>
      <w:r w:rsidR="00A87801" w:rsidRPr="00BA1110">
        <w:rPr>
          <w:rFonts w:ascii="Times New Roman" w:eastAsia="Calibri" w:hAnsi="Times New Roman" w:cs="Times New Roman"/>
          <w:sz w:val="28"/>
        </w:rPr>
        <w:instrText xml:space="preserve"> 3+ </w:instrText>
      </w:r>
      <w:r w:rsidR="00A87801" w:rsidRPr="00BA1110">
        <w:rPr>
          <w:rFonts w:ascii="Times New Roman" w:eastAsia="Calibri" w:hAnsi="Times New Roman" w:cs="Times New Roman"/>
          <w:sz w:val="28"/>
          <w:lang w:val="en-US"/>
        </w:rPr>
        <w:instrText>redox</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couple</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centered</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at</w:instrText>
      </w:r>
      <w:r w:rsidR="00A87801" w:rsidRPr="00BA1110">
        <w:rPr>
          <w:rFonts w:ascii="Times New Roman" w:eastAsia="Calibri" w:hAnsi="Times New Roman" w:cs="Times New Roman"/>
          <w:sz w:val="28"/>
        </w:rPr>
        <w:instrText xml:space="preserve"> 3.53 </w:instrText>
      </w:r>
      <w:r w:rsidR="00A87801" w:rsidRPr="00BA1110">
        <w:rPr>
          <w:rFonts w:ascii="Times New Roman" w:eastAsia="Calibri" w:hAnsi="Times New Roman" w:cs="Times New Roman"/>
          <w:sz w:val="28"/>
          <w:lang w:val="en-US"/>
        </w:rPr>
        <w:instrText>V</w:instrText>
      </w:r>
      <w:r w:rsidR="00A87801" w:rsidRPr="00BA1110">
        <w:rPr>
          <w:rFonts w:ascii="Times New Roman" w:eastAsia="Calibri" w:hAnsi="Times New Roman" w:cs="Times New Roman"/>
          <w:sz w:val="28"/>
        </w:rPr>
        <w:instrText xml:space="preserve">. © </w:instrText>
      </w:r>
      <w:r w:rsidR="00A87801" w:rsidRPr="00BA1110">
        <w:rPr>
          <w:rFonts w:ascii="Times New Roman" w:eastAsia="Calibri" w:hAnsi="Times New Roman" w:cs="Times New Roman"/>
          <w:sz w:val="28"/>
          <w:lang w:val="en-US"/>
        </w:rPr>
        <w:instrText>The</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Electrochemical</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Society</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of</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Japan</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All</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rights</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reserved</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author</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dropping</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particle</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family</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Kawabe</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given</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Yoshiteru</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non</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dropping</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particle</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parse</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names</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false</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suffix</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dropping</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particle</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family</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Yabuuchi</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given</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Naoaki</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non</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dropping</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particle</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parse</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names</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false</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suffix</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dropping</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particle</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family</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Kajiyama</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given</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Masataka</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non</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dropping</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particle</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parse</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names</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false</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suffix</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dropping</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particle</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family</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Fukuhara</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given</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Norihito</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non</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dropping</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particle</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parse</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names</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false</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suffix</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dropping</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particle</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family</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Inamasu</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given</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Tokuo</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non</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dropping</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particle</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parse</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names</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false</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suffix</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dropping</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particle</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family</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Okuyama</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given</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Ryoichi</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non</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dropping</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particle</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parse</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names</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false</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suffix</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dropping</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particle</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family</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Nakai</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given</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Izumi</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non</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dropping</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particle</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parse</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names</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false</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suffix</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dropping</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particle</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family</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Komaba</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given</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Shinichi</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non</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dropping</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particle</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parse</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names</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false</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suffix</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container</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title</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Electrochemistry</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id</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ITEM</w:instrText>
      </w:r>
      <w:r w:rsidR="00A87801" w:rsidRPr="00BA1110">
        <w:rPr>
          <w:rFonts w:ascii="Times New Roman" w:eastAsia="Calibri" w:hAnsi="Times New Roman" w:cs="Times New Roman"/>
          <w:sz w:val="28"/>
        </w:rPr>
        <w:instrText>-1","</w:instrText>
      </w:r>
      <w:r w:rsidR="00A87801" w:rsidRPr="00BA1110">
        <w:rPr>
          <w:rFonts w:ascii="Times New Roman" w:eastAsia="Calibri" w:hAnsi="Times New Roman" w:cs="Times New Roman"/>
          <w:sz w:val="28"/>
          <w:lang w:val="en-US"/>
        </w:rPr>
        <w:instrText>issue</w:instrText>
      </w:r>
      <w:r w:rsidR="00A87801" w:rsidRPr="00BA1110">
        <w:rPr>
          <w:rFonts w:ascii="Times New Roman" w:eastAsia="Calibri" w:hAnsi="Times New Roman" w:cs="Times New Roman"/>
          <w:sz w:val="28"/>
        </w:rPr>
        <w:instrText>":"2","</w:instrText>
      </w:r>
      <w:r w:rsidR="00A87801" w:rsidRPr="00BA1110">
        <w:rPr>
          <w:rFonts w:ascii="Times New Roman" w:eastAsia="Calibri" w:hAnsi="Times New Roman" w:cs="Times New Roman"/>
          <w:sz w:val="28"/>
          <w:lang w:val="en-US"/>
        </w:rPr>
        <w:instrText>issued</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date</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parts</w:instrText>
      </w:r>
      <w:r w:rsidR="00A87801" w:rsidRPr="00BA1110">
        <w:rPr>
          <w:rFonts w:ascii="Times New Roman" w:eastAsia="Calibri" w:hAnsi="Times New Roman" w:cs="Times New Roman"/>
          <w:sz w:val="28"/>
        </w:rPr>
        <w:instrText>":[["2012"]]},"</w:instrText>
      </w:r>
      <w:r w:rsidR="00A87801" w:rsidRPr="00BA1110">
        <w:rPr>
          <w:rFonts w:ascii="Times New Roman" w:eastAsia="Calibri" w:hAnsi="Times New Roman" w:cs="Times New Roman"/>
          <w:sz w:val="28"/>
          <w:lang w:val="en-US"/>
        </w:rPr>
        <w:instrText>page</w:instrText>
      </w:r>
      <w:r w:rsidR="00A87801" w:rsidRPr="00BA1110">
        <w:rPr>
          <w:rFonts w:ascii="Times New Roman" w:eastAsia="Calibri" w:hAnsi="Times New Roman" w:cs="Times New Roman"/>
          <w:sz w:val="28"/>
        </w:rPr>
        <w:instrText>":"80-84","</w:instrText>
      </w:r>
      <w:r w:rsidR="00A87801" w:rsidRPr="00BA1110">
        <w:rPr>
          <w:rFonts w:ascii="Times New Roman" w:eastAsia="Calibri" w:hAnsi="Times New Roman" w:cs="Times New Roman"/>
          <w:sz w:val="28"/>
          <w:lang w:val="en-US"/>
        </w:rPr>
        <w:instrText>title</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A</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comparison</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of</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crystal</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structures</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and</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electrode</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performance</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between</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Na</w:instrText>
      </w:r>
      <w:r w:rsidR="00A87801" w:rsidRPr="00BA1110">
        <w:rPr>
          <w:rFonts w:ascii="Times New Roman" w:eastAsia="Calibri" w:hAnsi="Times New Roman" w:cs="Times New Roman"/>
          <w:sz w:val="28"/>
        </w:rPr>
        <w:instrText xml:space="preserve"> 2</w:instrText>
      </w:r>
      <w:r w:rsidR="00A87801" w:rsidRPr="00BA1110">
        <w:rPr>
          <w:rFonts w:ascii="Times New Roman" w:eastAsia="Calibri" w:hAnsi="Times New Roman" w:cs="Times New Roman"/>
          <w:sz w:val="28"/>
          <w:lang w:val="en-US"/>
        </w:rPr>
        <w:instrText>FePO</w:instrText>
      </w:r>
      <w:r w:rsidR="00A87801" w:rsidRPr="00BA1110">
        <w:rPr>
          <w:rFonts w:ascii="Times New Roman" w:eastAsia="Calibri" w:hAnsi="Times New Roman" w:cs="Times New Roman"/>
          <w:sz w:val="28"/>
        </w:rPr>
        <w:instrText xml:space="preserve"> 4</w:instrText>
      </w:r>
      <w:r w:rsidR="00A87801" w:rsidRPr="00BA1110">
        <w:rPr>
          <w:rFonts w:ascii="Times New Roman" w:eastAsia="Calibri" w:hAnsi="Times New Roman" w:cs="Times New Roman"/>
          <w:sz w:val="28"/>
          <w:lang w:val="en-US"/>
        </w:rPr>
        <w:instrText>F</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and</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Na</w:instrText>
      </w:r>
      <w:r w:rsidR="00A87801" w:rsidRPr="00BA1110">
        <w:rPr>
          <w:rFonts w:ascii="Times New Roman" w:eastAsia="Calibri" w:hAnsi="Times New Roman" w:cs="Times New Roman"/>
          <w:sz w:val="28"/>
        </w:rPr>
        <w:instrText xml:space="preserve"> 2</w:instrText>
      </w:r>
      <w:r w:rsidR="00A87801" w:rsidRPr="00BA1110">
        <w:rPr>
          <w:rFonts w:ascii="Times New Roman" w:eastAsia="Calibri" w:hAnsi="Times New Roman" w:cs="Times New Roman"/>
          <w:sz w:val="28"/>
          <w:lang w:val="en-US"/>
        </w:rPr>
        <w:instrText>Fe</w:instrText>
      </w:r>
      <w:r w:rsidR="00A87801" w:rsidRPr="00BA1110">
        <w:rPr>
          <w:rFonts w:ascii="Times New Roman" w:eastAsia="Calibri" w:hAnsi="Times New Roman" w:cs="Times New Roman"/>
          <w:sz w:val="28"/>
        </w:rPr>
        <w:instrText xml:space="preserve"> 0.5</w:instrText>
      </w:r>
      <w:r w:rsidR="00A87801" w:rsidRPr="00BA1110">
        <w:rPr>
          <w:rFonts w:ascii="Times New Roman" w:eastAsia="Calibri" w:hAnsi="Times New Roman" w:cs="Times New Roman"/>
          <w:sz w:val="28"/>
          <w:lang w:val="en-US"/>
        </w:rPr>
        <w:instrText>Mn</w:instrText>
      </w:r>
      <w:r w:rsidR="00A87801" w:rsidRPr="00BA1110">
        <w:rPr>
          <w:rFonts w:ascii="Times New Roman" w:eastAsia="Calibri" w:hAnsi="Times New Roman" w:cs="Times New Roman"/>
          <w:sz w:val="28"/>
        </w:rPr>
        <w:instrText xml:space="preserve"> 0.5</w:instrText>
      </w:r>
      <w:r w:rsidR="00A87801" w:rsidRPr="00BA1110">
        <w:rPr>
          <w:rFonts w:ascii="Times New Roman" w:eastAsia="Calibri" w:hAnsi="Times New Roman" w:cs="Times New Roman"/>
          <w:sz w:val="28"/>
          <w:lang w:val="en-US"/>
        </w:rPr>
        <w:instrText>PO</w:instrText>
      </w:r>
      <w:r w:rsidR="00A87801" w:rsidRPr="00BA1110">
        <w:rPr>
          <w:rFonts w:ascii="Times New Roman" w:eastAsia="Calibri" w:hAnsi="Times New Roman" w:cs="Times New Roman"/>
          <w:sz w:val="28"/>
        </w:rPr>
        <w:instrText xml:space="preserve"> 4</w:instrText>
      </w:r>
      <w:r w:rsidR="00A87801" w:rsidRPr="00BA1110">
        <w:rPr>
          <w:rFonts w:ascii="Times New Roman" w:eastAsia="Calibri" w:hAnsi="Times New Roman" w:cs="Times New Roman"/>
          <w:sz w:val="28"/>
          <w:lang w:val="en-US"/>
        </w:rPr>
        <w:instrText>F</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synthesized</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by</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solid</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state</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method</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for</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rechargeable</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na</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ion</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batteries</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type</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article</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journal</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volume</w:instrText>
      </w:r>
      <w:r w:rsidR="00A87801" w:rsidRPr="00BA1110">
        <w:rPr>
          <w:rFonts w:ascii="Times New Roman" w:eastAsia="Calibri" w:hAnsi="Times New Roman" w:cs="Times New Roman"/>
          <w:sz w:val="28"/>
        </w:rPr>
        <w:instrText>":"80"},"</w:instrText>
      </w:r>
      <w:r w:rsidR="00A87801" w:rsidRPr="00BA1110">
        <w:rPr>
          <w:rFonts w:ascii="Times New Roman" w:eastAsia="Calibri" w:hAnsi="Times New Roman" w:cs="Times New Roman"/>
          <w:sz w:val="28"/>
          <w:lang w:val="en-US"/>
        </w:rPr>
        <w:instrText>uris</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http</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www</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mendeley</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com</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documents</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uuid</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a</w:instrText>
      </w:r>
      <w:r w:rsidR="00A87801" w:rsidRPr="00BA1110">
        <w:rPr>
          <w:rFonts w:ascii="Times New Roman" w:eastAsia="Calibri" w:hAnsi="Times New Roman" w:cs="Times New Roman"/>
          <w:sz w:val="28"/>
        </w:rPr>
        <w:instrText>0</w:instrText>
      </w:r>
      <w:r w:rsidR="00A87801" w:rsidRPr="00BA1110">
        <w:rPr>
          <w:rFonts w:ascii="Times New Roman" w:eastAsia="Calibri" w:hAnsi="Times New Roman" w:cs="Times New Roman"/>
          <w:sz w:val="28"/>
          <w:lang w:val="en-US"/>
        </w:rPr>
        <w:instrText>f</w:instrText>
      </w:r>
      <w:r w:rsidR="00A87801" w:rsidRPr="00BA1110">
        <w:rPr>
          <w:rFonts w:ascii="Times New Roman" w:eastAsia="Calibri" w:hAnsi="Times New Roman" w:cs="Times New Roman"/>
          <w:sz w:val="28"/>
        </w:rPr>
        <w:instrText>9</w:instrText>
      </w:r>
      <w:r w:rsidR="00A87801" w:rsidRPr="00BA1110">
        <w:rPr>
          <w:rFonts w:ascii="Times New Roman" w:eastAsia="Calibri" w:hAnsi="Times New Roman" w:cs="Times New Roman"/>
          <w:sz w:val="28"/>
          <w:lang w:val="en-US"/>
        </w:rPr>
        <w:instrText>ddb</w:instrText>
      </w:r>
      <w:r w:rsidR="00A87801" w:rsidRPr="00BA1110">
        <w:rPr>
          <w:rFonts w:ascii="Times New Roman" w:eastAsia="Calibri" w:hAnsi="Times New Roman" w:cs="Times New Roman"/>
          <w:sz w:val="28"/>
        </w:rPr>
        <w:instrText>9-</w:instrText>
      </w:r>
      <w:r w:rsidR="00A87801" w:rsidRPr="00BA1110">
        <w:rPr>
          <w:rFonts w:ascii="Times New Roman" w:eastAsia="Calibri" w:hAnsi="Times New Roman" w:cs="Times New Roman"/>
          <w:sz w:val="28"/>
          <w:lang w:val="en-US"/>
        </w:rPr>
        <w:instrText>ccea</w:instrText>
      </w:r>
      <w:r w:rsidR="00A87801" w:rsidRPr="00BA1110">
        <w:rPr>
          <w:rFonts w:ascii="Times New Roman" w:eastAsia="Calibri" w:hAnsi="Times New Roman" w:cs="Times New Roman"/>
          <w:sz w:val="28"/>
        </w:rPr>
        <w:instrText>-4846-</w:instrText>
      </w:r>
      <w:r w:rsidR="00A87801" w:rsidRPr="00BA1110">
        <w:rPr>
          <w:rFonts w:ascii="Times New Roman" w:eastAsia="Calibri" w:hAnsi="Times New Roman" w:cs="Times New Roman"/>
          <w:sz w:val="28"/>
          <w:lang w:val="en-US"/>
        </w:rPr>
        <w:instrText>bb</w:instrText>
      </w:r>
      <w:r w:rsidR="00A87801" w:rsidRPr="00BA1110">
        <w:rPr>
          <w:rFonts w:ascii="Times New Roman" w:eastAsia="Calibri" w:hAnsi="Times New Roman" w:cs="Times New Roman"/>
          <w:sz w:val="28"/>
        </w:rPr>
        <w:instrText>63-70</w:instrText>
      </w:r>
      <w:r w:rsidR="00A87801" w:rsidRPr="00BA1110">
        <w:rPr>
          <w:rFonts w:ascii="Times New Roman" w:eastAsia="Calibri" w:hAnsi="Times New Roman" w:cs="Times New Roman"/>
          <w:sz w:val="28"/>
          <w:lang w:val="en-US"/>
        </w:rPr>
        <w:instrText>e</w:instrText>
      </w:r>
      <w:r w:rsidR="00A87801" w:rsidRPr="00BA1110">
        <w:rPr>
          <w:rFonts w:ascii="Times New Roman" w:eastAsia="Calibri" w:hAnsi="Times New Roman" w:cs="Times New Roman"/>
          <w:sz w:val="28"/>
        </w:rPr>
        <w:instrText>6</w:instrText>
      </w:r>
      <w:r w:rsidR="00A87801" w:rsidRPr="00BA1110">
        <w:rPr>
          <w:rFonts w:ascii="Times New Roman" w:eastAsia="Calibri" w:hAnsi="Times New Roman" w:cs="Times New Roman"/>
          <w:sz w:val="28"/>
          <w:lang w:val="en-US"/>
        </w:rPr>
        <w:instrText>debd</w:instrText>
      </w:r>
      <w:r w:rsidR="00A87801" w:rsidRPr="00BA1110">
        <w:rPr>
          <w:rFonts w:ascii="Times New Roman" w:eastAsia="Calibri" w:hAnsi="Times New Roman" w:cs="Times New Roman"/>
          <w:sz w:val="28"/>
        </w:rPr>
        <w:instrText>2</w:instrText>
      </w:r>
      <w:r w:rsidR="00A87801" w:rsidRPr="00BA1110">
        <w:rPr>
          <w:rFonts w:ascii="Times New Roman" w:eastAsia="Calibri" w:hAnsi="Times New Roman" w:cs="Times New Roman"/>
          <w:sz w:val="28"/>
          <w:lang w:val="en-US"/>
        </w:rPr>
        <w:instrText>ec</w:instrText>
      </w:r>
      <w:r w:rsidR="00A87801" w:rsidRPr="00BA1110">
        <w:rPr>
          <w:rFonts w:ascii="Times New Roman" w:eastAsia="Calibri" w:hAnsi="Times New Roman" w:cs="Times New Roman"/>
          <w:sz w:val="28"/>
        </w:rPr>
        <w:instrText>7"]}],"</w:instrText>
      </w:r>
      <w:r w:rsidR="00A87801" w:rsidRPr="00BA1110">
        <w:rPr>
          <w:rFonts w:ascii="Times New Roman" w:eastAsia="Calibri" w:hAnsi="Times New Roman" w:cs="Times New Roman"/>
          <w:sz w:val="28"/>
          <w:lang w:val="en-US"/>
        </w:rPr>
        <w:instrText>mendeley</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formattedCitation</w:instrText>
      </w:r>
      <w:r w:rsidR="00A87801" w:rsidRPr="00BA1110">
        <w:rPr>
          <w:rFonts w:ascii="Times New Roman" w:eastAsia="Calibri" w:hAnsi="Times New Roman" w:cs="Times New Roman"/>
          <w:sz w:val="28"/>
        </w:rPr>
        <w:instrText>":"[98]","</w:instrText>
      </w:r>
      <w:r w:rsidR="00A87801" w:rsidRPr="00BA1110">
        <w:rPr>
          <w:rFonts w:ascii="Times New Roman" w:eastAsia="Calibri" w:hAnsi="Times New Roman" w:cs="Times New Roman"/>
          <w:sz w:val="28"/>
          <w:lang w:val="en-US"/>
        </w:rPr>
        <w:instrText>plainTextFormattedCitation</w:instrText>
      </w:r>
      <w:r w:rsidR="00A87801" w:rsidRPr="00BA1110">
        <w:rPr>
          <w:rFonts w:ascii="Times New Roman" w:eastAsia="Calibri" w:hAnsi="Times New Roman" w:cs="Times New Roman"/>
          <w:sz w:val="28"/>
        </w:rPr>
        <w:instrText>":"[98]","</w:instrText>
      </w:r>
      <w:r w:rsidR="00A87801" w:rsidRPr="00BA1110">
        <w:rPr>
          <w:rFonts w:ascii="Times New Roman" w:eastAsia="Calibri" w:hAnsi="Times New Roman" w:cs="Times New Roman"/>
          <w:sz w:val="28"/>
          <w:lang w:val="en-US"/>
        </w:rPr>
        <w:instrText>previouslyFormattedCitation</w:instrText>
      </w:r>
      <w:r w:rsidR="00A87801" w:rsidRPr="00BA1110">
        <w:rPr>
          <w:rFonts w:ascii="Times New Roman" w:eastAsia="Calibri" w:hAnsi="Times New Roman" w:cs="Times New Roman"/>
          <w:sz w:val="28"/>
        </w:rPr>
        <w:instrText>":"[98]"},"</w:instrText>
      </w:r>
      <w:r w:rsidR="00A87801" w:rsidRPr="00BA1110">
        <w:rPr>
          <w:rFonts w:ascii="Times New Roman" w:eastAsia="Calibri" w:hAnsi="Times New Roman" w:cs="Times New Roman"/>
          <w:sz w:val="28"/>
          <w:lang w:val="en-US"/>
        </w:rPr>
        <w:instrText>properties</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noteIndex</w:instrText>
      </w:r>
      <w:r w:rsidR="00A87801" w:rsidRPr="00BA1110">
        <w:rPr>
          <w:rFonts w:ascii="Times New Roman" w:eastAsia="Calibri" w:hAnsi="Times New Roman" w:cs="Times New Roman"/>
          <w:sz w:val="28"/>
        </w:rPr>
        <w:instrText>":0},"</w:instrText>
      </w:r>
      <w:r w:rsidR="00A87801" w:rsidRPr="00BA1110">
        <w:rPr>
          <w:rFonts w:ascii="Times New Roman" w:eastAsia="Calibri" w:hAnsi="Times New Roman" w:cs="Times New Roman"/>
          <w:sz w:val="28"/>
          <w:lang w:val="en-US"/>
        </w:rPr>
        <w:instrText>schema</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https</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github</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com</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citation</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style</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language</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schema</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raw</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master</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csl</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citation</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json</w:instrText>
      </w:r>
      <w:r w:rsidR="00A87801" w:rsidRPr="00BA1110">
        <w:rPr>
          <w:rFonts w:ascii="Times New Roman" w:eastAsia="Calibri" w:hAnsi="Times New Roman" w:cs="Times New Roman"/>
          <w:sz w:val="28"/>
        </w:rPr>
        <w:instrText>"}</w:instrText>
      </w:r>
      <w:r w:rsidRPr="00BA1110">
        <w:rPr>
          <w:rFonts w:ascii="Times New Roman" w:eastAsia="Calibri" w:hAnsi="Times New Roman" w:cs="Times New Roman"/>
          <w:sz w:val="28"/>
          <w:lang w:val="en-US"/>
        </w:rPr>
        <w:fldChar w:fldCharType="separate"/>
      </w:r>
      <w:r w:rsidRPr="00BA1110">
        <w:rPr>
          <w:rFonts w:ascii="Times New Roman" w:eastAsia="Calibri" w:hAnsi="Times New Roman" w:cs="Times New Roman"/>
          <w:noProof/>
          <w:sz w:val="28"/>
        </w:rPr>
        <w:t>[98]</w:t>
      </w:r>
      <w:r w:rsidRPr="00BA1110">
        <w:rPr>
          <w:rFonts w:ascii="Times New Roman" w:eastAsia="Calibri" w:hAnsi="Times New Roman" w:cs="Times New Roman"/>
          <w:sz w:val="28"/>
          <w:lang w:val="en-US"/>
        </w:rPr>
        <w:fldChar w:fldCharType="end"/>
      </w:r>
      <w:r w:rsidRPr="00BA1110">
        <w:rPr>
          <w:rFonts w:ascii="Times New Roman" w:eastAsia="Calibri" w:hAnsi="Times New Roman" w:cs="Times New Roman"/>
          <w:sz w:val="28"/>
        </w:rPr>
        <w:t xml:space="preserve">. Окислительно-восстановительный потенциал </w:t>
      </w:r>
      <w:proofErr w:type="spellStart"/>
      <w:r w:rsidRPr="00BA1110">
        <w:rPr>
          <w:rFonts w:ascii="Times New Roman" w:eastAsia="Calibri" w:hAnsi="Times New Roman" w:cs="Times New Roman"/>
          <w:sz w:val="28"/>
        </w:rPr>
        <w:t>Mn</w:t>
      </w:r>
      <w:proofErr w:type="spellEnd"/>
      <w:r w:rsidRPr="00BA1110">
        <w:rPr>
          <w:rFonts w:ascii="Times New Roman" w:eastAsia="Calibri" w:hAnsi="Times New Roman" w:cs="Times New Roman"/>
          <w:sz w:val="28"/>
        </w:rPr>
        <w:t xml:space="preserve"> больше, чем окислительно-восстановительный потенциал Fe</w:t>
      </w:r>
      <w:r w:rsidR="00A558DF" w:rsidRPr="00A558DF">
        <w:rPr>
          <w:rFonts w:ascii="Times New Roman" w:eastAsia="Calibri" w:hAnsi="Times New Roman" w:cs="Times New Roman"/>
          <w:sz w:val="28"/>
          <w:vertAlign w:val="superscript"/>
        </w:rPr>
        <w:t>3</w:t>
      </w:r>
      <w:r w:rsidRPr="00BA1110">
        <w:rPr>
          <w:rFonts w:ascii="Times New Roman" w:eastAsia="Calibri" w:hAnsi="Times New Roman" w:cs="Times New Roman"/>
          <w:sz w:val="28"/>
          <w:vertAlign w:val="superscript"/>
        </w:rPr>
        <w:t>+</w:t>
      </w:r>
      <w:r w:rsidRPr="00BA1110">
        <w:rPr>
          <w:rFonts w:ascii="Times New Roman" w:eastAsia="Calibri" w:hAnsi="Times New Roman" w:cs="Times New Roman"/>
          <w:sz w:val="28"/>
        </w:rPr>
        <w:t>/Fe</w:t>
      </w:r>
      <w:r w:rsidR="00A558DF" w:rsidRPr="00A558DF">
        <w:rPr>
          <w:rFonts w:ascii="Times New Roman" w:eastAsia="Calibri" w:hAnsi="Times New Roman" w:cs="Times New Roman"/>
          <w:sz w:val="28"/>
          <w:vertAlign w:val="superscript"/>
        </w:rPr>
        <w:t>2</w:t>
      </w:r>
      <w:r w:rsidRPr="00BA1110">
        <w:rPr>
          <w:rFonts w:ascii="Times New Roman" w:eastAsia="Calibri" w:hAnsi="Times New Roman" w:cs="Times New Roman"/>
          <w:sz w:val="28"/>
          <w:vertAlign w:val="superscript"/>
        </w:rPr>
        <w:t>+</w:t>
      </w:r>
      <w:r w:rsidRPr="00BA1110">
        <w:rPr>
          <w:rFonts w:ascii="Times New Roman" w:eastAsia="Calibri" w:hAnsi="Times New Roman" w:cs="Times New Roman"/>
          <w:sz w:val="28"/>
        </w:rPr>
        <w:t>.</w:t>
      </w:r>
    </w:p>
    <w:p w14:paraId="49D6C0A1" w14:textId="348248DF" w:rsidR="00B06AB9" w:rsidRPr="00BA1110" w:rsidRDefault="00B06AB9" w:rsidP="00B06AB9">
      <w:pPr>
        <w:spacing w:after="0" w:line="240" w:lineRule="auto"/>
        <w:ind w:firstLine="567"/>
        <w:jc w:val="both"/>
        <w:rPr>
          <w:rFonts w:ascii="Times New Roman" w:eastAsia="Calibri" w:hAnsi="Times New Roman" w:cs="Times New Roman"/>
          <w:sz w:val="28"/>
        </w:rPr>
      </w:pPr>
      <w:r w:rsidRPr="00BA1110">
        <w:rPr>
          <w:rFonts w:ascii="Times New Roman" w:eastAsia="Calibri" w:hAnsi="Times New Roman" w:cs="Times New Roman"/>
          <w:sz w:val="28"/>
          <w:lang w:val="kk-KZ"/>
        </w:rPr>
        <w:t>Среди полианионных материалов б</w:t>
      </w:r>
      <w:proofErr w:type="spellStart"/>
      <w:r w:rsidRPr="00BA1110">
        <w:rPr>
          <w:rFonts w:ascii="Times New Roman" w:eastAsia="Calibri" w:hAnsi="Times New Roman" w:cs="Times New Roman"/>
          <w:sz w:val="28"/>
        </w:rPr>
        <w:t>ольшую</w:t>
      </w:r>
      <w:proofErr w:type="spellEnd"/>
      <w:r w:rsidRPr="00BA1110">
        <w:rPr>
          <w:rFonts w:ascii="Times New Roman" w:eastAsia="Calibri" w:hAnsi="Times New Roman" w:cs="Times New Roman"/>
          <w:sz w:val="28"/>
        </w:rPr>
        <w:t xml:space="preserve"> популярность завоевали </w:t>
      </w:r>
      <w:r w:rsidRPr="00BA1110">
        <w:rPr>
          <w:rFonts w:ascii="Times New Roman" w:eastAsia="Calibri" w:hAnsi="Times New Roman" w:cs="Times New Roman"/>
          <w:sz w:val="28"/>
          <w:lang w:val="kk-KZ"/>
        </w:rPr>
        <w:t xml:space="preserve">материалы со структурой </w:t>
      </w:r>
      <w:r w:rsidRPr="00BA1110">
        <w:rPr>
          <w:rFonts w:ascii="Times New Roman" w:eastAsia="Calibri" w:hAnsi="Times New Roman" w:cs="Times New Roman"/>
          <w:sz w:val="28"/>
          <w:lang w:val="en-US"/>
        </w:rPr>
        <w:t>NASICON</w:t>
      </w:r>
      <w:r w:rsidRPr="00BA1110">
        <w:rPr>
          <w:rFonts w:ascii="Times New Roman" w:eastAsia="Calibri" w:hAnsi="Times New Roman" w:cs="Times New Roman"/>
          <w:sz w:val="28"/>
        </w:rPr>
        <w:t xml:space="preserve"> (</w:t>
      </w:r>
      <w:r w:rsidRPr="00BA1110">
        <w:rPr>
          <w:rFonts w:ascii="Times New Roman" w:eastAsia="Calibri" w:hAnsi="Times New Roman" w:cs="Times New Roman"/>
          <w:sz w:val="28"/>
          <w:lang w:val="en-US"/>
        </w:rPr>
        <w:t>Na</w:t>
      </w:r>
      <w:r w:rsidRPr="00BA1110">
        <w:rPr>
          <w:rFonts w:ascii="Times New Roman" w:eastAsia="Calibri" w:hAnsi="Times New Roman" w:cs="Times New Roman"/>
          <w:sz w:val="28"/>
        </w:rPr>
        <w:t xml:space="preserve"> </w:t>
      </w:r>
      <w:r w:rsidRPr="00BA1110">
        <w:rPr>
          <w:rFonts w:ascii="Times New Roman" w:eastAsia="Calibri" w:hAnsi="Times New Roman" w:cs="Times New Roman"/>
          <w:sz w:val="28"/>
          <w:lang w:val="en-US"/>
        </w:rPr>
        <w:t>Super</w:t>
      </w:r>
      <w:r w:rsidRPr="00BA1110">
        <w:rPr>
          <w:rFonts w:ascii="Times New Roman" w:eastAsia="Calibri" w:hAnsi="Times New Roman" w:cs="Times New Roman"/>
          <w:sz w:val="28"/>
        </w:rPr>
        <w:t xml:space="preserve"> </w:t>
      </w:r>
      <w:r w:rsidRPr="00BA1110">
        <w:rPr>
          <w:rFonts w:ascii="Times New Roman" w:eastAsia="Calibri" w:hAnsi="Times New Roman" w:cs="Times New Roman"/>
          <w:sz w:val="28"/>
          <w:lang w:val="en-US"/>
        </w:rPr>
        <w:t>Ionic</w:t>
      </w:r>
      <w:r w:rsidRPr="00BA1110">
        <w:rPr>
          <w:rFonts w:ascii="Times New Roman" w:eastAsia="Calibri" w:hAnsi="Times New Roman" w:cs="Times New Roman"/>
          <w:sz w:val="28"/>
        </w:rPr>
        <w:t xml:space="preserve"> </w:t>
      </w:r>
      <w:r w:rsidRPr="00BA1110">
        <w:rPr>
          <w:rFonts w:ascii="Times New Roman" w:eastAsia="Calibri" w:hAnsi="Times New Roman" w:cs="Times New Roman"/>
          <w:sz w:val="28"/>
          <w:lang w:val="en-US"/>
        </w:rPr>
        <w:t>Conductivity</w:t>
      </w:r>
      <w:r w:rsidRPr="00BA1110">
        <w:rPr>
          <w:rFonts w:ascii="Times New Roman" w:eastAsia="Calibri" w:hAnsi="Times New Roman" w:cs="Times New Roman"/>
          <w:sz w:val="28"/>
        </w:rPr>
        <w:t xml:space="preserve">) </w:t>
      </w:r>
      <w:r w:rsidRPr="00BA1110">
        <w:rPr>
          <w:rFonts w:ascii="Times New Roman" w:eastAsia="Calibri" w:hAnsi="Times New Roman" w:cs="Times New Roman"/>
          <w:sz w:val="28"/>
        </w:rPr>
        <w:fldChar w:fldCharType="begin" w:fldLock="1"/>
      </w:r>
      <w:r w:rsidR="00A87801" w:rsidRPr="00BA1110">
        <w:rPr>
          <w:rFonts w:ascii="Times New Roman" w:eastAsia="Calibri" w:hAnsi="Times New Roman" w:cs="Times New Roman"/>
          <w:sz w:val="28"/>
        </w:rPr>
        <w:instrText>ADDIN CSL_CITATION {"citationItems":[{"id":"ITEM-1","itemData":{"DOI":"10.1039/c8nr09391a","ISSN":"20403372","PMID":"30672554","abstract":"Sodium-ion batteries (SIBs) are considered to be the most promising electrochemical energy storage devices for large-scale grid and electric vehicle applications due to the advantages of resource abundance and cost-effectiveness. The electrochemical performance of SIBs largely relies on the intrinsic chemical properties of the cathodic materials. Among the various cathodes, rhombohedral Na 3 V 2 (PO 4 ) 3 (NVP), a typical sodium super ionic conductor (NASICON) compound, is very popular owing to its high Na + mobility and firm structural stability. However, the relatively low electronic conductivity makes the theoretical capacity of NVP cathodes unviable even at low rates, not to mention the high rate of charging/discharging. This is a major drawback of NVPs, limiting their future large-scale applications. Herein, a comprehensive review of the recent progresses made in NVP fabrication has been presented, mainly including the strategies of developing NVP/carbon hybrid materials and elemental doping to improve the electronic conductivity of NVP cathodes and designing 3D porous architectures to enhance Na-ion transportation. Moreover, the application of NVP cathodic materials in Na-ion full batteries is summarized, too. Finally, some remarks are made on the challenges and perspectives for the future development of NVP cathodes.","author":[{"dropping-particle":"","family":"Zhang","given":"Xianghua","non-dropping-particle":"","parse-names":false,"suffix":""},{"dropping-particle":"","family":"Rui","given":"Xianhong","non-dropping-particle":"","parse-names":false,"suffix":""},{"dropping-particle":"","family":"Chen","given":"Dong","non-dropping-particle":"","parse-names":false,"suffix":""},{"dropping-particle":"","family":"Tan","given":"Huiteng","non-dropping-particle":"","parse-names":false,"suffix":""},{"dropping-particle":"","family":"Yang","given":"Dan","non-dropping-particle":"","parse-names":false,"suffix":""},{"dropping-particle":"","family":"Huang","given":"Shaoming","non-dropping-particle":"","parse-names":false,"suffix":""},{"dropping-particle":"","family":"Yu","given":"Yan","non-dropping-particle":"","parse-names":false,"suffix":""}],"container-title":"Nanoscale","id":"ITEM-1","issue":"6","issued":{"date-parts":[["2019"]]},"page":"2556-2576","publisher":"Royal Society of Chemistry","title":"Na 3 V 2 (PO 4 ) 3 : An advanced cathode for sodium-ion batteries","type":"article-journal","volume":"11"},"uris":["http://www.mendeley.com/documents/?uuid=eece7321-474e-4d1c-bf75-407d7fa0821a"]}],"mendeley":{"formattedCitation":"[99]","plainTextFormattedCitation":"[99]","previouslyFormattedCitation":"[99]"},"properties":{"noteIndex":0},"schema":"https://github.com/citation-style-language/schema/raw/master/csl-citation.json"}</w:instrText>
      </w:r>
      <w:r w:rsidRPr="00BA1110">
        <w:rPr>
          <w:rFonts w:ascii="Times New Roman" w:eastAsia="Calibri" w:hAnsi="Times New Roman" w:cs="Times New Roman"/>
          <w:sz w:val="28"/>
        </w:rPr>
        <w:fldChar w:fldCharType="separate"/>
      </w:r>
      <w:r w:rsidRPr="00BA1110">
        <w:rPr>
          <w:rFonts w:ascii="Times New Roman" w:eastAsia="Calibri" w:hAnsi="Times New Roman" w:cs="Times New Roman"/>
          <w:noProof/>
          <w:sz w:val="28"/>
        </w:rPr>
        <w:t>[99]</w:t>
      </w:r>
      <w:r w:rsidRPr="00BA1110">
        <w:rPr>
          <w:rFonts w:ascii="Times New Roman" w:eastAsia="Calibri" w:hAnsi="Times New Roman" w:cs="Times New Roman"/>
          <w:sz w:val="28"/>
        </w:rPr>
        <w:fldChar w:fldCharType="end"/>
      </w:r>
      <w:r w:rsidRPr="00BA1110">
        <w:rPr>
          <w:rFonts w:ascii="Times New Roman" w:eastAsia="Calibri" w:hAnsi="Times New Roman" w:cs="Times New Roman"/>
          <w:sz w:val="28"/>
        </w:rPr>
        <w:t xml:space="preserve">. Благодаря кристаллическим особенностям, в структуре данных материалов имеются широкие полости для хранения и свободного передвижения ионов натрия. Благодаря чему повышается ионная проводимость и как следствие кинетические характеристики оказываются сравнительно выше. Существуют как катодные, так и анодные материалы с данной структурой. Среди катодных материалов стоит отметить </w:t>
      </w:r>
      <w:r w:rsidRPr="00BA1110">
        <w:rPr>
          <w:rFonts w:ascii="Times New Roman" w:eastAsia="Calibri" w:hAnsi="Times New Roman" w:cs="Times New Roman"/>
          <w:sz w:val="28"/>
          <w:lang w:val="en-US"/>
        </w:rPr>
        <w:t>Na</w:t>
      </w:r>
      <w:r w:rsidRPr="00BA1110">
        <w:rPr>
          <w:rFonts w:ascii="Times New Roman" w:eastAsia="Calibri" w:hAnsi="Times New Roman" w:cs="Times New Roman"/>
          <w:sz w:val="28"/>
          <w:vertAlign w:val="subscript"/>
        </w:rPr>
        <w:t>3</w:t>
      </w:r>
      <w:r w:rsidRPr="00BA1110">
        <w:rPr>
          <w:rFonts w:ascii="Times New Roman" w:eastAsia="Calibri" w:hAnsi="Times New Roman" w:cs="Times New Roman"/>
          <w:sz w:val="28"/>
          <w:lang w:val="en-US"/>
        </w:rPr>
        <w:t>V</w:t>
      </w:r>
      <w:r w:rsidRPr="00BA1110">
        <w:rPr>
          <w:rFonts w:ascii="Times New Roman" w:eastAsia="Calibri" w:hAnsi="Times New Roman" w:cs="Times New Roman"/>
          <w:sz w:val="28"/>
          <w:vertAlign w:val="subscript"/>
        </w:rPr>
        <w:t>2</w:t>
      </w:r>
      <w:r w:rsidRPr="00BA1110">
        <w:rPr>
          <w:rFonts w:ascii="Times New Roman" w:eastAsia="Calibri" w:hAnsi="Times New Roman" w:cs="Times New Roman"/>
          <w:sz w:val="28"/>
        </w:rPr>
        <w:t>(</w:t>
      </w:r>
      <w:r w:rsidRPr="00BA1110">
        <w:rPr>
          <w:rFonts w:ascii="Times New Roman" w:eastAsia="Calibri" w:hAnsi="Times New Roman" w:cs="Times New Roman"/>
          <w:sz w:val="28"/>
          <w:lang w:val="en-US"/>
        </w:rPr>
        <w:t>PO</w:t>
      </w:r>
      <w:r w:rsidRPr="00BA1110">
        <w:rPr>
          <w:rFonts w:ascii="Times New Roman" w:eastAsia="Calibri" w:hAnsi="Times New Roman" w:cs="Times New Roman"/>
          <w:sz w:val="28"/>
          <w:vertAlign w:val="subscript"/>
        </w:rPr>
        <w:t>4</w:t>
      </w:r>
      <w:r w:rsidRPr="00BA1110">
        <w:rPr>
          <w:rFonts w:ascii="Times New Roman" w:eastAsia="Calibri" w:hAnsi="Times New Roman" w:cs="Times New Roman"/>
          <w:sz w:val="28"/>
        </w:rPr>
        <w:t>)</w:t>
      </w:r>
      <w:r w:rsidRPr="00BA1110">
        <w:rPr>
          <w:rFonts w:ascii="Times New Roman" w:eastAsia="Calibri" w:hAnsi="Times New Roman" w:cs="Times New Roman"/>
          <w:sz w:val="28"/>
          <w:vertAlign w:val="subscript"/>
        </w:rPr>
        <w:t>3</w:t>
      </w:r>
      <w:r w:rsidRPr="00BA1110">
        <w:rPr>
          <w:rFonts w:ascii="Times New Roman" w:eastAsia="Calibri" w:hAnsi="Times New Roman" w:cs="Times New Roman"/>
          <w:sz w:val="28"/>
        </w:rPr>
        <w:t xml:space="preserve">. Как правило количество </w:t>
      </w:r>
      <w:proofErr w:type="spellStart"/>
      <w:r w:rsidRPr="00BA1110">
        <w:rPr>
          <w:rFonts w:ascii="Times New Roman" w:eastAsia="Calibri" w:hAnsi="Times New Roman" w:cs="Times New Roman"/>
          <w:sz w:val="28"/>
        </w:rPr>
        <w:t>интеркалируемых</w:t>
      </w:r>
      <w:proofErr w:type="spellEnd"/>
      <w:r w:rsidRPr="00BA1110">
        <w:rPr>
          <w:rFonts w:ascii="Times New Roman" w:eastAsia="Calibri" w:hAnsi="Times New Roman" w:cs="Times New Roman"/>
          <w:sz w:val="28"/>
        </w:rPr>
        <w:t xml:space="preserve"> ионов натрия здесь более 1, поэтому процесс интеркаляции-</w:t>
      </w:r>
      <w:proofErr w:type="spellStart"/>
      <w:r w:rsidRPr="00BA1110">
        <w:rPr>
          <w:rFonts w:ascii="Times New Roman" w:eastAsia="Calibri" w:hAnsi="Times New Roman" w:cs="Times New Roman"/>
          <w:sz w:val="28"/>
        </w:rPr>
        <w:t>деинтеркаляции</w:t>
      </w:r>
      <w:proofErr w:type="spellEnd"/>
      <w:r w:rsidRPr="00BA1110">
        <w:rPr>
          <w:rFonts w:ascii="Times New Roman" w:eastAsia="Calibri" w:hAnsi="Times New Roman" w:cs="Times New Roman"/>
          <w:sz w:val="28"/>
        </w:rPr>
        <w:t xml:space="preserve"> ионов натрия сопровождается появлением 2 плато на гальваностатической кривой при потенциалах 3,4 и 1,6 В </w:t>
      </w:r>
      <w:r w:rsidRPr="00BA1110">
        <w:rPr>
          <w:rFonts w:ascii="Times New Roman" w:eastAsia="Calibri" w:hAnsi="Times New Roman" w:cs="Times New Roman"/>
          <w:sz w:val="28"/>
          <w:lang w:val="en-US"/>
        </w:rPr>
        <w:t>vs</w:t>
      </w:r>
      <w:r w:rsidRPr="00BA1110">
        <w:rPr>
          <w:rFonts w:ascii="Times New Roman" w:eastAsia="Calibri" w:hAnsi="Times New Roman" w:cs="Times New Roman"/>
          <w:sz w:val="28"/>
        </w:rPr>
        <w:t xml:space="preserve">. </w:t>
      </w:r>
      <w:r w:rsidR="00FB05AD" w:rsidRPr="00FB05AD">
        <w:rPr>
          <w:rFonts w:ascii="Times New Roman" w:hAnsi="Times New Roman"/>
          <w:sz w:val="28"/>
          <w:szCs w:val="28"/>
          <w:lang w:val="en-US"/>
        </w:rPr>
        <w:t>Na</w:t>
      </w:r>
      <w:r w:rsidR="00FB05AD" w:rsidRPr="00FB05AD">
        <w:rPr>
          <w:rFonts w:ascii="Times New Roman" w:hAnsi="Times New Roman"/>
          <w:sz w:val="28"/>
          <w:szCs w:val="28"/>
          <w:vertAlign w:val="superscript"/>
        </w:rPr>
        <w:t>+</w:t>
      </w:r>
      <w:r w:rsidR="00FB05AD" w:rsidRPr="00FB05AD">
        <w:rPr>
          <w:rFonts w:ascii="Times New Roman" w:hAnsi="Times New Roman"/>
          <w:sz w:val="28"/>
          <w:szCs w:val="28"/>
        </w:rPr>
        <w:t>/</w:t>
      </w:r>
      <w:r w:rsidR="00FB05AD" w:rsidRPr="00FB05AD">
        <w:rPr>
          <w:rFonts w:ascii="Times New Roman" w:hAnsi="Times New Roman"/>
          <w:sz w:val="28"/>
          <w:szCs w:val="28"/>
          <w:lang w:val="en-US"/>
        </w:rPr>
        <w:t>Na</w:t>
      </w:r>
      <w:r w:rsidRPr="00BA1110">
        <w:rPr>
          <w:rFonts w:ascii="Times New Roman" w:eastAsia="Calibri" w:hAnsi="Times New Roman" w:cs="Times New Roman"/>
          <w:sz w:val="28"/>
        </w:rPr>
        <w:t>. Плато при 3,4 В соответствует переходу Na</w:t>
      </w:r>
      <w:r w:rsidRPr="00BA1110">
        <w:rPr>
          <w:rFonts w:ascii="Times New Roman" w:eastAsia="Calibri" w:hAnsi="Times New Roman" w:cs="Times New Roman"/>
          <w:sz w:val="28"/>
          <w:vertAlign w:val="subscript"/>
        </w:rPr>
        <w:t>3</w:t>
      </w:r>
      <w:r w:rsidRPr="00BA1110">
        <w:rPr>
          <w:rFonts w:ascii="Times New Roman" w:eastAsia="Calibri" w:hAnsi="Times New Roman" w:cs="Times New Roman"/>
          <w:sz w:val="28"/>
        </w:rPr>
        <w:t>V</w:t>
      </w:r>
      <w:r w:rsidRPr="00BA1110">
        <w:rPr>
          <w:rFonts w:ascii="Times New Roman" w:eastAsia="Calibri" w:hAnsi="Times New Roman" w:cs="Times New Roman"/>
          <w:sz w:val="28"/>
          <w:vertAlign w:val="subscript"/>
        </w:rPr>
        <w:t>2</w:t>
      </w:r>
      <w:r w:rsidRPr="00BA1110">
        <w:rPr>
          <w:rFonts w:ascii="Times New Roman" w:eastAsia="Calibri" w:hAnsi="Times New Roman" w:cs="Times New Roman"/>
          <w:sz w:val="28"/>
        </w:rPr>
        <w:t>(PO</w:t>
      </w:r>
      <w:r w:rsidRPr="00BA1110">
        <w:rPr>
          <w:rFonts w:ascii="Times New Roman" w:eastAsia="Calibri" w:hAnsi="Times New Roman" w:cs="Times New Roman"/>
          <w:sz w:val="28"/>
          <w:vertAlign w:val="subscript"/>
        </w:rPr>
        <w:t>4</w:t>
      </w:r>
      <w:r w:rsidRPr="00BA1110">
        <w:rPr>
          <w:rFonts w:ascii="Times New Roman" w:eastAsia="Calibri" w:hAnsi="Times New Roman" w:cs="Times New Roman"/>
          <w:sz w:val="28"/>
        </w:rPr>
        <w:t>)</w:t>
      </w:r>
      <w:r w:rsidRPr="00BA1110">
        <w:rPr>
          <w:rFonts w:ascii="Times New Roman" w:eastAsia="Calibri" w:hAnsi="Times New Roman" w:cs="Times New Roman"/>
          <w:sz w:val="28"/>
          <w:vertAlign w:val="subscript"/>
        </w:rPr>
        <w:t>3</w:t>
      </w:r>
      <w:r w:rsidRPr="00BA1110">
        <w:rPr>
          <w:rFonts w:ascii="Times New Roman" w:eastAsia="Calibri" w:hAnsi="Times New Roman" w:cs="Times New Roman"/>
          <w:sz w:val="28"/>
        </w:rPr>
        <w:t xml:space="preserve"> ↔ NaV</w:t>
      </w:r>
      <w:r w:rsidRPr="00BA1110">
        <w:rPr>
          <w:rFonts w:ascii="Times New Roman" w:eastAsia="Calibri" w:hAnsi="Times New Roman" w:cs="Times New Roman"/>
          <w:sz w:val="28"/>
          <w:vertAlign w:val="subscript"/>
        </w:rPr>
        <w:t>2</w:t>
      </w:r>
      <w:r w:rsidRPr="00BA1110">
        <w:rPr>
          <w:rFonts w:ascii="Times New Roman" w:eastAsia="Calibri" w:hAnsi="Times New Roman" w:cs="Times New Roman"/>
          <w:sz w:val="28"/>
        </w:rPr>
        <w:t>(PO</w:t>
      </w:r>
      <w:r w:rsidRPr="00BA1110">
        <w:rPr>
          <w:rFonts w:ascii="Times New Roman" w:eastAsia="Calibri" w:hAnsi="Times New Roman" w:cs="Times New Roman"/>
          <w:sz w:val="28"/>
          <w:vertAlign w:val="subscript"/>
        </w:rPr>
        <w:t>4</w:t>
      </w:r>
      <w:r w:rsidRPr="00BA1110">
        <w:rPr>
          <w:rFonts w:ascii="Times New Roman" w:eastAsia="Calibri" w:hAnsi="Times New Roman" w:cs="Times New Roman"/>
          <w:sz w:val="28"/>
        </w:rPr>
        <w:t>)</w:t>
      </w:r>
      <w:r w:rsidRPr="00BA1110">
        <w:rPr>
          <w:rFonts w:ascii="Times New Roman" w:eastAsia="Calibri" w:hAnsi="Times New Roman" w:cs="Times New Roman"/>
          <w:sz w:val="28"/>
          <w:vertAlign w:val="subscript"/>
        </w:rPr>
        <w:t>3</w:t>
      </w:r>
      <w:r w:rsidRPr="00BA1110">
        <w:rPr>
          <w:rFonts w:ascii="Times New Roman" w:eastAsia="Calibri" w:hAnsi="Times New Roman" w:cs="Times New Roman"/>
          <w:sz w:val="28"/>
        </w:rPr>
        <w:t xml:space="preserve"> (переход V</w:t>
      </w:r>
      <w:r w:rsidRPr="00BA1110">
        <w:rPr>
          <w:rFonts w:ascii="Times New Roman" w:eastAsia="Calibri" w:hAnsi="Times New Roman" w:cs="Times New Roman"/>
          <w:sz w:val="28"/>
          <w:vertAlign w:val="superscript"/>
        </w:rPr>
        <w:t>3+</w:t>
      </w:r>
      <w:r w:rsidRPr="00BA1110">
        <w:rPr>
          <w:rFonts w:ascii="Times New Roman" w:eastAsia="Calibri" w:hAnsi="Times New Roman" w:cs="Times New Roman"/>
          <w:sz w:val="28"/>
        </w:rPr>
        <w:t>↔V</w:t>
      </w:r>
      <w:r w:rsidRPr="00BA1110">
        <w:rPr>
          <w:rFonts w:ascii="Times New Roman" w:eastAsia="Calibri" w:hAnsi="Times New Roman" w:cs="Times New Roman"/>
          <w:sz w:val="28"/>
          <w:vertAlign w:val="superscript"/>
        </w:rPr>
        <w:t>4+</w:t>
      </w:r>
      <w:r w:rsidRPr="00BA1110">
        <w:rPr>
          <w:rFonts w:ascii="Times New Roman" w:eastAsia="Calibri" w:hAnsi="Times New Roman" w:cs="Times New Roman"/>
          <w:sz w:val="28"/>
        </w:rPr>
        <w:t xml:space="preserve">) в результате которой достигается емкость 118 </w:t>
      </w:r>
      <w:proofErr w:type="spellStart"/>
      <w:r w:rsidRPr="00BA1110">
        <w:rPr>
          <w:rFonts w:ascii="Times New Roman" w:eastAsia="Calibri" w:hAnsi="Times New Roman" w:cs="Times New Roman"/>
          <w:sz w:val="28"/>
        </w:rPr>
        <w:t>мАч</w:t>
      </w:r>
      <w:proofErr w:type="spellEnd"/>
      <w:r w:rsidRPr="00BA1110">
        <w:rPr>
          <w:rFonts w:ascii="Times New Roman" w:eastAsia="Calibri" w:hAnsi="Times New Roman" w:cs="Times New Roman"/>
          <w:sz w:val="28"/>
        </w:rPr>
        <w:t xml:space="preserve">/г </w:t>
      </w:r>
      <w:r w:rsidRPr="00BA1110">
        <w:rPr>
          <w:rFonts w:ascii="Times New Roman" w:eastAsia="Calibri" w:hAnsi="Times New Roman" w:cs="Times New Roman"/>
          <w:sz w:val="28"/>
        </w:rPr>
        <w:fldChar w:fldCharType="begin" w:fldLock="1"/>
      </w:r>
      <w:r w:rsidR="00A87801" w:rsidRPr="00BA1110">
        <w:rPr>
          <w:rFonts w:ascii="Times New Roman" w:eastAsia="Calibri" w:hAnsi="Times New Roman" w:cs="Times New Roman"/>
          <w:sz w:val="28"/>
        </w:rPr>
        <w:instrText>ADDIN CSL_CITATION {"citationItems":[{"id":"ITEM-1","itemData":{"DOI":"10.1039/c4ta00230j","ISSN":"20507496","abstract":"Ion occupation and migration pathways are investigated to explore the ion-migration mechanism of Na3V2(PO4) 3 with the help of first principles calculations. Na 3V2(PO4)3 with a NASICON framework generates high performances as a cathode material in sodium-ion batteries. © 2014 the Partner Organisations.","author":[{"dropping-particle":"","family":"Song","given":"Weixin","non-dropping-particle":"","parse-names":false,"suffix":""},{"dropping-particle":"","family":"Ji","given":"Xiaobo","non-dropping-particle":"","parse-names":false,"suffix":""},{"dropping-particle":"","family":"Wu","given":"Zhengping","non-dropping-particle":"","parse-names":false,"suffix":""},{"dropping-particle":"","family":"Zhu","given":"Yirong","non-dropping-particle":"","parse-names":false,"suffix":""},{"dropping-particle":"","family":"Yang","given":"Yingchang","non-dropping-particle":"","parse-names":false,"suffix":""},{"dropping-particle":"","family":"Chen","given":"Jun","non-dropping-particle":"","parse-names":false,"suffix":""},{"dropping-particle":"","family":"Jing","given":"Mingjun","non-dropping-particle":"","parse-names":false,"suffix":""},{"dropping-particle":"","family":"Li","given":"Fangqian","non-dropping-particle":"","parse-names":false,"suffix":""},{"dropping-particle":"","family":"Banks","given":"Craig E.","non-dropping-particle":"","parse-names":false,"suffix":""}],"container-title":"Journal of Materials Chemistry A","id":"ITEM-1","issue":"15","issued":{"date-parts":[["2014"]]},"page":"5358-5362","title":"First exploration of Na-ion migration pathways in the NASICON structure Na3V2(PO4)3","type":"article-journal","volume":"2"},"uris":["http://www.mendeley.com/documents/?uuid=b7085383-eb5c-4aab-a49a-e477b819d356"]}],"mendeley":{"formattedCitation":"[100]","plainTextFormattedCitation":"[100]","previouslyFormattedCitation":"[100]"},"properties":{"noteIndex":0},"schema":"https://github.com/citation-style-language/schema/raw/master/csl-citation.json"}</w:instrText>
      </w:r>
      <w:r w:rsidRPr="00BA1110">
        <w:rPr>
          <w:rFonts w:ascii="Times New Roman" w:eastAsia="Calibri" w:hAnsi="Times New Roman" w:cs="Times New Roman"/>
          <w:sz w:val="28"/>
        </w:rPr>
        <w:fldChar w:fldCharType="separate"/>
      </w:r>
      <w:r w:rsidRPr="00BA1110">
        <w:rPr>
          <w:rFonts w:ascii="Times New Roman" w:eastAsia="Calibri" w:hAnsi="Times New Roman" w:cs="Times New Roman"/>
          <w:noProof/>
          <w:sz w:val="28"/>
        </w:rPr>
        <w:t>[100]</w:t>
      </w:r>
      <w:r w:rsidRPr="00BA1110">
        <w:rPr>
          <w:rFonts w:ascii="Times New Roman" w:eastAsia="Calibri" w:hAnsi="Times New Roman" w:cs="Times New Roman"/>
          <w:sz w:val="28"/>
        </w:rPr>
        <w:fldChar w:fldCharType="end"/>
      </w:r>
      <w:r w:rsidRPr="00BA1110">
        <w:rPr>
          <w:rFonts w:ascii="Times New Roman" w:eastAsia="Calibri" w:hAnsi="Times New Roman" w:cs="Times New Roman"/>
          <w:sz w:val="28"/>
        </w:rPr>
        <w:t xml:space="preserve">. Как и для других </w:t>
      </w:r>
      <w:proofErr w:type="spellStart"/>
      <w:r w:rsidRPr="00BA1110">
        <w:rPr>
          <w:rFonts w:ascii="Times New Roman" w:eastAsia="Calibri" w:hAnsi="Times New Roman" w:cs="Times New Roman"/>
          <w:sz w:val="28"/>
        </w:rPr>
        <w:t>полианионных</w:t>
      </w:r>
      <w:proofErr w:type="spellEnd"/>
      <w:r w:rsidRPr="00BA1110">
        <w:rPr>
          <w:rFonts w:ascii="Times New Roman" w:eastAsia="Calibri" w:hAnsi="Times New Roman" w:cs="Times New Roman"/>
          <w:sz w:val="28"/>
        </w:rPr>
        <w:t xml:space="preserve"> материалов для успешного использования материалов </w:t>
      </w:r>
      <w:proofErr w:type="spellStart"/>
      <w:r w:rsidRPr="00BA1110">
        <w:rPr>
          <w:rFonts w:ascii="Times New Roman" w:eastAsia="Calibri" w:hAnsi="Times New Roman" w:cs="Times New Roman"/>
          <w:sz w:val="28"/>
          <w:lang w:val="en-US"/>
        </w:rPr>
        <w:t>Nasicon</w:t>
      </w:r>
      <w:proofErr w:type="spellEnd"/>
      <w:r w:rsidRPr="00BA1110">
        <w:rPr>
          <w:rFonts w:ascii="Times New Roman" w:eastAsia="Calibri" w:hAnsi="Times New Roman" w:cs="Times New Roman"/>
          <w:sz w:val="28"/>
        </w:rPr>
        <w:t xml:space="preserve"> необходимо создание тонкого проводящего покрытия на их поверхности. Электронная проводимость составляет 1,63∙10</w:t>
      </w:r>
      <w:r w:rsidRPr="00BA1110">
        <w:rPr>
          <w:rFonts w:ascii="Times New Roman" w:eastAsia="Calibri" w:hAnsi="Times New Roman" w:cs="Times New Roman"/>
          <w:sz w:val="28"/>
          <w:vertAlign w:val="superscript"/>
        </w:rPr>
        <w:t>-6</w:t>
      </w:r>
      <w:r w:rsidRPr="00BA1110">
        <w:rPr>
          <w:rFonts w:ascii="Times New Roman" w:eastAsia="Calibri" w:hAnsi="Times New Roman" w:cs="Times New Roman"/>
          <w:sz w:val="28"/>
        </w:rPr>
        <w:t xml:space="preserve"> С/см </w:t>
      </w:r>
      <w:r w:rsidRPr="00BA1110">
        <w:rPr>
          <w:rFonts w:ascii="Times New Roman" w:eastAsia="Calibri" w:hAnsi="Times New Roman" w:cs="Times New Roman"/>
          <w:sz w:val="28"/>
        </w:rPr>
        <w:fldChar w:fldCharType="begin" w:fldLock="1"/>
      </w:r>
      <w:r w:rsidR="00A87801" w:rsidRPr="00BA1110">
        <w:rPr>
          <w:rFonts w:ascii="Times New Roman" w:eastAsia="Calibri" w:hAnsi="Times New Roman" w:cs="Times New Roman"/>
          <w:sz w:val="28"/>
        </w:rPr>
        <w:instrText xml:space="preserve">ADDIN CSL_CITATION {"citationItems":[{"id":"ITEM-1","itemData":{"DOI":"10.1038/s41598-017-13718-0","ISSN":"20452322","PMID":"29093535","abstract":"A series of Na3-x V2(PO4-x F x )3 (x = 0, 0.1, 0.15 and 0.3) polyanion cathode materials are synthesized via a sol-gel method. The optimal doping concentration of F in Na3V2(PO4)3 is 0.15 mol %. By neutron powder diffraction data, the chemical composition of as-synthesized material is Na2.85V2(PO3.95F0.05)3. The half-cell of Na2.85V2(PO3.95F0.05)3 cathode exhibits a stable discharge capacity of 103 mAh g-1 and 93% of capacity retention over 250 cycles without decay at 0.1 A g-1, which is higher than that of bare Na3V2(PO4)3 (98 mAh g-1). The high rate capability of Na2.85V2(PO3.95F0.05)3 is also dramatically enhanced via increase the conductivity of host material by F-doping. Moreover, the symmetrical Na-ion full-cell is fabricated using Na2.85V2(PO3.95F0.05)3 as cathode and anode materials. It is achieved that the good reversibility and superior cycling stability about 98% of capacity retention with </w:instrText>
      </w:r>
      <w:r w:rsidR="00A87801" w:rsidRPr="00BA1110">
        <w:rPr>
          <w:rFonts w:ascii="Cambria Math" w:eastAsia="Calibri" w:hAnsi="Cambria Math" w:cs="Cambria Math"/>
          <w:sz w:val="28"/>
        </w:rPr>
        <w:instrText>∼</w:instrText>
      </w:r>
      <w:r w:rsidR="00A87801" w:rsidRPr="00BA1110">
        <w:rPr>
          <w:rFonts w:ascii="Times New Roman" w:eastAsia="Calibri" w:hAnsi="Times New Roman" w:cs="Times New Roman"/>
          <w:sz w:val="28"/>
        </w:rPr>
        <w:instrText>100% of coulombic efficiency at 1.0 A g-1 throughout 1000 cycles. These results demonstrate that the optimal amount of Na2.85V2(PO3.95F0.05)3 is a distinctive potential candidate for excellent long-term cyclic stability with high rate low-cost energy storage applications.","author":[{"dropping-particle":"","family":"Muruganantham","given":"Rasu","non-dropping-particle":"","parse-names":false,"suffix":""},{"dropping-particle":"","family":"Chiu","given":"Yi Tang","non-dropping-particle":"","parse-names":false,"suffix":""},{"dropping-particle":"","family":"Yang","given":"Chun Chuen","non-dropping-particle":"","parse-names":false,"suffix":""},{"dropping-particle":"","family":"Wang","given":"Chin Wei","non-dropping-particle":"","parse-names":false,"suffix":""},{"dropping-particle":"","family":"Liu","given":"Wei Ren","non-dropping-particle":"","parse-names":false,"suffix":""}],"container-title":"Scientific Reports","id":"ITEM-1","issue":"1","issued":{"date-parts":[["2017"]]},"page":"1-9","publisher":"Springer US","title":"An Efficient Evaluation of F-doped Polyanion Cathode Materials with Long Cycle Life for Na-Ion Batteries Applications","type":"article-journal","volume":"7"},"uris":["http://www.mendeley.com/documents/?uuid=be54a9d3-5148-4c4e-8bcb-004111ae854b"]}],"mendeley":{"formattedCitation":"[101]","plainTextFormattedCitation":"[101]","previouslyFormattedCitation":"[101]"},"properties":{"noteIndex":0},"schema":"https://github.com/citation-style-language/schema/raw/master/csl-citation.json"}</w:instrText>
      </w:r>
      <w:r w:rsidRPr="00BA1110">
        <w:rPr>
          <w:rFonts w:ascii="Times New Roman" w:eastAsia="Calibri" w:hAnsi="Times New Roman" w:cs="Times New Roman"/>
          <w:sz w:val="28"/>
        </w:rPr>
        <w:fldChar w:fldCharType="separate"/>
      </w:r>
      <w:r w:rsidRPr="00BA1110">
        <w:rPr>
          <w:rFonts w:ascii="Times New Roman" w:eastAsia="Calibri" w:hAnsi="Times New Roman" w:cs="Times New Roman"/>
          <w:noProof/>
          <w:sz w:val="28"/>
        </w:rPr>
        <w:t>[101]</w:t>
      </w:r>
      <w:r w:rsidRPr="00BA1110">
        <w:rPr>
          <w:rFonts w:ascii="Times New Roman" w:eastAsia="Calibri" w:hAnsi="Times New Roman" w:cs="Times New Roman"/>
          <w:sz w:val="28"/>
        </w:rPr>
        <w:fldChar w:fldCharType="end"/>
      </w:r>
      <w:r w:rsidRPr="00BA1110">
        <w:rPr>
          <w:rFonts w:ascii="Times New Roman" w:eastAsia="Calibri" w:hAnsi="Times New Roman" w:cs="Times New Roman"/>
          <w:sz w:val="28"/>
        </w:rPr>
        <w:t xml:space="preserve">. Только при выполнении данного минимального условия возможно наблюдение высокой стабильности при долгосрочном </w:t>
      </w:r>
      <w:proofErr w:type="spellStart"/>
      <w:r w:rsidRPr="00BA1110">
        <w:rPr>
          <w:rFonts w:ascii="Times New Roman" w:eastAsia="Calibri" w:hAnsi="Times New Roman" w:cs="Times New Roman"/>
          <w:sz w:val="28"/>
        </w:rPr>
        <w:t>циклировании</w:t>
      </w:r>
      <w:proofErr w:type="spellEnd"/>
      <w:r w:rsidRPr="00BA1110">
        <w:rPr>
          <w:rFonts w:ascii="Times New Roman" w:eastAsia="Calibri" w:hAnsi="Times New Roman" w:cs="Times New Roman"/>
          <w:sz w:val="28"/>
        </w:rPr>
        <w:t xml:space="preserve">. </w:t>
      </w:r>
    </w:p>
    <w:p w14:paraId="4EA8CD82" w14:textId="64A5A606" w:rsidR="00B06AB9" w:rsidRPr="00BA1110" w:rsidRDefault="00B06AB9" w:rsidP="00B06AB9">
      <w:pPr>
        <w:spacing w:after="0" w:line="240" w:lineRule="auto"/>
        <w:ind w:firstLine="567"/>
        <w:jc w:val="both"/>
        <w:rPr>
          <w:rFonts w:ascii="Times New Roman" w:eastAsia="Calibri" w:hAnsi="Times New Roman" w:cs="Times New Roman"/>
          <w:sz w:val="28"/>
          <w:lang w:val="kk-KZ"/>
        </w:rPr>
      </w:pPr>
      <w:r w:rsidRPr="00BA1110">
        <w:rPr>
          <w:rFonts w:ascii="Times New Roman" w:eastAsia="Calibri" w:hAnsi="Times New Roman" w:cs="Times New Roman"/>
          <w:sz w:val="28"/>
          <w:lang w:val="kk-KZ"/>
        </w:rPr>
        <w:t>Кроме фосфатных материалов привлекающих интерес имеют сульфатные материалы рабочее напряжение которых как правило выше, чем у других материлов</w:t>
      </w:r>
      <w:r w:rsidRPr="00BA1110">
        <w:rPr>
          <w:rFonts w:ascii="Times New Roman" w:eastAsia="Calibri" w:hAnsi="Times New Roman" w:cs="Times New Roman"/>
          <w:sz w:val="28"/>
        </w:rPr>
        <w:t xml:space="preserve">. К примеру замена </w:t>
      </w:r>
      <w:r w:rsidRPr="00BA1110">
        <w:rPr>
          <w:rFonts w:ascii="Times New Roman" w:eastAsia="Calibri" w:hAnsi="Times New Roman" w:cs="Times New Roman"/>
          <w:sz w:val="28"/>
          <w:lang w:val="en-US"/>
        </w:rPr>
        <w:t>PO</w:t>
      </w:r>
      <w:r w:rsidRPr="00BA1110">
        <w:rPr>
          <w:rFonts w:ascii="Times New Roman" w:eastAsia="Calibri" w:hAnsi="Times New Roman" w:cs="Times New Roman"/>
          <w:sz w:val="28"/>
          <w:vertAlign w:val="subscript"/>
        </w:rPr>
        <w:t>4</w:t>
      </w:r>
      <w:r w:rsidRPr="00BA1110">
        <w:rPr>
          <w:rFonts w:ascii="Times New Roman" w:eastAsia="Calibri" w:hAnsi="Times New Roman" w:cs="Times New Roman"/>
          <w:sz w:val="28"/>
          <w:vertAlign w:val="superscript"/>
        </w:rPr>
        <w:t>3-</w:t>
      </w:r>
      <w:r w:rsidRPr="00BA1110">
        <w:rPr>
          <w:rFonts w:ascii="Times New Roman" w:eastAsia="Calibri" w:hAnsi="Times New Roman" w:cs="Times New Roman"/>
          <w:sz w:val="28"/>
        </w:rPr>
        <w:t xml:space="preserve"> группы на </w:t>
      </w:r>
      <w:r w:rsidRPr="00BA1110">
        <w:rPr>
          <w:rFonts w:ascii="Times New Roman" w:eastAsia="Calibri" w:hAnsi="Times New Roman" w:cs="Times New Roman"/>
          <w:sz w:val="28"/>
          <w:lang w:val="en-US"/>
        </w:rPr>
        <w:t>SO</w:t>
      </w:r>
      <w:r w:rsidRPr="00BA1110">
        <w:rPr>
          <w:rFonts w:ascii="Times New Roman" w:eastAsia="Calibri" w:hAnsi="Times New Roman" w:cs="Times New Roman"/>
          <w:sz w:val="28"/>
          <w:vertAlign w:val="subscript"/>
        </w:rPr>
        <w:t>4</w:t>
      </w:r>
      <w:r w:rsidRPr="00BA1110">
        <w:rPr>
          <w:rFonts w:ascii="Times New Roman" w:eastAsia="Calibri" w:hAnsi="Times New Roman" w:cs="Times New Roman"/>
          <w:sz w:val="28"/>
          <w:vertAlign w:val="superscript"/>
        </w:rPr>
        <w:t>2-</w:t>
      </w:r>
      <w:r w:rsidRPr="00BA1110">
        <w:rPr>
          <w:rFonts w:ascii="Times New Roman" w:eastAsia="Calibri" w:hAnsi="Times New Roman" w:cs="Times New Roman"/>
          <w:sz w:val="28"/>
        </w:rPr>
        <w:t xml:space="preserve"> </w:t>
      </w:r>
      <w:r w:rsidRPr="00BA1110">
        <w:rPr>
          <w:rFonts w:ascii="Times New Roman" w:eastAsia="Calibri" w:hAnsi="Times New Roman" w:cs="Times New Roman"/>
          <w:sz w:val="28"/>
          <w:lang w:val="kk-KZ"/>
        </w:rPr>
        <w:t xml:space="preserve">в материале структуры таворит приводит к повышению потенциала на 0,6-0,8 В </w:t>
      </w:r>
      <w:r w:rsidRPr="00BA1110">
        <w:rPr>
          <w:rFonts w:ascii="Times New Roman" w:eastAsia="Calibri" w:hAnsi="Times New Roman" w:cs="Times New Roman"/>
          <w:sz w:val="28"/>
          <w:lang w:val="kk-KZ"/>
        </w:rPr>
        <w:fldChar w:fldCharType="begin" w:fldLock="1"/>
      </w:r>
      <w:r w:rsidR="00A87801" w:rsidRPr="00BA1110">
        <w:rPr>
          <w:rFonts w:ascii="Times New Roman" w:eastAsia="Calibri" w:hAnsi="Times New Roman" w:cs="Times New Roman"/>
          <w:sz w:val="28"/>
          <w:lang w:val="kk-KZ"/>
        </w:rPr>
        <w:instrText>ADDIN CSL_CITATION {"citationItems":[{"id":"ITEM-1","itemData":{"DOI":"10.1038/nmat2590","ISSN":"14764660","abstract":"Li-ion batteries have contributed to the commercial success of portable electronics, and are now in a position to influence higher-volume applications such as plug-in hybrid electric vehicles. Most commercial Li-ion batteries use positive electrodes based on lithium cobalt oxides. Despite showing a lower voltage than cobalt-based systems (3.45 V versus 4 V) and a lower energy density, LiFePO 4 has emerged as a promising contender owing to the cost sensitivity of higher-volume markets. LiFePO 4 also shows intrinsically low ionic and electronic transport, necessitating nanosizing and/or carbon coating. Clearly, there is a need for inexpensive materials with higher energy densities. Although this could in principle be achieved by introducing fluorine and by replacing phosphate groups with more electron-withdrawing sulphate groups, this avenue has remained unexplored. Herein, we synthesize and show promising electrode performance for LiFeSO 4 F. This material shows a slightly higher voltage (3.6 V versus Li) than LiFePO 4 and suppresses the need for nanosizing or carbon coating while sharing the same cost advantage. This work not only provides a positive-electrode contender to rival LiFePO 4, but also suggests that broad classes of fluoro-oxyanion materials could be discovered. © 2010 Macmillan Publishers Limited. All rights reserved.","author":[{"dropping-particle":"","family":"Recham","given":"N.","non-dropping-particle":"","parse-names":false,"suffix":""},{"dropping-particle":"","family":"Chotard","given":"J. N.","non-dropping-particle":"","parse-names":false,"suffix":""},{"dropping-particle":"","family":"Dupont","given":"L.","non-dropping-particle":"","parse-names":false,"suffix":""},{"dropping-particle":"","family":"Delacourt","given":"C.","non-dropping-particle":"","parse-names":false,"suffix":""},{"dropping-particle":"","family":"Walker","given":"W.","non-dropping-particle":"","parse-names":false,"suffix":""},{"dropping-particle":"","family":"Armand","given":"M.","non-dropping-particle":"","parse-names":false,"suffix":""},{"dropping-particle":"","family":"Tarascon","given":"J. M.","non-dropping-particle":"","parse-names":false,"suffix":""}],"container-title":"Nature Materials","id":"ITEM-1","issue":"1","issued":{"date-parts":[["2010"]]},"page":"68-74","publisher":"Nature Publishing Group","title":"A 3.6 v lithium-based fluorosulphate insertion positive electrode for lithium-ion batteries","type":"article-journal","volume":"9"},"uris":["http://www.mendeley.com/documents/?uuid=ea71ef2a-c8c4-4df7-a872-1e6cacf88959"]}],"mendeley":{"formattedCitation":"[102]","plainTextFormattedCitation":"[102]","previouslyFormattedCitation":"[102]"},"properties":{"noteIndex":0},"schema":"https://github.com/citation-style-language/schema/raw/master/csl-citation.json"}</w:instrText>
      </w:r>
      <w:r w:rsidRPr="00BA1110">
        <w:rPr>
          <w:rFonts w:ascii="Times New Roman" w:eastAsia="Calibri" w:hAnsi="Times New Roman" w:cs="Times New Roman"/>
          <w:sz w:val="28"/>
          <w:lang w:val="kk-KZ"/>
        </w:rPr>
        <w:fldChar w:fldCharType="separate"/>
      </w:r>
      <w:r w:rsidRPr="00BA1110">
        <w:rPr>
          <w:rFonts w:ascii="Times New Roman" w:eastAsia="Calibri" w:hAnsi="Times New Roman" w:cs="Times New Roman"/>
          <w:noProof/>
          <w:sz w:val="28"/>
          <w:lang w:val="kk-KZ"/>
        </w:rPr>
        <w:t>[102]</w:t>
      </w:r>
      <w:r w:rsidRPr="00BA1110">
        <w:rPr>
          <w:rFonts w:ascii="Times New Roman" w:eastAsia="Calibri" w:hAnsi="Times New Roman" w:cs="Times New Roman"/>
          <w:sz w:val="28"/>
          <w:lang w:val="kk-KZ"/>
        </w:rPr>
        <w:fldChar w:fldCharType="end"/>
      </w:r>
      <w:r w:rsidRPr="00BA1110">
        <w:rPr>
          <w:rFonts w:ascii="Times New Roman" w:eastAsia="Calibri" w:hAnsi="Times New Roman" w:cs="Times New Roman"/>
          <w:sz w:val="28"/>
        </w:rPr>
        <w:t>. Наибольшим потенциалом среди материалов,</w:t>
      </w:r>
      <w:r w:rsidRPr="00BA1110">
        <w:rPr>
          <w:rFonts w:ascii="Times New Roman" w:eastAsia="Calibri" w:hAnsi="Times New Roman" w:cs="Times New Roman"/>
          <w:sz w:val="28"/>
          <w:lang w:val="kk-KZ"/>
        </w:rPr>
        <w:t xml:space="preserve"> работающих</w:t>
      </w:r>
      <w:r w:rsidRPr="00BA1110">
        <w:rPr>
          <w:rFonts w:ascii="Times New Roman" w:eastAsia="Calibri" w:hAnsi="Times New Roman" w:cs="Times New Roman"/>
          <w:sz w:val="28"/>
        </w:rPr>
        <w:t xml:space="preserve"> на основе пары </w:t>
      </w:r>
      <w:r w:rsidRPr="00BA1110">
        <w:rPr>
          <w:rFonts w:ascii="Times New Roman" w:eastAsia="Calibri" w:hAnsi="Times New Roman" w:cs="Times New Roman"/>
          <w:sz w:val="28"/>
          <w:lang w:val="en-US"/>
        </w:rPr>
        <w:t>Fe</w:t>
      </w:r>
      <w:r w:rsidR="005003DE" w:rsidRPr="005003DE">
        <w:rPr>
          <w:rFonts w:ascii="Times New Roman" w:eastAsia="Calibri" w:hAnsi="Times New Roman" w:cs="Times New Roman"/>
          <w:sz w:val="28"/>
          <w:vertAlign w:val="superscript"/>
        </w:rPr>
        <w:t>3</w:t>
      </w:r>
      <w:r w:rsidRPr="00BA1110">
        <w:rPr>
          <w:rFonts w:ascii="Times New Roman" w:eastAsia="Calibri" w:hAnsi="Times New Roman" w:cs="Times New Roman"/>
          <w:sz w:val="28"/>
          <w:vertAlign w:val="superscript"/>
        </w:rPr>
        <w:t>+</w:t>
      </w:r>
      <w:r w:rsidRPr="00BA1110">
        <w:rPr>
          <w:rFonts w:ascii="Times New Roman" w:eastAsia="Calibri" w:hAnsi="Times New Roman" w:cs="Times New Roman"/>
          <w:sz w:val="28"/>
        </w:rPr>
        <w:t>/</w:t>
      </w:r>
      <w:r w:rsidRPr="00BA1110">
        <w:rPr>
          <w:rFonts w:ascii="Times New Roman" w:eastAsia="Calibri" w:hAnsi="Times New Roman" w:cs="Times New Roman"/>
          <w:sz w:val="28"/>
          <w:lang w:val="en-US"/>
        </w:rPr>
        <w:t>Fe</w:t>
      </w:r>
      <w:r w:rsidR="005003DE" w:rsidRPr="005003DE">
        <w:rPr>
          <w:rFonts w:ascii="Times New Roman" w:eastAsia="Calibri" w:hAnsi="Times New Roman" w:cs="Times New Roman"/>
          <w:sz w:val="28"/>
          <w:vertAlign w:val="superscript"/>
        </w:rPr>
        <w:t>2</w:t>
      </w:r>
      <w:r w:rsidRPr="00BA1110">
        <w:rPr>
          <w:rFonts w:ascii="Times New Roman" w:eastAsia="Calibri" w:hAnsi="Times New Roman" w:cs="Times New Roman"/>
          <w:sz w:val="28"/>
          <w:vertAlign w:val="superscript"/>
        </w:rPr>
        <w:t>+</w:t>
      </w:r>
      <w:r w:rsidRPr="00BA1110">
        <w:rPr>
          <w:rFonts w:ascii="Times New Roman" w:eastAsia="Calibri" w:hAnsi="Times New Roman" w:cs="Times New Roman"/>
          <w:sz w:val="28"/>
        </w:rPr>
        <w:t xml:space="preserve"> является </w:t>
      </w:r>
      <w:r w:rsidRPr="00BA1110">
        <w:rPr>
          <w:rFonts w:ascii="Times New Roman" w:eastAsia="Calibri" w:hAnsi="Times New Roman" w:cs="Times New Roman"/>
          <w:sz w:val="28"/>
          <w:lang w:val="en-US"/>
        </w:rPr>
        <w:t>Na</w:t>
      </w:r>
      <w:r w:rsidRPr="00BA1110">
        <w:rPr>
          <w:rFonts w:ascii="Times New Roman" w:eastAsia="Calibri" w:hAnsi="Times New Roman" w:cs="Times New Roman"/>
          <w:sz w:val="28"/>
          <w:vertAlign w:val="subscript"/>
        </w:rPr>
        <w:t>2</w:t>
      </w:r>
      <w:r w:rsidRPr="00BA1110">
        <w:rPr>
          <w:rFonts w:ascii="Times New Roman" w:eastAsia="Calibri" w:hAnsi="Times New Roman" w:cs="Times New Roman"/>
          <w:sz w:val="28"/>
          <w:lang w:val="en-US"/>
        </w:rPr>
        <w:t>Fe</w:t>
      </w:r>
      <w:r w:rsidRPr="00BA1110">
        <w:rPr>
          <w:rFonts w:ascii="Times New Roman" w:eastAsia="Calibri" w:hAnsi="Times New Roman" w:cs="Times New Roman"/>
          <w:sz w:val="28"/>
          <w:vertAlign w:val="subscript"/>
        </w:rPr>
        <w:t>2</w:t>
      </w:r>
      <w:r w:rsidRPr="00BA1110">
        <w:rPr>
          <w:rFonts w:ascii="Times New Roman" w:eastAsia="Calibri" w:hAnsi="Times New Roman" w:cs="Times New Roman"/>
          <w:sz w:val="28"/>
        </w:rPr>
        <w:t>(</w:t>
      </w:r>
      <w:r w:rsidRPr="00BA1110">
        <w:rPr>
          <w:rFonts w:ascii="Times New Roman" w:eastAsia="Calibri" w:hAnsi="Times New Roman" w:cs="Times New Roman"/>
          <w:sz w:val="28"/>
          <w:lang w:val="en-US"/>
        </w:rPr>
        <w:t>SO</w:t>
      </w:r>
      <w:r w:rsidRPr="00BA1110">
        <w:rPr>
          <w:rFonts w:ascii="Times New Roman" w:eastAsia="Calibri" w:hAnsi="Times New Roman" w:cs="Times New Roman"/>
          <w:sz w:val="28"/>
          <w:vertAlign w:val="subscript"/>
        </w:rPr>
        <w:t>4</w:t>
      </w:r>
      <w:r w:rsidRPr="00BA1110">
        <w:rPr>
          <w:rFonts w:ascii="Times New Roman" w:eastAsia="Calibri" w:hAnsi="Times New Roman" w:cs="Times New Roman"/>
          <w:sz w:val="28"/>
        </w:rPr>
        <w:t>)</w:t>
      </w:r>
      <w:r w:rsidRPr="00BA1110">
        <w:rPr>
          <w:rFonts w:ascii="Times New Roman" w:eastAsia="Calibri" w:hAnsi="Times New Roman" w:cs="Times New Roman"/>
          <w:sz w:val="28"/>
          <w:vertAlign w:val="subscript"/>
        </w:rPr>
        <w:t xml:space="preserve">3 </w:t>
      </w:r>
      <w:r w:rsidRPr="00BA1110">
        <w:rPr>
          <w:rFonts w:ascii="Times New Roman" w:eastAsia="Calibri" w:hAnsi="Times New Roman" w:cs="Times New Roman"/>
          <w:sz w:val="28"/>
        </w:rPr>
        <w:t xml:space="preserve">структуры </w:t>
      </w:r>
      <w:proofErr w:type="spellStart"/>
      <w:r w:rsidRPr="00BA1110">
        <w:rPr>
          <w:rFonts w:ascii="Times New Roman" w:eastAsia="Calibri" w:hAnsi="Times New Roman" w:cs="Times New Roman"/>
          <w:sz w:val="28"/>
        </w:rPr>
        <w:t>алюодита</w:t>
      </w:r>
      <w:proofErr w:type="spellEnd"/>
      <w:r w:rsidRPr="00BA1110">
        <w:rPr>
          <w:rFonts w:ascii="Times New Roman" w:eastAsia="Calibri" w:hAnsi="Times New Roman" w:cs="Times New Roman"/>
          <w:sz w:val="28"/>
        </w:rPr>
        <w:t xml:space="preserve"> </w:t>
      </w:r>
      <w:r w:rsidRPr="00BA1110">
        <w:rPr>
          <w:rFonts w:ascii="Times New Roman" w:eastAsia="Calibri" w:hAnsi="Times New Roman" w:cs="Times New Roman"/>
          <w:sz w:val="28"/>
          <w:lang w:val="kk-KZ"/>
        </w:rPr>
        <w:t xml:space="preserve">с потенциалом 3,8 В </w:t>
      </w:r>
      <w:r w:rsidRPr="00BA1110">
        <w:rPr>
          <w:rFonts w:ascii="Times New Roman" w:eastAsia="Calibri" w:hAnsi="Times New Roman" w:cs="Times New Roman"/>
          <w:sz w:val="28"/>
          <w:lang w:val="kk-KZ"/>
        </w:rPr>
        <w:fldChar w:fldCharType="begin" w:fldLock="1"/>
      </w:r>
      <w:r w:rsidR="00A87801" w:rsidRPr="00BA1110">
        <w:rPr>
          <w:rFonts w:ascii="Times New Roman" w:eastAsia="Calibri" w:hAnsi="Times New Roman" w:cs="Times New Roman"/>
          <w:sz w:val="28"/>
          <w:lang w:val="kk-KZ"/>
        </w:rPr>
        <w:instrText>ADDIN CSL_CITATION {"citationItems":[{"id":"ITEM-1","itemData":{"DOI":"10.1038/ncomms5358","ISBN":"2041-1723 (Electronic)\\r2041-1723 (Linking)","ISSN":"2041-1723","PMID":"25030272","abstract":"Rechargeable lithium batteries have ushered the wireless revolution over last two decades and are now matured to enable green automobiles. However, the growing concern on scarcity and large-scale applications of lithium resources have steered effort to realize sustainable sodium-ion batteries, Na and Fe being abundant and low-cost charge carrier and redox centre, respectively. However, their performance is limited owing to low operating voltage and sluggish kinetics. Here we report a hitherto-unknown material with entirely new composition and structure with the first alluaudite-type sulphate framework, Na2Fe2(SO4)3, registering the highest-ever Fe(3+)/Fe(2+) redox potential at 3.8 V (versus Na, and hence 4.1 V versus Li) along with fast rate kinetics. Rare-metal-free Na-ion rechargeable battery system compatible with the present Li-ion battery is now in realistic scope without sacrificing high energy density and high power, and paves way for discovery of new earth-abundant sustainable cathodes for large-scale batteries.","author":[{"dropping-particle":"","family":"Barpanda","given":"Prabeer","non-dropping-particle":"","parse-names":false,"suffix":""},{"dropping-particle":"","family":"Oyama","given":"Gosuke","non-dropping-particle":"","parse-names":false,"suffix":""},{"dropping-particle":"","family":"Nishimura","given":"Shin-ichi","non-dropping-particle":"","parse-names":false,"suffix":""},{"dropping-particle":"","family":"Chung","given":"Sai-Cheong","non-dropping-particle":"","parse-names":false,"suffix":""},{"dropping-particle":"","family":"Yamada","given":"Atsuo","non-dropping-particle":"","parse-names":false,"suffix":""}],"container-title":"Nature Communications","id":"ITEM-1","issued":{"date-parts":[["2014"]]},"page":"1-8","publisher":"Nature Publishing Group","title":"A 3.8-V earth-abundant sodium battery electrode","type":"article-journal","volume":"5"},"uris":["http://www.mendeley.com/documents/?uuid=a1ddde68-c83e-43b5-a0d9-08fe362dd49e"]}],"mendeley":{"formattedCitation":"[103]","plainTextFormattedCitation":"[103]","previouslyFormattedCitation":"[103]"},"properties":{"noteIndex":0},"schema":"https://github.com/citation-style-language/schema/raw/master/csl-citation.json"}</w:instrText>
      </w:r>
      <w:r w:rsidRPr="00BA1110">
        <w:rPr>
          <w:rFonts w:ascii="Times New Roman" w:eastAsia="Calibri" w:hAnsi="Times New Roman" w:cs="Times New Roman"/>
          <w:sz w:val="28"/>
          <w:lang w:val="kk-KZ"/>
        </w:rPr>
        <w:fldChar w:fldCharType="separate"/>
      </w:r>
      <w:r w:rsidRPr="00BA1110">
        <w:rPr>
          <w:rFonts w:ascii="Times New Roman" w:eastAsia="Calibri" w:hAnsi="Times New Roman" w:cs="Times New Roman"/>
          <w:noProof/>
          <w:sz w:val="28"/>
          <w:lang w:val="kk-KZ"/>
        </w:rPr>
        <w:t>[103]</w:t>
      </w:r>
      <w:r w:rsidRPr="00BA1110">
        <w:rPr>
          <w:rFonts w:ascii="Times New Roman" w:eastAsia="Calibri" w:hAnsi="Times New Roman" w:cs="Times New Roman"/>
          <w:sz w:val="28"/>
          <w:lang w:val="kk-KZ"/>
        </w:rPr>
        <w:fldChar w:fldCharType="end"/>
      </w:r>
      <w:r w:rsidRPr="00BA1110">
        <w:rPr>
          <w:rFonts w:ascii="Times New Roman" w:eastAsia="Calibri" w:hAnsi="Times New Roman" w:cs="Times New Roman"/>
          <w:sz w:val="28"/>
          <w:lang w:val="kk-KZ"/>
        </w:rPr>
        <w:t xml:space="preserve">. При циклировании </w:t>
      </w:r>
      <w:r w:rsidRPr="00BA1110">
        <w:rPr>
          <w:rFonts w:ascii="Times New Roman" w:eastAsia="Calibri" w:hAnsi="Times New Roman" w:cs="Times New Roman"/>
          <w:sz w:val="28"/>
          <w:lang w:val="kk-KZ"/>
        </w:rPr>
        <w:lastRenderedPageBreak/>
        <w:t>данный материал представил емкость около 100 мАч/г, что соответствует одноэлектронному переходу и 85% от теоретического значения.</w:t>
      </w:r>
    </w:p>
    <w:p w14:paraId="3CE0D915" w14:textId="2C55B740" w:rsidR="00B06AB9" w:rsidRPr="00BA1110" w:rsidRDefault="00B06AB9" w:rsidP="00B06AB9">
      <w:pPr>
        <w:spacing w:after="0" w:line="240" w:lineRule="auto"/>
        <w:ind w:firstLine="567"/>
        <w:jc w:val="both"/>
        <w:rPr>
          <w:rFonts w:ascii="Times New Roman" w:eastAsia="Calibri" w:hAnsi="Times New Roman" w:cs="Times New Roman"/>
          <w:sz w:val="28"/>
        </w:rPr>
      </w:pPr>
      <w:r w:rsidRPr="00BA1110">
        <w:rPr>
          <w:rFonts w:ascii="Times New Roman" w:eastAsia="Calibri" w:hAnsi="Times New Roman" w:cs="Times New Roman"/>
          <w:sz w:val="28"/>
          <w:lang w:val="kk-KZ"/>
        </w:rPr>
        <w:t>Другое перспективное семейство представляют катодные материалы берлинской лазури и ее аналогов с общей формулой Na</w:t>
      </w:r>
      <w:r w:rsidRPr="00BA1110">
        <w:rPr>
          <w:rFonts w:ascii="Times New Roman" w:eastAsia="Calibri" w:hAnsi="Times New Roman" w:cs="Times New Roman"/>
          <w:sz w:val="28"/>
          <w:vertAlign w:val="subscript"/>
          <w:lang w:val="kk-KZ"/>
        </w:rPr>
        <w:t>2</w:t>
      </w:r>
      <w:r w:rsidRPr="00BA1110">
        <w:rPr>
          <w:rFonts w:ascii="Times New Roman" w:eastAsia="Calibri" w:hAnsi="Times New Roman" w:cs="Times New Roman"/>
          <w:sz w:val="28"/>
          <w:lang w:val="kk-KZ"/>
        </w:rPr>
        <w:t>M[M`(CN)</w:t>
      </w:r>
      <w:r w:rsidRPr="00BA1110">
        <w:rPr>
          <w:rFonts w:ascii="Times New Roman" w:eastAsia="Calibri" w:hAnsi="Times New Roman" w:cs="Times New Roman"/>
          <w:sz w:val="28"/>
          <w:vertAlign w:val="subscript"/>
          <w:lang w:val="kk-KZ"/>
        </w:rPr>
        <w:t>6</w:t>
      </w:r>
      <w:r w:rsidRPr="00BA1110">
        <w:rPr>
          <w:rFonts w:ascii="Times New Roman" w:eastAsia="Calibri" w:hAnsi="Times New Roman" w:cs="Times New Roman"/>
          <w:sz w:val="28"/>
          <w:lang w:val="kk-KZ"/>
        </w:rPr>
        <w:t xml:space="preserve">], M = Fe, Co, Mn, Ni, Cu, т.д.; М` = Fe, Mn). Эти материалы обладают открытой структурой с многочисленными окислительно-восстановительными центрами и значительной структурной стабильностью </w:t>
      </w:r>
      <w:r w:rsidRPr="00BA1110">
        <w:rPr>
          <w:rFonts w:ascii="Times New Roman" w:eastAsia="Calibri" w:hAnsi="Times New Roman" w:cs="Times New Roman"/>
          <w:sz w:val="28"/>
          <w:lang w:val="kk-KZ"/>
        </w:rPr>
        <w:fldChar w:fldCharType="begin" w:fldLock="1"/>
      </w:r>
      <w:r w:rsidR="00A87801" w:rsidRPr="00BA1110">
        <w:rPr>
          <w:rFonts w:ascii="Times New Roman" w:eastAsia="Calibri" w:hAnsi="Times New Roman" w:cs="Times New Roman"/>
          <w:sz w:val="28"/>
          <w:lang w:val="kk-KZ"/>
        </w:rPr>
        <w:instrText>ADDIN CSL_CITATION {"citationItems":[{"id":"ITEM-1","itemData":{"DOI":"10.1002/aenm.201702619","ISBN":"16146832","ISSN":"16146840","abstract":"Sodium-ion batteries (SIBs) are considered to be a low-cost complement or competitor to Li-ion batteries for large-scale electric energy storage applications; however, their development has been less successful due to the lack of suitable host materials to enable reversible Na+ insertion reactions. Prussian blue analogs (PBAs) appear to be attractive candidates for SIB cathodes because of their open channel structure, compositional and electrochemical tunability. In this paper, the authors present a comprehensive review on the recent advances in the development of PBA frameworks as SIB cathodes with particular attention to the structure-performance correlation of the PBA materials, and discuss the possible strategies to address the problems present in the SIB applications of PBAs. Also, the development of the PBA frameworks for the insertion cathodes of other monovalent and multivalent ions is briefly introduced, with the aim of providing a new insight into the design and development of new host materials for the next-generation advanced batteries.","author":[{"dropping-particle":"","family":"Qian","given":"Jiangfeng","non-dropping-particle":"","parse-names":false,"suffix":""},{"dropping-particle":"","family":"Wu","given":"Chen","non-dropping-particle":"","parse-names":false,"suffix":""},{"dropping-particle":"","family":"Cao","given":"Yuliang","non-dropping-particle":"","parse-names":false,"suffix":""},{"dropping-particle":"","family":"Ma","given":"Zifeng","non-dropping-particle":"","parse-names":false,"suffix":""},{"dropping-particle":"","family":"Huang","given":"Yunhui","non-dropping-particle":"","parse-names":false,"suffix":""},{"dropping-particle":"","family":"Ai","given":"Xinping","non-dropping-particle":"","parse-names":false,"suffix":""},{"dropping-particle":"","family":"Yang","given":"Hanxi","non-dropping-particle":"","parse-names":false,"suffix":""}],"container-title":"Advanced Energy Materials","id":"ITEM-1","issue":"17","issued":{"date-parts":[["2018"]]},"page":"1-24","title":"Prussian Blue Cathode Materials for Sodium-Ion Batteries and Other Ion Batteries","type":"article-journal","volume":"8"},"uris":["http://www.mendeley.com/documents/?uuid=fff276c9-68f0-44da-9b9d-7fa3399be59c"]}],"mendeley":{"formattedCitation":"[104]","plainTextFormattedCitation":"[104]","previouslyFormattedCitation":"[104]"},"properties":{"noteIndex":0},"schema":"https://github.com/citation-style-language/schema/raw/master/csl-citation.json"}</w:instrText>
      </w:r>
      <w:r w:rsidRPr="00BA1110">
        <w:rPr>
          <w:rFonts w:ascii="Times New Roman" w:eastAsia="Calibri" w:hAnsi="Times New Roman" w:cs="Times New Roman"/>
          <w:sz w:val="28"/>
          <w:lang w:val="kk-KZ"/>
        </w:rPr>
        <w:fldChar w:fldCharType="separate"/>
      </w:r>
      <w:r w:rsidRPr="00BA1110">
        <w:rPr>
          <w:rFonts w:ascii="Times New Roman" w:eastAsia="Calibri" w:hAnsi="Times New Roman" w:cs="Times New Roman"/>
          <w:noProof/>
          <w:sz w:val="28"/>
          <w:lang w:val="kk-KZ"/>
        </w:rPr>
        <w:t>[104]</w:t>
      </w:r>
      <w:r w:rsidRPr="00BA1110">
        <w:rPr>
          <w:rFonts w:ascii="Times New Roman" w:eastAsia="Calibri" w:hAnsi="Times New Roman" w:cs="Times New Roman"/>
          <w:sz w:val="28"/>
          <w:lang w:val="kk-KZ"/>
        </w:rPr>
        <w:fldChar w:fldCharType="end"/>
      </w:r>
      <w:r w:rsidRPr="00BA1110">
        <w:rPr>
          <w:rFonts w:ascii="Times New Roman" w:eastAsia="Calibri" w:hAnsi="Times New Roman" w:cs="Times New Roman"/>
          <w:sz w:val="28"/>
          <w:lang w:val="kk-KZ"/>
        </w:rPr>
        <w:t>. В указанной формуле есть два окислительно-восстановительных центра M</w:t>
      </w:r>
      <w:r w:rsidRPr="00BA1110">
        <w:rPr>
          <w:rFonts w:ascii="Times New Roman" w:eastAsia="Calibri" w:hAnsi="Times New Roman" w:cs="Times New Roman"/>
          <w:sz w:val="28"/>
          <w:vertAlign w:val="superscript"/>
          <w:lang w:val="kk-KZ"/>
        </w:rPr>
        <w:t>+</w:t>
      </w:r>
      <w:r w:rsidR="00A558DF" w:rsidRPr="00A558DF">
        <w:rPr>
          <w:rFonts w:ascii="Times New Roman" w:eastAsia="Calibri" w:hAnsi="Times New Roman" w:cs="Times New Roman"/>
          <w:sz w:val="28"/>
          <w:vertAlign w:val="superscript"/>
        </w:rPr>
        <w:t>3</w:t>
      </w:r>
      <w:r w:rsidRPr="00BA1110">
        <w:rPr>
          <w:rFonts w:ascii="Times New Roman" w:eastAsia="Calibri" w:hAnsi="Times New Roman" w:cs="Times New Roman"/>
          <w:sz w:val="28"/>
          <w:vertAlign w:val="superscript"/>
          <w:lang w:val="kk-KZ"/>
        </w:rPr>
        <w:t>/+</w:t>
      </w:r>
      <w:r w:rsidR="00A558DF" w:rsidRPr="00A558DF">
        <w:rPr>
          <w:rFonts w:ascii="Times New Roman" w:eastAsia="Calibri" w:hAnsi="Times New Roman" w:cs="Times New Roman"/>
          <w:sz w:val="28"/>
          <w:vertAlign w:val="superscript"/>
        </w:rPr>
        <w:t>2</w:t>
      </w:r>
      <w:r w:rsidRPr="00BA1110">
        <w:rPr>
          <w:rFonts w:ascii="Times New Roman" w:eastAsia="Calibri" w:hAnsi="Times New Roman" w:cs="Times New Roman"/>
          <w:sz w:val="28"/>
          <w:lang w:val="kk-KZ"/>
        </w:rPr>
        <w:t xml:space="preserve"> </w:t>
      </w:r>
      <w:r w:rsidRPr="00BA1110">
        <w:rPr>
          <w:rFonts w:ascii="Times New Roman" w:eastAsia="Calibri" w:hAnsi="Times New Roman" w:cs="Times New Roman"/>
          <w:sz w:val="28"/>
        </w:rPr>
        <w:t>и</w:t>
      </w:r>
      <w:r w:rsidRPr="00BA1110">
        <w:rPr>
          <w:rFonts w:ascii="Times New Roman" w:eastAsia="Calibri" w:hAnsi="Times New Roman" w:cs="Times New Roman"/>
          <w:sz w:val="28"/>
          <w:lang w:val="kk-KZ"/>
        </w:rPr>
        <w:t xml:space="preserve"> М`</w:t>
      </w:r>
      <w:r w:rsidRPr="00BA1110">
        <w:rPr>
          <w:rFonts w:ascii="Times New Roman" w:eastAsia="Calibri" w:hAnsi="Times New Roman" w:cs="Times New Roman"/>
          <w:sz w:val="28"/>
          <w:vertAlign w:val="superscript"/>
          <w:lang w:val="kk-KZ"/>
        </w:rPr>
        <w:t>+</w:t>
      </w:r>
      <w:r w:rsidR="00A558DF" w:rsidRPr="00A558DF">
        <w:rPr>
          <w:rFonts w:ascii="Times New Roman" w:eastAsia="Calibri" w:hAnsi="Times New Roman" w:cs="Times New Roman"/>
          <w:sz w:val="28"/>
          <w:vertAlign w:val="superscript"/>
        </w:rPr>
        <w:t>3</w:t>
      </w:r>
      <w:r w:rsidRPr="00BA1110">
        <w:rPr>
          <w:rFonts w:ascii="Times New Roman" w:eastAsia="Calibri" w:hAnsi="Times New Roman" w:cs="Times New Roman"/>
          <w:sz w:val="28"/>
          <w:vertAlign w:val="superscript"/>
          <w:lang w:val="kk-KZ"/>
        </w:rPr>
        <w:t>/+</w:t>
      </w:r>
      <w:r w:rsidR="00A558DF" w:rsidRPr="00A558DF">
        <w:rPr>
          <w:rFonts w:ascii="Times New Roman" w:eastAsia="Calibri" w:hAnsi="Times New Roman" w:cs="Times New Roman"/>
          <w:sz w:val="28"/>
          <w:vertAlign w:val="superscript"/>
        </w:rPr>
        <w:t>2</w:t>
      </w:r>
      <w:r w:rsidRPr="00BA1110">
        <w:rPr>
          <w:rFonts w:ascii="Times New Roman" w:eastAsia="Calibri" w:hAnsi="Times New Roman" w:cs="Times New Roman"/>
          <w:sz w:val="28"/>
          <w:lang w:val="kk-KZ"/>
        </w:rPr>
        <w:t xml:space="preserve">, следовательно возможен двухэлектронный переход и хранение двух ионов </w:t>
      </w:r>
      <w:r w:rsidRPr="00BA1110">
        <w:rPr>
          <w:rFonts w:ascii="Times New Roman" w:eastAsia="Calibri" w:hAnsi="Times New Roman" w:cs="Times New Roman"/>
          <w:sz w:val="28"/>
          <w:lang w:val="en-US"/>
        </w:rPr>
        <w:t>Na</w:t>
      </w:r>
      <w:r w:rsidRPr="00BA1110">
        <w:rPr>
          <w:rFonts w:ascii="Times New Roman" w:eastAsia="Calibri" w:hAnsi="Times New Roman" w:cs="Times New Roman"/>
          <w:sz w:val="28"/>
          <w:vertAlign w:val="superscript"/>
        </w:rPr>
        <w:t>+</w:t>
      </w:r>
      <w:r w:rsidRPr="00BA1110">
        <w:rPr>
          <w:rFonts w:ascii="Times New Roman" w:eastAsia="Calibri" w:hAnsi="Times New Roman" w:cs="Times New Roman"/>
          <w:sz w:val="28"/>
        </w:rPr>
        <w:t>. Na</w:t>
      </w:r>
      <w:r w:rsidRPr="00BA1110">
        <w:rPr>
          <w:rFonts w:ascii="Times New Roman" w:eastAsia="Calibri" w:hAnsi="Times New Roman" w:cs="Times New Roman"/>
          <w:sz w:val="28"/>
          <w:vertAlign w:val="subscript"/>
        </w:rPr>
        <w:t>2</w:t>
      </w:r>
      <w:r w:rsidRPr="00BA1110">
        <w:rPr>
          <w:rFonts w:ascii="Times New Roman" w:eastAsia="Calibri" w:hAnsi="Times New Roman" w:cs="Times New Roman"/>
          <w:sz w:val="28"/>
        </w:rPr>
        <w:t>Fe[Fe(</w:t>
      </w:r>
      <w:r w:rsidRPr="00BA1110">
        <w:rPr>
          <w:rFonts w:ascii="Times New Roman" w:eastAsia="Calibri" w:hAnsi="Times New Roman" w:cs="Times New Roman"/>
          <w:sz w:val="28"/>
          <w:lang w:val="en-US"/>
        </w:rPr>
        <w:t>CN</w:t>
      </w:r>
      <w:r w:rsidRPr="00BA1110">
        <w:rPr>
          <w:rFonts w:ascii="Times New Roman" w:eastAsia="Calibri" w:hAnsi="Times New Roman" w:cs="Times New Roman"/>
          <w:sz w:val="28"/>
        </w:rPr>
        <w:t>)</w:t>
      </w:r>
      <w:r w:rsidRPr="00BA1110">
        <w:rPr>
          <w:rFonts w:ascii="Times New Roman" w:eastAsia="Calibri" w:hAnsi="Times New Roman" w:cs="Times New Roman"/>
          <w:sz w:val="28"/>
          <w:vertAlign w:val="subscript"/>
        </w:rPr>
        <w:t>6</w:t>
      </w:r>
      <w:r w:rsidRPr="00BA1110">
        <w:rPr>
          <w:rFonts w:ascii="Times New Roman" w:eastAsia="Calibri" w:hAnsi="Times New Roman" w:cs="Times New Roman"/>
          <w:sz w:val="28"/>
        </w:rPr>
        <w:t>] может высвобождать значительно большую емкость ≈160 мА ч/</w:t>
      </w:r>
      <w:r w:rsidRPr="00BA1110">
        <w:rPr>
          <w:rFonts w:ascii="Times New Roman" w:eastAsia="Calibri" w:hAnsi="Times New Roman" w:cs="Times New Roman"/>
          <w:sz w:val="28"/>
          <w:lang w:val="kk-KZ"/>
        </w:rPr>
        <w:t>г</w:t>
      </w:r>
      <w:r w:rsidRPr="00BA1110">
        <w:rPr>
          <w:rFonts w:ascii="Times New Roman" w:eastAsia="Calibri" w:hAnsi="Times New Roman" w:cs="Times New Roman"/>
          <w:sz w:val="28"/>
        </w:rPr>
        <w:t xml:space="preserve"> при потенциале 3,1 В </w:t>
      </w:r>
      <w:r w:rsidRPr="00BA1110">
        <w:rPr>
          <w:rFonts w:ascii="Times New Roman" w:eastAsia="Calibri" w:hAnsi="Times New Roman" w:cs="Times New Roman"/>
          <w:sz w:val="28"/>
        </w:rPr>
        <w:fldChar w:fldCharType="begin" w:fldLock="1"/>
      </w:r>
      <w:r w:rsidR="00A87801" w:rsidRPr="00BA1110">
        <w:rPr>
          <w:rFonts w:ascii="Times New Roman" w:eastAsia="Calibri" w:hAnsi="Times New Roman" w:cs="Times New Roman"/>
          <w:sz w:val="28"/>
        </w:rPr>
        <w:instrText>ADDIN CSL_CITATION {"citationItems":[{"id":"ITEM-1","itemData":{"DOI":"10.1021/ja510347s","ISSN":"15205126","abstract":"A novel air-stable sodium iron hexacyanoferrate (R-Na&lt;inf&gt;1.92&lt;/inf&gt;Fe[Fe(CN)&lt;inf&gt;6&lt;/inf&gt;]) with rhombohedral structure is demonstrated to be a scalable, low-cost cathode material for sodium-ion batteries exhibiting high capacity, long cycle life, and good rate capability. The cycling mechanism of the iron redox is clarified and understood through synchrotron-based soft X-ray absorption spectroscopy, which also reveals the correlation between the physical properties and the cell performance of this novel material. More importantly, successful preparation of a dehydrated iron hexacyanoferrate with high sodium-ion concentration enables the fabrication of a discharged sodium-ion battery with a non-sodium metal anode, and the manufacturing feasibility of low cost sodium-ion batteries with existing lithium-ion battery infrastructures has been tested.","author":[{"dropping-particle":"","family":"Wang","given":"Long","non-dropping-particle":"","parse-names":false,"suffix":""},{"dropping-particle":"","family":"Song","given":"Jie","non-dropping-particle":"","parse-names":false,"suffix":""},{"dropping-particle":"","family":"Qiao","given":"Ruimin","non-dropping-particle":"","parse-names":false,"suffix":""},{"dropping-particle":"","family":"Wray","given":"L. Andrew","non-dropping-particle":"","parse-names":false,"suffix":""},{"dropping-particle":"","family":"Hossain","given":"Muhammed A.","non-dropping-particle":"","parse-names":false,"suffix":""},{"dropping-particle":"De","family":"Chuang","given":"Yi","non-dropping-particle":"","parse-names":false,"suffix":""},{"dropping-particle":"","family":"Yang","given":"Wanli","non-dropping-particle":"","parse-names":false,"suffix":""},{"dropping-particle":"","family":"Lu","given":"Yuhao","non-dropping-particle":"","parse-names":false,"suffix":""},{"dropping-particle":"","family":"Evans","given":"David","non-dropping-particle":"","parse-names":false,"suffix":""},{"dropping-particle":"","family":"Lee","given":"Jong Jan","non-dropping-particle":"","parse-names":false,"suffix":""},{"dropping-particle":"","family":"Vail","given":"Sean","non-dropping-particle":"","parse-names":false,"suffix":""},{"dropping-particle":"","family":"Zhao","given":"Xin","non-dropping-particle":"","parse-names":false,"suffix":""},{"dropping-particle":"","family":"Nishijima","given":"Motoaki","non-dropping-particle":"","parse-names":false,"suffix":""},{"dropping-particle":"","family":"Kakimoto","given":"Seizoh","non-dropping-particle":"","parse-names":false,"suffix":""},{"dropping-particle":"","family":"Goodenough","given":"John B.","non-dropping-particle":"","parse-names":false,"suffix":""}],"container-title":"Journal of the American Chemical Society","id":"ITEM-1","issue":"7","issued":{"date-parts":[["2015"]]},"page":"2548-2554","title":"Rhombohedral Prussian white as cathode for rechargeable sodium-ion batteries","type":"article-journal","volume":"137"},"uris":["http://www.mendeley.com/documents/?uuid=4300b1a3-b854-4ebb-8f84-e3ea7bf940a1"]}],"mendeley":{"formattedCitation":"[105]","plainTextFormattedCitation":"[105]","previouslyFormattedCitation":"[105]"},"properties":{"noteIndex":0},"schema":"https://github.com/citation-style-language/schema/raw/master/csl-citation.json"}</w:instrText>
      </w:r>
      <w:r w:rsidRPr="00BA1110">
        <w:rPr>
          <w:rFonts w:ascii="Times New Roman" w:eastAsia="Calibri" w:hAnsi="Times New Roman" w:cs="Times New Roman"/>
          <w:sz w:val="28"/>
        </w:rPr>
        <w:fldChar w:fldCharType="separate"/>
      </w:r>
      <w:r w:rsidRPr="00BA1110">
        <w:rPr>
          <w:rFonts w:ascii="Times New Roman" w:eastAsia="Calibri" w:hAnsi="Times New Roman" w:cs="Times New Roman"/>
          <w:noProof/>
          <w:sz w:val="28"/>
        </w:rPr>
        <w:t>[105]</w:t>
      </w:r>
      <w:r w:rsidRPr="00BA1110">
        <w:rPr>
          <w:rFonts w:ascii="Times New Roman" w:eastAsia="Calibri" w:hAnsi="Times New Roman" w:cs="Times New Roman"/>
          <w:sz w:val="28"/>
        </w:rPr>
        <w:fldChar w:fldCharType="end"/>
      </w:r>
      <w:r w:rsidRPr="00BA1110">
        <w:rPr>
          <w:rFonts w:ascii="Times New Roman" w:eastAsia="Calibri" w:hAnsi="Times New Roman" w:cs="Times New Roman"/>
          <w:sz w:val="28"/>
        </w:rPr>
        <w:t>, а Na</w:t>
      </w:r>
      <w:r w:rsidRPr="00BA1110">
        <w:rPr>
          <w:rFonts w:ascii="Times New Roman" w:eastAsia="Calibri" w:hAnsi="Times New Roman" w:cs="Times New Roman"/>
          <w:sz w:val="28"/>
          <w:vertAlign w:val="subscript"/>
        </w:rPr>
        <w:t>2</w:t>
      </w:r>
      <w:r w:rsidRPr="00BA1110">
        <w:rPr>
          <w:rFonts w:ascii="Times New Roman" w:eastAsia="Calibri" w:hAnsi="Times New Roman" w:cs="Times New Roman"/>
          <w:sz w:val="28"/>
          <w:lang w:val="en-US"/>
        </w:rPr>
        <w:t>Mn</w:t>
      </w:r>
      <w:r w:rsidRPr="00BA1110">
        <w:rPr>
          <w:rFonts w:ascii="Times New Roman" w:eastAsia="Calibri" w:hAnsi="Times New Roman" w:cs="Times New Roman"/>
          <w:sz w:val="28"/>
        </w:rPr>
        <w:t>[</w:t>
      </w:r>
      <w:r w:rsidRPr="00BA1110">
        <w:rPr>
          <w:rFonts w:ascii="Times New Roman" w:eastAsia="Calibri" w:hAnsi="Times New Roman" w:cs="Times New Roman"/>
          <w:sz w:val="28"/>
          <w:lang w:val="en-US"/>
        </w:rPr>
        <w:t>Mn</w:t>
      </w:r>
      <w:r w:rsidRPr="00BA1110">
        <w:rPr>
          <w:rFonts w:ascii="Times New Roman" w:eastAsia="Calibri" w:hAnsi="Times New Roman" w:cs="Times New Roman"/>
          <w:sz w:val="28"/>
        </w:rPr>
        <w:t>(</w:t>
      </w:r>
      <w:r w:rsidRPr="00BA1110">
        <w:rPr>
          <w:rFonts w:ascii="Times New Roman" w:eastAsia="Calibri" w:hAnsi="Times New Roman" w:cs="Times New Roman"/>
          <w:sz w:val="28"/>
          <w:lang w:val="en-US"/>
        </w:rPr>
        <w:t>CN</w:t>
      </w:r>
      <w:r w:rsidRPr="00BA1110">
        <w:rPr>
          <w:rFonts w:ascii="Times New Roman" w:eastAsia="Calibri" w:hAnsi="Times New Roman" w:cs="Times New Roman"/>
          <w:sz w:val="28"/>
        </w:rPr>
        <w:t>)</w:t>
      </w:r>
      <w:r w:rsidRPr="00BA1110">
        <w:rPr>
          <w:rFonts w:ascii="Times New Roman" w:eastAsia="Calibri" w:hAnsi="Times New Roman" w:cs="Times New Roman"/>
          <w:sz w:val="28"/>
          <w:vertAlign w:val="subscript"/>
        </w:rPr>
        <w:t>6</w:t>
      </w:r>
      <w:r w:rsidRPr="00BA1110">
        <w:rPr>
          <w:rFonts w:ascii="Times New Roman" w:eastAsia="Calibri" w:hAnsi="Times New Roman" w:cs="Times New Roman"/>
          <w:sz w:val="28"/>
        </w:rPr>
        <w:t xml:space="preserve">] может достигать высокой обратимой емкости 209 </w:t>
      </w:r>
      <w:proofErr w:type="spellStart"/>
      <w:r w:rsidRPr="00BA1110">
        <w:rPr>
          <w:rFonts w:ascii="Times New Roman" w:eastAsia="Calibri" w:hAnsi="Times New Roman" w:cs="Times New Roman"/>
          <w:sz w:val="28"/>
        </w:rPr>
        <w:t>мАч</w:t>
      </w:r>
      <w:proofErr w:type="spellEnd"/>
      <w:r w:rsidRPr="00BA1110">
        <w:rPr>
          <w:rFonts w:ascii="Times New Roman" w:eastAsia="Calibri" w:hAnsi="Times New Roman" w:cs="Times New Roman"/>
          <w:sz w:val="28"/>
        </w:rPr>
        <w:t>/</w:t>
      </w:r>
      <w:r w:rsidRPr="00BA1110">
        <w:rPr>
          <w:rFonts w:ascii="Times New Roman" w:eastAsia="Calibri" w:hAnsi="Times New Roman" w:cs="Times New Roman"/>
          <w:sz w:val="28"/>
          <w:lang w:val="kk-KZ"/>
        </w:rPr>
        <w:t>г</w:t>
      </w:r>
      <w:r w:rsidRPr="00BA1110">
        <w:rPr>
          <w:rFonts w:ascii="Times New Roman" w:eastAsia="Calibri" w:hAnsi="Times New Roman" w:cs="Times New Roman"/>
          <w:sz w:val="28"/>
        </w:rPr>
        <w:t xml:space="preserve"> при высоком потенциале 3,50 В (</w:t>
      </w:r>
      <w:r w:rsidRPr="00BA1110">
        <w:rPr>
          <w:rFonts w:ascii="Times New Roman" w:eastAsia="Calibri" w:hAnsi="Times New Roman" w:cs="Times New Roman"/>
          <w:sz w:val="28"/>
          <w:lang w:val="en-US"/>
        </w:rPr>
        <w:t>vs</w:t>
      </w:r>
      <w:r w:rsidRPr="00BA1110">
        <w:rPr>
          <w:rFonts w:ascii="Times New Roman" w:eastAsia="Calibri" w:hAnsi="Times New Roman" w:cs="Times New Roman"/>
          <w:sz w:val="28"/>
        </w:rPr>
        <w:t xml:space="preserve">. </w:t>
      </w:r>
      <w:r w:rsidR="00FB05AD" w:rsidRPr="00FB05AD">
        <w:rPr>
          <w:rFonts w:ascii="Times New Roman" w:hAnsi="Times New Roman"/>
          <w:sz w:val="28"/>
          <w:szCs w:val="28"/>
          <w:lang w:val="en-US"/>
        </w:rPr>
        <w:t>Na</w:t>
      </w:r>
      <w:r w:rsidR="00FB05AD" w:rsidRPr="00FB05AD">
        <w:rPr>
          <w:rFonts w:ascii="Times New Roman" w:hAnsi="Times New Roman"/>
          <w:sz w:val="28"/>
          <w:szCs w:val="28"/>
          <w:vertAlign w:val="superscript"/>
        </w:rPr>
        <w:t>+</w:t>
      </w:r>
      <w:r w:rsidR="00FB05AD" w:rsidRPr="00FB05AD">
        <w:rPr>
          <w:rFonts w:ascii="Times New Roman" w:hAnsi="Times New Roman"/>
          <w:sz w:val="28"/>
          <w:szCs w:val="28"/>
        </w:rPr>
        <w:t>/</w:t>
      </w:r>
      <w:r w:rsidR="00FB05AD" w:rsidRPr="00FB05AD">
        <w:rPr>
          <w:rFonts w:ascii="Times New Roman" w:hAnsi="Times New Roman"/>
          <w:sz w:val="28"/>
          <w:szCs w:val="28"/>
          <w:lang w:val="en-US"/>
        </w:rPr>
        <w:t>Na</w:t>
      </w:r>
      <w:r w:rsidRPr="00BA1110">
        <w:rPr>
          <w:rFonts w:ascii="Times New Roman" w:eastAsia="Calibri" w:hAnsi="Times New Roman" w:cs="Times New Roman"/>
          <w:sz w:val="28"/>
        </w:rPr>
        <w:t xml:space="preserve">) </w:t>
      </w:r>
      <w:r w:rsidRPr="00BA1110">
        <w:rPr>
          <w:rFonts w:ascii="Times New Roman" w:eastAsia="Calibri" w:hAnsi="Times New Roman" w:cs="Times New Roman"/>
          <w:sz w:val="28"/>
        </w:rPr>
        <w:fldChar w:fldCharType="begin" w:fldLock="1"/>
      </w:r>
      <w:r w:rsidR="00A87801" w:rsidRPr="00BA1110">
        <w:rPr>
          <w:rFonts w:ascii="Times New Roman" w:eastAsia="Calibri" w:hAnsi="Times New Roman" w:cs="Times New Roman"/>
          <w:sz w:val="28"/>
        </w:rPr>
        <w:instrText>ADDIN CSL_CITATION {"citationItems":[{"id":"ITEM-1","itemData":{"DOI":"10.1038/ncomms6280","ISSN":"20411723","abstract":"Potential applications of sodium-ion batteries in grid-scale energy storage, portable electronics and electric vehicles have revitalized research interest in these batteries. However, the performance of sodium-ion electrode materials has not been competitive with that of lithium-ion electrode materials. Here we present sodium manganese hexacyanomanganate (Na&lt;inf&gt;2&lt;/inf&gt;Mn&lt;sup&gt;II&lt;/sup&gt;[Mn&lt;sup&gt;II&lt;/sup&gt;(CN)&lt;inf&gt;6&lt;/inf&gt;]), an open-framework crystal structure material, as a viable positive electrode for sodium-ion batteries. We demonstrate a high discharge capacity of 209 mAh g&lt;sup&gt;-1&lt;/sup&gt; at C/5 (40 mA g&lt;sup&gt;-1&lt;/sup&gt;) and excellent capacity retention at high rates in a propylene carbonate electrolyte. We provide chemical and structural evidence for the unprecedented storage of 50% more sodium cations than previously thought possible during electrochemical cycling. These results represent a step forward in the development of sodium-ion batteries.","author":[{"dropping-particle":"","family":"Lee","given":"Hyun Wook","non-dropping-particle":"","parse-names":false,"suffix":""},{"dropping-particle":"","family":"Wang","given":"Richard Y.","non-dropping-particle":"","parse-names":false,"suffix":""},{"dropping-particle":"","family":"Pasta","given":"Mauro","non-dropping-particle":"","parse-names":false,"suffix":""},{"dropping-particle":"","family":"Lee","given":"Seok Woo","non-dropping-particle":"","parse-names":false,"suffix":""},{"dropping-particle":"","family":"Liu","given":"Nian","non-dropping-particle":"","parse-names":false,"suffix":""},{"dropping-particle":"","family":"Cui","given":"Yi","non-dropping-particle":"","parse-names":false,"suffix":""}],"container-title":"Nature Communications","id":"ITEM-1","issued":{"date-parts":[["2014"]]},"page":"1-6","publisher":"Nature Publishing Group","title":"Manganese hexacyanomanganate open framework as a high-capacity positive electrode material for sodium-ion batteries","type":"article-journal","volume":"5"},"uris":["http://www.mendeley.com/documents/?uuid=4e66330b-5b04-452c-9564-3c09f7a1770f"]}],"mendeley":{"formattedCitation":"[106]","plainTextFormattedCitation":"[106]","previouslyFormattedCitation":"[106]"},"properties":{"noteIndex":0},"schema":"https://github.com/citation-style-language/schema/raw/master/csl-citation.json"}</w:instrText>
      </w:r>
      <w:r w:rsidRPr="00BA1110">
        <w:rPr>
          <w:rFonts w:ascii="Times New Roman" w:eastAsia="Calibri" w:hAnsi="Times New Roman" w:cs="Times New Roman"/>
          <w:sz w:val="28"/>
        </w:rPr>
        <w:fldChar w:fldCharType="separate"/>
      </w:r>
      <w:r w:rsidRPr="00BA1110">
        <w:rPr>
          <w:rFonts w:ascii="Times New Roman" w:eastAsia="Calibri" w:hAnsi="Times New Roman" w:cs="Times New Roman"/>
          <w:noProof/>
          <w:sz w:val="28"/>
        </w:rPr>
        <w:t>[106]</w:t>
      </w:r>
      <w:r w:rsidRPr="00BA1110">
        <w:rPr>
          <w:rFonts w:ascii="Times New Roman" w:eastAsia="Calibri" w:hAnsi="Times New Roman" w:cs="Times New Roman"/>
          <w:sz w:val="28"/>
        </w:rPr>
        <w:fldChar w:fldCharType="end"/>
      </w:r>
      <w:r w:rsidRPr="00BA1110">
        <w:rPr>
          <w:rFonts w:ascii="Times New Roman" w:eastAsia="Calibri" w:hAnsi="Times New Roman" w:cs="Times New Roman"/>
          <w:sz w:val="28"/>
        </w:rPr>
        <w:t xml:space="preserve">, что соответствует высокой плотности энергии 496 и 730 </w:t>
      </w:r>
      <w:proofErr w:type="spellStart"/>
      <w:r w:rsidRPr="00BA1110">
        <w:rPr>
          <w:rFonts w:ascii="Times New Roman" w:eastAsia="Calibri" w:hAnsi="Times New Roman" w:cs="Times New Roman"/>
          <w:sz w:val="28"/>
        </w:rPr>
        <w:t>Вт·ч</w:t>
      </w:r>
      <w:proofErr w:type="spellEnd"/>
      <w:r w:rsidRPr="00BA1110">
        <w:rPr>
          <w:rFonts w:ascii="Times New Roman" w:eastAsia="Calibri" w:hAnsi="Times New Roman" w:cs="Times New Roman"/>
          <w:sz w:val="28"/>
        </w:rPr>
        <w:t xml:space="preserve">/кг соответственно. </w:t>
      </w:r>
      <w:r w:rsidRPr="00BA1110">
        <w:rPr>
          <w:rFonts w:ascii="Times New Roman" w:eastAsia="Calibri" w:hAnsi="Times New Roman" w:cs="Times New Roman"/>
          <w:sz w:val="28"/>
          <w:lang w:val="kk-KZ"/>
        </w:rPr>
        <w:t xml:space="preserve">Несмотря на перечисленные достоинства следует указать следующее. Во-первых, существует сложность синтеза таких веществ с идеально правильной структурой. Вакансии в кристаллической ячейке заполнены молекулами воды, которые могут высвободиться во время длительного циклирования, что приведет к нарушении структуры и как следствие деградации материала. Кроме того, высвобождение молекул воды в органический электролит также является неблагоприятным моментом. Высокой стабильностью обладают материалы во внутренней координационной сфере которых находится ион железа, тогда как аналоги берлинской лазури на основе марганца деградируют в результате длительного циклирования. Кроме того, с одной стороны данные материалы были признаны экологически безвредными, однако при относительно высоких температурах </w:t>
      </w:r>
      <w:r w:rsidRPr="00BA1110">
        <w:rPr>
          <w:rFonts w:ascii="Times New Roman" w:eastAsia="Calibri" w:hAnsi="Times New Roman" w:cs="Times New Roman"/>
          <w:sz w:val="28"/>
        </w:rPr>
        <w:t xml:space="preserve"> </w:t>
      </w:r>
      <w:r w:rsidRPr="00BA1110">
        <w:rPr>
          <w:rFonts w:ascii="Times New Roman" w:eastAsia="Calibri" w:hAnsi="Times New Roman" w:cs="Times New Roman"/>
          <w:sz w:val="28"/>
          <w:lang w:val="kk-KZ"/>
        </w:rPr>
        <w:t xml:space="preserve">и достаточно кислых средах, данные материалы разрушаются с высвобождением ядовитых цианидных </w:t>
      </w:r>
      <w:r w:rsidR="001005DA">
        <w:rPr>
          <w:rFonts w:ascii="Times New Roman" w:eastAsia="Calibri" w:hAnsi="Times New Roman" w:cs="Times New Roman"/>
          <w:sz w:val="28"/>
          <w:lang w:val="kk-KZ"/>
        </w:rPr>
        <w:br/>
      </w:r>
      <w:r w:rsidRPr="00BA1110">
        <w:rPr>
          <w:rFonts w:ascii="Times New Roman" w:eastAsia="Calibri" w:hAnsi="Times New Roman" w:cs="Times New Roman"/>
          <w:sz w:val="28"/>
          <w:lang w:val="kk-KZ"/>
        </w:rPr>
        <w:t>групп</w:t>
      </w:r>
      <w:r w:rsidR="001005DA">
        <w:rPr>
          <w:rFonts w:ascii="Times New Roman" w:eastAsia="Calibri" w:hAnsi="Times New Roman" w:cs="Times New Roman"/>
          <w:sz w:val="28"/>
          <w:lang w:val="kk-KZ"/>
        </w:rPr>
        <w:t xml:space="preserve"> </w:t>
      </w:r>
      <w:r w:rsidR="001005DA" w:rsidRPr="00BA1110">
        <w:rPr>
          <w:rFonts w:ascii="Times New Roman" w:eastAsia="Calibri" w:hAnsi="Times New Roman" w:cs="Times New Roman"/>
          <w:sz w:val="28"/>
          <w:lang w:val="en-US"/>
        </w:rPr>
        <w:fldChar w:fldCharType="begin" w:fldLock="1"/>
      </w:r>
      <w:r w:rsidR="001005DA" w:rsidRPr="00BA1110">
        <w:rPr>
          <w:rFonts w:ascii="Times New Roman" w:eastAsia="Calibri" w:hAnsi="Times New Roman" w:cs="Times New Roman"/>
          <w:sz w:val="28"/>
          <w:lang w:val="en-US"/>
        </w:rPr>
        <w:instrText>ADDIN</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CSL</w:instrText>
      </w:r>
      <w:r w:rsidR="001005DA" w:rsidRPr="00BA1110">
        <w:rPr>
          <w:rFonts w:ascii="Times New Roman" w:eastAsia="Calibri" w:hAnsi="Times New Roman" w:cs="Times New Roman"/>
          <w:sz w:val="28"/>
        </w:rPr>
        <w:instrText>_</w:instrText>
      </w:r>
      <w:r w:rsidR="001005DA" w:rsidRPr="00BA1110">
        <w:rPr>
          <w:rFonts w:ascii="Times New Roman" w:eastAsia="Calibri" w:hAnsi="Times New Roman" w:cs="Times New Roman"/>
          <w:sz w:val="28"/>
          <w:lang w:val="en-US"/>
        </w:rPr>
        <w:instrText>CITATION</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citationItems</w:instrText>
      </w:r>
      <w:r w:rsidR="001005DA" w:rsidRPr="00BA1110">
        <w:rPr>
          <w:rFonts w:ascii="Times New Roman" w:eastAsia="Calibri" w:hAnsi="Times New Roman" w:cs="Times New Roman"/>
          <w:sz w:val="28"/>
        </w:rPr>
        <w:instrText>":[{"</w:instrText>
      </w:r>
      <w:r w:rsidR="001005DA" w:rsidRPr="00BA1110">
        <w:rPr>
          <w:rFonts w:ascii="Times New Roman" w:eastAsia="Calibri" w:hAnsi="Times New Roman" w:cs="Times New Roman"/>
          <w:sz w:val="28"/>
          <w:lang w:val="en-US"/>
        </w:rPr>
        <w:instrText>id</w:instrText>
      </w:r>
      <w:r w:rsidR="001005DA" w:rsidRPr="00BA1110">
        <w:rPr>
          <w:rFonts w:ascii="Times New Roman" w:eastAsia="Calibri" w:hAnsi="Times New Roman" w:cs="Times New Roman"/>
          <w:sz w:val="28"/>
        </w:rPr>
        <w:instrText>":"</w:instrText>
      </w:r>
      <w:r w:rsidR="001005DA" w:rsidRPr="00BA1110">
        <w:rPr>
          <w:rFonts w:ascii="Times New Roman" w:eastAsia="Calibri" w:hAnsi="Times New Roman" w:cs="Times New Roman"/>
          <w:sz w:val="28"/>
          <w:lang w:val="en-US"/>
        </w:rPr>
        <w:instrText>ITEM</w:instrText>
      </w:r>
      <w:r w:rsidR="001005DA" w:rsidRPr="00BA1110">
        <w:rPr>
          <w:rFonts w:ascii="Times New Roman" w:eastAsia="Calibri" w:hAnsi="Times New Roman" w:cs="Times New Roman"/>
          <w:sz w:val="28"/>
        </w:rPr>
        <w:instrText>-1","</w:instrText>
      </w:r>
      <w:r w:rsidR="001005DA" w:rsidRPr="00BA1110">
        <w:rPr>
          <w:rFonts w:ascii="Times New Roman" w:eastAsia="Calibri" w:hAnsi="Times New Roman" w:cs="Times New Roman"/>
          <w:sz w:val="28"/>
          <w:lang w:val="en-US"/>
        </w:rPr>
        <w:instrText>itemData</w:instrText>
      </w:r>
      <w:r w:rsidR="001005DA" w:rsidRPr="00BA1110">
        <w:rPr>
          <w:rFonts w:ascii="Times New Roman" w:eastAsia="Calibri" w:hAnsi="Times New Roman" w:cs="Times New Roman"/>
          <w:sz w:val="28"/>
        </w:rPr>
        <w:instrText>":{"</w:instrText>
      </w:r>
      <w:r w:rsidR="001005DA" w:rsidRPr="00BA1110">
        <w:rPr>
          <w:rFonts w:ascii="Times New Roman" w:eastAsia="Calibri" w:hAnsi="Times New Roman" w:cs="Times New Roman"/>
          <w:sz w:val="28"/>
          <w:lang w:val="en-US"/>
        </w:rPr>
        <w:instrText>DOI</w:instrText>
      </w:r>
      <w:r w:rsidR="001005DA" w:rsidRPr="00BA1110">
        <w:rPr>
          <w:rFonts w:ascii="Times New Roman" w:eastAsia="Calibri" w:hAnsi="Times New Roman" w:cs="Times New Roman"/>
          <w:sz w:val="28"/>
        </w:rPr>
        <w:instrText>":"10.1007/</w:instrText>
      </w:r>
      <w:r w:rsidR="001005DA" w:rsidRPr="00BA1110">
        <w:rPr>
          <w:rFonts w:ascii="Times New Roman" w:eastAsia="Calibri" w:hAnsi="Times New Roman" w:cs="Times New Roman"/>
          <w:sz w:val="28"/>
          <w:lang w:val="en-US"/>
        </w:rPr>
        <w:instrText>s</w:instrText>
      </w:r>
      <w:r w:rsidR="001005DA" w:rsidRPr="00BA1110">
        <w:rPr>
          <w:rFonts w:ascii="Times New Roman" w:eastAsia="Calibri" w:hAnsi="Times New Roman" w:cs="Times New Roman"/>
          <w:sz w:val="28"/>
        </w:rPr>
        <w:instrText>10973-011-1890-1","</w:instrText>
      </w:r>
      <w:r w:rsidR="001005DA" w:rsidRPr="00BA1110">
        <w:rPr>
          <w:rFonts w:ascii="Times New Roman" w:eastAsia="Calibri" w:hAnsi="Times New Roman" w:cs="Times New Roman"/>
          <w:sz w:val="28"/>
          <w:lang w:val="en-US"/>
        </w:rPr>
        <w:instrText>ISSN</w:instrText>
      </w:r>
      <w:r w:rsidR="001005DA" w:rsidRPr="00BA1110">
        <w:rPr>
          <w:rFonts w:ascii="Times New Roman" w:eastAsia="Calibri" w:hAnsi="Times New Roman" w:cs="Times New Roman"/>
          <w:sz w:val="28"/>
        </w:rPr>
        <w:instrText>":"13886150","</w:instrText>
      </w:r>
      <w:r w:rsidR="001005DA" w:rsidRPr="00BA1110">
        <w:rPr>
          <w:rFonts w:ascii="Times New Roman" w:eastAsia="Calibri" w:hAnsi="Times New Roman" w:cs="Times New Roman"/>
          <w:sz w:val="28"/>
          <w:lang w:val="en-US"/>
        </w:rPr>
        <w:instrText>abstract</w:instrText>
      </w:r>
      <w:r w:rsidR="001005DA" w:rsidRPr="00BA1110">
        <w:rPr>
          <w:rFonts w:ascii="Times New Roman" w:eastAsia="Calibri" w:hAnsi="Times New Roman" w:cs="Times New Roman"/>
          <w:sz w:val="28"/>
        </w:rPr>
        <w:instrText>":"</w:instrText>
      </w:r>
      <w:r w:rsidR="001005DA" w:rsidRPr="00BA1110">
        <w:rPr>
          <w:rFonts w:ascii="Times New Roman" w:eastAsia="Calibri" w:hAnsi="Times New Roman" w:cs="Times New Roman"/>
          <w:sz w:val="28"/>
          <w:lang w:val="en-US"/>
        </w:rPr>
        <w:instrText>The</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thermal</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decomposition</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of</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Prussian</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blue</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iron</w:instrText>
      </w:r>
      <w:r w:rsidR="001005DA" w:rsidRPr="00BA1110">
        <w:rPr>
          <w:rFonts w:ascii="Times New Roman" w:eastAsia="Calibri" w:hAnsi="Times New Roman" w:cs="Times New Roman"/>
          <w:sz w:val="28"/>
        </w:rPr>
        <w:instrText>(</w:instrText>
      </w:r>
      <w:r w:rsidR="001005DA" w:rsidRPr="00BA1110">
        <w:rPr>
          <w:rFonts w:ascii="Times New Roman" w:eastAsia="Calibri" w:hAnsi="Times New Roman" w:cs="Times New Roman"/>
          <w:sz w:val="28"/>
          <w:lang w:val="en-US"/>
        </w:rPr>
        <w:instrText>III</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hexacyanoferrate</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under</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inert</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atmosphere</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of</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argon</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was</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monitored</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by</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thermal</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analysis</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from</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room</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temperature</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up</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to</w:instrText>
      </w:r>
      <w:r w:rsidR="001005DA" w:rsidRPr="00BA1110">
        <w:rPr>
          <w:rFonts w:ascii="Times New Roman" w:eastAsia="Calibri" w:hAnsi="Times New Roman" w:cs="Times New Roman"/>
          <w:sz w:val="28"/>
        </w:rPr>
        <w:instrText xml:space="preserve"> 1000 °</w:instrText>
      </w:r>
      <w:r w:rsidR="001005DA" w:rsidRPr="00BA1110">
        <w:rPr>
          <w:rFonts w:ascii="Times New Roman" w:eastAsia="Calibri" w:hAnsi="Times New Roman" w:cs="Times New Roman"/>
          <w:sz w:val="28"/>
          <w:lang w:val="en-US"/>
        </w:rPr>
        <w:instrText>C</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X</w:instrText>
      </w:r>
      <w:r w:rsidR="001005DA" w:rsidRPr="00BA1110">
        <w:rPr>
          <w:rFonts w:ascii="Times New Roman" w:eastAsia="Calibri" w:hAnsi="Times New Roman" w:cs="Times New Roman"/>
          <w:sz w:val="28"/>
        </w:rPr>
        <w:instrText>-</w:instrText>
      </w:r>
      <w:r w:rsidR="001005DA" w:rsidRPr="00BA1110">
        <w:rPr>
          <w:rFonts w:ascii="Times New Roman" w:eastAsia="Calibri" w:hAnsi="Times New Roman" w:cs="Times New Roman"/>
          <w:sz w:val="28"/>
          <w:lang w:val="en-US"/>
        </w:rPr>
        <w:instrText>ray</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powder</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diffraction</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and</w:instrText>
      </w:r>
      <w:r w:rsidR="001005DA" w:rsidRPr="00BA1110">
        <w:rPr>
          <w:rFonts w:ascii="Times New Roman" w:eastAsia="Calibri" w:hAnsi="Times New Roman" w:cs="Times New Roman"/>
          <w:sz w:val="28"/>
        </w:rPr>
        <w:instrText xml:space="preserve"> 57</w:instrText>
      </w:r>
      <w:r w:rsidR="001005DA" w:rsidRPr="00BA1110">
        <w:rPr>
          <w:rFonts w:ascii="Times New Roman" w:eastAsia="Calibri" w:hAnsi="Times New Roman" w:cs="Times New Roman"/>
          <w:sz w:val="28"/>
          <w:lang w:val="en-US"/>
        </w:rPr>
        <w:instrText>Fe</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M</w:instrText>
      </w:r>
      <w:r w:rsidR="001005DA" w:rsidRPr="00BA1110">
        <w:rPr>
          <w:rFonts w:ascii="Times New Roman" w:eastAsia="Calibri" w:hAnsi="Times New Roman" w:cs="Times New Roman"/>
          <w:sz w:val="28"/>
        </w:rPr>
        <w:instrText>ö</w:instrText>
      </w:r>
      <w:r w:rsidR="001005DA" w:rsidRPr="00BA1110">
        <w:rPr>
          <w:rFonts w:ascii="Times New Roman" w:eastAsia="Calibri" w:hAnsi="Times New Roman" w:cs="Times New Roman"/>
          <w:sz w:val="28"/>
          <w:lang w:val="en-US"/>
        </w:rPr>
        <w:instrText>ssbauer</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spectroscopy</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were</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the</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techniques</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used</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for</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phase</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identification</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before</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and</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after</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sample</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heating</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The</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decomposition</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reaction</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is</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based</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on</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a</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successive</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release</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of</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cyanide</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groups</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from</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the</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Prussian</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blue</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structure</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Three</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principal</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stages</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were</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observed</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including</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dehydration</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change</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of</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crystal</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structure</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of</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Prussian</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blue</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and</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its</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decomposition</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At</w:instrText>
      </w:r>
      <w:r w:rsidR="001005DA" w:rsidRPr="00BA1110">
        <w:rPr>
          <w:rFonts w:ascii="Times New Roman" w:eastAsia="Calibri" w:hAnsi="Times New Roman" w:cs="Times New Roman"/>
          <w:sz w:val="28"/>
        </w:rPr>
        <w:instrText xml:space="preserve"> 400 °</w:instrText>
      </w:r>
      <w:r w:rsidR="001005DA" w:rsidRPr="00BA1110">
        <w:rPr>
          <w:rFonts w:ascii="Times New Roman" w:eastAsia="Calibri" w:hAnsi="Times New Roman" w:cs="Times New Roman"/>
          <w:sz w:val="28"/>
          <w:lang w:val="en-US"/>
        </w:rPr>
        <w:instrText>C</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a</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monoclinic</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Prussian</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blue</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analogue</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was</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identified</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while</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at</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higher</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temperatures</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the</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formation</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of</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various</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polymorphs</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of</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iron</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carbides</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was</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observed</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including</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an</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orthorhombic</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Fe</w:instrText>
      </w:r>
      <w:r w:rsidR="001005DA" w:rsidRPr="00BA1110">
        <w:rPr>
          <w:rFonts w:ascii="Times New Roman" w:eastAsia="Calibri" w:hAnsi="Times New Roman" w:cs="Times New Roman"/>
          <w:sz w:val="28"/>
        </w:rPr>
        <w:instrText>2</w:instrText>
      </w:r>
      <w:r w:rsidR="001005DA" w:rsidRPr="00BA1110">
        <w:rPr>
          <w:rFonts w:ascii="Times New Roman" w:eastAsia="Calibri" w:hAnsi="Times New Roman" w:cs="Times New Roman"/>
          <w:sz w:val="28"/>
          <w:lang w:val="en-US"/>
        </w:rPr>
        <w:instrText>C</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Increase</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in</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the</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temperature</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above</w:instrText>
      </w:r>
      <w:r w:rsidR="001005DA" w:rsidRPr="00BA1110">
        <w:rPr>
          <w:rFonts w:ascii="Times New Roman" w:eastAsia="Calibri" w:hAnsi="Times New Roman" w:cs="Times New Roman"/>
          <w:sz w:val="28"/>
        </w:rPr>
        <w:instrText xml:space="preserve"> 700 °</w:instrText>
      </w:r>
      <w:r w:rsidR="001005DA" w:rsidRPr="00BA1110">
        <w:rPr>
          <w:rFonts w:ascii="Times New Roman" w:eastAsia="Calibri" w:hAnsi="Times New Roman" w:cs="Times New Roman"/>
          <w:sz w:val="28"/>
          <w:lang w:val="en-US"/>
        </w:rPr>
        <w:instrText>C</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induced</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decomposition</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of</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primarily</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formed</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Fe</w:instrText>
      </w:r>
      <w:r w:rsidR="001005DA" w:rsidRPr="00BA1110">
        <w:rPr>
          <w:rFonts w:ascii="Times New Roman" w:eastAsia="Calibri" w:hAnsi="Times New Roman" w:cs="Times New Roman"/>
          <w:sz w:val="28"/>
        </w:rPr>
        <w:instrText>7</w:instrText>
      </w:r>
      <w:r w:rsidR="001005DA" w:rsidRPr="00BA1110">
        <w:rPr>
          <w:rFonts w:ascii="Times New Roman" w:eastAsia="Calibri" w:hAnsi="Times New Roman" w:cs="Times New Roman"/>
          <w:sz w:val="28"/>
          <w:lang w:val="en-US"/>
        </w:rPr>
        <w:instrText>C</w:instrText>
      </w:r>
      <w:r w:rsidR="001005DA" w:rsidRPr="00BA1110">
        <w:rPr>
          <w:rFonts w:ascii="Times New Roman" w:eastAsia="Calibri" w:hAnsi="Times New Roman" w:cs="Times New Roman"/>
          <w:sz w:val="28"/>
        </w:rPr>
        <w:instrText xml:space="preserve">3 </w:instrText>
      </w:r>
      <w:r w:rsidR="001005DA" w:rsidRPr="00BA1110">
        <w:rPr>
          <w:rFonts w:ascii="Times New Roman" w:eastAsia="Calibri" w:hAnsi="Times New Roman" w:cs="Times New Roman"/>
          <w:sz w:val="28"/>
          <w:lang w:val="en-US"/>
        </w:rPr>
        <w:instrText>and</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Fe</w:instrText>
      </w:r>
      <w:r w:rsidR="001005DA" w:rsidRPr="00BA1110">
        <w:rPr>
          <w:rFonts w:ascii="Times New Roman" w:eastAsia="Calibri" w:hAnsi="Times New Roman" w:cs="Times New Roman"/>
          <w:sz w:val="28"/>
        </w:rPr>
        <w:instrText>2</w:instrText>
      </w:r>
      <w:r w:rsidR="001005DA" w:rsidRPr="00BA1110">
        <w:rPr>
          <w:rFonts w:ascii="Times New Roman" w:eastAsia="Calibri" w:hAnsi="Times New Roman" w:cs="Times New Roman"/>
          <w:sz w:val="28"/>
          <w:lang w:val="en-US"/>
        </w:rPr>
        <w:instrText>C</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iron</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carbides</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into</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cementite</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metallic</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iron</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and</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graphite</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The</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overall</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decomposition</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reaction</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can</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be</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expressed</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as</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follows</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Fe</w:instrText>
      </w:r>
      <w:r w:rsidR="001005DA" w:rsidRPr="00BA1110">
        <w:rPr>
          <w:rFonts w:ascii="Times New Roman" w:eastAsia="Calibri" w:hAnsi="Times New Roman" w:cs="Times New Roman"/>
          <w:sz w:val="28"/>
        </w:rPr>
        <w:instrText xml:space="preserve"> 4[</w:instrText>
      </w:r>
      <w:r w:rsidR="001005DA" w:rsidRPr="00BA1110">
        <w:rPr>
          <w:rFonts w:ascii="Times New Roman" w:eastAsia="Calibri" w:hAnsi="Times New Roman" w:cs="Times New Roman"/>
          <w:sz w:val="28"/>
          <w:lang w:val="en-US"/>
        </w:rPr>
        <w:instrText>Fe</w:instrText>
      </w:r>
      <w:r w:rsidR="001005DA" w:rsidRPr="00BA1110">
        <w:rPr>
          <w:rFonts w:ascii="Times New Roman" w:eastAsia="Calibri" w:hAnsi="Times New Roman" w:cs="Times New Roman"/>
          <w:sz w:val="28"/>
        </w:rPr>
        <w:instrText>(</w:instrText>
      </w:r>
      <w:r w:rsidR="001005DA" w:rsidRPr="00BA1110">
        <w:rPr>
          <w:rFonts w:ascii="Times New Roman" w:eastAsia="Calibri" w:hAnsi="Times New Roman" w:cs="Times New Roman"/>
          <w:sz w:val="28"/>
          <w:lang w:val="en-US"/>
        </w:rPr>
        <w:instrText>CN</w:instrText>
      </w:r>
      <w:r w:rsidR="001005DA" w:rsidRPr="00BA1110">
        <w:rPr>
          <w:rFonts w:ascii="Times New Roman" w:eastAsia="Calibri" w:hAnsi="Times New Roman" w:cs="Times New Roman"/>
          <w:sz w:val="28"/>
        </w:rPr>
        <w:instrText>)6]3. 4</w:instrText>
      </w:r>
      <w:r w:rsidR="001005DA" w:rsidRPr="00BA1110">
        <w:rPr>
          <w:rFonts w:ascii="Times New Roman" w:eastAsia="Calibri" w:hAnsi="Times New Roman" w:cs="Times New Roman"/>
          <w:sz w:val="28"/>
          <w:lang w:val="en-US"/>
        </w:rPr>
        <w:instrText>H</w:instrText>
      </w:r>
      <w:r w:rsidR="001005DA" w:rsidRPr="00BA1110">
        <w:rPr>
          <w:rFonts w:ascii="Times New Roman" w:eastAsia="Calibri" w:hAnsi="Times New Roman" w:cs="Times New Roman"/>
          <w:sz w:val="28"/>
        </w:rPr>
        <w:instrText>2</w:instrText>
      </w:r>
      <w:r w:rsidR="001005DA" w:rsidRPr="00BA1110">
        <w:rPr>
          <w:rFonts w:ascii="Times New Roman" w:eastAsia="Calibri" w:hAnsi="Times New Roman" w:cs="Times New Roman"/>
          <w:sz w:val="28"/>
          <w:lang w:val="en-US"/>
        </w:rPr>
        <w:instrText>O</w:instrText>
      </w:r>
      <w:r w:rsidR="001005DA" w:rsidRPr="00BA1110">
        <w:rPr>
          <w:rFonts w:ascii="Times New Roman" w:eastAsia="Calibri" w:hAnsi="Times New Roman" w:cs="Times New Roman"/>
          <w:sz w:val="28"/>
        </w:rPr>
        <w:instrText xml:space="preserve"> → 4</w:instrText>
      </w:r>
      <w:r w:rsidR="001005DA" w:rsidRPr="00BA1110">
        <w:rPr>
          <w:rFonts w:ascii="Times New Roman" w:eastAsia="Calibri" w:hAnsi="Times New Roman" w:cs="Times New Roman"/>
          <w:sz w:val="28"/>
          <w:lang w:val="en-US"/>
        </w:rPr>
        <w:instrText>Fe</w:instrText>
      </w:r>
      <w:r w:rsidR="001005DA" w:rsidRPr="00BA1110">
        <w:rPr>
          <w:rFonts w:ascii="Times New Roman" w:eastAsia="Calibri" w:hAnsi="Times New Roman" w:cs="Times New Roman"/>
          <w:sz w:val="28"/>
        </w:rPr>
        <w:instrText xml:space="preserve"> + </w:instrText>
      </w:r>
      <w:r w:rsidR="001005DA" w:rsidRPr="00BA1110">
        <w:rPr>
          <w:rFonts w:ascii="Times New Roman" w:eastAsia="Calibri" w:hAnsi="Times New Roman" w:cs="Times New Roman"/>
          <w:sz w:val="28"/>
          <w:lang w:val="en-US"/>
        </w:rPr>
        <w:instrText>Fe</w:instrText>
      </w:r>
      <w:r w:rsidR="001005DA" w:rsidRPr="00BA1110">
        <w:rPr>
          <w:rFonts w:ascii="Times New Roman" w:eastAsia="Calibri" w:hAnsi="Times New Roman" w:cs="Times New Roman"/>
          <w:sz w:val="28"/>
        </w:rPr>
        <w:instrText>3</w:instrText>
      </w:r>
      <w:r w:rsidR="001005DA" w:rsidRPr="00BA1110">
        <w:rPr>
          <w:rFonts w:ascii="Times New Roman" w:eastAsia="Calibri" w:hAnsi="Times New Roman" w:cs="Times New Roman"/>
          <w:sz w:val="28"/>
          <w:lang w:val="en-US"/>
        </w:rPr>
        <w:instrText>C</w:instrText>
      </w:r>
      <w:r w:rsidR="001005DA" w:rsidRPr="00BA1110">
        <w:rPr>
          <w:rFonts w:ascii="Times New Roman" w:eastAsia="Calibri" w:hAnsi="Times New Roman" w:cs="Times New Roman"/>
          <w:sz w:val="28"/>
        </w:rPr>
        <w:instrText xml:space="preserve"> + 7</w:instrText>
      </w:r>
      <w:r w:rsidR="001005DA" w:rsidRPr="00BA1110">
        <w:rPr>
          <w:rFonts w:ascii="Times New Roman" w:eastAsia="Calibri" w:hAnsi="Times New Roman" w:cs="Times New Roman"/>
          <w:sz w:val="28"/>
          <w:lang w:val="en-US"/>
        </w:rPr>
        <w:instrText>C</w:instrText>
      </w:r>
      <w:r w:rsidR="001005DA" w:rsidRPr="00BA1110">
        <w:rPr>
          <w:rFonts w:ascii="Times New Roman" w:eastAsia="Calibri" w:hAnsi="Times New Roman" w:cs="Times New Roman"/>
          <w:sz w:val="28"/>
        </w:rPr>
        <w:instrText xml:space="preserve"> + 5(</w:instrText>
      </w:r>
      <w:r w:rsidR="001005DA" w:rsidRPr="00BA1110">
        <w:rPr>
          <w:rFonts w:ascii="Times New Roman" w:eastAsia="Calibri" w:hAnsi="Times New Roman" w:cs="Times New Roman"/>
          <w:sz w:val="28"/>
          <w:lang w:val="en-US"/>
        </w:rPr>
        <w:instrText>CN</w:instrText>
      </w:r>
      <w:r w:rsidR="001005DA" w:rsidRPr="00BA1110">
        <w:rPr>
          <w:rFonts w:ascii="Times New Roman" w:eastAsia="Calibri" w:hAnsi="Times New Roman" w:cs="Times New Roman"/>
          <w:sz w:val="28"/>
        </w:rPr>
        <w:instrText>)2 + 4</w:instrText>
      </w:r>
      <w:r w:rsidR="001005DA" w:rsidRPr="00BA1110">
        <w:rPr>
          <w:rFonts w:ascii="Times New Roman" w:eastAsia="Calibri" w:hAnsi="Times New Roman" w:cs="Times New Roman"/>
          <w:sz w:val="28"/>
          <w:lang w:val="en-US"/>
        </w:rPr>
        <w:instrText>N</w:instrText>
      </w:r>
      <w:r w:rsidR="001005DA" w:rsidRPr="00BA1110">
        <w:rPr>
          <w:rFonts w:ascii="Times New Roman" w:eastAsia="Calibri" w:hAnsi="Times New Roman" w:cs="Times New Roman"/>
          <w:sz w:val="28"/>
        </w:rPr>
        <w:instrText>2 + 4</w:instrText>
      </w:r>
      <w:r w:rsidR="001005DA" w:rsidRPr="00BA1110">
        <w:rPr>
          <w:rFonts w:ascii="Times New Roman" w:eastAsia="Calibri" w:hAnsi="Times New Roman" w:cs="Times New Roman"/>
          <w:sz w:val="28"/>
          <w:lang w:val="en-US"/>
        </w:rPr>
        <w:instrText>H</w:instrText>
      </w:r>
      <w:r w:rsidR="001005DA" w:rsidRPr="00BA1110">
        <w:rPr>
          <w:rFonts w:ascii="Times New Roman" w:eastAsia="Calibri" w:hAnsi="Times New Roman" w:cs="Times New Roman"/>
          <w:sz w:val="28"/>
        </w:rPr>
        <w:instrText>2</w:instrText>
      </w:r>
      <w:r w:rsidR="001005DA" w:rsidRPr="00BA1110">
        <w:rPr>
          <w:rFonts w:ascii="Times New Roman" w:eastAsia="Calibri" w:hAnsi="Times New Roman" w:cs="Times New Roman"/>
          <w:sz w:val="28"/>
          <w:lang w:val="en-US"/>
        </w:rPr>
        <w:instrText>O</w:instrText>
      </w:r>
      <w:r w:rsidR="001005DA" w:rsidRPr="00BA1110">
        <w:rPr>
          <w:rFonts w:ascii="Times New Roman" w:eastAsia="Calibri" w:hAnsi="Times New Roman" w:cs="Times New Roman"/>
          <w:sz w:val="28"/>
        </w:rPr>
        <w:instrText xml:space="preserve">. © </w:instrText>
      </w:r>
      <w:r w:rsidR="001005DA" w:rsidRPr="00BA1110">
        <w:rPr>
          <w:rFonts w:ascii="Times New Roman" w:eastAsia="Calibri" w:hAnsi="Times New Roman" w:cs="Times New Roman"/>
          <w:sz w:val="28"/>
          <w:lang w:val="en-US"/>
        </w:rPr>
        <w:instrText>Akademiai</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Kiado</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Budapest</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Hungary</w:instrText>
      </w:r>
      <w:r w:rsidR="001005DA" w:rsidRPr="00BA1110">
        <w:rPr>
          <w:rFonts w:ascii="Times New Roman" w:eastAsia="Calibri" w:hAnsi="Times New Roman" w:cs="Times New Roman"/>
          <w:sz w:val="28"/>
        </w:rPr>
        <w:instrText xml:space="preserve"> 2012.","</w:instrText>
      </w:r>
      <w:r w:rsidR="001005DA" w:rsidRPr="00BA1110">
        <w:rPr>
          <w:rFonts w:ascii="Times New Roman" w:eastAsia="Calibri" w:hAnsi="Times New Roman" w:cs="Times New Roman"/>
          <w:sz w:val="28"/>
          <w:lang w:val="en-US"/>
        </w:rPr>
        <w:instrText>author</w:instrText>
      </w:r>
      <w:r w:rsidR="001005DA" w:rsidRPr="00BA1110">
        <w:rPr>
          <w:rFonts w:ascii="Times New Roman" w:eastAsia="Calibri" w:hAnsi="Times New Roman" w:cs="Times New Roman"/>
          <w:sz w:val="28"/>
        </w:rPr>
        <w:instrText>":[{"</w:instrText>
      </w:r>
      <w:r w:rsidR="001005DA" w:rsidRPr="00BA1110">
        <w:rPr>
          <w:rFonts w:ascii="Times New Roman" w:eastAsia="Calibri" w:hAnsi="Times New Roman" w:cs="Times New Roman"/>
          <w:sz w:val="28"/>
          <w:lang w:val="en-US"/>
        </w:rPr>
        <w:instrText>dropping</w:instrText>
      </w:r>
      <w:r w:rsidR="001005DA" w:rsidRPr="00BA1110">
        <w:rPr>
          <w:rFonts w:ascii="Times New Roman" w:eastAsia="Calibri" w:hAnsi="Times New Roman" w:cs="Times New Roman"/>
          <w:sz w:val="28"/>
        </w:rPr>
        <w:instrText>-</w:instrText>
      </w:r>
      <w:r w:rsidR="001005DA" w:rsidRPr="00BA1110">
        <w:rPr>
          <w:rFonts w:ascii="Times New Roman" w:eastAsia="Calibri" w:hAnsi="Times New Roman" w:cs="Times New Roman"/>
          <w:sz w:val="28"/>
          <w:lang w:val="en-US"/>
        </w:rPr>
        <w:instrText>particle</w:instrText>
      </w:r>
      <w:r w:rsidR="001005DA" w:rsidRPr="00BA1110">
        <w:rPr>
          <w:rFonts w:ascii="Times New Roman" w:eastAsia="Calibri" w:hAnsi="Times New Roman" w:cs="Times New Roman"/>
          <w:sz w:val="28"/>
        </w:rPr>
        <w:instrText>":"","</w:instrText>
      </w:r>
      <w:r w:rsidR="001005DA" w:rsidRPr="00BA1110">
        <w:rPr>
          <w:rFonts w:ascii="Times New Roman" w:eastAsia="Calibri" w:hAnsi="Times New Roman" w:cs="Times New Roman"/>
          <w:sz w:val="28"/>
          <w:lang w:val="en-US"/>
        </w:rPr>
        <w:instrText>family</w:instrText>
      </w:r>
      <w:r w:rsidR="001005DA" w:rsidRPr="00BA1110">
        <w:rPr>
          <w:rFonts w:ascii="Times New Roman" w:eastAsia="Calibri" w:hAnsi="Times New Roman" w:cs="Times New Roman"/>
          <w:sz w:val="28"/>
        </w:rPr>
        <w:instrText>":"</w:instrText>
      </w:r>
      <w:r w:rsidR="001005DA" w:rsidRPr="00BA1110">
        <w:rPr>
          <w:rFonts w:ascii="Times New Roman" w:eastAsia="Calibri" w:hAnsi="Times New Roman" w:cs="Times New Roman"/>
          <w:sz w:val="28"/>
          <w:lang w:val="en-US"/>
        </w:rPr>
        <w:instrText>Aparicio</w:instrText>
      </w:r>
      <w:r w:rsidR="001005DA" w:rsidRPr="00BA1110">
        <w:rPr>
          <w:rFonts w:ascii="Times New Roman" w:eastAsia="Calibri" w:hAnsi="Times New Roman" w:cs="Times New Roman"/>
          <w:sz w:val="28"/>
        </w:rPr>
        <w:instrText>","</w:instrText>
      </w:r>
      <w:r w:rsidR="001005DA" w:rsidRPr="00BA1110">
        <w:rPr>
          <w:rFonts w:ascii="Times New Roman" w:eastAsia="Calibri" w:hAnsi="Times New Roman" w:cs="Times New Roman"/>
          <w:sz w:val="28"/>
          <w:lang w:val="en-US"/>
        </w:rPr>
        <w:instrText>given</w:instrText>
      </w:r>
      <w:r w:rsidR="001005DA" w:rsidRPr="00BA1110">
        <w:rPr>
          <w:rFonts w:ascii="Times New Roman" w:eastAsia="Calibri" w:hAnsi="Times New Roman" w:cs="Times New Roman"/>
          <w:sz w:val="28"/>
        </w:rPr>
        <w:instrText>":"</w:instrText>
      </w:r>
      <w:r w:rsidR="001005DA" w:rsidRPr="00BA1110">
        <w:rPr>
          <w:rFonts w:ascii="Times New Roman" w:eastAsia="Calibri" w:hAnsi="Times New Roman" w:cs="Times New Roman"/>
          <w:sz w:val="28"/>
          <w:lang w:val="en-US"/>
        </w:rPr>
        <w:instrText>Claudia</w:instrText>
      </w:r>
      <w:r w:rsidR="001005DA" w:rsidRPr="00BA1110">
        <w:rPr>
          <w:rFonts w:ascii="Times New Roman" w:eastAsia="Calibri" w:hAnsi="Times New Roman" w:cs="Times New Roman"/>
          <w:sz w:val="28"/>
        </w:rPr>
        <w:instrText>","</w:instrText>
      </w:r>
      <w:r w:rsidR="001005DA" w:rsidRPr="00BA1110">
        <w:rPr>
          <w:rFonts w:ascii="Times New Roman" w:eastAsia="Calibri" w:hAnsi="Times New Roman" w:cs="Times New Roman"/>
          <w:sz w:val="28"/>
          <w:lang w:val="en-US"/>
        </w:rPr>
        <w:instrText>non</w:instrText>
      </w:r>
      <w:r w:rsidR="001005DA" w:rsidRPr="00BA1110">
        <w:rPr>
          <w:rFonts w:ascii="Times New Roman" w:eastAsia="Calibri" w:hAnsi="Times New Roman" w:cs="Times New Roman"/>
          <w:sz w:val="28"/>
        </w:rPr>
        <w:instrText>-</w:instrText>
      </w:r>
      <w:r w:rsidR="001005DA" w:rsidRPr="00BA1110">
        <w:rPr>
          <w:rFonts w:ascii="Times New Roman" w:eastAsia="Calibri" w:hAnsi="Times New Roman" w:cs="Times New Roman"/>
          <w:sz w:val="28"/>
          <w:lang w:val="en-US"/>
        </w:rPr>
        <w:instrText>dropping</w:instrText>
      </w:r>
      <w:r w:rsidR="001005DA" w:rsidRPr="00BA1110">
        <w:rPr>
          <w:rFonts w:ascii="Times New Roman" w:eastAsia="Calibri" w:hAnsi="Times New Roman" w:cs="Times New Roman"/>
          <w:sz w:val="28"/>
        </w:rPr>
        <w:instrText>-</w:instrText>
      </w:r>
      <w:r w:rsidR="001005DA" w:rsidRPr="00BA1110">
        <w:rPr>
          <w:rFonts w:ascii="Times New Roman" w:eastAsia="Calibri" w:hAnsi="Times New Roman" w:cs="Times New Roman"/>
          <w:sz w:val="28"/>
          <w:lang w:val="en-US"/>
        </w:rPr>
        <w:instrText>particle</w:instrText>
      </w:r>
      <w:r w:rsidR="001005DA" w:rsidRPr="00BA1110">
        <w:rPr>
          <w:rFonts w:ascii="Times New Roman" w:eastAsia="Calibri" w:hAnsi="Times New Roman" w:cs="Times New Roman"/>
          <w:sz w:val="28"/>
        </w:rPr>
        <w:instrText>":"","</w:instrText>
      </w:r>
      <w:r w:rsidR="001005DA" w:rsidRPr="00BA1110">
        <w:rPr>
          <w:rFonts w:ascii="Times New Roman" w:eastAsia="Calibri" w:hAnsi="Times New Roman" w:cs="Times New Roman"/>
          <w:sz w:val="28"/>
          <w:lang w:val="en-US"/>
        </w:rPr>
        <w:instrText>parse</w:instrText>
      </w:r>
      <w:r w:rsidR="001005DA" w:rsidRPr="00BA1110">
        <w:rPr>
          <w:rFonts w:ascii="Times New Roman" w:eastAsia="Calibri" w:hAnsi="Times New Roman" w:cs="Times New Roman"/>
          <w:sz w:val="28"/>
        </w:rPr>
        <w:instrText>-</w:instrText>
      </w:r>
      <w:r w:rsidR="001005DA" w:rsidRPr="00BA1110">
        <w:rPr>
          <w:rFonts w:ascii="Times New Roman" w:eastAsia="Calibri" w:hAnsi="Times New Roman" w:cs="Times New Roman"/>
          <w:sz w:val="28"/>
          <w:lang w:val="en-US"/>
        </w:rPr>
        <w:instrText>names</w:instrText>
      </w:r>
      <w:r w:rsidR="001005DA" w:rsidRPr="00BA1110">
        <w:rPr>
          <w:rFonts w:ascii="Times New Roman" w:eastAsia="Calibri" w:hAnsi="Times New Roman" w:cs="Times New Roman"/>
          <w:sz w:val="28"/>
        </w:rPr>
        <w:instrText>":</w:instrText>
      </w:r>
      <w:r w:rsidR="001005DA" w:rsidRPr="00BA1110">
        <w:rPr>
          <w:rFonts w:ascii="Times New Roman" w:eastAsia="Calibri" w:hAnsi="Times New Roman" w:cs="Times New Roman"/>
          <w:sz w:val="28"/>
          <w:lang w:val="en-US"/>
        </w:rPr>
        <w:instrText>false</w:instrText>
      </w:r>
      <w:r w:rsidR="001005DA" w:rsidRPr="00BA1110">
        <w:rPr>
          <w:rFonts w:ascii="Times New Roman" w:eastAsia="Calibri" w:hAnsi="Times New Roman" w:cs="Times New Roman"/>
          <w:sz w:val="28"/>
        </w:rPr>
        <w:instrText>,"</w:instrText>
      </w:r>
      <w:r w:rsidR="001005DA" w:rsidRPr="00BA1110">
        <w:rPr>
          <w:rFonts w:ascii="Times New Roman" w:eastAsia="Calibri" w:hAnsi="Times New Roman" w:cs="Times New Roman"/>
          <w:sz w:val="28"/>
          <w:lang w:val="en-US"/>
        </w:rPr>
        <w:instrText>suffix</w:instrText>
      </w:r>
      <w:r w:rsidR="001005DA" w:rsidRPr="00BA1110">
        <w:rPr>
          <w:rFonts w:ascii="Times New Roman" w:eastAsia="Calibri" w:hAnsi="Times New Roman" w:cs="Times New Roman"/>
          <w:sz w:val="28"/>
        </w:rPr>
        <w:instrText>":""},{"</w:instrText>
      </w:r>
      <w:r w:rsidR="001005DA" w:rsidRPr="00BA1110">
        <w:rPr>
          <w:rFonts w:ascii="Times New Roman" w:eastAsia="Calibri" w:hAnsi="Times New Roman" w:cs="Times New Roman"/>
          <w:sz w:val="28"/>
          <w:lang w:val="en-US"/>
        </w:rPr>
        <w:instrText>dropping</w:instrText>
      </w:r>
      <w:r w:rsidR="001005DA" w:rsidRPr="00BA1110">
        <w:rPr>
          <w:rFonts w:ascii="Times New Roman" w:eastAsia="Calibri" w:hAnsi="Times New Roman" w:cs="Times New Roman"/>
          <w:sz w:val="28"/>
        </w:rPr>
        <w:instrText>-</w:instrText>
      </w:r>
      <w:r w:rsidR="001005DA" w:rsidRPr="00BA1110">
        <w:rPr>
          <w:rFonts w:ascii="Times New Roman" w:eastAsia="Calibri" w:hAnsi="Times New Roman" w:cs="Times New Roman"/>
          <w:sz w:val="28"/>
          <w:lang w:val="en-US"/>
        </w:rPr>
        <w:instrText>particle</w:instrText>
      </w:r>
      <w:r w:rsidR="001005DA" w:rsidRPr="00BA1110">
        <w:rPr>
          <w:rFonts w:ascii="Times New Roman" w:eastAsia="Calibri" w:hAnsi="Times New Roman" w:cs="Times New Roman"/>
          <w:sz w:val="28"/>
        </w:rPr>
        <w:instrText>":"","</w:instrText>
      </w:r>
      <w:r w:rsidR="001005DA" w:rsidRPr="00BA1110">
        <w:rPr>
          <w:rFonts w:ascii="Times New Roman" w:eastAsia="Calibri" w:hAnsi="Times New Roman" w:cs="Times New Roman"/>
          <w:sz w:val="28"/>
          <w:lang w:val="en-US"/>
        </w:rPr>
        <w:instrText>family</w:instrText>
      </w:r>
      <w:r w:rsidR="001005DA" w:rsidRPr="00BA1110">
        <w:rPr>
          <w:rFonts w:ascii="Times New Roman" w:eastAsia="Calibri" w:hAnsi="Times New Roman" w:cs="Times New Roman"/>
          <w:sz w:val="28"/>
        </w:rPr>
        <w:instrText>":"</w:instrText>
      </w:r>
      <w:r w:rsidR="001005DA" w:rsidRPr="00BA1110">
        <w:rPr>
          <w:rFonts w:ascii="Times New Roman" w:eastAsia="Calibri" w:hAnsi="Times New Roman" w:cs="Times New Roman"/>
          <w:sz w:val="28"/>
          <w:lang w:val="en-US"/>
        </w:rPr>
        <w:instrText>Machala</w:instrText>
      </w:r>
      <w:r w:rsidR="001005DA" w:rsidRPr="00BA1110">
        <w:rPr>
          <w:rFonts w:ascii="Times New Roman" w:eastAsia="Calibri" w:hAnsi="Times New Roman" w:cs="Times New Roman"/>
          <w:sz w:val="28"/>
        </w:rPr>
        <w:instrText>","</w:instrText>
      </w:r>
      <w:r w:rsidR="001005DA" w:rsidRPr="00BA1110">
        <w:rPr>
          <w:rFonts w:ascii="Times New Roman" w:eastAsia="Calibri" w:hAnsi="Times New Roman" w:cs="Times New Roman"/>
          <w:sz w:val="28"/>
          <w:lang w:val="en-US"/>
        </w:rPr>
        <w:instrText>given</w:instrText>
      </w:r>
      <w:r w:rsidR="001005DA" w:rsidRPr="00BA1110">
        <w:rPr>
          <w:rFonts w:ascii="Times New Roman" w:eastAsia="Calibri" w:hAnsi="Times New Roman" w:cs="Times New Roman"/>
          <w:sz w:val="28"/>
        </w:rPr>
        <w:instrText>":"</w:instrText>
      </w:r>
      <w:r w:rsidR="001005DA" w:rsidRPr="00BA1110">
        <w:rPr>
          <w:rFonts w:ascii="Times New Roman" w:eastAsia="Calibri" w:hAnsi="Times New Roman" w:cs="Times New Roman"/>
          <w:sz w:val="28"/>
          <w:lang w:val="en-US"/>
        </w:rPr>
        <w:instrText>Libor</w:instrText>
      </w:r>
      <w:r w:rsidR="001005DA" w:rsidRPr="00BA1110">
        <w:rPr>
          <w:rFonts w:ascii="Times New Roman" w:eastAsia="Calibri" w:hAnsi="Times New Roman" w:cs="Times New Roman"/>
          <w:sz w:val="28"/>
        </w:rPr>
        <w:instrText>","</w:instrText>
      </w:r>
      <w:r w:rsidR="001005DA" w:rsidRPr="00BA1110">
        <w:rPr>
          <w:rFonts w:ascii="Times New Roman" w:eastAsia="Calibri" w:hAnsi="Times New Roman" w:cs="Times New Roman"/>
          <w:sz w:val="28"/>
          <w:lang w:val="en-US"/>
        </w:rPr>
        <w:instrText>non</w:instrText>
      </w:r>
      <w:r w:rsidR="001005DA" w:rsidRPr="00BA1110">
        <w:rPr>
          <w:rFonts w:ascii="Times New Roman" w:eastAsia="Calibri" w:hAnsi="Times New Roman" w:cs="Times New Roman"/>
          <w:sz w:val="28"/>
        </w:rPr>
        <w:instrText>-</w:instrText>
      </w:r>
      <w:r w:rsidR="001005DA" w:rsidRPr="00BA1110">
        <w:rPr>
          <w:rFonts w:ascii="Times New Roman" w:eastAsia="Calibri" w:hAnsi="Times New Roman" w:cs="Times New Roman"/>
          <w:sz w:val="28"/>
          <w:lang w:val="en-US"/>
        </w:rPr>
        <w:instrText>dropping</w:instrText>
      </w:r>
      <w:r w:rsidR="001005DA" w:rsidRPr="00BA1110">
        <w:rPr>
          <w:rFonts w:ascii="Times New Roman" w:eastAsia="Calibri" w:hAnsi="Times New Roman" w:cs="Times New Roman"/>
          <w:sz w:val="28"/>
        </w:rPr>
        <w:instrText>-</w:instrText>
      </w:r>
      <w:r w:rsidR="001005DA" w:rsidRPr="00BA1110">
        <w:rPr>
          <w:rFonts w:ascii="Times New Roman" w:eastAsia="Calibri" w:hAnsi="Times New Roman" w:cs="Times New Roman"/>
          <w:sz w:val="28"/>
          <w:lang w:val="en-US"/>
        </w:rPr>
        <w:instrText>particle</w:instrText>
      </w:r>
      <w:r w:rsidR="001005DA" w:rsidRPr="00BA1110">
        <w:rPr>
          <w:rFonts w:ascii="Times New Roman" w:eastAsia="Calibri" w:hAnsi="Times New Roman" w:cs="Times New Roman"/>
          <w:sz w:val="28"/>
        </w:rPr>
        <w:instrText>":"","</w:instrText>
      </w:r>
      <w:r w:rsidR="001005DA" w:rsidRPr="00BA1110">
        <w:rPr>
          <w:rFonts w:ascii="Times New Roman" w:eastAsia="Calibri" w:hAnsi="Times New Roman" w:cs="Times New Roman"/>
          <w:sz w:val="28"/>
          <w:lang w:val="en-US"/>
        </w:rPr>
        <w:instrText>parse</w:instrText>
      </w:r>
      <w:r w:rsidR="001005DA" w:rsidRPr="00BA1110">
        <w:rPr>
          <w:rFonts w:ascii="Times New Roman" w:eastAsia="Calibri" w:hAnsi="Times New Roman" w:cs="Times New Roman"/>
          <w:sz w:val="28"/>
        </w:rPr>
        <w:instrText>-</w:instrText>
      </w:r>
      <w:r w:rsidR="001005DA" w:rsidRPr="00BA1110">
        <w:rPr>
          <w:rFonts w:ascii="Times New Roman" w:eastAsia="Calibri" w:hAnsi="Times New Roman" w:cs="Times New Roman"/>
          <w:sz w:val="28"/>
          <w:lang w:val="en-US"/>
        </w:rPr>
        <w:instrText>names</w:instrText>
      </w:r>
      <w:r w:rsidR="001005DA" w:rsidRPr="00BA1110">
        <w:rPr>
          <w:rFonts w:ascii="Times New Roman" w:eastAsia="Calibri" w:hAnsi="Times New Roman" w:cs="Times New Roman"/>
          <w:sz w:val="28"/>
        </w:rPr>
        <w:instrText>":</w:instrText>
      </w:r>
      <w:r w:rsidR="001005DA" w:rsidRPr="00BA1110">
        <w:rPr>
          <w:rFonts w:ascii="Times New Roman" w:eastAsia="Calibri" w:hAnsi="Times New Roman" w:cs="Times New Roman"/>
          <w:sz w:val="28"/>
          <w:lang w:val="en-US"/>
        </w:rPr>
        <w:instrText>false</w:instrText>
      </w:r>
      <w:r w:rsidR="001005DA" w:rsidRPr="00BA1110">
        <w:rPr>
          <w:rFonts w:ascii="Times New Roman" w:eastAsia="Calibri" w:hAnsi="Times New Roman" w:cs="Times New Roman"/>
          <w:sz w:val="28"/>
        </w:rPr>
        <w:instrText>,"</w:instrText>
      </w:r>
      <w:r w:rsidR="001005DA" w:rsidRPr="00BA1110">
        <w:rPr>
          <w:rFonts w:ascii="Times New Roman" w:eastAsia="Calibri" w:hAnsi="Times New Roman" w:cs="Times New Roman"/>
          <w:sz w:val="28"/>
          <w:lang w:val="en-US"/>
        </w:rPr>
        <w:instrText>suffix</w:instrText>
      </w:r>
      <w:r w:rsidR="001005DA" w:rsidRPr="00BA1110">
        <w:rPr>
          <w:rFonts w:ascii="Times New Roman" w:eastAsia="Calibri" w:hAnsi="Times New Roman" w:cs="Times New Roman"/>
          <w:sz w:val="28"/>
        </w:rPr>
        <w:instrText>":""},{"</w:instrText>
      </w:r>
      <w:r w:rsidR="001005DA" w:rsidRPr="00BA1110">
        <w:rPr>
          <w:rFonts w:ascii="Times New Roman" w:eastAsia="Calibri" w:hAnsi="Times New Roman" w:cs="Times New Roman"/>
          <w:sz w:val="28"/>
          <w:lang w:val="en-US"/>
        </w:rPr>
        <w:instrText>dropping</w:instrText>
      </w:r>
      <w:r w:rsidR="001005DA" w:rsidRPr="00BA1110">
        <w:rPr>
          <w:rFonts w:ascii="Times New Roman" w:eastAsia="Calibri" w:hAnsi="Times New Roman" w:cs="Times New Roman"/>
          <w:sz w:val="28"/>
        </w:rPr>
        <w:instrText>-</w:instrText>
      </w:r>
      <w:r w:rsidR="001005DA" w:rsidRPr="00BA1110">
        <w:rPr>
          <w:rFonts w:ascii="Times New Roman" w:eastAsia="Calibri" w:hAnsi="Times New Roman" w:cs="Times New Roman"/>
          <w:sz w:val="28"/>
          <w:lang w:val="en-US"/>
        </w:rPr>
        <w:instrText>particle</w:instrText>
      </w:r>
      <w:r w:rsidR="001005DA" w:rsidRPr="00BA1110">
        <w:rPr>
          <w:rFonts w:ascii="Times New Roman" w:eastAsia="Calibri" w:hAnsi="Times New Roman" w:cs="Times New Roman"/>
          <w:sz w:val="28"/>
        </w:rPr>
        <w:instrText>":"","</w:instrText>
      </w:r>
      <w:r w:rsidR="001005DA" w:rsidRPr="00BA1110">
        <w:rPr>
          <w:rFonts w:ascii="Times New Roman" w:eastAsia="Calibri" w:hAnsi="Times New Roman" w:cs="Times New Roman"/>
          <w:sz w:val="28"/>
          <w:lang w:val="en-US"/>
        </w:rPr>
        <w:instrText>family</w:instrText>
      </w:r>
      <w:r w:rsidR="001005DA" w:rsidRPr="00BA1110">
        <w:rPr>
          <w:rFonts w:ascii="Times New Roman" w:eastAsia="Calibri" w:hAnsi="Times New Roman" w:cs="Times New Roman"/>
          <w:sz w:val="28"/>
        </w:rPr>
        <w:instrText>":"</w:instrText>
      </w:r>
      <w:r w:rsidR="001005DA" w:rsidRPr="00BA1110">
        <w:rPr>
          <w:rFonts w:ascii="Times New Roman" w:eastAsia="Calibri" w:hAnsi="Times New Roman" w:cs="Times New Roman"/>
          <w:sz w:val="28"/>
          <w:lang w:val="en-US"/>
        </w:rPr>
        <w:instrText>Marusak</w:instrText>
      </w:r>
      <w:r w:rsidR="001005DA" w:rsidRPr="00BA1110">
        <w:rPr>
          <w:rFonts w:ascii="Times New Roman" w:eastAsia="Calibri" w:hAnsi="Times New Roman" w:cs="Times New Roman"/>
          <w:sz w:val="28"/>
        </w:rPr>
        <w:instrText>","</w:instrText>
      </w:r>
      <w:r w:rsidR="001005DA" w:rsidRPr="00BA1110">
        <w:rPr>
          <w:rFonts w:ascii="Times New Roman" w:eastAsia="Calibri" w:hAnsi="Times New Roman" w:cs="Times New Roman"/>
          <w:sz w:val="28"/>
          <w:lang w:val="en-US"/>
        </w:rPr>
        <w:instrText>given</w:instrText>
      </w:r>
      <w:r w:rsidR="001005DA" w:rsidRPr="00BA1110">
        <w:rPr>
          <w:rFonts w:ascii="Times New Roman" w:eastAsia="Calibri" w:hAnsi="Times New Roman" w:cs="Times New Roman"/>
          <w:sz w:val="28"/>
        </w:rPr>
        <w:instrText>":"</w:instrText>
      </w:r>
      <w:r w:rsidR="001005DA" w:rsidRPr="00BA1110">
        <w:rPr>
          <w:rFonts w:ascii="Times New Roman" w:eastAsia="Calibri" w:hAnsi="Times New Roman" w:cs="Times New Roman"/>
          <w:sz w:val="28"/>
          <w:lang w:val="en-US"/>
        </w:rPr>
        <w:instrText>Zdenek</w:instrText>
      </w:r>
      <w:r w:rsidR="001005DA" w:rsidRPr="00BA1110">
        <w:rPr>
          <w:rFonts w:ascii="Times New Roman" w:eastAsia="Calibri" w:hAnsi="Times New Roman" w:cs="Times New Roman"/>
          <w:sz w:val="28"/>
        </w:rPr>
        <w:instrText>","</w:instrText>
      </w:r>
      <w:r w:rsidR="001005DA" w:rsidRPr="00BA1110">
        <w:rPr>
          <w:rFonts w:ascii="Times New Roman" w:eastAsia="Calibri" w:hAnsi="Times New Roman" w:cs="Times New Roman"/>
          <w:sz w:val="28"/>
          <w:lang w:val="en-US"/>
        </w:rPr>
        <w:instrText>non</w:instrText>
      </w:r>
      <w:r w:rsidR="001005DA" w:rsidRPr="00BA1110">
        <w:rPr>
          <w:rFonts w:ascii="Times New Roman" w:eastAsia="Calibri" w:hAnsi="Times New Roman" w:cs="Times New Roman"/>
          <w:sz w:val="28"/>
        </w:rPr>
        <w:instrText>-</w:instrText>
      </w:r>
      <w:r w:rsidR="001005DA" w:rsidRPr="00BA1110">
        <w:rPr>
          <w:rFonts w:ascii="Times New Roman" w:eastAsia="Calibri" w:hAnsi="Times New Roman" w:cs="Times New Roman"/>
          <w:sz w:val="28"/>
          <w:lang w:val="en-US"/>
        </w:rPr>
        <w:instrText>dropping</w:instrText>
      </w:r>
      <w:r w:rsidR="001005DA" w:rsidRPr="00BA1110">
        <w:rPr>
          <w:rFonts w:ascii="Times New Roman" w:eastAsia="Calibri" w:hAnsi="Times New Roman" w:cs="Times New Roman"/>
          <w:sz w:val="28"/>
        </w:rPr>
        <w:instrText>-</w:instrText>
      </w:r>
      <w:r w:rsidR="001005DA" w:rsidRPr="00BA1110">
        <w:rPr>
          <w:rFonts w:ascii="Times New Roman" w:eastAsia="Calibri" w:hAnsi="Times New Roman" w:cs="Times New Roman"/>
          <w:sz w:val="28"/>
          <w:lang w:val="en-US"/>
        </w:rPr>
        <w:instrText>particle</w:instrText>
      </w:r>
      <w:r w:rsidR="001005DA" w:rsidRPr="00BA1110">
        <w:rPr>
          <w:rFonts w:ascii="Times New Roman" w:eastAsia="Calibri" w:hAnsi="Times New Roman" w:cs="Times New Roman"/>
          <w:sz w:val="28"/>
        </w:rPr>
        <w:instrText>":"","</w:instrText>
      </w:r>
      <w:r w:rsidR="001005DA" w:rsidRPr="00BA1110">
        <w:rPr>
          <w:rFonts w:ascii="Times New Roman" w:eastAsia="Calibri" w:hAnsi="Times New Roman" w:cs="Times New Roman"/>
          <w:sz w:val="28"/>
          <w:lang w:val="en-US"/>
        </w:rPr>
        <w:instrText>parse</w:instrText>
      </w:r>
      <w:r w:rsidR="001005DA" w:rsidRPr="00BA1110">
        <w:rPr>
          <w:rFonts w:ascii="Times New Roman" w:eastAsia="Calibri" w:hAnsi="Times New Roman" w:cs="Times New Roman"/>
          <w:sz w:val="28"/>
        </w:rPr>
        <w:instrText>-</w:instrText>
      </w:r>
      <w:r w:rsidR="001005DA" w:rsidRPr="00BA1110">
        <w:rPr>
          <w:rFonts w:ascii="Times New Roman" w:eastAsia="Calibri" w:hAnsi="Times New Roman" w:cs="Times New Roman"/>
          <w:sz w:val="28"/>
          <w:lang w:val="en-US"/>
        </w:rPr>
        <w:instrText>names</w:instrText>
      </w:r>
      <w:r w:rsidR="001005DA" w:rsidRPr="00BA1110">
        <w:rPr>
          <w:rFonts w:ascii="Times New Roman" w:eastAsia="Calibri" w:hAnsi="Times New Roman" w:cs="Times New Roman"/>
          <w:sz w:val="28"/>
        </w:rPr>
        <w:instrText>":</w:instrText>
      </w:r>
      <w:r w:rsidR="001005DA" w:rsidRPr="00BA1110">
        <w:rPr>
          <w:rFonts w:ascii="Times New Roman" w:eastAsia="Calibri" w:hAnsi="Times New Roman" w:cs="Times New Roman"/>
          <w:sz w:val="28"/>
          <w:lang w:val="en-US"/>
        </w:rPr>
        <w:instrText>false</w:instrText>
      </w:r>
      <w:r w:rsidR="001005DA" w:rsidRPr="00BA1110">
        <w:rPr>
          <w:rFonts w:ascii="Times New Roman" w:eastAsia="Calibri" w:hAnsi="Times New Roman" w:cs="Times New Roman"/>
          <w:sz w:val="28"/>
        </w:rPr>
        <w:instrText>,"</w:instrText>
      </w:r>
      <w:r w:rsidR="001005DA" w:rsidRPr="00BA1110">
        <w:rPr>
          <w:rFonts w:ascii="Times New Roman" w:eastAsia="Calibri" w:hAnsi="Times New Roman" w:cs="Times New Roman"/>
          <w:sz w:val="28"/>
          <w:lang w:val="en-US"/>
        </w:rPr>
        <w:instrText>suffix</w:instrText>
      </w:r>
      <w:r w:rsidR="001005DA" w:rsidRPr="00BA1110">
        <w:rPr>
          <w:rFonts w:ascii="Times New Roman" w:eastAsia="Calibri" w:hAnsi="Times New Roman" w:cs="Times New Roman"/>
          <w:sz w:val="28"/>
        </w:rPr>
        <w:instrText>":""}],"</w:instrText>
      </w:r>
      <w:r w:rsidR="001005DA" w:rsidRPr="00BA1110">
        <w:rPr>
          <w:rFonts w:ascii="Times New Roman" w:eastAsia="Calibri" w:hAnsi="Times New Roman" w:cs="Times New Roman"/>
          <w:sz w:val="28"/>
          <w:lang w:val="en-US"/>
        </w:rPr>
        <w:instrText>container</w:instrText>
      </w:r>
      <w:r w:rsidR="001005DA" w:rsidRPr="00BA1110">
        <w:rPr>
          <w:rFonts w:ascii="Times New Roman" w:eastAsia="Calibri" w:hAnsi="Times New Roman" w:cs="Times New Roman"/>
          <w:sz w:val="28"/>
        </w:rPr>
        <w:instrText>-</w:instrText>
      </w:r>
      <w:r w:rsidR="001005DA" w:rsidRPr="00BA1110">
        <w:rPr>
          <w:rFonts w:ascii="Times New Roman" w:eastAsia="Calibri" w:hAnsi="Times New Roman" w:cs="Times New Roman"/>
          <w:sz w:val="28"/>
          <w:lang w:val="en-US"/>
        </w:rPr>
        <w:instrText>title</w:instrText>
      </w:r>
      <w:r w:rsidR="001005DA" w:rsidRPr="00BA1110">
        <w:rPr>
          <w:rFonts w:ascii="Times New Roman" w:eastAsia="Calibri" w:hAnsi="Times New Roman" w:cs="Times New Roman"/>
          <w:sz w:val="28"/>
        </w:rPr>
        <w:instrText>":"</w:instrText>
      </w:r>
      <w:r w:rsidR="001005DA" w:rsidRPr="00BA1110">
        <w:rPr>
          <w:rFonts w:ascii="Times New Roman" w:eastAsia="Calibri" w:hAnsi="Times New Roman" w:cs="Times New Roman"/>
          <w:sz w:val="28"/>
          <w:lang w:val="en-US"/>
        </w:rPr>
        <w:instrText>Journal</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of</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Thermal</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Analysis</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and</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Calorimetry</w:instrText>
      </w:r>
      <w:r w:rsidR="001005DA" w:rsidRPr="00BA1110">
        <w:rPr>
          <w:rFonts w:ascii="Times New Roman" w:eastAsia="Calibri" w:hAnsi="Times New Roman" w:cs="Times New Roman"/>
          <w:sz w:val="28"/>
        </w:rPr>
        <w:instrText>","</w:instrText>
      </w:r>
      <w:r w:rsidR="001005DA" w:rsidRPr="00BA1110">
        <w:rPr>
          <w:rFonts w:ascii="Times New Roman" w:eastAsia="Calibri" w:hAnsi="Times New Roman" w:cs="Times New Roman"/>
          <w:sz w:val="28"/>
          <w:lang w:val="en-US"/>
        </w:rPr>
        <w:instrText>id</w:instrText>
      </w:r>
      <w:r w:rsidR="001005DA" w:rsidRPr="00BA1110">
        <w:rPr>
          <w:rFonts w:ascii="Times New Roman" w:eastAsia="Calibri" w:hAnsi="Times New Roman" w:cs="Times New Roman"/>
          <w:sz w:val="28"/>
        </w:rPr>
        <w:instrText>":"</w:instrText>
      </w:r>
      <w:r w:rsidR="001005DA" w:rsidRPr="00BA1110">
        <w:rPr>
          <w:rFonts w:ascii="Times New Roman" w:eastAsia="Calibri" w:hAnsi="Times New Roman" w:cs="Times New Roman"/>
          <w:sz w:val="28"/>
          <w:lang w:val="en-US"/>
        </w:rPr>
        <w:instrText>ITEM</w:instrText>
      </w:r>
      <w:r w:rsidR="001005DA" w:rsidRPr="00BA1110">
        <w:rPr>
          <w:rFonts w:ascii="Times New Roman" w:eastAsia="Calibri" w:hAnsi="Times New Roman" w:cs="Times New Roman"/>
          <w:sz w:val="28"/>
        </w:rPr>
        <w:instrText>-1","</w:instrText>
      </w:r>
      <w:r w:rsidR="001005DA" w:rsidRPr="00BA1110">
        <w:rPr>
          <w:rFonts w:ascii="Times New Roman" w:eastAsia="Calibri" w:hAnsi="Times New Roman" w:cs="Times New Roman"/>
          <w:sz w:val="28"/>
          <w:lang w:val="en-US"/>
        </w:rPr>
        <w:instrText>issue</w:instrText>
      </w:r>
      <w:r w:rsidR="001005DA" w:rsidRPr="00BA1110">
        <w:rPr>
          <w:rFonts w:ascii="Times New Roman" w:eastAsia="Calibri" w:hAnsi="Times New Roman" w:cs="Times New Roman"/>
          <w:sz w:val="28"/>
        </w:rPr>
        <w:instrText>":"2","</w:instrText>
      </w:r>
      <w:r w:rsidR="001005DA" w:rsidRPr="00BA1110">
        <w:rPr>
          <w:rFonts w:ascii="Times New Roman" w:eastAsia="Calibri" w:hAnsi="Times New Roman" w:cs="Times New Roman"/>
          <w:sz w:val="28"/>
          <w:lang w:val="en-US"/>
        </w:rPr>
        <w:instrText>issued</w:instrText>
      </w:r>
      <w:r w:rsidR="001005DA" w:rsidRPr="00BA1110">
        <w:rPr>
          <w:rFonts w:ascii="Times New Roman" w:eastAsia="Calibri" w:hAnsi="Times New Roman" w:cs="Times New Roman"/>
          <w:sz w:val="28"/>
        </w:rPr>
        <w:instrText>":{"</w:instrText>
      </w:r>
      <w:r w:rsidR="001005DA" w:rsidRPr="00BA1110">
        <w:rPr>
          <w:rFonts w:ascii="Times New Roman" w:eastAsia="Calibri" w:hAnsi="Times New Roman" w:cs="Times New Roman"/>
          <w:sz w:val="28"/>
          <w:lang w:val="en-US"/>
        </w:rPr>
        <w:instrText>date</w:instrText>
      </w:r>
      <w:r w:rsidR="001005DA" w:rsidRPr="00BA1110">
        <w:rPr>
          <w:rFonts w:ascii="Times New Roman" w:eastAsia="Calibri" w:hAnsi="Times New Roman" w:cs="Times New Roman"/>
          <w:sz w:val="28"/>
        </w:rPr>
        <w:instrText>-</w:instrText>
      </w:r>
      <w:r w:rsidR="001005DA" w:rsidRPr="00BA1110">
        <w:rPr>
          <w:rFonts w:ascii="Times New Roman" w:eastAsia="Calibri" w:hAnsi="Times New Roman" w:cs="Times New Roman"/>
          <w:sz w:val="28"/>
          <w:lang w:val="en-US"/>
        </w:rPr>
        <w:instrText>parts</w:instrText>
      </w:r>
      <w:r w:rsidR="001005DA" w:rsidRPr="00BA1110">
        <w:rPr>
          <w:rFonts w:ascii="Times New Roman" w:eastAsia="Calibri" w:hAnsi="Times New Roman" w:cs="Times New Roman"/>
          <w:sz w:val="28"/>
        </w:rPr>
        <w:instrText>":[["2012"]]},"</w:instrText>
      </w:r>
      <w:r w:rsidR="001005DA" w:rsidRPr="00BA1110">
        <w:rPr>
          <w:rFonts w:ascii="Times New Roman" w:eastAsia="Calibri" w:hAnsi="Times New Roman" w:cs="Times New Roman"/>
          <w:sz w:val="28"/>
          <w:lang w:val="en-US"/>
        </w:rPr>
        <w:instrText>page</w:instrText>
      </w:r>
      <w:r w:rsidR="001005DA" w:rsidRPr="00BA1110">
        <w:rPr>
          <w:rFonts w:ascii="Times New Roman" w:eastAsia="Calibri" w:hAnsi="Times New Roman" w:cs="Times New Roman"/>
          <w:sz w:val="28"/>
        </w:rPr>
        <w:instrText>":"661-669","</w:instrText>
      </w:r>
      <w:r w:rsidR="001005DA" w:rsidRPr="00BA1110">
        <w:rPr>
          <w:rFonts w:ascii="Times New Roman" w:eastAsia="Calibri" w:hAnsi="Times New Roman" w:cs="Times New Roman"/>
          <w:sz w:val="28"/>
          <w:lang w:val="en-US"/>
        </w:rPr>
        <w:instrText>title</w:instrText>
      </w:r>
      <w:r w:rsidR="001005DA" w:rsidRPr="00BA1110">
        <w:rPr>
          <w:rFonts w:ascii="Times New Roman" w:eastAsia="Calibri" w:hAnsi="Times New Roman" w:cs="Times New Roman"/>
          <w:sz w:val="28"/>
        </w:rPr>
        <w:instrText>":"</w:instrText>
      </w:r>
      <w:r w:rsidR="001005DA" w:rsidRPr="00BA1110">
        <w:rPr>
          <w:rFonts w:ascii="Times New Roman" w:eastAsia="Calibri" w:hAnsi="Times New Roman" w:cs="Times New Roman"/>
          <w:sz w:val="28"/>
          <w:lang w:val="en-US"/>
        </w:rPr>
        <w:instrText>Thermal</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decomposition</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of</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Prussian</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blue</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under</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inert</w:instrText>
      </w:r>
      <w:r w:rsidR="001005DA" w:rsidRPr="00BA1110">
        <w:rPr>
          <w:rFonts w:ascii="Times New Roman" w:eastAsia="Calibri" w:hAnsi="Times New Roman" w:cs="Times New Roman"/>
          <w:sz w:val="28"/>
        </w:rPr>
        <w:instrText xml:space="preserve"> </w:instrText>
      </w:r>
      <w:r w:rsidR="001005DA" w:rsidRPr="00BA1110">
        <w:rPr>
          <w:rFonts w:ascii="Times New Roman" w:eastAsia="Calibri" w:hAnsi="Times New Roman" w:cs="Times New Roman"/>
          <w:sz w:val="28"/>
          <w:lang w:val="en-US"/>
        </w:rPr>
        <w:instrText>atmosphere</w:instrText>
      </w:r>
      <w:r w:rsidR="001005DA" w:rsidRPr="00BA1110">
        <w:rPr>
          <w:rFonts w:ascii="Times New Roman" w:eastAsia="Calibri" w:hAnsi="Times New Roman" w:cs="Times New Roman"/>
          <w:sz w:val="28"/>
        </w:rPr>
        <w:instrText>","</w:instrText>
      </w:r>
      <w:r w:rsidR="001005DA" w:rsidRPr="00BA1110">
        <w:rPr>
          <w:rFonts w:ascii="Times New Roman" w:eastAsia="Calibri" w:hAnsi="Times New Roman" w:cs="Times New Roman"/>
          <w:sz w:val="28"/>
          <w:lang w:val="en-US"/>
        </w:rPr>
        <w:instrText>type</w:instrText>
      </w:r>
      <w:r w:rsidR="001005DA" w:rsidRPr="00BA1110">
        <w:rPr>
          <w:rFonts w:ascii="Times New Roman" w:eastAsia="Calibri" w:hAnsi="Times New Roman" w:cs="Times New Roman"/>
          <w:sz w:val="28"/>
        </w:rPr>
        <w:instrText>":"</w:instrText>
      </w:r>
      <w:r w:rsidR="001005DA" w:rsidRPr="00BA1110">
        <w:rPr>
          <w:rFonts w:ascii="Times New Roman" w:eastAsia="Calibri" w:hAnsi="Times New Roman" w:cs="Times New Roman"/>
          <w:sz w:val="28"/>
          <w:lang w:val="en-US"/>
        </w:rPr>
        <w:instrText>article</w:instrText>
      </w:r>
      <w:r w:rsidR="001005DA" w:rsidRPr="00BA1110">
        <w:rPr>
          <w:rFonts w:ascii="Times New Roman" w:eastAsia="Calibri" w:hAnsi="Times New Roman" w:cs="Times New Roman"/>
          <w:sz w:val="28"/>
        </w:rPr>
        <w:instrText>-</w:instrText>
      </w:r>
      <w:r w:rsidR="001005DA" w:rsidRPr="00BA1110">
        <w:rPr>
          <w:rFonts w:ascii="Times New Roman" w:eastAsia="Calibri" w:hAnsi="Times New Roman" w:cs="Times New Roman"/>
          <w:sz w:val="28"/>
          <w:lang w:val="en-US"/>
        </w:rPr>
        <w:instrText>journal</w:instrText>
      </w:r>
      <w:r w:rsidR="001005DA" w:rsidRPr="00BA1110">
        <w:rPr>
          <w:rFonts w:ascii="Times New Roman" w:eastAsia="Calibri" w:hAnsi="Times New Roman" w:cs="Times New Roman"/>
          <w:sz w:val="28"/>
        </w:rPr>
        <w:instrText>","</w:instrText>
      </w:r>
      <w:r w:rsidR="001005DA" w:rsidRPr="00BA1110">
        <w:rPr>
          <w:rFonts w:ascii="Times New Roman" w:eastAsia="Calibri" w:hAnsi="Times New Roman" w:cs="Times New Roman"/>
          <w:sz w:val="28"/>
          <w:lang w:val="en-US"/>
        </w:rPr>
        <w:instrText>volume</w:instrText>
      </w:r>
      <w:r w:rsidR="001005DA" w:rsidRPr="00BA1110">
        <w:rPr>
          <w:rFonts w:ascii="Times New Roman" w:eastAsia="Calibri" w:hAnsi="Times New Roman" w:cs="Times New Roman"/>
          <w:sz w:val="28"/>
        </w:rPr>
        <w:instrText>":"110"},"</w:instrText>
      </w:r>
      <w:r w:rsidR="001005DA" w:rsidRPr="00BA1110">
        <w:rPr>
          <w:rFonts w:ascii="Times New Roman" w:eastAsia="Calibri" w:hAnsi="Times New Roman" w:cs="Times New Roman"/>
          <w:sz w:val="28"/>
          <w:lang w:val="en-US"/>
        </w:rPr>
        <w:instrText>uris</w:instrText>
      </w:r>
      <w:r w:rsidR="001005DA" w:rsidRPr="00BA1110">
        <w:rPr>
          <w:rFonts w:ascii="Times New Roman" w:eastAsia="Calibri" w:hAnsi="Times New Roman" w:cs="Times New Roman"/>
          <w:sz w:val="28"/>
        </w:rPr>
        <w:instrText>":["</w:instrText>
      </w:r>
      <w:r w:rsidR="001005DA" w:rsidRPr="00BA1110">
        <w:rPr>
          <w:rFonts w:ascii="Times New Roman" w:eastAsia="Calibri" w:hAnsi="Times New Roman" w:cs="Times New Roman"/>
          <w:sz w:val="28"/>
          <w:lang w:val="en-US"/>
        </w:rPr>
        <w:instrText>http</w:instrText>
      </w:r>
      <w:r w:rsidR="001005DA" w:rsidRPr="00BA1110">
        <w:rPr>
          <w:rFonts w:ascii="Times New Roman" w:eastAsia="Calibri" w:hAnsi="Times New Roman" w:cs="Times New Roman"/>
          <w:sz w:val="28"/>
        </w:rPr>
        <w:instrText>://</w:instrText>
      </w:r>
      <w:r w:rsidR="001005DA" w:rsidRPr="00BA1110">
        <w:rPr>
          <w:rFonts w:ascii="Times New Roman" w:eastAsia="Calibri" w:hAnsi="Times New Roman" w:cs="Times New Roman"/>
          <w:sz w:val="28"/>
          <w:lang w:val="en-US"/>
        </w:rPr>
        <w:instrText>www</w:instrText>
      </w:r>
      <w:r w:rsidR="001005DA" w:rsidRPr="00BA1110">
        <w:rPr>
          <w:rFonts w:ascii="Times New Roman" w:eastAsia="Calibri" w:hAnsi="Times New Roman" w:cs="Times New Roman"/>
          <w:sz w:val="28"/>
        </w:rPr>
        <w:instrText>.</w:instrText>
      </w:r>
      <w:r w:rsidR="001005DA" w:rsidRPr="00BA1110">
        <w:rPr>
          <w:rFonts w:ascii="Times New Roman" w:eastAsia="Calibri" w:hAnsi="Times New Roman" w:cs="Times New Roman"/>
          <w:sz w:val="28"/>
          <w:lang w:val="en-US"/>
        </w:rPr>
        <w:instrText>mendeley</w:instrText>
      </w:r>
      <w:r w:rsidR="001005DA" w:rsidRPr="00BA1110">
        <w:rPr>
          <w:rFonts w:ascii="Times New Roman" w:eastAsia="Calibri" w:hAnsi="Times New Roman" w:cs="Times New Roman"/>
          <w:sz w:val="28"/>
        </w:rPr>
        <w:instrText>.</w:instrText>
      </w:r>
      <w:r w:rsidR="001005DA" w:rsidRPr="00BA1110">
        <w:rPr>
          <w:rFonts w:ascii="Times New Roman" w:eastAsia="Calibri" w:hAnsi="Times New Roman" w:cs="Times New Roman"/>
          <w:sz w:val="28"/>
          <w:lang w:val="en-US"/>
        </w:rPr>
        <w:instrText>com</w:instrText>
      </w:r>
      <w:r w:rsidR="001005DA" w:rsidRPr="00BA1110">
        <w:rPr>
          <w:rFonts w:ascii="Times New Roman" w:eastAsia="Calibri" w:hAnsi="Times New Roman" w:cs="Times New Roman"/>
          <w:sz w:val="28"/>
        </w:rPr>
        <w:instrText>/</w:instrText>
      </w:r>
      <w:r w:rsidR="001005DA" w:rsidRPr="00BA1110">
        <w:rPr>
          <w:rFonts w:ascii="Times New Roman" w:eastAsia="Calibri" w:hAnsi="Times New Roman" w:cs="Times New Roman"/>
          <w:sz w:val="28"/>
          <w:lang w:val="en-US"/>
        </w:rPr>
        <w:instrText>documents</w:instrText>
      </w:r>
      <w:r w:rsidR="001005DA" w:rsidRPr="00BA1110">
        <w:rPr>
          <w:rFonts w:ascii="Times New Roman" w:eastAsia="Calibri" w:hAnsi="Times New Roman" w:cs="Times New Roman"/>
          <w:sz w:val="28"/>
        </w:rPr>
        <w:instrText>/?</w:instrText>
      </w:r>
      <w:r w:rsidR="001005DA" w:rsidRPr="00BA1110">
        <w:rPr>
          <w:rFonts w:ascii="Times New Roman" w:eastAsia="Calibri" w:hAnsi="Times New Roman" w:cs="Times New Roman"/>
          <w:sz w:val="28"/>
          <w:lang w:val="en-US"/>
        </w:rPr>
        <w:instrText>uuid</w:instrText>
      </w:r>
      <w:r w:rsidR="001005DA" w:rsidRPr="00BA1110">
        <w:rPr>
          <w:rFonts w:ascii="Times New Roman" w:eastAsia="Calibri" w:hAnsi="Times New Roman" w:cs="Times New Roman"/>
          <w:sz w:val="28"/>
        </w:rPr>
        <w:instrText>=7</w:instrText>
      </w:r>
      <w:r w:rsidR="001005DA" w:rsidRPr="00BA1110">
        <w:rPr>
          <w:rFonts w:ascii="Times New Roman" w:eastAsia="Calibri" w:hAnsi="Times New Roman" w:cs="Times New Roman"/>
          <w:sz w:val="28"/>
          <w:lang w:val="en-US"/>
        </w:rPr>
        <w:instrText>eb</w:instrText>
      </w:r>
      <w:r w:rsidR="001005DA" w:rsidRPr="00BA1110">
        <w:rPr>
          <w:rFonts w:ascii="Times New Roman" w:eastAsia="Calibri" w:hAnsi="Times New Roman" w:cs="Times New Roman"/>
          <w:sz w:val="28"/>
        </w:rPr>
        <w:instrText>392</w:instrText>
      </w:r>
      <w:r w:rsidR="001005DA" w:rsidRPr="00BA1110">
        <w:rPr>
          <w:rFonts w:ascii="Times New Roman" w:eastAsia="Calibri" w:hAnsi="Times New Roman" w:cs="Times New Roman"/>
          <w:sz w:val="28"/>
          <w:lang w:val="en-US"/>
        </w:rPr>
        <w:instrText>da</w:instrText>
      </w:r>
      <w:r w:rsidR="001005DA" w:rsidRPr="00BA1110">
        <w:rPr>
          <w:rFonts w:ascii="Times New Roman" w:eastAsia="Calibri" w:hAnsi="Times New Roman" w:cs="Times New Roman"/>
          <w:sz w:val="28"/>
        </w:rPr>
        <w:instrText>-385</w:instrText>
      </w:r>
      <w:r w:rsidR="001005DA" w:rsidRPr="00BA1110">
        <w:rPr>
          <w:rFonts w:ascii="Times New Roman" w:eastAsia="Calibri" w:hAnsi="Times New Roman" w:cs="Times New Roman"/>
          <w:sz w:val="28"/>
          <w:lang w:val="en-US"/>
        </w:rPr>
        <w:instrText>c</w:instrText>
      </w:r>
      <w:r w:rsidR="001005DA" w:rsidRPr="00BA1110">
        <w:rPr>
          <w:rFonts w:ascii="Times New Roman" w:eastAsia="Calibri" w:hAnsi="Times New Roman" w:cs="Times New Roman"/>
          <w:sz w:val="28"/>
        </w:rPr>
        <w:instrText>-4</w:instrText>
      </w:r>
      <w:r w:rsidR="001005DA" w:rsidRPr="00BA1110">
        <w:rPr>
          <w:rFonts w:ascii="Times New Roman" w:eastAsia="Calibri" w:hAnsi="Times New Roman" w:cs="Times New Roman"/>
          <w:sz w:val="28"/>
          <w:lang w:val="en-US"/>
        </w:rPr>
        <w:instrText>c</w:instrText>
      </w:r>
      <w:r w:rsidR="001005DA" w:rsidRPr="00BA1110">
        <w:rPr>
          <w:rFonts w:ascii="Times New Roman" w:eastAsia="Calibri" w:hAnsi="Times New Roman" w:cs="Times New Roman"/>
          <w:sz w:val="28"/>
        </w:rPr>
        <w:instrText>11-8993-</w:instrText>
      </w:r>
      <w:r w:rsidR="001005DA" w:rsidRPr="00BA1110">
        <w:rPr>
          <w:rFonts w:ascii="Times New Roman" w:eastAsia="Calibri" w:hAnsi="Times New Roman" w:cs="Times New Roman"/>
          <w:sz w:val="28"/>
          <w:lang w:val="en-US"/>
        </w:rPr>
        <w:instrText>e</w:instrText>
      </w:r>
      <w:r w:rsidR="001005DA" w:rsidRPr="00BA1110">
        <w:rPr>
          <w:rFonts w:ascii="Times New Roman" w:eastAsia="Calibri" w:hAnsi="Times New Roman" w:cs="Times New Roman"/>
          <w:sz w:val="28"/>
        </w:rPr>
        <w:instrText>2531</w:instrText>
      </w:r>
      <w:r w:rsidR="001005DA" w:rsidRPr="00BA1110">
        <w:rPr>
          <w:rFonts w:ascii="Times New Roman" w:eastAsia="Calibri" w:hAnsi="Times New Roman" w:cs="Times New Roman"/>
          <w:sz w:val="28"/>
          <w:lang w:val="en-US"/>
        </w:rPr>
        <w:instrText>eb</w:instrText>
      </w:r>
      <w:r w:rsidR="001005DA" w:rsidRPr="00BA1110">
        <w:rPr>
          <w:rFonts w:ascii="Times New Roman" w:eastAsia="Calibri" w:hAnsi="Times New Roman" w:cs="Times New Roman"/>
          <w:sz w:val="28"/>
        </w:rPr>
        <w:instrText>34</w:instrText>
      </w:r>
      <w:r w:rsidR="001005DA" w:rsidRPr="00BA1110">
        <w:rPr>
          <w:rFonts w:ascii="Times New Roman" w:eastAsia="Calibri" w:hAnsi="Times New Roman" w:cs="Times New Roman"/>
          <w:sz w:val="28"/>
          <w:lang w:val="en-US"/>
        </w:rPr>
        <w:instrText>be</w:instrText>
      </w:r>
      <w:r w:rsidR="001005DA" w:rsidRPr="00BA1110">
        <w:rPr>
          <w:rFonts w:ascii="Times New Roman" w:eastAsia="Calibri" w:hAnsi="Times New Roman" w:cs="Times New Roman"/>
          <w:sz w:val="28"/>
        </w:rPr>
        <w:instrText>5"]}],"</w:instrText>
      </w:r>
      <w:r w:rsidR="001005DA" w:rsidRPr="00BA1110">
        <w:rPr>
          <w:rFonts w:ascii="Times New Roman" w:eastAsia="Calibri" w:hAnsi="Times New Roman" w:cs="Times New Roman"/>
          <w:sz w:val="28"/>
          <w:lang w:val="en-US"/>
        </w:rPr>
        <w:instrText>mendeley</w:instrText>
      </w:r>
      <w:r w:rsidR="001005DA" w:rsidRPr="00BA1110">
        <w:rPr>
          <w:rFonts w:ascii="Times New Roman" w:eastAsia="Calibri" w:hAnsi="Times New Roman" w:cs="Times New Roman"/>
          <w:sz w:val="28"/>
        </w:rPr>
        <w:instrText>":{"</w:instrText>
      </w:r>
      <w:r w:rsidR="001005DA" w:rsidRPr="00BA1110">
        <w:rPr>
          <w:rFonts w:ascii="Times New Roman" w:eastAsia="Calibri" w:hAnsi="Times New Roman" w:cs="Times New Roman"/>
          <w:sz w:val="28"/>
          <w:lang w:val="en-US"/>
        </w:rPr>
        <w:instrText>formattedCitation</w:instrText>
      </w:r>
      <w:r w:rsidR="001005DA" w:rsidRPr="00BA1110">
        <w:rPr>
          <w:rFonts w:ascii="Times New Roman" w:eastAsia="Calibri" w:hAnsi="Times New Roman" w:cs="Times New Roman"/>
          <w:sz w:val="28"/>
        </w:rPr>
        <w:instrText>":"[107]","</w:instrText>
      </w:r>
      <w:r w:rsidR="001005DA" w:rsidRPr="00BA1110">
        <w:rPr>
          <w:rFonts w:ascii="Times New Roman" w:eastAsia="Calibri" w:hAnsi="Times New Roman" w:cs="Times New Roman"/>
          <w:sz w:val="28"/>
          <w:lang w:val="en-US"/>
        </w:rPr>
        <w:instrText>plainTextFormattedCitation</w:instrText>
      </w:r>
      <w:r w:rsidR="001005DA" w:rsidRPr="00BA1110">
        <w:rPr>
          <w:rFonts w:ascii="Times New Roman" w:eastAsia="Calibri" w:hAnsi="Times New Roman" w:cs="Times New Roman"/>
          <w:sz w:val="28"/>
        </w:rPr>
        <w:instrText>":"[107]","</w:instrText>
      </w:r>
      <w:r w:rsidR="001005DA" w:rsidRPr="00BA1110">
        <w:rPr>
          <w:rFonts w:ascii="Times New Roman" w:eastAsia="Calibri" w:hAnsi="Times New Roman" w:cs="Times New Roman"/>
          <w:sz w:val="28"/>
          <w:lang w:val="en-US"/>
        </w:rPr>
        <w:instrText>previouslyFormattedCitation</w:instrText>
      </w:r>
      <w:r w:rsidR="001005DA" w:rsidRPr="00BA1110">
        <w:rPr>
          <w:rFonts w:ascii="Times New Roman" w:eastAsia="Calibri" w:hAnsi="Times New Roman" w:cs="Times New Roman"/>
          <w:sz w:val="28"/>
        </w:rPr>
        <w:instrText>":"[107]"},"</w:instrText>
      </w:r>
      <w:r w:rsidR="001005DA" w:rsidRPr="00BA1110">
        <w:rPr>
          <w:rFonts w:ascii="Times New Roman" w:eastAsia="Calibri" w:hAnsi="Times New Roman" w:cs="Times New Roman"/>
          <w:sz w:val="28"/>
          <w:lang w:val="en-US"/>
        </w:rPr>
        <w:instrText>properties</w:instrText>
      </w:r>
      <w:r w:rsidR="001005DA" w:rsidRPr="00BA1110">
        <w:rPr>
          <w:rFonts w:ascii="Times New Roman" w:eastAsia="Calibri" w:hAnsi="Times New Roman" w:cs="Times New Roman"/>
          <w:sz w:val="28"/>
        </w:rPr>
        <w:instrText>":{"</w:instrText>
      </w:r>
      <w:r w:rsidR="001005DA" w:rsidRPr="00BA1110">
        <w:rPr>
          <w:rFonts w:ascii="Times New Roman" w:eastAsia="Calibri" w:hAnsi="Times New Roman" w:cs="Times New Roman"/>
          <w:sz w:val="28"/>
          <w:lang w:val="en-US"/>
        </w:rPr>
        <w:instrText>noteIndex</w:instrText>
      </w:r>
      <w:r w:rsidR="001005DA" w:rsidRPr="00BA1110">
        <w:rPr>
          <w:rFonts w:ascii="Times New Roman" w:eastAsia="Calibri" w:hAnsi="Times New Roman" w:cs="Times New Roman"/>
          <w:sz w:val="28"/>
        </w:rPr>
        <w:instrText>":0},"</w:instrText>
      </w:r>
      <w:r w:rsidR="001005DA" w:rsidRPr="00BA1110">
        <w:rPr>
          <w:rFonts w:ascii="Times New Roman" w:eastAsia="Calibri" w:hAnsi="Times New Roman" w:cs="Times New Roman"/>
          <w:sz w:val="28"/>
          <w:lang w:val="en-US"/>
        </w:rPr>
        <w:instrText>schema</w:instrText>
      </w:r>
      <w:r w:rsidR="001005DA" w:rsidRPr="00BA1110">
        <w:rPr>
          <w:rFonts w:ascii="Times New Roman" w:eastAsia="Calibri" w:hAnsi="Times New Roman" w:cs="Times New Roman"/>
          <w:sz w:val="28"/>
        </w:rPr>
        <w:instrText>":"</w:instrText>
      </w:r>
      <w:r w:rsidR="001005DA" w:rsidRPr="00BA1110">
        <w:rPr>
          <w:rFonts w:ascii="Times New Roman" w:eastAsia="Calibri" w:hAnsi="Times New Roman" w:cs="Times New Roman"/>
          <w:sz w:val="28"/>
          <w:lang w:val="en-US"/>
        </w:rPr>
        <w:instrText>https</w:instrText>
      </w:r>
      <w:r w:rsidR="001005DA" w:rsidRPr="00BA1110">
        <w:rPr>
          <w:rFonts w:ascii="Times New Roman" w:eastAsia="Calibri" w:hAnsi="Times New Roman" w:cs="Times New Roman"/>
          <w:sz w:val="28"/>
        </w:rPr>
        <w:instrText>://</w:instrText>
      </w:r>
      <w:r w:rsidR="001005DA" w:rsidRPr="00BA1110">
        <w:rPr>
          <w:rFonts w:ascii="Times New Roman" w:eastAsia="Calibri" w:hAnsi="Times New Roman" w:cs="Times New Roman"/>
          <w:sz w:val="28"/>
          <w:lang w:val="en-US"/>
        </w:rPr>
        <w:instrText>github</w:instrText>
      </w:r>
      <w:r w:rsidR="001005DA" w:rsidRPr="00BA1110">
        <w:rPr>
          <w:rFonts w:ascii="Times New Roman" w:eastAsia="Calibri" w:hAnsi="Times New Roman" w:cs="Times New Roman"/>
          <w:sz w:val="28"/>
        </w:rPr>
        <w:instrText>.</w:instrText>
      </w:r>
      <w:r w:rsidR="001005DA" w:rsidRPr="00BA1110">
        <w:rPr>
          <w:rFonts w:ascii="Times New Roman" w:eastAsia="Calibri" w:hAnsi="Times New Roman" w:cs="Times New Roman"/>
          <w:sz w:val="28"/>
          <w:lang w:val="en-US"/>
        </w:rPr>
        <w:instrText>com</w:instrText>
      </w:r>
      <w:r w:rsidR="001005DA" w:rsidRPr="00BA1110">
        <w:rPr>
          <w:rFonts w:ascii="Times New Roman" w:eastAsia="Calibri" w:hAnsi="Times New Roman" w:cs="Times New Roman"/>
          <w:sz w:val="28"/>
        </w:rPr>
        <w:instrText>/</w:instrText>
      </w:r>
      <w:r w:rsidR="001005DA" w:rsidRPr="00BA1110">
        <w:rPr>
          <w:rFonts w:ascii="Times New Roman" w:eastAsia="Calibri" w:hAnsi="Times New Roman" w:cs="Times New Roman"/>
          <w:sz w:val="28"/>
          <w:lang w:val="en-US"/>
        </w:rPr>
        <w:instrText>citation</w:instrText>
      </w:r>
      <w:r w:rsidR="001005DA" w:rsidRPr="00BA1110">
        <w:rPr>
          <w:rFonts w:ascii="Times New Roman" w:eastAsia="Calibri" w:hAnsi="Times New Roman" w:cs="Times New Roman"/>
          <w:sz w:val="28"/>
        </w:rPr>
        <w:instrText>-</w:instrText>
      </w:r>
      <w:r w:rsidR="001005DA" w:rsidRPr="00BA1110">
        <w:rPr>
          <w:rFonts w:ascii="Times New Roman" w:eastAsia="Calibri" w:hAnsi="Times New Roman" w:cs="Times New Roman"/>
          <w:sz w:val="28"/>
          <w:lang w:val="en-US"/>
        </w:rPr>
        <w:instrText>style</w:instrText>
      </w:r>
      <w:r w:rsidR="001005DA" w:rsidRPr="00BA1110">
        <w:rPr>
          <w:rFonts w:ascii="Times New Roman" w:eastAsia="Calibri" w:hAnsi="Times New Roman" w:cs="Times New Roman"/>
          <w:sz w:val="28"/>
        </w:rPr>
        <w:instrText>-</w:instrText>
      </w:r>
      <w:r w:rsidR="001005DA" w:rsidRPr="00BA1110">
        <w:rPr>
          <w:rFonts w:ascii="Times New Roman" w:eastAsia="Calibri" w:hAnsi="Times New Roman" w:cs="Times New Roman"/>
          <w:sz w:val="28"/>
          <w:lang w:val="en-US"/>
        </w:rPr>
        <w:instrText>language</w:instrText>
      </w:r>
      <w:r w:rsidR="001005DA" w:rsidRPr="00BA1110">
        <w:rPr>
          <w:rFonts w:ascii="Times New Roman" w:eastAsia="Calibri" w:hAnsi="Times New Roman" w:cs="Times New Roman"/>
          <w:sz w:val="28"/>
        </w:rPr>
        <w:instrText>/</w:instrText>
      </w:r>
      <w:r w:rsidR="001005DA" w:rsidRPr="00BA1110">
        <w:rPr>
          <w:rFonts w:ascii="Times New Roman" w:eastAsia="Calibri" w:hAnsi="Times New Roman" w:cs="Times New Roman"/>
          <w:sz w:val="28"/>
          <w:lang w:val="en-US"/>
        </w:rPr>
        <w:instrText>schema</w:instrText>
      </w:r>
      <w:r w:rsidR="001005DA" w:rsidRPr="00BA1110">
        <w:rPr>
          <w:rFonts w:ascii="Times New Roman" w:eastAsia="Calibri" w:hAnsi="Times New Roman" w:cs="Times New Roman"/>
          <w:sz w:val="28"/>
        </w:rPr>
        <w:instrText>/</w:instrText>
      </w:r>
      <w:r w:rsidR="001005DA" w:rsidRPr="00BA1110">
        <w:rPr>
          <w:rFonts w:ascii="Times New Roman" w:eastAsia="Calibri" w:hAnsi="Times New Roman" w:cs="Times New Roman"/>
          <w:sz w:val="28"/>
          <w:lang w:val="en-US"/>
        </w:rPr>
        <w:instrText>raw</w:instrText>
      </w:r>
      <w:r w:rsidR="001005DA" w:rsidRPr="00BA1110">
        <w:rPr>
          <w:rFonts w:ascii="Times New Roman" w:eastAsia="Calibri" w:hAnsi="Times New Roman" w:cs="Times New Roman"/>
          <w:sz w:val="28"/>
        </w:rPr>
        <w:instrText>/</w:instrText>
      </w:r>
      <w:r w:rsidR="001005DA" w:rsidRPr="00BA1110">
        <w:rPr>
          <w:rFonts w:ascii="Times New Roman" w:eastAsia="Calibri" w:hAnsi="Times New Roman" w:cs="Times New Roman"/>
          <w:sz w:val="28"/>
          <w:lang w:val="en-US"/>
        </w:rPr>
        <w:instrText>master</w:instrText>
      </w:r>
      <w:r w:rsidR="001005DA" w:rsidRPr="00BA1110">
        <w:rPr>
          <w:rFonts w:ascii="Times New Roman" w:eastAsia="Calibri" w:hAnsi="Times New Roman" w:cs="Times New Roman"/>
          <w:sz w:val="28"/>
        </w:rPr>
        <w:instrText>/</w:instrText>
      </w:r>
      <w:r w:rsidR="001005DA" w:rsidRPr="00BA1110">
        <w:rPr>
          <w:rFonts w:ascii="Times New Roman" w:eastAsia="Calibri" w:hAnsi="Times New Roman" w:cs="Times New Roman"/>
          <w:sz w:val="28"/>
          <w:lang w:val="en-US"/>
        </w:rPr>
        <w:instrText>csl</w:instrText>
      </w:r>
      <w:r w:rsidR="001005DA" w:rsidRPr="00BA1110">
        <w:rPr>
          <w:rFonts w:ascii="Times New Roman" w:eastAsia="Calibri" w:hAnsi="Times New Roman" w:cs="Times New Roman"/>
          <w:sz w:val="28"/>
        </w:rPr>
        <w:instrText>-</w:instrText>
      </w:r>
      <w:r w:rsidR="001005DA" w:rsidRPr="00BA1110">
        <w:rPr>
          <w:rFonts w:ascii="Times New Roman" w:eastAsia="Calibri" w:hAnsi="Times New Roman" w:cs="Times New Roman"/>
          <w:sz w:val="28"/>
          <w:lang w:val="en-US"/>
        </w:rPr>
        <w:instrText>citation</w:instrText>
      </w:r>
      <w:r w:rsidR="001005DA" w:rsidRPr="00BA1110">
        <w:rPr>
          <w:rFonts w:ascii="Times New Roman" w:eastAsia="Calibri" w:hAnsi="Times New Roman" w:cs="Times New Roman"/>
          <w:sz w:val="28"/>
        </w:rPr>
        <w:instrText>.</w:instrText>
      </w:r>
      <w:r w:rsidR="001005DA" w:rsidRPr="00BA1110">
        <w:rPr>
          <w:rFonts w:ascii="Times New Roman" w:eastAsia="Calibri" w:hAnsi="Times New Roman" w:cs="Times New Roman"/>
          <w:sz w:val="28"/>
          <w:lang w:val="en-US"/>
        </w:rPr>
        <w:instrText>json</w:instrText>
      </w:r>
      <w:r w:rsidR="001005DA" w:rsidRPr="00BA1110">
        <w:rPr>
          <w:rFonts w:ascii="Times New Roman" w:eastAsia="Calibri" w:hAnsi="Times New Roman" w:cs="Times New Roman"/>
          <w:sz w:val="28"/>
        </w:rPr>
        <w:instrText>"}</w:instrText>
      </w:r>
      <w:r w:rsidR="001005DA" w:rsidRPr="00BA1110">
        <w:rPr>
          <w:rFonts w:ascii="Times New Roman" w:eastAsia="Calibri" w:hAnsi="Times New Roman" w:cs="Times New Roman"/>
          <w:sz w:val="28"/>
          <w:lang w:val="en-US"/>
        </w:rPr>
        <w:fldChar w:fldCharType="separate"/>
      </w:r>
      <w:r w:rsidR="001005DA" w:rsidRPr="00BA1110">
        <w:rPr>
          <w:rFonts w:ascii="Times New Roman" w:eastAsia="Calibri" w:hAnsi="Times New Roman" w:cs="Times New Roman"/>
          <w:noProof/>
          <w:sz w:val="28"/>
        </w:rPr>
        <w:t>[107]</w:t>
      </w:r>
      <w:r w:rsidR="001005DA" w:rsidRPr="00BA1110">
        <w:rPr>
          <w:rFonts w:ascii="Times New Roman" w:eastAsia="Calibri" w:hAnsi="Times New Roman" w:cs="Times New Roman"/>
          <w:sz w:val="28"/>
          <w:lang w:val="en-US"/>
        </w:rPr>
        <w:fldChar w:fldCharType="end"/>
      </w:r>
      <w:r w:rsidRPr="00BA1110">
        <w:rPr>
          <w:rFonts w:ascii="Times New Roman" w:eastAsia="Calibri" w:hAnsi="Times New Roman" w:cs="Times New Roman"/>
          <w:sz w:val="28"/>
        </w:rPr>
        <w:t>.</w:t>
      </w:r>
    </w:p>
    <w:p w14:paraId="18F4C0D7" w14:textId="77777777" w:rsidR="00B06AB9" w:rsidRPr="00BA1110" w:rsidRDefault="00B06AB9" w:rsidP="00B06AB9">
      <w:pPr>
        <w:spacing w:after="0" w:line="240" w:lineRule="auto"/>
        <w:ind w:firstLine="567"/>
        <w:jc w:val="both"/>
        <w:rPr>
          <w:rFonts w:ascii="Times New Roman" w:eastAsia="Calibri" w:hAnsi="Times New Roman" w:cs="Times New Roman"/>
          <w:sz w:val="28"/>
        </w:rPr>
      </w:pPr>
      <w:r w:rsidRPr="00BA1110">
        <w:rPr>
          <w:rFonts w:ascii="Times New Roman" w:eastAsia="Calibri" w:hAnsi="Times New Roman" w:cs="Times New Roman"/>
          <w:sz w:val="28"/>
        </w:rPr>
        <w:t>Как видно из представленного обзора не существует идеального катодного материала, удовлетворяющего всем требованиям. Та или иная группа материалов обладает своими недостатками и преимуществами. Далее подробно будут рассмотрены пути модификации катодных материалов для устранения вышеупомянутых проблем.</w:t>
      </w:r>
    </w:p>
    <w:p w14:paraId="0096B327" w14:textId="77777777" w:rsidR="00700F33" w:rsidRPr="00BA1110" w:rsidRDefault="00700F33" w:rsidP="00B06AB9">
      <w:pPr>
        <w:spacing w:after="0" w:line="240" w:lineRule="auto"/>
        <w:ind w:firstLine="567"/>
        <w:jc w:val="both"/>
        <w:rPr>
          <w:rFonts w:ascii="Times New Roman" w:eastAsia="Calibri" w:hAnsi="Times New Roman" w:cs="Times New Roman"/>
          <w:sz w:val="28"/>
        </w:rPr>
      </w:pPr>
    </w:p>
    <w:p w14:paraId="306397BD" w14:textId="77777777" w:rsidR="00B06AB9" w:rsidRPr="00195B2C" w:rsidRDefault="00B06AB9" w:rsidP="00B06AB9">
      <w:pPr>
        <w:spacing w:after="0" w:line="240" w:lineRule="auto"/>
        <w:ind w:firstLine="567"/>
        <w:jc w:val="both"/>
        <w:rPr>
          <w:rFonts w:ascii="Times New Roman" w:eastAsia="Calibri" w:hAnsi="Times New Roman" w:cs="Times New Roman"/>
          <w:b/>
          <w:bCs/>
          <w:sz w:val="28"/>
        </w:rPr>
      </w:pPr>
      <w:r w:rsidRPr="00195B2C">
        <w:rPr>
          <w:rFonts w:ascii="Times New Roman" w:eastAsia="Calibri" w:hAnsi="Times New Roman" w:cs="Times New Roman"/>
          <w:b/>
          <w:bCs/>
          <w:sz w:val="28"/>
        </w:rPr>
        <w:t xml:space="preserve">1.6 Модифицирующие стратегии для катодных материалов </w:t>
      </w:r>
    </w:p>
    <w:p w14:paraId="77C10CD1" w14:textId="77777777" w:rsidR="00B06AB9" w:rsidRPr="00BA1110" w:rsidRDefault="00B06AB9" w:rsidP="00B06AB9">
      <w:pPr>
        <w:spacing w:after="0" w:line="240" w:lineRule="auto"/>
        <w:ind w:firstLine="567"/>
        <w:jc w:val="both"/>
        <w:rPr>
          <w:rFonts w:ascii="Times New Roman" w:eastAsia="Calibri" w:hAnsi="Times New Roman" w:cs="Times New Roman"/>
          <w:sz w:val="28"/>
        </w:rPr>
      </w:pPr>
      <w:r w:rsidRPr="00BA1110">
        <w:rPr>
          <w:rFonts w:ascii="Times New Roman" w:eastAsia="Calibri" w:hAnsi="Times New Roman" w:cs="Times New Roman"/>
          <w:sz w:val="28"/>
        </w:rPr>
        <w:t xml:space="preserve">Большинство методов оптимизации катодных материалов можно классифицировать на три категории (рисунок </w:t>
      </w:r>
      <w:r w:rsidR="00907A65" w:rsidRPr="00BA1110">
        <w:rPr>
          <w:rFonts w:ascii="Times New Roman" w:eastAsia="Calibri" w:hAnsi="Times New Roman" w:cs="Times New Roman"/>
          <w:sz w:val="28"/>
        </w:rPr>
        <w:t>5</w:t>
      </w:r>
      <w:r w:rsidRPr="00BA1110">
        <w:rPr>
          <w:rFonts w:ascii="Times New Roman" w:eastAsia="Calibri" w:hAnsi="Times New Roman" w:cs="Times New Roman"/>
          <w:sz w:val="28"/>
        </w:rPr>
        <w:t xml:space="preserve">): </w:t>
      </w:r>
      <w:proofErr w:type="spellStart"/>
      <w:r w:rsidRPr="00BA1110">
        <w:rPr>
          <w:rFonts w:ascii="Times New Roman" w:eastAsia="Calibri" w:hAnsi="Times New Roman" w:cs="Times New Roman"/>
          <w:sz w:val="28"/>
        </w:rPr>
        <w:t>допирование</w:t>
      </w:r>
      <w:proofErr w:type="spellEnd"/>
      <w:r w:rsidRPr="00BA1110">
        <w:rPr>
          <w:rFonts w:ascii="Times New Roman" w:eastAsia="Calibri" w:hAnsi="Times New Roman" w:cs="Times New Roman"/>
          <w:sz w:val="28"/>
        </w:rPr>
        <w:t xml:space="preserve"> различными элементами или функциональными группами, создание покрытий на поверхности активного материала и изменение морфологии и/или создание определенных структур материала. В зависимости от придания необходимого функционала выбирается тот или иной путь модификации.</w:t>
      </w:r>
    </w:p>
    <w:p w14:paraId="4415AD7E" w14:textId="77777777" w:rsidR="00B06AB9" w:rsidRPr="00BA1110" w:rsidRDefault="00B06AB9" w:rsidP="00B06AB9">
      <w:pPr>
        <w:spacing w:after="0" w:line="240" w:lineRule="auto"/>
        <w:ind w:firstLine="567"/>
        <w:jc w:val="both"/>
        <w:rPr>
          <w:rFonts w:ascii="Times New Roman" w:eastAsia="Calibri" w:hAnsi="Times New Roman" w:cs="Times New Roman"/>
          <w:sz w:val="28"/>
        </w:rPr>
      </w:pPr>
    </w:p>
    <w:p w14:paraId="0EAD8AE0" w14:textId="77777777" w:rsidR="00B06AB9" w:rsidRPr="00BA1110" w:rsidRDefault="00B06AB9" w:rsidP="00B06AB9">
      <w:pPr>
        <w:spacing w:after="0" w:line="240" w:lineRule="auto"/>
        <w:jc w:val="center"/>
        <w:rPr>
          <w:rFonts w:ascii="Times New Roman" w:eastAsia="Calibri" w:hAnsi="Times New Roman" w:cs="Times New Roman"/>
          <w:sz w:val="28"/>
        </w:rPr>
      </w:pPr>
      <w:r w:rsidRPr="00BA1110">
        <w:rPr>
          <w:rFonts w:ascii="Times New Roman" w:eastAsia="Calibri" w:hAnsi="Times New Roman" w:cs="Times New Roman"/>
          <w:noProof/>
          <w:sz w:val="28"/>
          <w:lang w:eastAsia="ru-RU"/>
        </w:rPr>
        <w:lastRenderedPageBreak/>
        <w:drawing>
          <wp:inline distT="0" distB="0" distL="0" distR="0" wp14:anchorId="09880D4F" wp14:editId="4373425A">
            <wp:extent cx="5940425" cy="1291590"/>
            <wp:effectExtent l="0" t="0" r="3175"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атегии.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1291590"/>
                    </a:xfrm>
                    <a:prstGeom prst="rect">
                      <a:avLst/>
                    </a:prstGeom>
                  </pic:spPr>
                </pic:pic>
              </a:graphicData>
            </a:graphic>
          </wp:inline>
        </w:drawing>
      </w:r>
    </w:p>
    <w:p w14:paraId="32B56D85" w14:textId="77777777" w:rsidR="00B06AB9" w:rsidRPr="00BA1110" w:rsidRDefault="00B06AB9" w:rsidP="00B06AB9">
      <w:pPr>
        <w:spacing w:after="0" w:line="240" w:lineRule="auto"/>
        <w:jc w:val="center"/>
        <w:rPr>
          <w:rFonts w:ascii="Times New Roman" w:eastAsia="Calibri" w:hAnsi="Times New Roman" w:cs="Times New Roman"/>
          <w:sz w:val="28"/>
        </w:rPr>
      </w:pPr>
    </w:p>
    <w:p w14:paraId="75375F5B" w14:textId="77777777" w:rsidR="00B06AB9" w:rsidRPr="00BA1110" w:rsidRDefault="00B06AB9" w:rsidP="00B06AB9">
      <w:pPr>
        <w:spacing w:after="0" w:line="240" w:lineRule="auto"/>
        <w:jc w:val="center"/>
        <w:rPr>
          <w:rFonts w:ascii="Times New Roman" w:eastAsia="Calibri" w:hAnsi="Times New Roman" w:cs="Times New Roman"/>
          <w:sz w:val="28"/>
        </w:rPr>
      </w:pPr>
      <w:r w:rsidRPr="00BA1110">
        <w:rPr>
          <w:rFonts w:ascii="Times New Roman" w:eastAsia="Calibri" w:hAnsi="Times New Roman" w:cs="Times New Roman"/>
          <w:sz w:val="28"/>
        </w:rPr>
        <w:t xml:space="preserve">Рисунок </w:t>
      </w:r>
      <w:r w:rsidR="00907A65" w:rsidRPr="00BA1110">
        <w:rPr>
          <w:rFonts w:ascii="Times New Roman" w:eastAsia="Calibri" w:hAnsi="Times New Roman" w:cs="Times New Roman"/>
          <w:sz w:val="28"/>
        </w:rPr>
        <w:t>5</w:t>
      </w:r>
      <w:r w:rsidRPr="00BA1110">
        <w:rPr>
          <w:rFonts w:ascii="Times New Roman" w:eastAsia="Calibri" w:hAnsi="Times New Roman" w:cs="Times New Roman"/>
          <w:sz w:val="28"/>
        </w:rPr>
        <w:t xml:space="preserve"> – Преимущества стратегий оптимизации катодных материалов</w:t>
      </w:r>
    </w:p>
    <w:p w14:paraId="6852104E" w14:textId="77777777" w:rsidR="00B06AB9" w:rsidRPr="00BA1110" w:rsidRDefault="00B06AB9" w:rsidP="00B06AB9">
      <w:pPr>
        <w:spacing w:after="0" w:line="240" w:lineRule="auto"/>
        <w:jc w:val="center"/>
        <w:rPr>
          <w:rFonts w:ascii="Times New Roman" w:eastAsia="Calibri" w:hAnsi="Times New Roman" w:cs="Times New Roman"/>
          <w:sz w:val="28"/>
        </w:rPr>
      </w:pPr>
    </w:p>
    <w:p w14:paraId="2F48700E" w14:textId="77777777" w:rsidR="00B06AB9" w:rsidRPr="00BA1110" w:rsidRDefault="00B06AB9" w:rsidP="00B06AB9">
      <w:pPr>
        <w:spacing w:after="0" w:line="240" w:lineRule="auto"/>
        <w:ind w:firstLine="567"/>
        <w:jc w:val="both"/>
        <w:rPr>
          <w:rFonts w:ascii="Times New Roman" w:eastAsia="Calibri" w:hAnsi="Times New Roman" w:cs="Times New Roman"/>
          <w:sz w:val="28"/>
        </w:rPr>
      </w:pPr>
      <w:r w:rsidRPr="00BA1110">
        <w:rPr>
          <w:rFonts w:ascii="Times New Roman" w:eastAsia="Calibri" w:hAnsi="Times New Roman" w:cs="Times New Roman"/>
          <w:sz w:val="28"/>
        </w:rPr>
        <w:t xml:space="preserve">1.6.1 </w:t>
      </w:r>
      <w:proofErr w:type="spellStart"/>
      <w:r w:rsidRPr="00BA1110">
        <w:rPr>
          <w:rFonts w:ascii="Times New Roman" w:eastAsia="Calibri" w:hAnsi="Times New Roman" w:cs="Times New Roman"/>
          <w:sz w:val="28"/>
        </w:rPr>
        <w:t>Допирование</w:t>
      </w:r>
      <w:proofErr w:type="spellEnd"/>
    </w:p>
    <w:p w14:paraId="08FF9C43" w14:textId="77777777" w:rsidR="00B06AB9" w:rsidRPr="00BA1110" w:rsidRDefault="00B06AB9" w:rsidP="00B06AB9">
      <w:pPr>
        <w:spacing w:after="0" w:line="240" w:lineRule="auto"/>
        <w:ind w:firstLine="567"/>
        <w:jc w:val="both"/>
        <w:rPr>
          <w:rFonts w:ascii="Times New Roman" w:eastAsia="Calibri" w:hAnsi="Times New Roman" w:cs="Times New Roman"/>
          <w:sz w:val="28"/>
        </w:rPr>
      </w:pPr>
      <w:proofErr w:type="spellStart"/>
      <w:r w:rsidRPr="00BA1110">
        <w:rPr>
          <w:rFonts w:ascii="Times New Roman" w:eastAsia="Calibri" w:hAnsi="Times New Roman" w:cs="Times New Roman"/>
          <w:sz w:val="28"/>
        </w:rPr>
        <w:t>Допирование</w:t>
      </w:r>
      <w:proofErr w:type="spellEnd"/>
      <w:r w:rsidRPr="00BA1110">
        <w:rPr>
          <w:rFonts w:ascii="Times New Roman" w:eastAsia="Calibri" w:hAnsi="Times New Roman" w:cs="Times New Roman"/>
          <w:sz w:val="28"/>
        </w:rPr>
        <w:t xml:space="preserve"> является одним из основных методов модификации катодных материалов для аккумуляторов. </w:t>
      </w:r>
      <w:proofErr w:type="spellStart"/>
      <w:r w:rsidRPr="00BA1110">
        <w:rPr>
          <w:rFonts w:ascii="Times New Roman" w:eastAsia="Calibri" w:hAnsi="Times New Roman" w:cs="Times New Roman"/>
          <w:sz w:val="28"/>
        </w:rPr>
        <w:t>Допирующая</w:t>
      </w:r>
      <w:proofErr w:type="spellEnd"/>
      <w:r w:rsidRPr="00BA1110">
        <w:rPr>
          <w:rFonts w:ascii="Times New Roman" w:eastAsia="Calibri" w:hAnsi="Times New Roman" w:cs="Times New Roman"/>
          <w:sz w:val="28"/>
        </w:rPr>
        <w:t xml:space="preserve"> модификация, также называемая замещающей модификацией, в основном заключается в замене части соответствующего положения исходной структуры материала небольшим количеством других ионов или групповых структур и улучшении структуры и характеристик путем образования вакансий, заполнения пустот или точной настройки параметров кристаллической решетки </w:t>
      </w:r>
      <w:r w:rsidRPr="00BA1110">
        <w:rPr>
          <w:rFonts w:ascii="Times New Roman" w:eastAsia="Calibri" w:hAnsi="Times New Roman" w:cs="Times New Roman"/>
          <w:sz w:val="28"/>
        </w:rPr>
        <w:fldChar w:fldCharType="begin" w:fldLock="1"/>
      </w:r>
      <w:r w:rsidR="00A87801" w:rsidRPr="00BA1110">
        <w:rPr>
          <w:rFonts w:ascii="Times New Roman" w:eastAsia="Calibri" w:hAnsi="Times New Roman" w:cs="Times New Roman"/>
          <w:sz w:val="28"/>
        </w:rPr>
        <w:instrText>ADDIN CSL_CITATION {"citationItems":[{"id":"ITEM-1","itemData":{"DOI":"10.1002/sstr.202100217","ISSN":"2688-4062","abstract":"Sodium-ion batteries are promising candidates for grid-scale energy storage due its abundance and similarities to lithium-ion batteries, whereas the lack ofideal these cathode materials limits their practical development. Apart from exploring novel energies have the characteristics of regional, intermittent, and climatic charac- materials, applying optimization strategies on existing potential cathode teristics, so a compact energy storage sys- materials is demonstrated to be effective and efficient in improving their tem, which provides stable storage and electrochemical properties toward their theoretical best capabilities. Reported release for green energies, has grown to strategies include element doping, surface coating, morphology and structure be an important link in the application of design, defect engineering, etc. Herein, focusing on oxide and polyanionic green energies. Among them, lithium-ion cathode materials, a comprehensive and systematic review on emerging opti- batteries (LIBs) have overwhelmed portable electronic equipment and communications mization strategies is provided by discussing representative studies of each. equipment due to their high energy den- Corresponding fundamental principles, their applicable ranges, and common sity, no memory effect, etc.[2] In the past influences on properties are analyzed. Finally, the perspectives on the current few decades, there have been a batch of impediments and future directions in the field are presented.","author":[{"dropping-particle":"","family":"Xu","given":"Huan","non-dropping-particle":"","parse-names":false,"suffix":""},{"dropping-particle":"","family":"Yan","given":"Qi","non-dropping-particle":"","parse-names":false,"suffix":""},{"dropping-particle":"","family":"Yao","given":"Wenjiao","non-dropping-particle":"","parse-names":false,"suffix":""},{"dropping-particle":"","family":"Lee","given":"Chun-Sing","non-dropping-particle":"","parse-names":false,"suffix":""},{"dropping-particle":"","family":"Tang","given":"Yongbing","non-dropping-particle":"","parse-names":false,"suffix":""}],"container-title":"Small Structures","id":"ITEM-1","issue":"4","issued":{"date-parts":[["2022"]]},"page":"2100217","title":"Mainstream Optimization Strategies for Cathode Materials of Sodium</w:instrText>
      </w:r>
      <w:r w:rsidR="00A87801" w:rsidRPr="00BA1110">
        <w:rPr>
          <w:rFonts w:ascii="Cambria Math" w:eastAsia="Calibri" w:hAnsi="Cambria Math" w:cs="Cambria Math"/>
          <w:sz w:val="28"/>
        </w:rPr>
        <w:instrText>‐</w:instrText>
      </w:r>
      <w:r w:rsidR="00A87801" w:rsidRPr="00BA1110">
        <w:rPr>
          <w:rFonts w:ascii="Times New Roman" w:eastAsia="Calibri" w:hAnsi="Times New Roman" w:cs="Times New Roman"/>
          <w:sz w:val="28"/>
        </w:rPr>
        <w:instrText>Ion Batteries","type":"article","volume":"3"},"uris":["http://www.mendeley.com/documents/?uuid=56b07ddf-db9c-403e-836b-5b5ca3bc0ce1"]}],"mendeley":{"formattedCitation":"[108]","plainTextFormattedCitation":"[108]","previouslyFormattedCitation":"[108]"},"properties":{"noteIndex":0},"schema":"https://github.com/citation-style-language/schema/raw/master/csl-citation.json"}</w:instrText>
      </w:r>
      <w:r w:rsidRPr="00BA1110">
        <w:rPr>
          <w:rFonts w:ascii="Times New Roman" w:eastAsia="Calibri" w:hAnsi="Times New Roman" w:cs="Times New Roman"/>
          <w:sz w:val="28"/>
        </w:rPr>
        <w:fldChar w:fldCharType="separate"/>
      </w:r>
      <w:r w:rsidRPr="00BA1110">
        <w:rPr>
          <w:rFonts w:ascii="Times New Roman" w:eastAsia="Calibri" w:hAnsi="Times New Roman" w:cs="Times New Roman"/>
          <w:noProof/>
          <w:sz w:val="28"/>
        </w:rPr>
        <w:t>[108]</w:t>
      </w:r>
      <w:r w:rsidRPr="00BA1110">
        <w:rPr>
          <w:rFonts w:ascii="Times New Roman" w:eastAsia="Calibri" w:hAnsi="Times New Roman" w:cs="Times New Roman"/>
          <w:sz w:val="28"/>
        </w:rPr>
        <w:fldChar w:fldCharType="end"/>
      </w:r>
      <w:r w:rsidRPr="00BA1110">
        <w:rPr>
          <w:rFonts w:ascii="Times New Roman" w:eastAsia="Calibri" w:hAnsi="Times New Roman" w:cs="Times New Roman"/>
          <w:sz w:val="28"/>
        </w:rPr>
        <w:t xml:space="preserve">. В соответствии с различными состояниями легирующих ионов легирование можно разделить на катионное легирование, анионное легирование и </w:t>
      </w:r>
      <w:proofErr w:type="spellStart"/>
      <w:r w:rsidRPr="00BA1110">
        <w:rPr>
          <w:rFonts w:ascii="Times New Roman" w:eastAsia="Calibri" w:hAnsi="Times New Roman" w:cs="Times New Roman"/>
          <w:sz w:val="28"/>
        </w:rPr>
        <w:t>солегирование</w:t>
      </w:r>
      <w:proofErr w:type="spellEnd"/>
      <w:r w:rsidRPr="00BA1110">
        <w:rPr>
          <w:rFonts w:ascii="Times New Roman" w:eastAsia="Calibri" w:hAnsi="Times New Roman" w:cs="Times New Roman"/>
          <w:sz w:val="28"/>
        </w:rPr>
        <w:t xml:space="preserve">. Было продемонстрировано, что каждый из них эффективен для определенных катодных материалов в улучшении циклической стабильности, повышении скорости </w:t>
      </w:r>
      <w:proofErr w:type="spellStart"/>
      <w:r w:rsidRPr="00BA1110">
        <w:rPr>
          <w:rFonts w:ascii="Times New Roman" w:eastAsia="Calibri" w:hAnsi="Times New Roman" w:cs="Times New Roman"/>
          <w:sz w:val="28"/>
        </w:rPr>
        <w:t>циклирования</w:t>
      </w:r>
      <w:proofErr w:type="spellEnd"/>
      <w:r w:rsidRPr="00BA1110">
        <w:rPr>
          <w:rFonts w:ascii="Times New Roman" w:eastAsia="Calibri" w:hAnsi="Times New Roman" w:cs="Times New Roman"/>
          <w:sz w:val="28"/>
        </w:rPr>
        <w:t xml:space="preserve"> или увеличении рабочего напряжения. В целом легирование катионами более широко применяется как к оксидам, так и к </w:t>
      </w:r>
      <w:proofErr w:type="spellStart"/>
      <w:r w:rsidRPr="00BA1110">
        <w:rPr>
          <w:rFonts w:ascii="Times New Roman" w:eastAsia="Calibri" w:hAnsi="Times New Roman" w:cs="Times New Roman"/>
          <w:sz w:val="28"/>
        </w:rPr>
        <w:t>полианионным</w:t>
      </w:r>
      <w:proofErr w:type="spellEnd"/>
      <w:r w:rsidRPr="00BA1110">
        <w:rPr>
          <w:rFonts w:ascii="Times New Roman" w:eastAsia="Calibri" w:hAnsi="Times New Roman" w:cs="Times New Roman"/>
          <w:sz w:val="28"/>
        </w:rPr>
        <w:t xml:space="preserve"> материалам, в то время как легирование анионами чаще всего наблюдается в </w:t>
      </w:r>
      <w:proofErr w:type="spellStart"/>
      <w:r w:rsidRPr="00BA1110">
        <w:rPr>
          <w:rFonts w:ascii="Times New Roman" w:eastAsia="Calibri" w:hAnsi="Times New Roman" w:cs="Times New Roman"/>
          <w:sz w:val="28"/>
        </w:rPr>
        <w:t>полианионных</w:t>
      </w:r>
      <w:proofErr w:type="spellEnd"/>
      <w:r w:rsidRPr="00BA1110">
        <w:rPr>
          <w:rFonts w:ascii="Times New Roman" w:eastAsia="Calibri" w:hAnsi="Times New Roman" w:cs="Times New Roman"/>
          <w:sz w:val="28"/>
        </w:rPr>
        <w:t xml:space="preserve"> материалах. Кроме того, легирование катионами в некоторых случаях достаточно эффективно для достижения ожидаемых результатов, в то время как легирование только анионами вызывает некоторые побочные эффекты.</w:t>
      </w:r>
    </w:p>
    <w:p w14:paraId="511A5B47" w14:textId="77777777" w:rsidR="00B06AB9" w:rsidRPr="009E2473" w:rsidRDefault="00B06AB9" w:rsidP="00B06AB9">
      <w:pPr>
        <w:spacing w:after="0" w:line="240" w:lineRule="auto"/>
        <w:ind w:firstLine="567"/>
        <w:jc w:val="both"/>
        <w:rPr>
          <w:rFonts w:ascii="Times New Roman" w:eastAsia="Calibri" w:hAnsi="Times New Roman" w:cs="Times New Roman"/>
          <w:iCs/>
          <w:sz w:val="28"/>
        </w:rPr>
      </w:pPr>
      <w:r w:rsidRPr="009E2473">
        <w:rPr>
          <w:rFonts w:ascii="Times New Roman" w:eastAsia="Calibri" w:hAnsi="Times New Roman" w:cs="Times New Roman"/>
          <w:iCs/>
          <w:sz w:val="28"/>
        </w:rPr>
        <w:t xml:space="preserve">Катионное </w:t>
      </w:r>
      <w:proofErr w:type="spellStart"/>
      <w:r w:rsidRPr="009E2473">
        <w:rPr>
          <w:rFonts w:ascii="Times New Roman" w:eastAsia="Calibri" w:hAnsi="Times New Roman" w:cs="Times New Roman"/>
          <w:iCs/>
          <w:sz w:val="28"/>
        </w:rPr>
        <w:t>допирование</w:t>
      </w:r>
      <w:proofErr w:type="spellEnd"/>
    </w:p>
    <w:p w14:paraId="7B2CA1AF" w14:textId="77777777" w:rsidR="00B06AB9" w:rsidRPr="00BA1110" w:rsidRDefault="00B06AB9" w:rsidP="00B06AB9">
      <w:pPr>
        <w:spacing w:after="0" w:line="240" w:lineRule="auto"/>
        <w:ind w:firstLine="567"/>
        <w:jc w:val="both"/>
        <w:rPr>
          <w:rFonts w:ascii="Times New Roman" w:eastAsia="Calibri" w:hAnsi="Times New Roman" w:cs="Times New Roman"/>
          <w:sz w:val="28"/>
        </w:rPr>
      </w:pPr>
      <w:r w:rsidRPr="00BA1110">
        <w:rPr>
          <w:rFonts w:ascii="Times New Roman" w:eastAsia="Calibri" w:hAnsi="Times New Roman" w:cs="Times New Roman"/>
          <w:sz w:val="28"/>
        </w:rPr>
        <w:t xml:space="preserve">Катионное </w:t>
      </w:r>
      <w:proofErr w:type="spellStart"/>
      <w:r w:rsidRPr="00BA1110">
        <w:rPr>
          <w:rFonts w:ascii="Times New Roman" w:eastAsia="Calibri" w:hAnsi="Times New Roman" w:cs="Times New Roman"/>
          <w:sz w:val="28"/>
        </w:rPr>
        <w:t>допирование</w:t>
      </w:r>
      <w:proofErr w:type="spellEnd"/>
      <w:r w:rsidRPr="00BA1110">
        <w:rPr>
          <w:rFonts w:ascii="Times New Roman" w:eastAsia="Calibri" w:hAnsi="Times New Roman" w:cs="Times New Roman"/>
          <w:sz w:val="28"/>
        </w:rPr>
        <w:t xml:space="preserve"> в основном заключается в замещении части ионов натрия или ионов переходных металлов катионами других металлов. Выбрав соответствующую замену, этот подход может выполнять несколько функций. Во-первых, он стабилизирует структуру каркаса за счет ингибирования необратимых фазовых переходов, что улучшает </w:t>
      </w:r>
      <w:proofErr w:type="spellStart"/>
      <w:r w:rsidRPr="00BA1110">
        <w:rPr>
          <w:rFonts w:ascii="Times New Roman" w:eastAsia="Calibri" w:hAnsi="Times New Roman" w:cs="Times New Roman"/>
          <w:sz w:val="28"/>
        </w:rPr>
        <w:t>циклируемость</w:t>
      </w:r>
      <w:proofErr w:type="spellEnd"/>
      <w:r w:rsidRPr="00BA1110">
        <w:rPr>
          <w:rFonts w:ascii="Times New Roman" w:eastAsia="Calibri" w:hAnsi="Times New Roman" w:cs="Times New Roman"/>
          <w:sz w:val="28"/>
        </w:rPr>
        <w:t xml:space="preserve"> материала катода </w:t>
      </w:r>
      <w:r w:rsidRPr="00BA1110">
        <w:rPr>
          <w:rFonts w:ascii="Times New Roman" w:eastAsia="Calibri" w:hAnsi="Times New Roman" w:cs="Times New Roman"/>
          <w:sz w:val="28"/>
        </w:rPr>
        <w:fldChar w:fldCharType="begin" w:fldLock="1"/>
      </w:r>
      <w:r w:rsidR="00A87801" w:rsidRPr="00BA1110">
        <w:rPr>
          <w:rFonts w:ascii="Times New Roman" w:eastAsia="Calibri" w:hAnsi="Times New Roman" w:cs="Times New Roman"/>
          <w:sz w:val="28"/>
        </w:rPr>
        <w:instrText>ADDIN CSL_CITATION {"citationItems":[{"id":"ITEM-1","itemData":{"DOI":"10.1002/adfm.201910327","ISSN":"16163028","abstract":"Layered transition metal oxides have drawn much attention as a promising candidate cathode material for sodium-ion batteries. However, their performance degradation originating from strains and lattice phase transitions remains a critical challenge. Herein, a high-concentration Zn-substituted NaxMnO2 cathode with strongly suppressed P2–O2 transition is investigated, which exhibits a volume change as low as 1.0% in the charge/discharge process. Such ultralow strain characteristics ensure a stable host for sodium ion storage, which significantly improves the cycling stability and rate capability of the cathode material. Also, the strong coupling between the highly reversible capacity and the doping content of Zn in NaxMnO2 is investigated. It is suggested that a reversible anionic redox reaction can be effectively triggered by Zn ions and is also highly dependent on the Zn content. Such an ion doping strategy could shed light on the design and construction of stable and high-capacity sodium ion host.","author":[{"dropping-particle":"","family":"Wang","given":"Yanxia","non-dropping-particle":"","parse-names":false,"suffix":""},{"dropping-particle":"","family":"Wang","given":"Liguang","non-dropping-particle":"","parse-names":false,"suffix":""},{"dropping-particle":"","family":"Zhu","given":"He","non-dropping-particle":"","parse-names":false,"suffix":""},{"dropping-particle":"","family":"Chu","given":"Jun","non-dropping-particle":"","parse-names":false,"suffix":""},{"dropping-particle":"","family":"Fang","given":"Yongjin","non-dropping-particle":"","parse-names":false,"suffix":""},{"dropping-particle":"","family":"Wu","given":"Lina","non-dropping-particle":"","parse-names":false,"suffix":""},{"dropping-particle":"","family":"Huang","given":"Ling","non-dropping-particle":"","parse-names":false,"suffix":""},{"dropping-particle":"","family":"Ren","given":"Yang","non-dropping-particle":"","parse-names":false,"suffix":""},{"dropping-particle":"","family":"Sun","given":"Cheng Jun","non-dropping-particle":"","parse-names":false,"suffix":""},{"dropping-particle":"","family":"Liu","given":"Qi","non-dropping-particle":"","parse-names":false,"suffix":""},{"dropping-particle":"","family":"Ai","given":"Xinping","non-dropping-particle":"","parse-names":false,"suffix":""},{"dropping-particle":"","family":"Yang","given":"Hanxi","non-dropping-particle":"","parse-names":false,"suffix":""},{"dropping-particle":"","family":"Cao","given":"Yuliang","non-dropping-particle":"","parse-names":false,"suffix":""}],"container-title":"Advanced Functional Materials","id":"ITEM-1","issue":"13","issued":{"date-parts":[["2020"]]},"page":"1-9","title":"Ultralow-Strain Zn-Substituted Layered Oxide Cathode with Suppressed P2–O2 Transition for Stable Sodium Ion Storage","type":"article-journal","volume":"30"},"uris":["http://www.mendeley.com/documents/?uuid=be2f4f24-1c99-4c01-95b7-2cecb42af06f"]}],"mendeley":{"formattedCitation":"[109]","plainTextFormattedCitation":"[109]","previouslyFormattedCitation":"[109]"},"properties":{"noteIndex":0},"schema":"https://github.com/citation-style-language/schema/raw/master/csl-citation.json"}</w:instrText>
      </w:r>
      <w:r w:rsidRPr="00BA1110">
        <w:rPr>
          <w:rFonts w:ascii="Times New Roman" w:eastAsia="Calibri" w:hAnsi="Times New Roman" w:cs="Times New Roman"/>
          <w:sz w:val="28"/>
        </w:rPr>
        <w:fldChar w:fldCharType="separate"/>
      </w:r>
      <w:r w:rsidRPr="00BA1110">
        <w:rPr>
          <w:rFonts w:ascii="Times New Roman" w:eastAsia="Calibri" w:hAnsi="Times New Roman" w:cs="Times New Roman"/>
          <w:noProof/>
          <w:sz w:val="28"/>
        </w:rPr>
        <w:t>[109]</w:t>
      </w:r>
      <w:r w:rsidRPr="00BA1110">
        <w:rPr>
          <w:rFonts w:ascii="Times New Roman" w:eastAsia="Calibri" w:hAnsi="Times New Roman" w:cs="Times New Roman"/>
          <w:sz w:val="28"/>
        </w:rPr>
        <w:fldChar w:fldCharType="end"/>
      </w:r>
      <w:r w:rsidRPr="00BA1110">
        <w:rPr>
          <w:rFonts w:ascii="Times New Roman" w:eastAsia="Calibri" w:hAnsi="Times New Roman" w:cs="Times New Roman"/>
          <w:sz w:val="28"/>
        </w:rPr>
        <w:t xml:space="preserve">. Во-вторых, легирование помогает либо улучшить удельную емкость, либо повысить рабочее напряжение, усиливая индуктивные эффекты между кислородом и центральным атомом или вводя новые окислительно-восстановительные реакции с участием легирующего металла </w:t>
      </w:r>
      <w:r w:rsidRPr="00BA1110">
        <w:rPr>
          <w:rFonts w:ascii="Times New Roman" w:eastAsia="Calibri" w:hAnsi="Times New Roman" w:cs="Times New Roman"/>
          <w:sz w:val="28"/>
        </w:rPr>
        <w:fldChar w:fldCharType="begin" w:fldLock="1"/>
      </w:r>
      <w:r w:rsidR="00A87801" w:rsidRPr="00BA1110">
        <w:rPr>
          <w:rFonts w:ascii="Times New Roman" w:eastAsia="Calibri" w:hAnsi="Times New Roman" w:cs="Times New Roman"/>
          <w:sz w:val="28"/>
        </w:rPr>
        <w:instrText>ADDIN CSL_CITATION {"citationItems":[{"id":"ITEM-1","itemData":{"DOI":"10.1016/j.nanoen.2019.104215","ISSN":"22112855","abstract":"Sodium-ion batteries (SIBs) are the popular alternative for grid-scale energy storage due to the abundant resources and wide distribution of sodium. However, NaCrO2, one of the most promising layered oxides for cathode materials, suffers from a serious capacity decrease by charging to the potential higher than 3.6 V, attributed to the irreversible chromium ions migration from CrO6 slabs to sodium layers during the initial charge process. Herein we synthesize a novel O3-type layered Na0.88Cr0.88Ru0.12O2 material, which could be well operated at elevated potential 3.8 V. The Na0.88Cr0.88Ru0.12O2 electrode delivers an extended reversible discharge capacity of 156 mAh g−1 and superior rate capability. Moreover, Na0.88Cr0.88Ru0.12O2 electrode shows excellent cycling performance, illustrated by 80.7% capacity retention over 1100 cycles. The results of high-angle annular dark-field scanning transmission electron microscopy measurement indicate that the undesired migration of Cr ions during sodium extraction can be suppressed via Ru doping, which can significantly improve the electrochemical properties of Na0.88Cr0.88Ru0.12O2 compared to NaCrO2. Our findings provide new insights for the common transition-metal migration during cycling layered cathodes, and motivate a new design strategy for high-performance SIBs.","author":[{"dropping-particle":"","family":"Xi","given":"Kaiying","non-dropping-particle":"","parse-names":false,"suffix":""},{"dropping-particle":"","family":"Chu","given":"Shufen","non-dropping-particle":"","parse-names":false,"suffix":""},{"dropping-particle":"","family":"Zhang","given":"Xiaoyu","non-dropping-particle":"","parse-names":false,"suffix":""},{"dropping-particle":"","family":"Zhang","given":"Xueping","non-dropping-particle":"","parse-names":false,"suffix":""},{"dropping-particle":"","family":"Zhang","given":"Haoyang","non-dropping-particle":"","parse-names":false,"suffix":""},{"dropping-particle":"","family":"Xu","given":"Hang","non-dropping-particle":"","parse-names":false,"suffix":""},{"dropping-particle":"","family":"Bian","given":"Jingjing","non-dropping-particle":"","parse-names":false,"suffix":""},{"dropping-particle":"","family":"Fang","given":"Tiancheng","non-dropping-particle":"","parse-names":false,"suffix":""},{"dropping-particle":"","family":"Guo","given":"Shaohua","non-dropping-particle":"","parse-names":false,"suffix":""},{"dropping-particle":"","family":"Liu","given":"Pan","non-dropping-particle":"","parse-names":false,"suffix":""},{"dropping-particle":"","family":"Chen","given":"Mingwei","non-dropping-particle":"","parse-names":false,"suffix":""},{"dropping-particle":"","family":"Zhou","given":"Haoshen","non-dropping-particle":"","parse-names":false,"suffix":""}],"container-title":"Nano Energy","id":"ITEM-1","issued":{"date-parts":[["2020"]]},"page":"104215","publisher":"Elsevier Ltd","title":"A high-performance layered Cr-Based cathode for sodium-ion batteries","type":"article-journal","volume":"67"},"uris":["http://www.mendeley.com/documents/?uuid=36e029c4-d63f-4342-9754-65d9908679a4"]}],"mendeley":{"formattedCitation":"[110]","plainTextFormattedCitation":"[110]","previouslyFormattedCitation":"[110]"},"properties":{"noteIndex":0},"schema":"https://github.com/citation-style-language/schema/raw/master/csl-citation.json"}</w:instrText>
      </w:r>
      <w:r w:rsidRPr="00BA1110">
        <w:rPr>
          <w:rFonts w:ascii="Times New Roman" w:eastAsia="Calibri" w:hAnsi="Times New Roman" w:cs="Times New Roman"/>
          <w:sz w:val="28"/>
        </w:rPr>
        <w:fldChar w:fldCharType="separate"/>
      </w:r>
      <w:r w:rsidRPr="00BA1110">
        <w:rPr>
          <w:rFonts w:ascii="Times New Roman" w:eastAsia="Calibri" w:hAnsi="Times New Roman" w:cs="Times New Roman"/>
          <w:noProof/>
          <w:sz w:val="28"/>
        </w:rPr>
        <w:t>[110]</w:t>
      </w:r>
      <w:r w:rsidRPr="00BA1110">
        <w:rPr>
          <w:rFonts w:ascii="Times New Roman" w:eastAsia="Calibri" w:hAnsi="Times New Roman" w:cs="Times New Roman"/>
          <w:sz w:val="28"/>
        </w:rPr>
        <w:fldChar w:fldCharType="end"/>
      </w:r>
      <w:r w:rsidRPr="00BA1110">
        <w:rPr>
          <w:rFonts w:ascii="Times New Roman" w:eastAsia="Calibri" w:hAnsi="Times New Roman" w:cs="Times New Roman"/>
          <w:sz w:val="28"/>
        </w:rPr>
        <w:t>. Кроме того, возможно расширение каналов передвижения ионов натрия путем легирования более крупными переходными металлами или металлов с укороченной связью металл-кислород, используя металлы с более высокой степенью окисления, к примеру Ti</w:t>
      </w:r>
      <w:r w:rsidRPr="00BA1110">
        <w:rPr>
          <w:rFonts w:ascii="Times New Roman" w:eastAsia="Calibri" w:hAnsi="Times New Roman" w:cs="Times New Roman"/>
          <w:sz w:val="28"/>
          <w:vertAlign w:val="superscript"/>
        </w:rPr>
        <w:t>4+</w:t>
      </w:r>
      <w:r w:rsidRPr="00BA1110">
        <w:rPr>
          <w:rFonts w:ascii="Times New Roman" w:eastAsia="Calibri" w:hAnsi="Times New Roman" w:cs="Times New Roman"/>
          <w:sz w:val="28"/>
        </w:rPr>
        <w:t xml:space="preserve"> </w:t>
      </w:r>
      <w:r w:rsidRPr="00BA1110">
        <w:rPr>
          <w:rFonts w:ascii="Times New Roman" w:eastAsia="Calibri" w:hAnsi="Times New Roman" w:cs="Times New Roman"/>
          <w:sz w:val="28"/>
        </w:rPr>
        <w:fldChar w:fldCharType="begin" w:fldLock="1"/>
      </w:r>
      <w:r w:rsidR="00A87801" w:rsidRPr="00BA1110">
        <w:rPr>
          <w:rFonts w:ascii="Times New Roman" w:eastAsia="Calibri" w:hAnsi="Times New Roman" w:cs="Times New Roman"/>
          <w:sz w:val="28"/>
        </w:rPr>
        <w:instrText>ADDIN CSL_CITATION {"citationItems":[{"id":"ITEM-1","itemData":{"DOI":"10.1021/acsami.0c00788","ISSN":"19448252","PMID":"32109045","abstract":"Sodium-ion batteries (SIBs) are recognized as attractive alternatives for grid-scale electrochemical energy storage applications. Transition metal oxide cathodes represent one of the most dynamic materials for industrialization among the various cathodes for SIBs. Here, a cation-doped cathode Na0.44Mn0.89Ti0.11O2 with a tunnel structure is introduced, which undergoes a lowered volume change of only 5.26% during the Na+ insertion/extraction process. Moreover, the average Na+ diffusion coefficients are enhanced by more than 3-fold upon the doping of the Ti cation. The obtained cathode delivers a practically usable capacity of 119 mAh g-1 at 0.1 C as well as an enhanced discharge capacity of 96 mAh g-1 at 5 C. Durability is demonstrated by the retained 71 mAh g-1 after 1000 cycles, corresponding to a capacity retention of 74%. This work demonstrates that the reticular Na0.44Mn0.89Ti0.11O2 is a promising ultrastable cathode material for the development of long-life sodium-ion batteries.","author":[{"dropping-particle":"","family":"Shi","given":"Wen Jing","non-dropping-particle":"","parse-names":false,"suffix":""},{"dropping-particle":"","family":"Zhang","given":"Ding","non-dropping-particle":"","parse-names":false,"suffix":""},{"dropping-particle":"","family":"Meng","given":"Xiao Meng","non-dropping-particle":"","parse-names":false,"suffix":""},{"dropping-particle":"","family":"Bao","given":"Chen Xun","non-dropping-particle":"","parse-names":false,"suffix":""},{"dropping-particle":"","family":"Xu","given":"Shou Dong","non-dropping-particle":"","parse-names":false,"suffix":""},{"dropping-particle":"","family":"Chen","given":"Liang","non-dropping-particle":"","parse-names":false,"suffix":""},{"dropping-particle":"","family":"Wang","given":"Xiao Min","non-dropping-particle":"","parse-names":false,"suffix":""},{"dropping-particle":"Bin","family":"Liu","given":"Shi","non-dropping-particle":"","parse-names":false,"suffix":""},{"dropping-particle":"","family":"Wu","given":"Yu Cheng","non-dropping-particle":"","parse-names":false,"suffix":""}],"container-title":"ACS Applied Materials and Interfaces","id":"ITEM-1","issue":"12","issued":{"date-parts":[["2020"]]},"page":"14174-14184","title":"Low-Strain Reticular Sodium Manganese Oxide as an Ultrastable Cathode for Sodium-Ion Batteries","type":"article-journal","volume":"12"},"uris":["http://www.mendeley.com/documents/?uuid=8b0b0441-836c-406c-a66d-dd8a92021adf"]}],"mendeley":{"formattedCitation":"[111]","plainTextFormattedCitation":"[111]","previouslyFormattedCitation":"[111]"},"properties":{"noteIndex":0},"schema":"https://github.com/citation-style-language/schema/raw/master/csl-citation.json"}</w:instrText>
      </w:r>
      <w:r w:rsidRPr="00BA1110">
        <w:rPr>
          <w:rFonts w:ascii="Times New Roman" w:eastAsia="Calibri" w:hAnsi="Times New Roman" w:cs="Times New Roman"/>
          <w:sz w:val="28"/>
        </w:rPr>
        <w:fldChar w:fldCharType="separate"/>
      </w:r>
      <w:r w:rsidRPr="00BA1110">
        <w:rPr>
          <w:rFonts w:ascii="Times New Roman" w:eastAsia="Calibri" w:hAnsi="Times New Roman" w:cs="Times New Roman"/>
          <w:noProof/>
          <w:sz w:val="28"/>
        </w:rPr>
        <w:t>[111]</w:t>
      </w:r>
      <w:r w:rsidRPr="00BA1110">
        <w:rPr>
          <w:rFonts w:ascii="Times New Roman" w:eastAsia="Calibri" w:hAnsi="Times New Roman" w:cs="Times New Roman"/>
          <w:sz w:val="28"/>
        </w:rPr>
        <w:fldChar w:fldCharType="end"/>
      </w:r>
      <w:r w:rsidRPr="00BA1110">
        <w:rPr>
          <w:rFonts w:ascii="Times New Roman" w:eastAsia="Calibri" w:hAnsi="Times New Roman" w:cs="Times New Roman"/>
          <w:sz w:val="28"/>
        </w:rPr>
        <w:t>. Расширение каналов в свою очередь обеспечивает более плавное и быстрое передвижение ионов натрия во время разряда/заряда, тем самым улучшая скорость работы катодного материала.</w:t>
      </w:r>
    </w:p>
    <w:p w14:paraId="7A43B02E" w14:textId="77777777" w:rsidR="00B06AB9" w:rsidRPr="00BA1110" w:rsidRDefault="00B06AB9" w:rsidP="00B06AB9">
      <w:pPr>
        <w:spacing w:after="0" w:line="240" w:lineRule="auto"/>
        <w:ind w:firstLine="567"/>
        <w:jc w:val="both"/>
        <w:rPr>
          <w:rFonts w:ascii="Times New Roman" w:eastAsia="Calibri" w:hAnsi="Times New Roman" w:cs="Times New Roman"/>
          <w:sz w:val="28"/>
        </w:rPr>
      </w:pPr>
      <w:r w:rsidRPr="00BA1110">
        <w:rPr>
          <w:rFonts w:ascii="Times New Roman" w:eastAsia="Calibri" w:hAnsi="Times New Roman" w:cs="Times New Roman"/>
          <w:sz w:val="28"/>
        </w:rPr>
        <w:lastRenderedPageBreak/>
        <w:t>Был получен новый тип катодного материала P2 типа Na</w:t>
      </w:r>
      <w:r w:rsidRPr="00BA1110">
        <w:rPr>
          <w:rFonts w:ascii="Times New Roman" w:eastAsia="Calibri" w:hAnsi="Times New Roman" w:cs="Times New Roman"/>
          <w:sz w:val="28"/>
          <w:vertAlign w:val="subscript"/>
        </w:rPr>
        <w:t>0,66</w:t>
      </w:r>
      <w:r w:rsidRPr="00BA1110">
        <w:rPr>
          <w:rFonts w:ascii="Times New Roman" w:eastAsia="Calibri" w:hAnsi="Times New Roman" w:cs="Times New Roman"/>
          <w:sz w:val="28"/>
        </w:rPr>
        <w:t>Ni</w:t>
      </w:r>
      <w:r w:rsidRPr="00BA1110">
        <w:rPr>
          <w:rFonts w:ascii="Times New Roman" w:eastAsia="Calibri" w:hAnsi="Times New Roman" w:cs="Times New Roman"/>
          <w:sz w:val="28"/>
          <w:vertAlign w:val="subscript"/>
        </w:rPr>
        <w:t>0,33</w:t>
      </w:r>
      <w:r w:rsidRPr="00BA1110">
        <w:rPr>
          <w:rFonts w:ascii="Times New Roman" w:eastAsia="Calibri" w:hAnsi="Times New Roman" w:cs="Times New Roman"/>
          <w:sz w:val="28"/>
        </w:rPr>
        <w:t>Mn</w:t>
      </w:r>
      <w:r w:rsidRPr="00BA1110">
        <w:rPr>
          <w:rFonts w:ascii="Times New Roman" w:eastAsia="Calibri" w:hAnsi="Times New Roman" w:cs="Times New Roman"/>
          <w:sz w:val="28"/>
          <w:vertAlign w:val="subscript"/>
        </w:rPr>
        <w:t>0,67</w:t>
      </w:r>
      <w:r w:rsidRPr="00BA1110">
        <w:rPr>
          <w:rFonts w:ascii="Times New Roman" w:eastAsia="Calibri" w:hAnsi="Times New Roman" w:cs="Times New Roman"/>
          <w:sz w:val="28"/>
        </w:rPr>
        <w:t>O</w:t>
      </w:r>
      <w:r w:rsidRPr="00BA1110">
        <w:rPr>
          <w:rFonts w:ascii="Times New Roman" w:eastAsia="Calibri" w:hAnsi="Times New Roman" w:cs="Times New Roman"/>
          <w:sz w:val="28"/>
          <w:vertAlign w:val="subscript"/>
        </w:rPr>
        <w:t>2</w:t>
      </w:r>
      <w:r w:rsidRPr="00BA1110">
        <w:rPr>
          <w:rFonts w:ascii="Times New Roman" w:eastAsia="Calibri" w:hAnsi="Times New Roman" w:cs="Times New Roman"/>
          <w:sz w:val="28"/>
        </w:rPr>
        <w:t xml:space="preserve">, легированного цинком, в котором Zn заменяет узлы Ni, что значительно улучшает обратимость фазового перехода P2–O2 во время </w:t>
      </w:r>
      <w:proofErr w:type="spellStart"/>
      <w:r w:rsidRPr="00BA1110">
        <w:rPr>
          <w:rFonts w:ascii="Times New Roman" w:eastAsia="Calibri" w:hAnsi="Times New Roman" w:cs="Times New Roman"/>
          <w:sz w:val="28"/>
        </w:rPr>
        <w:t>циклирования</w:t>
      </w:r>
      <w:proofErr w:type="spellEnd"/>
      <w:r w:rsidRPr="00BA1110">
        <w:rPr>
          <w:rFonts w:ascii="Times New Roman" w:eastAsia="Calibri" w:hAnsi="Times New Roman" w:cs="Times New Roman"/>
          <w:sz w:val="28"/>
        </w:rPr>
        <w:t xml:space="preserve"> и снижает потерю емкости при многократном </w:t>
      </w:r>
      <w:proofErr w:type="spellStart"/>
      <w:r w:rsidRPr="00BA1110">
        <w:rPr>
          <w:rFonts w:ascii="Times New Roman" w:eastAsia="Calibri" w:hAnsi="Times New Roman" w:cs="Times New Roman"/>
          <w:sz w:val="28"/>
        </w:rPr>
        <w:t>циклировании</w:t>
      </w:r>
      <w:proofErr w:type="spellEnd"/>
      <w:r w:rsidRPr="00BA1110">
        <w:rPr>
          <w:rFonts w:ascii="Times New Roman" w:eastAsia="Calibri" w:hAnsi="Times New Roman" w:cs="Times New Roman"/>
          <w:sz w:val="28"/>
        </w:rPr>
        <w:t xml:space="preserve"> </w:t>
      </w:r>
      <w:r w:rsidRPr="00BA1110">
        <w:rPr>
          <w:rFonts w:ascii="Times New Roman" w:eastAsia="Calibri" w:hAnsi="Times New Roman" w:cs="Times New Roman"/>
          <w:sz w:val="28"/>
        </w:rPr>
        <w:fldChar w:fldCharType="begin" w:fldLock="1"/>
      </w:r>
      <w:r w:rsidR="00A87801" w:rsidRPr="00BA1110">
        <w:rPr>
          <w:rFonts w:ascii="Times New Roman" w:eastAsia="Calibri" w:hAnsi="Times New Roman" w:cs="Times New Roman"/>
          <w:sz w:val="28"/>
        </w:rPr>
        <w:instrText>ADDIN CSL_CITATION {"citationItems":[{"id":"ITEM-1","itemData":{"DOI":"10.1021/acsami.6b06701","ISSN":"19448252","abstract":"P2-type sodium nickel manganese oxide-based cathode materials with higher energy densities are prime candidates for applications in rechargeable sodium ion batteries. A systematic study combining in situ high energy X-ray diffraction (HEXRD), ex situ X-ray absorption fine spectroscopy (XAFS), transmission electron microscopy (TEM), and solid-state nuclear magnetic resonance (SS-NMR) techniques was carried out to gain a deep insight into the structural evolution of P2-Na0.66Ni0.33-xZnxMn0.67O2 (x = 0, 0.07) during cycling. In situ HEXRD and ex situ TEM measurements indicate that an irreversible phase transition occurs upon sodium insertion-extraction of Na0.66Ni0.33Mn0.67O2. Zinc doping of this system results in a high structural reversibility. XAFS measurements indicate that both materials are almost completely dependent on the Ni4+/Ni3+/Ni2+ redox couple to provide charge/discharge capacity. SS-NMR measurements indicate that both reversible and irreversible migration of transition metal ions into the sodium layer occurs in the material at the fully charged state. The irreversible migration of transition metal ions triggers a structural distortion, leading to the observed capacity and voltage fading. Our results allow a new understanding of the importance of improving the stability of transition metal layers.","author":[{"dropping-particle":"","family":"Wu","given":"Xuehang","non-dropping-particle":"","parse-names":false,"suffix":""},{"dropping-particle":"","family":"Xu","given":"Gui Liang","non-dropping-particle":"","parse-names":false,"suffix":""},{"dropping-particle":"","family":"Zhong","given":"Guiming","non-dropping-particle":"","parse-names":false,"suffix":""},{"dropping-particle":"","family":"Gong","given":"Zhengliang","non-dropping-particle":"","parse-names":false,"suffix":""},{"dropping-particle":"","family":"McDonald","given":"Matthew J.","non-dropping-particle":"","parse-names":false,"suffix":""},{"dropping-particle":"","family":"Zheng","given":"Shiyao","non-dropping-particle":"","parse-names":false,"suffix":""},{"dropping-particle":"","family":"Fu","given":"Riqiang","non-dropping-particle":"","parse-names":false,"suffix":""},{"dropping-particle":"","family":"Chen","given":"Zonghai","non-dropping-particle":"","parse-names":false,"suffix":""},{"dropping-particle":"","family":"Amine","given":"Khalil","non-dropping-particle":"","parse-names":false,"suffix":""},{"dropping-particle":"","family":"Yang","given":"Yong","non-dropping-particle":"","parse-names":false,"suffix":""}],"container-title":"ACS Applied Materials and Interfaces","id":"ITEM-1","issue":"34","issued":{"date-parts":[["2016"]]},"page":"22227-22237","title":"Insights into the Effects of Zinc Doping on Structural Phase Transition of P2-Type Sodium Nickel Manganese Oxide Cathodes for High-Energy Sodium Ion Batteries","type":"article-journal","volume":"8"},"uris":["http://www.mendeley.com/documents/?uuid=d878d6a2-bc3e-4246-b722-0c7870cfb345"]}],"mendeley":{"formattedCitation":"[112]","plainTextFormattedCitation":"[112]","previouslyFormattedCitation":"[112]"},"properties":{"noteIndex":0},"schema":"https://github.com/citation-style-language/schema/raw/master/csl-citation.json"}</w:instrText>
      </w:r>
      <w:r w:rsidRPr="00BA1110">
        <w:rPr>
          <w:rFonts w:ascii="Times New Roman" w:eastAsia="Calibri" w:hAnsi="Times New Roman" w:cs="Times New Roman"/>
          <w:sz w:val="28"/>
        </w:rPr>
        <w:fldChar w:fldCharType="separate"/>
      </w:r>
      <w:r w:rsidRPr="00BA1110">
        <w:rPr>
          <w:rFonts w:ascii="Times New Roman" w:eastAsia="Calibri" w:hAnsi="Times New Roman" w:cs="Times New Roman"/>
          <w:noProof/>
          <w:sz w:val="28"/>
        </w:rPr>
        <w:t>[112]</w:t>
      </w:r>
      <w:r w:rsidRPr="00BA1110">
        <w:rPr>
          <w:rFonts w:ascii="Times New Roman" w:eastAsia="Calibri" w:hAnsi="Times New Roman" w:cs="Times New Roman"/>
          <w:sz w:val="28"/>
        </w:rPr>
        <w:fldChar w:fldCharType="end"/>
      </w:r>
      <w:r w:rsidRPr="00BA1110">
        <w:rPr>
          <w:rFonts w:ascii="Times New Roman" w:eastAsia="Calibri" w:hAnsi="Times New Roman" w:cs="Times New Roman"/>
          <w:sz w:val="28"/>
        </w:rPr>
        <w:t>. Мэн и др. предположили, что замена натрия в Na</w:t>
      </w:r>
      <w:r w:rsidRPr="00BA1110">
        <w:rPr>
          <w:rFonts w:ascii="Times New Roman" w:eastAsia="Calibri" w:hAnsi="Times New Roman" w:cs="Times New Roman"/>
          <w:sz w:val="28"/>
          <w:vertAlign w:val="subscript"/>
        </w:rPr>
        <w:t>0,80</w:t>
      </w:r>
      <w:r w:rsidRPr="00BA1110">
        <w:rPr>
          <w:rFonts w:ascii="Times New Roman" w:eastAsia="Calibri" w:hAnsi="Times New Roman" w:cs="Times New Roman"/>
          <w:sz w:val="28"/>
        </w:rPr>
        <w:t>[Li</w:t>
      </w:r>
      <w:r w:rsidRPr="00BA1110">
        <w:rPr>
          <w:rFonts w:ascii="Times New Roman" w:eastAsia="Calibri" w:hAnsi="Times New Roman" w:cs="Times New Roman"/>
          <w:sz w:val="28"/>
          <w:vertAlign w:val="subscript"/>
        </w:rPr>
        <w:t>0,12</w:t>
      </w:r>
      <w:r w:rsidRPr="00BA1110">
        <w:rPr>
          <w:rFonts w:ascii="Times New Roman" w:eastAsia="Calibri" w:hAnsi="Times New Roman" w:cs="Times New Roman"/>
          <w:sz w:val="28"/>
        </w:rPr>
        <w:t>Ni</w:t>
      </w:r>
      <w:r w:rsidRPr="00BA1110">
        <w:rPr>
          <w:rFonts w:ascii="Times New Roman" w:eastAsia="Calibri" w:hAnsi="Times New Roman" w:cs="Times New Roman"/>
          <w:sz w:val="28"/>
          <w:vertAlign w:val="subscript"/>
        </w:rPr>
        <w:t>0,22</w:t>
      </w:r>
      <w:r w:rsidRPr="00BA1110">
        <w:rPr>
          <w:rFonts w:ascii="Times New Roman" w:eastAsia="Calibri" w:hAnsi="Times New Roman" w:cs="Times New Roman"/>
          <w:sz w:val="28"/>
        </w:rPr>
        <w:t>Mn</w:t>
      </w:r>
      <w:r w:rsidRPr="00BA1110">
        <w:rPr>
          <w:rFonts w:ascii="Times New Roman" w:eastAsia="Calibri" w:hAnsi="Times New Roman" w:cs="Times New Roman"/>
          <w:sz w:val="28"/>
          <w:vertAlign w:val="subscript"/>
        </w:rPr>
        <w:t>0,66</w:t>
      </w:r>
      <w:r w:rsidRPr="00BA1110">
        <w:rPr>
          <w:rFonts w:ascii="Times New Roman" w:eastAsia="Calibri" w:hAnsi="Times New Roman" w:cs="Times New Roman"/>
          <w:sz w:val="28"/>
        </w:rPr>
        <w:t>]O</w:t>
      </w:r>
      <w:r w:rsidRPr="00BA1110">
        <w:rPr>
          <w:rFonts w:ascii="Times New Roman" w:eastAsia="Calibri" w:hAnsi="Times New Roman" w:cs="Times New Roman"/>
          <w:sz w:val="28"/>
          <w:vertAlign w:val="subscript"/>
        </w:rPr>
        <w:t>2</w:t>
      </w:r>
      <w:r w:rsidRPr="00BA1110">
        <w:rPr>
          <w:rFonts w:ascii="Times New Roman" w:eastAsia="Calibri" w:hAnsi="Times New Roman" w:cs="Times New Roman"/>
          <w:sz w:val="28"/>
        </w:rPr>
        <w:t xml:space="preserve"> типа P2 небольшим количеством лития подавляет изменение фазы во время заряда и разряда </w:t>
      </w:r>
      <w:r w:rsidRPr="00BA1110">
        <w:rPr>
          <w:rFonts w:ascii="Times New Roman" w:eastAsia="Calibri" w:hAnsi="Times New Roman" w:cs="Times New Roman"/>
          <w:sz w:val="28"/>
        </w:rPr>
        <w:fldChar w:fldCharType="begin" w:fldLock="1"/>
      </w:r>
      <w:r w:rsidR="00A87801" w:rsidRPr="00BA1110">
        <w:rPr>
          <w:rFonts w:ascii="Times New Roman" w:eastAsia="Calibri" w:hAnsi="Times New Roman" w:cs="Times New Roman"/>
          <w:sz w:val="28"/>
        </w:rPr>
        <w:instrText>ADDIN CSL_CITATION {"citationItems":[{"id":"ITEM-1","itemData":{"ISSN":"0897-4756","abstract":"Li-substituted layered P2–Na0.80[Li0.12Ni0.22Mn0.66]O2 is investigated as an advanced cathode material for Na-ion batteries. Both neutron diffraction and nuclear magnetic resonance (NMR) spectroscopy are used to elucidate the local structure, and they reveal that most of the Li ions are located in transition metal (TM) sites, preferably surrounded by Mn ions. To characterize structural changes occurring upon electrochemical cycling, in situ synchrotron X-ray diffraction is conducted. It is clearly demonstrated that no significant phase transformation is observed up to 4.4 V charge for this material, unlike Li-free P2-type Na cathodes. The presence of monovalent Li ions in the TM layers allows more Na ions to reside in the prismatic sites, stabilizing the overall charge balance of the compound. Consequently, more Na ions remain in the compound upon charge, the P2 structure is retained in the high voltage region, and the phase transformation is delayed. Ex situ NMR is conducted on samples at different state...","author":[{"dropping-particle":"","family":"Xu","given":"Jing","non-dropping-particle":"","parse-names":false,"suffix":""},{"dropping-particle":"","family":"Lee","given":"Dae Hoe","non-dropping-particle":"","parse-names":false,"suffix":""},{"dropping-particle":"","family":"Clément","given":"Raphaële J.","non-dropping-particle":"","parse-names":false,"suffix":""},{"dropping-particle":"","family":"Yu","given":"Xiqian","non-dropping-particle":"","parse-names":false,"suffix":""},{"dropping-particle":"","family":"Leskes","given":"Michal","non-dropping-particle":"","parse-names":false,"suffix":""},{"dropping-particle":"","family":"Pell","given":"Andrew J.","non-dropping-particle":"","parse-names":false,"suffix":""},{"dropping-particle":"","family":"Pintacuda","given":"Guido","non-dropping-particle":"","parse-names":false,"suffix":""},{"dropping-particle":"","family":"Yang","given":"Xiao-Qing","non-dropping-particle":"","parse-names":false,"suffix":""},{"dropping-particle":"","family":"Grey","given":"Clare P.","non-dropping-particle":"","parse-names":false,"suffix":""},{"dropping-particle":"","family":"Meng","given":"Ying Shirley","non-dropping-particle":"","parse-names":false,"suffix":""}],"container-title":"Chemistry of Materials","id":"ITEM-1","issue":"2","issued":{"date-parts":[["2014"]]},"page":"1260-1269","title":"Identifying the Critical Role of Li Substitution in P2–Na &lt;sub&gt; &lt;i&gt;x&lt;/i&gt; &lt;/sub&gt; [Li &lt;sub&gt; &lt;i&gt;y&lt;/i&gt; &lt;/sub&gt; Ni &lt;sub&gt; &lt;i&gt;z&lt;/i&gt; &lt;/sub&gt; Mn &lt;sub&gt; 1– &lt;i&gt;y&lt;/i&gt; – &lt;i&gt;z&lt;/i&gt; &lt;/sub&gt; ]O &lt;sub&gt;2&lt;/sub&gt; (0 &amp;lt; &lt;i&gt;x&lt;/i&gt; , &lt;i&gt;y&lt;/i&gt; , &lt;i&gt;z&lt;/i&gt; &amp;lt; 1) Intercalation Cathode ","type":"article-journal","volume":"26"},"uris":["http://www.mendeley.com/documents/?uuid=164d315d-6c3d-4e3d-93dd-474c50d1e869"]}],"mendeley":{"formattedCitation":"[113]","plainTextFormattedCitation":"[113]","previouslyFormattedCitation":"[113]"},"properties":{"noteIndex":0},"schema":"https://github.com/citation-style-language/schema/raw/master/csl-citation.json"}</w:instrText>
      </w:r>
      <w:r w:rsidRPr="00BA1110">
        <w:rPr>
          <w:rFonts w:ascii="Times New Roman" w:eastAsia="Calibri" w:hAnsi="Times New Roman" w:cs="Times New Roman"/>
          <w:sz w:val="28"/>
        </w:rPr>
        <w:fldChar w:fldCharType="separate"/>
      </w:r>
      <w:r w:rsidRPr="00BA1110">
        <w:rPr>
          <w:rFonts w:ascii="Times New Roman" w:eastAsia="Calibri" w:hAnsi="Times New Roman" w:cs="Times New Roman"/>
          <w:noProof/>
          <w:sz w:val="28"/>
        </w:rPr>
        <w:t>[113]</w:t>
      </w:r>
      <w:r w:rsidRPr="00BA1110">
        <w:rPr>
          <w:rFonts w:ascii="Times New Roman" w:eastAsia="Calibri" w:hAnsi="Times New Roman" w:cs="Times New Roman"/>
          <w:sz w:val="28"/>
        </w:rPr>
        <w:fldChar w:fldCharType="end"/>
      </w:r>
      <w:r w:rsidRPr="00BA1110">
        <w:rPr>
          <w:rFonts w:ascii="Times New Roman" w:eastAsia="Calibri" w:hAnsi="Times New Roman" w:cs="Times New Roman"/>
          <w:sz w:val="28"/>
        </w:rPr>
        <w:t>. Кроме того, замена Li</w:t>
      </w:r>
      <w:r w:rsidRPr="00BA1110">
        <w:rPr>
          <w:rFonts w:ascii="Times New Roman" w:eastAsia="Calibri" w:hAnsi="Times New Roman" w:cs="Times New Roman"/>
          <w:sz w:val="28"/>
          <w:vertAlign w:val="superscript"/>
        </w:rPr>
        <w:t>+</w:t>
      </w:r>
      <w:r w:rsidRPr="00BA1110">
        <w:rPr>
          <w:rFonts w:ascii="Times New Roman" w:eastAsia="Calibri" w:hAnsi="Times New Roman" w:cs="Times New Roman"/>
          <w:sz w:val="28"/>
        </w:rPr>
        <w:t xml:space="preserve"> позволяет большему количеству Na</w:t>
      </w:r>
      <w:r w:rsidRPr="00BA1110">
        <w:rPr>
          <w:rFonts w:ascii="Times New Roman" w:eastAsia="Calibri" w:hAnsi="Times New Roman" w:cs="Times New Roman"/>
          <w:sz w:val="28"/>
          <w:vertAlign w:val="superscript"/>
        </w:rPr>
        <w:t>+</w:t>
      </w:r>
      <w:r w:rsidRPr="00BA1110">
        <w:rPr>
          <w:rFonts w:ascii="Times New Roman" w:eastAsia="Calibri" w:hAnsi="Times New Roman" w:cs="Times New Roman"/>
          <w:sz w:val="28"/>
        </w:rPr>
        <w:t xml:space="preserve"> оставаться в структуре во время </w:t>
      </w:r>
      <w:proofErr w:type="spellStart"/>
      <w:r w:rsidRPr="00BA1110">
        <w:rPr>
          <w:rFonts w:ascii="Times New Roman" w:eastAsia="Calibri" w:hAnsi="Times New Roman" w:cs="Times New Roman"/>
          <w:sz w:val="28"/>
        </w:rPr>
        <w:t>циклирования</w:t>
      </w:r>
      <w:proofErr w:type="spellEnd"/>
      <w:r w:rsidRPr="00BA1110">
        <w:rPr>
          <w:rFonts w:ascii="Times New Roman" w:eastAsia="Calibri" w:hAnsi="Times New Roman" w:cs="Times New Roman"/>
          <w:sz w:val="28"/>
        </w:rPr>
        <w:t xml:space="preserve">, и структура P2 сохраняется. </w:t>
      </w:r>
      <w:r w:rsidR="00907A65" w:rsidRPr="00BA1110">
        <w:rPr>
          <w:rFonts w:ascii="Times New Roman" w:eastAsia="Calibri" w:hAnsi="Times New Roman" w:cs="Times New Roman"/>
          <w:sz w:val="28"/>
          <w:lang w:val="en-US"/>
        </w:rPr>
        <w:t>Cheng</w:t>
      </w:r>
      <w:r w:rsidRPr="00BA1110">
        <w:rPr>
          <w:rFonts w:ascii="Times New Roman" w:eastAsia="Calibri" w:hAnsi="Times New Roman" w:cs="Times New Roman"/>
          <w:sz w:val="28"/>
        </w:rPr>
        <w:t xml:space="preserve"> и др. </w:t>
      </w:r>
      <w:r w:rsidRPr="00BA1110">
        <w:rPr>
          <w:rFonts w:ascii="Times New Roman" w:eastAsia="Calibri" w:hAnsi="Times New Roman" w:cs="Times New Roman"/>
          <w:sz w:val="28"/>
        </w:rPr>
        <w:fldChar w:fldCharType="begin" w:fldLock="1"/>
      </w:r>
      <w:r w:rsidR="00A87801" w:rsidRPr="00BA1110">
        <w:rPr>
          <w:rFonts w:ascii="Times New Roman" w:eastAsia="Calibri" w:hAnsi="Times New Roman" w:cs="Times New Roman"/>
          <w:sz w:val="28"/>
        </w:rPr>
        <w:instrText>ADDIN CSL_CITATION {"citationItems":[{"id":"ITEM-1","itemData":{"DOI":"10.1038/s41467-021-22523-3","ISSN":"20411723","PMID":"33859197","abstract":"Layered transition-metal oxides have attracted intensive interest for cathode materials of sodium-ion batteries. However, they are hindered by the limited capacity and inferior phase transition due to the gliding of transition-metal layers upon Na+ extraction and insertion in the cathode materials. Here, we report that the large-sized K+ is riveted in the prismatic Na+ sites of P2-Na0.612K0.056MnO2 to enable more thermodynamically favorable Na+ vacancies. The Mn-O bonds are reinforced to reduce phase transition during charge and discharge. 0.901 Na+ per formula are reversibly extracted and inserted, in which only the two-phase transition of P2 ↔ P’2 occurs at low voltages. It exhibits the highest specific capacity of 240.5 mAh g−1 and energy density of 654 Wh kg−1 based on the redox of Mn3+/Mn4+, and a capacity retention of 98.2% after 100 cycles. This investigation will shed lights on the tuneable chemical environments of transition-metal oxides for advanced cathode materials and promote the development of sodium-ion batteries.","author":[{"dropping-particle":"","family":"Wang","given":"Chenchen","non-dropping-particle":"","parse-names":false,"suffix":""},{"dropping-particle":"","family":"Liu","given":"Luojia","non-dropping-particle":"","parse-names":false,"suffix":""},{"dropping-particle":"","family":"Zhao","given":"Shuo","non-dropping-particle":"","parse-names":false,"suffix":""},{"dropping-particle":"","family":"Liu","given":"Yanchen","non-dropping-particle":"","parse-names":false,"suffix":""},{"dropping-particle":"","family":"Yang","given":"Yubo","non-dropping-particle":"","parse-names":false,"suffix":""},{"dropping-particle":"","family":"Yu","given":"Haijun","non-dropping-particle":"","parse-names":false,"suffix":""},{"dropping-particle":"","family":"Lee","given":"Suwon","non-dropping-particle":"","parse-names":false,"suffix":""},{"dropping-particle":"","family":"Lee","given":"Gi Hyeok","non-dropping-particle":"","parse-names":false,"suffix":""},{"dropping-particle":"","family":"Kang","given":"Yong Mook","non-dropping-particle":"","parse-names":false,"suffix":""},{"dropping-particle":"","family":"Liu","given":"Rong","non-dropping-particle":"","parse-names":false,"suffix":""},{"dropping-particle":"","family":"Li","given":"Fujun","non-dropping-particle":"","parse-names":false,"suffix":""},{"dropping-particle":"","family":"Chen","given":"Jun","non-dropping-particle":"","parse-names":false,"suffix":""}],"container-title":"Nature Communications","id":"ITEM-1","issue":"1","issued":{"date-parts":[["2021"]]},"page":"1-9","publisher":"Springer US","title":"Tuning local chemistry of P2 layered-oxide cathode for high energy and long cycles of sodium-ion battery","type":"article-journal","volume":"12"},"uris":["http://www.mendeley.com/documents/?uuid=6e5363ce-0b81-49ec-855a-015319fdc14d"]}],"mendeley":{"formattedCitation":"[114]","plainTextFormattedCitation":"[114]","previouslyFormattedCitation":"[114]"},"properties":{"noteIndex":0},"schema":"https://github.com/citation-style-language/schema/raw/master/csl-citation.json"}</w:instrText>
      </w:r>
      <w:r w:rsidRPr="00BA1110">
        <w:rPr>
          <w:rFonts w:ascii="Times New Roman" w:eastAsia="Calibri" w:hAnsi="Times New Roman" w:cs="Times New Roman"/>
          <w:sz w:val="28"/>
        </w:rPr>
        <w:fldChar w:fldCharType="separate"/>
      </w:r>
      <w:r w:rsidRPr="00BA1110">
        <w:rPr>
          <w:rFonts w:ascii="Times New Roman" w:eastAsia="Calibri" w:hAnsi="Times New Roman" w:cs="Times New Roman"/>
          <w:noProof/>
          <w:sz w:val="28"/>
        </w:rPr>
        <w:t>[114]</w:t>
      </w:r>
      <w:r w:rsidRPr="00BA1110">
        <w:rPr>
          <w:rFonts w:ascii="Times New Roman" w:eastAsia="Calibri" w:hAnsi="Times New Roman" w:cs="Times New Roman"/>
          <w:sz w:val="28"/>
        </w:rPr>
        <w:fldChar w:fldCharType="end"/>
      </w:r>
      <w:r w:rsidRPr="00BA1110">
        <w:rPr>
          <w:rFonts w:ascii="Times New Roman" w:eastAsia="Calibri" w:hAnsi="Times New Roman" w:cs="Times New Roman"/>
          <w:sz w:val="28"/>
        </w:rPr>
        <w:t xml:space="preserve"> установили, что крупноразмерный K</w:t>
      </w:r>
      <w:r w:rsidRPr="00BA1110">
        <w:rPr>
          <w:rFonts w:ascii="Times New Roman" w:eastAsia="Calibri" w:hAnsi="Times New Roman" w:cs="Times New Roman"/>
          <w:sz w:val="28"/>
          <w:vertAlign w:val="superscript"/>
        </w:rPr>
        <w:t>+</w:t>
      </w:r>
      <w:r w:rsidRPr="00BA1110">
        <w:rPr>
          <w:rFonts w:ascii="Times New Roman" w:eastAsia="Calibri" w:hAnsi="Times New Roman" w:cs="Times New Roman"/>
          <w:sz w:val="28"/>
        </w:rPr>
        <w:t xml:space="preserve"> заменяет ионы натрия в призматических позициях в P2-Na</w:t>
      </w:r>
      <w:r w:rsidRPr="00BA1110">
        <w:rPr>
          <w:rFonts w:ascii="Times New Roman" w:eastAsia="Calibri" w:hAnsi="Times New Roman" w:cs="Times New Roman"/>
          <w:sz w:val="28"/>
          <w:vertAlign w:val="subscript"/>
        </w:rPr>
        <w:t>0,612</w:t>
      </w:r>
      <w:r w:rsidRPr="00BA1110">
        <w:rPr>
          <w:rFonts w:ascii="Times New Roman" w:eastAsia="Calibri" w:hAnsi="Times New Roman" w:cs="Times New Roman"/>
          <w:sz w:val="28"/>
        </w:rPr>
        <w:t>K</w:t>
      </w:r>
      <w:r w:rsidRPr="00BA1110">
        <w:rPr>
          <w:rFonts w:ascii="Times New Roman" w:eastAsia="Calibri" w:hAnsi="Times New Roman" w:cs="Times New Roman"/>
          <w:sz w:val="28"/>
          <w:vertAlign w:val="subscript"/>
        </w:rPr>
        <w:t>0,056</w:t>
      </w:r>
      <w:r w:rsidRPr="00BA1110">
        <w:rPr>
          <w:rFonts w:ascii="Times New Roman" w:eastAsia="Calibri" w:hAnsi="Times New Roman" w:cs="Times New Roman"/>
          <w:sz w:val="28"/>
        </w:rPr>
        <w:t>MnO</w:t>
      </w:r>
      <w:r w:rsidRPr="00BA1110">
        <w:rPr>
          <w:rFonts w:ascii="Times New Roman" w:eastAsia="Calibri" w:hAnsi="Times New Roman" w:cs="Times New Roman"/>
          <w:sz w:val="28"/>
          <w:vertAlign w:val="subscript"/>
        </w:rPr>
        <w:t>2</w:t>
      </w:r>
      <w:r w:rsidRPr="00BA1110">
        <w:rPr>
          <w:rFonts w:ascii="Times New Roman" w:eastAsia="Calibri" w:hAnsi="Times New Roman" w:cs="Times New Roman"/>
          <w:sz w:val="28"/>
        </w:rPr>
        <w:t xml:space="preserve">, и создает более </w:t>
      </w:r>
      <w:proofErr w:type="spellStart"/>
      <w:r w:rsidRPr="00BA1110">
        <w:rPr>
          <w:rFonts w:ascii="Times New Roman" w:eastAsia="Calibri" w:hAnsi="Times New Roman" w:cs="Times New Roman"/>
          <w:sz w:val="28"/>
        </w:rPr>
        <w:t>термодинамически</w:t>
      </w:r>
      <w:proofErr w:type="spellEnd"/>
      <w:r w:rsidRPr="00BA1110">
        <w:rPr>
          <w:rFonts w:ascii="Times New Roman" w:eastAsia="Calibri" w:hAnsi="Times New Roman" w:cs="Times New Roman"/>
          <w:sz w:val="28"/>
        </w:rPr>
        <w:t xml:space="preserve"> благоприятные вакансии Na</w:t>
      </w:r>
      <w:r w:rsidRPr="00BA1110">
        <w:rPr>
          <w:rFonts w:ascii="Times New Roman" w:eastAsia="Calibri" w:hAnsi="Times New Roman" w:cs="Times New Roman"/>
          <w:sz w:val="28"/>
          <w:vertAlign w:val="superscript"/>
        </w:rPr>
        <w:t>+</w:t>
      </w:r>
      <w:r w:rsidRPr="00BA1110">
        <w:rPr>
          <w:rFonts w:ascii="Times New Roman" w:eastAsia="Calibri" w:hAnsi="Times New Roman" w:cs="Times New Roman"/>
          <w:sz w:val="28"/>
        </w:rPr>
        <w:t>. При это происходит обратимое внедрение и извлечение 0,901 Na</w:t>
      </w:r>
      <w:r w:rsidRPr="00BA1110">
        <w:rPr>
          <w:rFonts w:ascii="Times New Roman" w:eastAsia="Calibri" w:hAnsi="Times New Roman" w:cs="Times New Roman"/>
          <w:sz w:val="28"/>
          <w:vertAlign w:val="superscript"/>
        </w:rPr>
        <w:t>+</w:t>
      </w:r>
      <w:r w:rsidRPr="00BA1110">
        <w:rPr>
          <w:rFonts w:ascii="Times New Roman" w:eastAsia="Calibri" w:hAnsi="Times New Roman" w:cs="Times New Roman"/>
          <w:sz w:val="28"/>
        </w:rPr>
        <w:t xml:space="preserve"> при более низких потенциалах, в которых обычно происходит только двухфазный переход P2 ↔ P'2. Иными словами происходит легирование ионами калия приводит к стабилизации кристаллической решетки при расширении окна потенциалов </w:t>
      </w:r>
      <w:proofErr w:type="spellStart"/>
      <w:r w:rsidRPr="00BA1110">
        <w:rPr>
          <w:rFonts w:ascii="Times New Roman" w:eastAsia="Calibri" w:hAnsi="Times New Roman" w:cs="Times New Roman"/>
          <w:sz w:val="28"/>
        </w:rPr>
        <w:t>циклирования</w:t>
      </w:r>
      <w:proofErr w:type="spellEnd"/>
      <w:r w:rsidRPr="00BA1110">
        <w:rPr>
          <w:rFonts w:ascii="Times New Roman" w:eastAsia="Calibri" w:hAnsi="Times New Roman" w:cs="Times New Roman"/>
          <w:sz w:val="28"/>
        </w:rPr>
        <w:t xml:space="preserve">. Другой группой ученых </w:t>
      </w:r>
      <w:r w:rsidRPr="00BA1110">
        <w:rPr>
          <w:rFonts w:ascii="Times New Roman" w:eastAsia="Calibri" w:hAnsi="Times New Roman" w:cs="Times New Roman"/>
          <w:sz w:val="28"/>
        </w:rPr>
        <w:fldChar w:fldCharType="begin" w:fldLock="1"/>
      </w:r>
      <w:r w:rsidR="00A87801" w:rsidRPr="00BA1110">
        <w:rPr>
          <w:rFonts w:ascii="Times New Roman" w:eastAsia="Calibri" w:hAnsi="Times New Roman" w:cs="Times New Roman"/>
          <w:sz w:val="28"/>
        </w:rPr>
        <w:instrText xml:space="preserve">ADDIN CSL_CITATION {"citationItems":[{"id":"ITEM-1","itemData":{"DOI":"10.1021/acs.chemmater.6b01935","ISSN":"15205002","abstract":"Magnesium substituted P2-structure Na0.67Ni0.3Mn0.7O2 materials have been prepared by a facile solid-state method and investigated as cathodes in sodium-ion batteries. The Mg-doped materials described here were characterized by X-ray diffraction (XRD), 23Na solid-state nuclear magnetic resonance (SS-NMR), and scanning electron microscopy (SEM). The electrochemical performance of the samples was tested in half cells vs Na metal at room temperature. The Mg-doped materials operate at a high average voltage of ca. 3.3 V vs Na/Na+ delivering specific capacities of </w:instrText>
      </w:r>
      <w:r w:rsidR="00A87801" w:rsidRPr="00BA1110">
        <w:rPr>
          <w:rFonts w:ascii="Cambria Math" w:eastAsia="Calibri" w:hAnsi="Cambria Math" w:cs="Cambria Math"/>
          <w:sz w:val="28"/>
        </w:rPr>
        <w:instrText>∼</w:instrText>
      </w:r>
      <w:r w:rsidR="00A87801" w:rsidRPr="00BA1110">
        <w:rPr>
          <w:rFonts w:ascii="Times New Roman" w:eastAsia="Calibri" w:hAnsi="Times New Roman" w:cs="Times New Roman"/>
          <w:sz w:val="28"/>
        </w:rPr>
        <w:instrText>120 mAh g-1, which remain stable up to 50 cycles. Mg doping suppresses the well-known P2-O2 phase transition observed in the undoped composition by stabilizing the reversible OP4 phase during charging (during Na removal). GITT measurements showed that the Na-ion mobility is improved by 2 orders of magnitude with respect to the parent P2-Na0.67Ni0.3Mn0.7O2 material. The fast Na-ion mobility may be the cause of the enhanced rate performance.","author":[{"dropping-particle":"","family":"Singh","given":"Gurpreet","non-dropping-particle":"","parse-names":false,"suffix":""},{"dropping-particle":"","family":"Tapia-Ruiz","given":"Nuria","non-dropping-particle":"","parse-names":false,"suffix":""},{"dropping-particle":"","family":"Lopez Del Amo","given":"Juan Miguel","non-dropping-particle":"","parse-names":false,"suffix":""},{"dropping-particle":"","family":"Maitra","given":"Urmimala","non-dropping-particle":"","parse-names":false,"suffix":""},{"dropping-particle":"","family":"Somerville","given":"James W.","non-dropping-particle":"","parse-names":false,"suffix":""},{"dropping-particle":"","family":"Armstrong","given":"A. Robert","non-dropping-particle":"","parse-names":false,"suffix":""},{"dropping-particle":"","family":"Martinez De Ilarduya","given":"Jaione","non-dropping-particle":"","parse-names":false,"suffix":""},{"dropping-particle":"","family":"Rojo","given":"Teófilo","non-dropping-particle":"","parse-names":false,"suffix":""},{"dropping-particle":"","family":"Bruce","given":"Peter G.","non-dropping-particle":"","parse-names":false,"suffix":""}],"container-title":"Chemistry of Materials","id":"ITEM-1","issue":"14","issued":{"date-parts":[["2016"]]},"page":"5087-5094","title":"High Voltage Mg-Doped Na0.67Ni0.3-xMgxMn0.7O2 (x = 0.05, 0.1) Na-Ion Cathodes with Enhanced Stability and Rate Capability","type":"article-journal","volume":"28"},"uris":["http://www.mendeley.com/documents/?uuid=21dc8208-96ec-4dd5-aa2a-a09a73ab1707"]}],"mendeley":{"formattedCitation":"[115]","plainTextFormattedCitation":"[115]","previouslyFormattedCitation":"[115]"},"properties":{"noteIndex":0},"schema":"https://github.com/citation-style-language/schema/raw/master/csl-citation.json"}</w:instrText>
      </w:r>
      <w:r w:rsidRPr="00BA1110">
        <w:rPr>
          <w:rFonts w:ascii="Times New Roman" w:eastAsia="Calibri" w:hAnsi="Times New Roman" w:cs="Times New Roman"/>
          <w:sz w:val="28"/>
        </w:rPr>
        <w:fldChar w:fldCharType="separate"/>
      </w:r>
      <w:r w:rsidRPr="00BA1110">
        <w:rPr>
          <w:rFonts w:ascii="Times New Roman" w:eastAsia="Calibri" w:hAnsi="Times New Roman" w:cs="Times New Roman"/>
          <w:noProof/>
          <w:sz w:val="28"/>
        </w:rPr>
        <w:t>[115]</w:t>
      </w:r>
      <w:r w:rsidRPr="00BA1110">
        <w:rPr>
          <w:rFonts w:ascii="Times New Roman" w:eastAsia="Calibri" w:hAnsi="Times New Roman" w:cs="Times New Roman"/>
          <w:sz w:val="28"/>
        </w:rPr>
        <w:fldChar w:fldCharType="end"/>
      </w:r>
      <w:r w:rsidRPr="00BA1110">
        <w:rPr>
          <w:rFonts w:ascii="Times New Roman" w:eastAsia="Calibri" w:hAnsi="Times New Roman" w:cs="Times New Roman"/>
          <w:sz w:val="28"/>
        </w:rPr>
        <w:t xml:space="preserve"> были синтезированы соединения Na</w:t>
      </w:r>
      <w:r w:rsidRPr="00BA1110">
        <w:rPr>
          <w:rFonts w:ascii="Times New Roman" w:eastAsia="Calibri" w:hAnsi="Times New Roman" w:cs="Times New Roman"/>
          <w:sz w:val="28"/>
          <w:vertAlign w:val="subscript"/>
        </w:rPr>
        <w:t>0,67</w:t>
      </w:r>
      <w:r w:rsidRPr="00BA1110">
        <w:rPr>
          <w:rFonts w:ascii="Times New Roman" w:eastAsia="Calibri" w:hAnsi="Times New Roman" w:cs="Times New Roman"/>
          <w:sz w:val="28"/>
        </w:rPr>
        <w:t>Ni</w:t>
      </w:r>
      <w:r w:rsidRPr="00BA1110">
        <w:rPr>
          <w:rFonts w:ascii="Times New Roman" w:eastAsia="Calibri" w:hAnsi="Times New Roman" w:cs="Times New Roman"/>
          <w:sz w:val="28"/>
          <w:vertAlign w:val="subscript"/>
        </w:rPr>
        <w:t>0,3−x</w:t>
      </w:r>
      <w:r w:rsidRPr="00BA1110">
        <w:rPr>
          <w:rFonts w:ascii="Times New Roman" w:eastAsia="Calibri" w:hAnsi="Times New Roman" w:cs="Times New Roman"/>
          <w:sz w:val="28"/>
        </w:rPr>
        <w:t>Mg</w:t>
      </w:r>
      <w:r w:rsidRPr="00BA1110">
        <w:rPr>
          <w:rFonts w:ascii="Times New Roman" w:eastAsia="Calibri" w:hAnsi="Times New Roman" w:cs="Times New Roman"/>
          <w:sz w:val="28"/>
          <w:vertAlign w:val="subscript"/>
        </w:rPr>
        <w:t>x</w:t>
      </w:r>
      <w:r w:rsidRPr="00BA1110">
        <w:rPr>
          <w:rFonts w:ascii="Times New Roman" w:eastAsia="Calibri" w:hAnsi="Times New Roman" w:cs="Times New Roman"/>
          <w:sz w:val="28"/>
        </w:rPr>
        <w:t>Mn</w:t>
      </w:r>
      <w:r w:rsidRPr="00BA1110">
        <w:rPr>
          <w:rFonts w:ascii="Times New Roman" w:eastAsia="Calibri" w:hAnsi="Times New Roman" w:cs="Times New Roman"/>
          <w:sz w:val="28"/>
          <w:vertAlign w:val="subscript"/>
        </w:rPr>
        <w:t>0,7</w:t>
      </w:r>
      <w:r w:rsidRPr="00BA1110">
        <w:rPr>
          <w:rFonts w:ascii="Times New Roman" w:eastAsia="Calibri" w:hAnsi="Times New Roman" w:cs="Times New Roman"/>
          <w:sz w:val="28"/>
        </w:rPr>
        <w:t>O</w:t>
      </w:r>
      <w:r w:rsidRPr="00BA1110">
        <w:rPr>
          <w:rFonts w:ascii="Times New Roman" w:eastAsia="Calibri" w:hAnsi="Times New Roman" w:cs="Times New Roman"/>
          <w:sz w:val="28"/>
          <w:vertAlign w:val="subscript"/>
        </w:rPr>
        <w:t>2</w:t>
      </w:r>
      <w:r w:rsidRPr="00BA1110">
        <w:rPr>
          <w:rFonts w:ascii="Times New Roman" w:eastAsia="Calibri" w:hAnsi="Times New Roman" w:cs="Times New Roman"/>
          <w:sz w:val="28"/>
        </w:rPr>
        <w:t xml:space="preserve"> (где x = 0,05; 0,1) путем легирования соответствующим количеством Mg</w:t>
      </w:r>
      <w:r w:rsidRPr="00BA1110">
        <w:rPr>
          <w:rFonts w:ascii="Times New Roman" w:eastAsia="Calibri" w:hAnsi="Times New Roman" w:cs="Times New Roman"/>
          <w:sz w:val="28"/>
          <w:vertAlign w:val="superscript"/>
        </w:rPr>
        <w:t>2+</w:t>
      </w:r>
      <w:r w:rsidRPr="00BA1110">
        <w:rPr>
          <w:rFonts w:ascii="Times New Roman" w:eastAsia="Calibri" w:hAnsi="Times New Roman" w:cs="Times New Roman"/>
          <w:sz w:val="28"/>
        </w:rPr>
        <w:t xml:space="preserve">. По сравнению с исходным образцом легированные материалы продемонстрировали лучшие характеристики скорости заряда/разряда и продолжительности </w:t>
      </w:r>
      <w:proofErr w:type="spellStart"/>
      <w:r w:rsidRPr="00BA1110">
        <w:rPr>
          <w:rFonts w:ascii="Times New Roman" w:eastAsia="Calibri" w:hAnsi="Times New Roman" w:cs="Times New Roman"/>
          <w:sz w:val="28"/>
        </w:rPr>
        <w:t>циклирования</w:t>
      </w:r>
      <w:proofErr w:type="spellEnd"/>
      <w:r w:rsidRPr="00BA1110">
        <w:rPr>
          <w:rFonts w:ascii="Times New Roman" w:eastAsia="Calibri" w:hAnsi="Times New Roman" w:cs="Times New Roman"/>
          <w:sz w:val="28"/>
        </w:rPr>
        <w:t xml:space="preserve">, а также более высокую емкость первого разряда. Это объясняется тем, что </w:t>
      </w:r>
      <w:proofErr w:type="spellStart"/>
      <w:r w:rsidRPr="00BA1110">
        <w:rPr>
          <w:rFonts w:ascii="Times New Roman" w:eastAsia="Calibri" w:hAnsi="Times New Roman" w:cs="Times New Roman"/>
          <w:sz w:val="28"/>
        </w:rPr>
        <w:t>Mg</w:t>
      </w:r>
      <w:proofErr w:type="spellEnd"/>
      <w:r w:rsidRPr="00BA1110">
        <w:rPr>
          <w:rFonts w:ascii="Times New Roman" w:eastAsia="Calibri" w:hAnsi="Times New Roman" w:cs="Times New Roman"/>
          <w:sz w:val="28"/>
        </w:rPr>
        <w:t xml:space="preserve"> уменьшает длину связи переходный метал-кислород. Такое сжатие октаэдра МеО</w:t>
      </w:r>
      <w:r w:rsidRPr="00BA1110">
        <w:rPr>
          <w:rFonts w:ascii="Times New Roman" w:eastAsia="Calibri" w:hAnsi="Times New Roman" w:cs="Times New Roman"/>
          <w:sz w:val="28"/>
          <w:vertAlign w:val="subscript"/>
        </w:rPr>
        <w:t>6</w:t>
      </w:r>
      <w:r w:rsidRPr="00BA1110">
        <w:rPr>
          <w:rFonts w:ascii="Times New Roman" w:eastAsia="Calibri" w:hAnsi="Times New Roman" w:cs="Times New Roman"/>
          <w:sz w:val="28"/>
        </w:rPr>
        <w:t xml:space="preserve"> приводит к увеличению межплоскостного расстояния, что способствует разупорядочению Na</w:t>
      </w:r>
      <w:r w:rsidRPr="00BA1110">
        <w:rPr>
          <w:rFonts w:ascii="Times New Roman" w:eastAsia="Calibri" w:hAnsi="Times New Roman" w:cs="Times New Roman"/>
          <w:sz w:val="28"/>
          <w:vertAlign w:val="superscript"/>
        </w:rPr>
        <w:t>+</w:t>
      </w:r>
      <w:r w:rsidRPr="00BA1110">
        <w:rPr>
          <w:rFonts w:ascii="Times New Roman" w:eastAsia="Calibri" w:hAnsi="Times New Roman" w:cs="Times New Roman"/>
          <w:sz w:val="28"/>
        </w:rPr>
        <w:t xml:space="preserve"> во время циклов и увеличению подвижности Na</w:t>
      </w:r>
      <w:r w:rsidRPr="00BA1110">
        <w:rPr>
          <w:rFonts w:ascii="Times New Roman" w:eastAsia="Calibri" w:hAnsi="Times New Roman" w:cs="Times New Roman"/>
          <w:sz w:val="28"/>
          <w:vertAlign w:val="superscript"/>
        </w:rPr>
        <w:t>+</w:t>
      </w:r>
      <w:r w:rsidRPr="00BA1110">
        <w:rPr>
          <w:rFonts w:ascii="Times New Roman" w:eastAsia="Calibri" w:hAnsi="Times New Roman" w:cs="Times New Roman"/>
          <w:sz w:val="28"/>
        </w:rPr>
        <w:t>.</w:t>
      </w:r>
    </w:p>
    <w:p w14:paraId="11CACD6C" w14:textId="31D89407" w:rsidR="00B06AB9" w:rsidRPr="00BA1110" w:rsidRDefault="00B06AB9" w:rsidP="00B06AB9">
      <w:pPr>
        <w:spacing w:after="0" w:line="240" w:lineRule="auto"/>
        <w:ind w:firstLine="567"/>
        <w:jc w:val="both"/>
        <w:rPr>
          <w:rFonts w:ascii="Times New Roman" w:eastAsia="Calibri" w:hAnsi="Times New Roman" w:cs="Times New Roman"/>
          <w:sz w:val="28"/>
        </w:rPr>
      </w:pPr>
      <w:r w:rsidRPr="00BA1110">
        <w:rPr>
          <w:rFonts w:ascii="Times New Roman" w:eastAsia="Calibri" w:hAnsi="Times New Roman" w:cs="Times New Roman"/>
          <w:sz w:val="28"/>
        </w:rPr>
        <w:t xml:space="preserve">Для </w:t>
      </w:r>
      <w:proofErr w:type="spellStart"/>
      <w:r w:rsidRPr="00BA1110">
        <w:rPr>
          <w:rFonts w:ascii="Times New Roman" w:eastAsia="Calibri" w:hAnsi="Times New Roman" w:cs="Times New Roman"/>
          <w:sz w:val="28"/>
        </w:rPr>
        <w:t>полианионных</w:t>
      </w:r>
      <w:proofErr w:type="spellEnd"/>
      <w:r w:rsidRPr="00BA1110">
        <w:rPr>
          <w:rFonts w:ascii="Times New Roman" w:eastAsia="Calibri" w:hAnsi="Times New Roman" w:cs="Times New Roman"/>
          <w:sz w:val="28"/>
        </w:rPr>
        <w:t xml:space="preserve"> катодных материалов легирование катионами показало аналогичный эффект. Например, материалы структуры NASICON получили широкое внимание благодаря его высокой плотности энергии и хороших характеристик </w:t>
      </w:r>
      <w:proofErr w:type="spellStart"/>
      <w:r w:rsidRPr="00BA1110">
        <w:rPr>
          <w:rFonts w:ascii="Times New Roman" w:eastAsia="Calibri" w:hAnsi="Times New Roman" w:cs="Times New Roman"/>
          <w:sz w:val="28"/>
        </w:rPr>
        <w:t>циклирования</w:t>
      </w:r>
      <w:proofErr w:type="spellEnd"/>
      <w:r w:rsidRPr="00BA1110">
        <w:rPr>
          <w:rFonts w:ascii="Times New Roman" w:eastAsia="Calibri" w:hAnsi="Times New Roman" w:cs="Times New Roman"/>
          <w:sz w:val="28"/>
        </w:rPr>
        <w:t xml:space="preserve"> при больших скоростях </w:t>
      </w:r>
      <w:r w:rsidRPr="00BA1110">
        <w:rPr>
          <w:rFonts w:ascii="Times New Roman" w:eastAsia="Calibri" w:hAnsi="Times New Roman" w:cs="Times New Roman"/>
          <w:sz w:val="28"/>
        </w:rPr>
        <w:fldChar w:fldCharType="begin" w:fldLock="1"/>
      </w:r>
      <w:r w:rsidR="00A87801" w:rsidRPr="00BA1110">
        <w:rPr>
          <w:rFonts w:ascii="Times New Roman" w:eastAsia="Calibri" w:hAnsi="Times New Roman" w:cs="Times New Roman"/>
          <w:sz w:val="28"/>
        </w:rPr>
        <w:instrText>ADDIN CSL_CITATION {"citationItems":[{"id":"ITEM-1","itemData":{"DOI":"10.1021/cr3001862","ISSN":"00092665","author":[{"dropping-particle":"","family":"Masquelier","given":"Christian","non-dropping-particle":"","parse-names":false,"suffix":""},{"dropping-particle":"","family":"Croguennec","given":"Laurence","non-dropping-particle":"","parse-names":false,"suffix":""}],"container-title":"Chemical Reviews","id":"ITEM-1","issue":"8","issued":{"date-parts":[["2013"]]},"page":"6552-6591","title":"Polyanionic (phosphates, silicates, sulfates) frameworks as electrode materials for rechargeable Li (or Na) batteries","type":"article-journal","volume":"113"},"uris":["http://www.mendeley.com/documents/?uuid=bcb05a73-41f4-4b63-af6c-b554662b10df"]}],"mendeley":{"formattedCitation":"[116]","plainTextFormattedCitation":"[116]","previouslyFormattedCitation":"[116]"},"properties":{"noteIndex":0},"schema":"https://github.com/citation-style-language/schema/raw/master/csl-citation.json"}</w:instrText>
      </w:r>
      <w:r w:rsidRPr="00BA1110">
        <w:rPr>
          <w:rFonts w:ascii="Times New Roman" w:eastAsia="Calibri" w:hAnsi="Times New Roman" w:cs="Times New Roman"/>
          <w:sz w:val="28"/>
        </w:rPr>
        <w:fldChar w:fldCharType="separate"/>
      </w:r>
      <w:r w:rsidRPr="00BA1110">
        <w:rPr>
          <w:rFonts w:ascii="Times New Roman" w:eastAsia="Calibri" w:hAnsi="Times New Roman" w:cs="Times New Roman"/>
          <w:noProof/>
          <w:sz w:val="28"/>
        </w:rPr>
        <w:t>[116]</w:t>
      </w:r>
      <w:r w:rsidRPr="00BA1110">
        <w:rPr>
          <w:rFonts w:ascii="Times New Roman" w:eastAsia="Calibri" w:hAnsi="Times New Roman" w:cs="Times New Roman"/>
          <w:sz w:val="28"/>
        </w:rPr>
        <w:fldChar w:fldCharType="end"/>
      </w:r>
      <w:r w:rsidRPr="00BA1110">
        <w:rPr>
          <w:rFonts w:ascii="Times New Roman" w:eastAsia="Calibri" w:hAnsi="Times New Roman" w:cs="Times New Roman"/>
          <w:sz w:val="28"/>
        </w:rPr>
        <w:t>. Среди таких материалов особенно выделяются ванадиевые материалы, у которых окислительно-восстановительный потенциал V</w:t>
      </w:r>
      <w:r w:rsidR="00A558DF" w:rsidRPr="00A558DF">
        <w:rPr>
          <w:rFonts w:ascii="Times New Roman" w:eastAsia="Calibri" w:hAnsi="Times New Roman" w:cs="Times New Roman"/>
          <w:sz w:val="28"/>
          <w:vertAlign w:val="superscript"/>
        </w:rPr>
        <w:t>5</w:t>
      </w:r>
      <w:r w:rsidRPr="00BA1110">
        <w:rPr>
          <w:rFonts w:ascii="Times New Roman" w:eastAsia="Calibri" w:hAnsi="Times New Roman" w:cs="Times New Roman"/>
          <w:sz w:val="28"/>
          <w:vertAlign w:val="superscript"/>
        </w:rPr>
        <w:t>+</w:t>
      </w:r>
      <w:r w:rsidRPr="00BA1110">
        <w:rPr>
          <w:rFonts w:ascii="Times New Roman" w:eastAsia="Calibri" w:hAnsi="Times New Roman" w:cs="Times New Roman"/>
          <w:sz w:val="28"/>
        </w:rPr>
        <w:t>/V</w:t>
      </w:r>
      <w:r w:rsidR="00A558DF" w:rsidRPr="00A558DF">
        <w:rPr>
          <w:rFonts w:ascii="Times New Roman" w:eastAsia="Calibri" w:hAnsi="Times New Roman" w:cs="Times New Roman"/>
          <w:sz w:val="28"/>
          <w:vertAlign w:val="superscript"/>
        </w:rPr>
        <w:t>4</w:t>
      </w:r>
      <w:r w:rsidRPr="00BA1110">
        <w:rPr>
          <w:rFonts w:ascii="Times New Roman" w:eastAsia="Calibri" w:hAnsi="Times New Roman" w:cs="Times New Roman"/>
          <w:sz w:val="28"/>
          <w:vertAlign w:val="superscript"/>
        </w:rPr>
        <w:t>+</w:t>
      </w:r>
      <w:r w:rsidRPr="00BA1110">
        <w:rPr>
          <w:rFonts w:ascii="Times New Roman" w:eastAsia="Calibri" w:hAnsi="Times New Roman" w:cs="Times New Roman"/>
          <w:sz w:val="28"/>
        </w:rPr>
        <w:t xml:space="preserve"> ≈ 4,34 В </w:t>
      </w:r>
      <w:r w:rsidRPr="00BA1110">
        <w:rPr>
          <w:rFonts w:ascii="Times New Roman" w:eastAsia="Calibri" w:hAnsi="Times New Roman" w:cs="Times New Roman"/>
          <w:sz w:val="28"/>
        </w:rPr>
        <w:fldChar w:fldCharType="begin" w:fldLock="1"/>
      </w:r>
      <w:r w:rsidR="00A87801" w:rsidRPr="00BA1110">
        <w:rPr>
          <w:rFonts w:ascii="Times New Roman" w:eastAsia="Calibri" w:hAnsi="Times New Roman" w:cs="Times New Roman"/>
          <w:sz w:val="28"/>
        </w:rPr>
        <w:instrText>ADDIN CSL_CITATION {"citationItems":[{"id":"ITEM-1","itemData":{"DOI":"10.1002/adfm.202000473","ISSN":"16163028","abstract":"The development of high energy/power density sodium-ion batteries (SIBs) is still challenged by the high redox potential of Na/Na+ and large radius of Na+ ions, thus requiring extensive further improvement to, in particular, enhance the capacity and voltage of cathode materials. Among the various types of cathodes, the polyanion cathodes have emerged as the most pragmatic option due to their outstanding thermostability, unique inductive effect, and flexible structures. In this Review, a critical overview of the design principles and engineering strategies of polyanion cathodes that could have a pivotal role in developing high energy/power density SIBs are presented. Specifically, the engineering of polyanion cathode materials for higher voltage and specific capacity to increase energy density is discussed. The way in which morphology control, architectural design, and electrode processing have been developed to increase power density for SIBs is also analyzed. Finally, the remaining challenges and the future research direction of this field are presented.","author":[{"dropping-particle":"","family":"Li","given":"Huangxu","non-dropping-particle":"","parse-names":false,"suffix":""},{"dropping-particle":"","family":"Xu","given":"Ming","non-dropping-particle":"","parse-names":false,"suffix":""},{"dropping-particle":"","family":"Zhang","given":"Zhian","non-dropping-particle":"","parse-names":false,"suffix":""},{"dropping-particle":"","family":"Lai","given":"Yanqing","non-dropping-particle":"","parse-names":false,"suffix":""},{"dropping-particle":"","family":"Ma","given":"Jianmin","non-dropping-particle":"","parse-names":false,"suffix":""}],"container-title":"Advanced Functional Materials","id":"ITEM-1","issue":"28","issued":{"date-parts":[["2020"]]},"page":"1-29","title":"Engineering of Polyanion Type Cathode Materials for Sodium-Ion Batteries: Toward Higher Energy/Power Density","type":"article-journal","volume":"30"},"uris":["http://www.mendeley.com/documents/?uuid=97b8756f-e9ac-4d1b-a4af-b1c15d28bec9"]}],"mendeley":{"formattedCitation":"[117]","plainTextFormattedCitation":"[117]","previouslyFormattedCitation":"[117]"},"properties":{"noteIndex":0},"schema":"https://github.com/citation-style-language/schema/raw/master/csl-citation.json"}</w:instrText>
      </w:r>
      <w:r w:rsidRPr="00BA1110">
        <w:rPr>
          <w:rFonts w:ascii="Times New Roman" w:eastAsia="Calibri" w:hAnsi="Times New Roman" w:cs="Times New Roman"/>
          <w:sz w:val="28"/>
        </w:rPr>
        <w:fldChar w:fldCharType="separate"/>
      </w:r>
      <w:r w:rsidRPr="00BA1110">
        <w:rPr>
          <w:rFonts w:ascii="Times New Roman" w:eastAsia="Calibri" w:hAnsi="Times New Roman" w:cs="Times New Roman"/>
          <w:noProof/>
          <w:sz w:val="28"/>
        </w:rPr>
        <w:t>[117]</w:t>
      </w:r>
      <w:r w:rsidRPr="00BA1110">
        <w:rPr>
          <w:rFonts w:ascii="Times New Roman" w:eastAsia="Calibri" w:hAnsi="Times New Roman" w:cs="Times New Roman"/>
          <w:sz w:val="28"/>
        </w:rPr>
        <w:fldChar w:fldCharType="end"/>
      </w:r>
      <w:r w:rsidRPr="00BA1110">
        <w:rPr>
          <w:rFonts w:ascii="Times New Roman" w:eastAsia="Calibri" w:hAnsi="Times New Roman" w:cs="Times New Roman"/>
          <w:sz w:val="28"/>
        </w:rPr>
        <w:t xml:space="preserve">, что зачастую выходит за рамки электрохимического окна стабильности потенциалов обычных электролитов, что ограничивает </w:t>
      </w:r>
      <w:proofErr w:type="spellStart"/>
      <w:r w:rsidRPr="00BA1110">
        <w:rPr>
          <w:rFonts w:ascii="Times New Roman" w:eastAsia="Calibri" w:hAnsi="Times New Roman" w:cs="Times New Roman"/>
          <w:sz w:val="28"/>
        </w:rPr>
        <w:t>циклирование</w:t>
      </w:r>
      <w:proofErr w:type="spellEnd"/>
      <w:r w:rsidRPr="00BA1110">
        <w:rPr>
          <w:rFonts w:ascii="Times New Roman" w:eastAsia="Calibri" w:hAnsi="Times New Roman" w:cs="Times New Roman"/>
          <w:sz w:val="28"/>
        </w:rPr>
        <w:t xml:space="preserve"> данных материалов. Обнаружено, что замена </w:t>
      </w:r>
      <w:proofErr w:type="spellStart"/>
      <w:r w:rsidRPr="00BA1110">
        <w:rPr>
          <w:rFonts w:ascii="Times New Roman" w:eastAsia="Calibri" w:hAnsi="Times New Roman" w:cs="Times New Roman"/>
          <w:sz w:val="28"/>
        </w:rPr>
        <w:t>Cr</w:t>
      </w:r>
      <w:proofErr w:type="spellEnd"/>
      <w:r w:rsidRPr="00BA1110">
        <w:rPr>
          <w:rFonts w:ascii="Times New Roman" w:eastAsia="Calibri" w:hAnsi="Times New Roman" w:cs="Times New Roman"/>
          <w:sz w:val="28"/>
        </w:rPr>
        <w:t xml:space="preserve"> части </w:t>
      </w:r>
      <w:r w:rsidRPr="00BA1110">
        <w:rPr>
          <w:rFonts w:ascii="Times New Roman" w:eastAsia="Calibri" w:hAnsi="Times New Roman" w:cs="Times New Roman"/>
          <w:sz w:val="28"/>
          <w:lang w:val="en-US"/>
        </w:rPr>
        <w:t>V</w:t>
      </w:r>
      <w:r w:rsidRPr="00BA1110">
        <w:rPr>
          <w:rFonts w:ascii="Times New Roman" w:eastAsia="Calibri" w:hAnsi="Times New Roman" w:cs="Times New Roman"/>
          <w:sz w:val="28"/>
        </w:rPr>
        <w:t xml:space="preserve"> в Na</w:t>
      </w:r>
      <w:r w:rsidRPr="00BA1110">
        <w:rPr>
          <w:rFonts w:ascii="Times New Roman" w:eastAsia="Calibri" w:hAnsi="Times New Roman" w:cs="Times New Roman"/>
          <w:sz w:val="28"/>
          <w:vertAlign w:val="subscript"/>
        </w:rPr>
        <w:t>3</w:t>
      </w:r>
      <w:r w:rsidRPr="00BA1110">
        <w:rPr>
          <w:rFonts w:ascii="Times New Roman" w:eastAsia="Calibri" w:hAnsi="Times New Roman" w:cs="Times New Roman"/>
          <w:sz w:val="28"/>
        </w:rPr>
        <w:t>V</w:t>
      </w:r>
      <w:r w:rsidRPr="00BA1110">
        <w:rPr>
          <w:rFonts w:ascii="Times New Roman" w:eastAsia="Calibri" w:hAnsi="Times New Roman" w:cs="Times New Roman"/>
          <w:sz w:val="28"/>
          <w:vertAlign w:val="subscript"/>
        </w:rPr>
        <w:t>1.9</w:t>
      </w:r>
      <w:r w:rsidRPr="00BA1110">
        <w:rPr>
          <w:rFonts w:ascii="Times New Roman" w:eastAsia="Calibri" w:hAnsi="Times New Roman" w:cs="Times New Roman"/>
          <w:sz w:val="28"/>
        </w:rPr>
        <w:t>Cr</w:t>
      </w:r>
      <w:r w:rsidRPr="00BA1110">
        <w:rPr>
          <w:rFonts w:ascii="Times New Roman" w:eastAsia="Calibri" w:hAnsi="Times New Roman" w:cs="Times New Roman"/>
          <w:sz w:val="28"/>
          <w:vertAlign w:val="subscript"/>
        </w:rPr>
        <w:t>0.1</w:t>
      </w:r>
      <w:r w:rsidRPr="00BA1110">
        <w:rPr>
          <w:rFonts w:ascii="Times New Roman" w:eastAsia="Calibri" w:hAnsi="Times New Roman" w:cs="Times New Roman"/>
          <w:sz w:val="28"/>
        </w:rPr>
        <w:t>(PO</w:t>
      </w:r>
      <w:r w:rsidRPr="00BA1110">
        <w:rPr>
          <w:rFonts w:ascii="Times New Roman" w:eastAsia="Calibri" w:hAnsi="Times New Roman" w:cs="Times New Roman"/>
          <w:sz w:val="28"/>
          <w:vertAlign w:val="subscript"/>
        </w:rPr>
        <w:t>4</w:t>
      </w:r>
      <w:r w:rsidRPr="00BA1110">
        <w:rPr>
          <w:rFonts w:ascii="Times New Roman" w:eastAsia="Calibri" w:hAnsi="Times New Roman" w:cs="Times New Roman"/>
          <w:sz w:val="28"/>
        </w:rPr>
        <w:t>)</w:t>
      </w:r>
      <w:r w:rsidRPr="00BA1110">
        <w:rPr>
          <w:rFonts w:ascii="Times New Roman" w:eastAsia="Calibri" w:hAnsi="Times New Roman" w:cs="Times New Roman"/>
          <w:sz w:val="28"/>
          <w:vertAlign w:val="subscript"/>
        </w:rPr>
        <w:t>3</w:t>
      </w:r>
      <w:r w:rsidRPr="00BA1110">
        <w:rPr>
          <w:rFonts w:ascii="Times New Roman" w:eastAsia="Calibri" w:hAnsi="Times New Roman" w:cs="Times New Roman"/>
          <w:sz w:val="28"/>
        </w:rPr>
        <w:t>, , эффективно снижает окислительно-восстановительный потенциал V</w:t>
      </w:r>
      <w:r w:rsidR="00A558DF" w:rsidRPr="00A558DF">
        <w:rPr>
          <w:rFonts w:ascii="Times New Roman" w:eastAsia="Calibri" w:hAnsi="Times New Roman" w:cs="Times New Roman"/>
          <w:sz w:val="28"/>
          <w:vertAlign w:val="superscript"/>
        </w:rPr>
        <w:t>5</w:t>
      </w:r>
      <w:r w:rsidRPr="00BA1110">
        <w:rPr>
          <w:rFonts w:ascii="Times New Roman" w:eastAsia="Calibri" w:hAnsi="Times New Roman" w:cs="Times New Roman"/>
          <w:sz w:val="28"/>
          <w:vertAlign w:val="superscript"/>
        </w:rPr>
        <w:t>+</w:t>
      </w:r>
      <w:r w:rsidRPr="00BA1110">
        <w:rPr>
          <w:rFonts w:ascii="Times New Roman" w:eastAsia="Calibri" w:hAnsi="Times New Roman" w:cs="Times New Roman"/>
          <w:sz w:val="28"/>
        </w:rPr>
        <w:t>/V</w:t>
      </w:r>
      <w:r w:rsidR="00A558DF" w:rsidRPr="00A558DF">
        <w:rPr>
          <w:rFonts w:ascii="Times New Roman" w:eastAsia="Calibri" w:hAnsi="Times New Roman" w:cs="Times New Roman"/>
          <w:sz w:val="28"/>
          <w:vertAlign w:val="superscript"/>
        </w:rPr>
        <w:t>4</w:t>
      </w:r>
      <w:r w:rsidRPr="00BA1110">
        <w:rPr>
          <w:rFonts w:ascii="Times New Roman" w:eastAsia="Calibri" w:hAnsi="Times New Roman" w:cs="Times New Roman"/>
          <w:sz w:val="28"/>
          <w:vertAlign w:val="superscript"/>
        </w:rPr>
        <w:t>+</w:t>
      </w:r>
      <w:r w:rsidRPr="00BA1110">
        <w:rPr>
          <w:rFonts w:ascii="Times New Roman" w:eastAsia="Calibri" w:hAnsi="Times New Roman" w:cs="Times New Roman"/>
          <w:sz w:val="28"/>
        </w:rPr>
        <w:t xml:space="preserve"> почти до 4 В, что делает возможным многоэлектронную окислительно-восстановительную реакцию </w:t>
      </w:r>
      <w:r w:rsidRPr="00BA1110">
        <w:rPr>
          <w:rFonts w:ascii="Times New Roman" w:eastAsia="Calibri" w:hAnsi="Times New Roman" w:cs="Times New Roman"/>
          <w:sz w:val="28"/>
        </w:rPr>
        <w:fldChar w:fldCharType="begin" w:fldLock="1"/>
      </w:r>
      <w:r w:rsidR="00A87801" w:rsidRPr="00BA1110">
        <w:rPr>
          <w:rFonts w:ascii="Times New Roman" w:eastAsia="Calibri" w:hAnsi="Times New Roman" w:cs="Times New Roman"/>
          <w:sz w:val="28"/>
        </w:rPr>
        <w:instrText>ADDIN CSL_CITATION {"citationItems":[{"id":"ITEM-1","itemData":{"DOI":"10.1002/celc.201500052","ISSN":"21960216","abstract":"The effect of low-level chromium substitution in Na3V2-xCrx(PO4)3 (0≤x≤0.4), a potential cathode material in Na-ion cells, has been examined. A suitable synthesis procedure is developed to obtain composites of crystalline NASICON phosphate and an amorphous carbon phase to enhance the electrical conductivity of the electrode. The optimized cathode materials were characterized by using X-ray diffraction and spectroscopic techniques. The electrochemical evaluation was carried out by using galvanostatic and potentiostatic methods. The activity of the V5+/V4+ redox couple at approximately 4V is remarkable for the samples containing chromium. A reversible capacity of 107mAhg-1 with a coulombic efficiency of 99% was determined for Na3V1.9Cr0.1(PO4)3 after 40cycles. The observed performance correlates with a good kinetic response, resulting from low charge-transfer resistance and high diffusion coefficient. Tactical substitution: Chromium substitution in Na3V2-xCrx(PO4)3 reveals the activity of the V5+/V4+ redox couple at high voltage. Na3V1.9Cr0.1(PO4)3 exhibits a good performance as a cathode in sodium cells. The excellent behavior is correlated to the good kinetic response, as evidenced by the low charge-transfer resistance and high diffusion coefficient.","author":[{"dropping-particle":"","family":"Aragón","given":"María J.","non-dropping-particle":"","parse-names":false,"suffix":""},{"dropping-particle":"","family":"Lavela","given":"Pedro","non-dropping-particle":"","parse-names":false,"suffix":""},{"dropping-particle":"","family":"Ortiz","given":"Gregorio F.","non-dropping-particle":"","parse-names":false,"suffix":""},{"dropping-particle":"","family":"Tirado","given":"José L.","non-dropping-particle":"","parse-names":false,"suffix":""}],"container-title":"ChemElectroChem","id":"ITEM-1","issue":"7","issued":{"date-parts":[["2015"]]},"page":"995-1002","title":"Benefits of Chromium Substitution in Na3V2(PO4)3 as a Potential Candidate for Sodium-Ion Batteries","type":"article-journal","volume":"2"},"uris":["http://www.mendeley.com/documents/?uuid=3d22eba2-afa2-4aa2-92c9-dcb3e172788d"]}],"mendeley":{"formattedCitation":"[118]","plainTextFormattedCitation":"[118]","previouslyFormattedCitation":"[118]"},"properties":{"noteIndex":0},"schema":"https://github.com/citation-style-language/schema/raw/master/csl-citation.json"}</w:instrText>
      </w:r>
      <w:r w:rsidRPr="00BA1110">
        <w:rPr>
          <w:rFonts w:ascii="Times New Roman" w:eastAsia="Calibri" w:hAnsi="Times New Roman" w:cs="Times New Roman"/>
          <w:sz w:val="28"/>
        </w:rPr>
        <w:fldChar w:fldCharType="separate"/>
      </w:r>
      <w:r w:rsidRPr="00BA1110">
        <w:rPr>
          <w:rFonts w:ascii="Times New Roman" w:eastAsia="Calibri" w:hAnsi="Times New Roman" w:cs="Times New Roman"/>
          <w:noProof/>
          <w:sz w:val="28"/>
        </w:rPr>
        <w:t>[118]</w:t>
      </w:r>
      <w:r w:rsidRPr="00BA1110">
        <w:rPr>
          <w:rFonts w:ascii="Times New Roman" w:eastAsia="Calibri" w:hAnsi="Times New Roman" w:cs="Times New Roman"/>
          <w:sz w:val="28"/>
        </w:rPr>
        <w:fldChar w:fldCharType="end"/>
      </w:r>
      <w:r w:rsidRPr="00BA1110">
        <w:rPr>
          <w:rFonts w:ascii="Times New Roman" w:eastAsia="Calibri" w:hAnsi="Times New Roman" w:cs="Times New Roman"/>
          <w:sz w:val="28"/>
        </w:rPr>
        <w:t xml:space="preserve">. С другой стороны, ванадий токсичен и дорог, поэтому его крупномасштабное применение маловероятно. Для замены ванадия возможно использование других переходных металлов, таких как Fe </w:t>
      </w:r>
      <w:r w:rsidRPr="00BA1110">
        <w:rPr>
          <w:rFonts w:ascii="Times New Roman" w:eastAsia="Calibri" w:hAnsi="Times New Roman" w:cs="Times New Roman"/>
          <w:sz w:val="28"/>
        </w:rPr>
        <w:fldChar w:fldCharType="begin" w:fldLock="1"/>
      </w:r>
      <w:r w:rsidR="00A87801" w:rsidRPr="00BA1110">
        <w:rPr>
          <w:rFonts w:ascii="Times New Roman" w:eastAsia="Calibri" w:hAnsi="Times New Roman" w:cs="Times New Roman"/>
          <w:sz w:val="28"/>
        </w:rPr>
        <w:instrText>ADDIN CSL_CITATION {"citationItems":[{"id":"ITEM-1","itemData":{"DOI":"10.1016/j.jpowsour.2020.228417","ISSN":"03787753","abstract":"Sodium (Na) super ionic conductor (NASICON) polyanionic compounds have recently attracted much attention from the battery community because of their electroactive properties and reasonably high ionic conductivities, leading to their use as a cathode in sodium-ion batteries. This article describes the compositional optimizations, crystallographic evaluations, and electrochemical behavior of a new mixed NASICON polyanionic compound, NaFe2−xVx(PO4)(SO4)2. By doping the characteristic Fe3+ sites of the FeO6 octahedrons with varying amounts of V3+, the electrochemical stability and charge transport in NaFe2(PO4)(SO4)2 were enhanced. The resulting best composition, with crystal structure NaFe1.4V0.6(PO4)(SO4)2 resolved through the Rietveld method, exhibited a stable capacity compared with the other synthesized compositions. In situ powder x-ray diffraction measurements, a single-phase intercalation/deintercalation mechanism of the NASICON structure in the measured sodium concentration window was observed with no impurity phase formation. Further electrochemical assessments revealed the interfacial charge transfer kinetics to be the rate-limiting step in the sodium concentration window. Also, the measured sodium-ion diffusivity values in the range of 6 × 10−11 to 7 × 10−11 cm2/s in the measured sodium concentration range. The results reported here highlight the potential of compositionally and morphologically optimized NaFe1.4V0.6(PO4)(SO4)2 with higher particle surface areas as a cathode material for high-performance sodium-ion batteries.","author":[{"dropping-particle":"","family":"Essehli","given":"Rachid","non-dropping-particle":"","parse-names":false,"suffix":""},{"dropping-particle":"","family":"Alkhateeb","given":"Alaa","non-dropping-particle":"","parse-names":false,"suffix":""},{"dropping-particle":"","family":"Mahmoud","given":"Abdelfattah","non-dropping-particle":"","parse-names":false,"suffix":""},{"dropping-particle":"","family":"Boschini","given":"Frèdéric","non-dropping-particle":"","parse-names":false,"suffix":""},{"dropping-particle":"","family":"Yahia","given":"Hamdi","non-dropping-particle":"Ben","parse-names":false,"suffix":""},{"dropping-particle":"","family":"Amin","given":"Ruhul","non-dropping-particle":"","parse-names":false,"suffix":""},{"dropping-particle":"","family":"Belharouak","given":"Ilias","non-dropping-particle":"","parse-names":false,"suffix":""}],"container-title":"Journal of Power Sources","id":"ITEM-1","issue":"May","issued":{"date-parts":[["2020"]]},"title":"Optimization of the compositions of polyanionic sodium-ion battery cathode NaFe2−xVx(PO4)(SO4)2","type":"article-journal","volume":"469"},"uris":["http://www.mendeley.com/documents/?uuid=d3f1b653-2f0e-4877-bc89-88e101a4a2fc"]}],"mendeley":{"formattedCitation":"[119]","plainTextFormattedCitation":"[119]","previouslyFormattedCitation":"[119]"},"properties":{"noteIndex":0},"schema":"https://github.com/citation-style-language/schema/raw/master/csl-citation.json"}</w:instrText>
      </w:r>
      <w:r w:rsidRPr="00BA1110">
        <w:rPr>
          <w:rFonts w:ascii="Times New Roman" w:eastAsia="Calibri" w:hAnsi="Times New Roman" w:cs="Times New Roman"/>
          <w:sz w:val="28"/>
        </w:rPr>
        <w:fldChar w:fldCharType="separate"/>
      </w:r>
      <w:r w:rsidRPr="00BA1110">
        <w:rPr>
          <w:rFonts w:ascii="Times New Roman" w:eastAsia="Calibri" w:hAnsi="Times New Roman" w:cs="Times New Roman"/>
          <w:noProof/>
          <w:sz w:val="28"/>
          <w:lang w:val="en-US"/>
        </w:rPr>
        <w:t>[119]</w:t>
      </w:r>
      <w:r w:rsidRPr="00BA1110">
        <w:rPr>
          <w:rFonts w:ascii="Times New Roman" w:eastAsia="Calibri" w:hAnsi="Times New Roman" w:cs="Times New Roman"/>
          <w:sz w:val="28"/>
        </w:rPr>
        <w:fldChar w:fldCharType="end"/>
      </w:r>
      <w:r w:rsidRPr="00BA1110">
        <w:rPr>
          <w:rFonts w:ascii="Times New Roman" w:eastAsia="Calibri" w:hAnsi="Times New Roman" w:cs="Times New Roman"/>
          <w:sz w:val="28"/>
          <w:lang w:val="en-US"/>
        </w:rPr>
        <w:t xml:space="preserve">, </w:t>
      </w:r>
      <w:proofErr w:type="spellStart"/>
      <w:r w:rsidRPr="00BA1110">
        <w:rPr>
          <w:rFonts w:ascii="Times New Roman" w:eastAsia="Calibri" w:hAnsi="Times New Roman" w:cs="Times New Roman"/>
          <w:sz w:val="28"/>
          <w:lang w:val="en-US"/>
        </w:rPr>
        <w:t>Ti</w:t>
      </w:r>
      <w:proofErr w:type="spellEnd"/>
      <w:r w:rsidRPr="00BA1110">
        <w:rPr>
          <w:rFonts w:ascii="Times New Roman" w:eastAsia="Calibri" w:hAnsi="Times New Roman" w:cs="Times New Roman"/>
          <w:sz w:val="28"/>
          <w:lang w:val="en-US"/>
        </w:rPr>
        <w:t xml:space="preserve"> </w:t>
      </w:r>
      <w:r w:rsidRPr="00BA1110">
        <w:rPr>
          <w:rFonts w:ascii="Times New Roman" w:eastAsia="Calibri" w:hAnsi="Times New Roman" w:cs="Times New Roman"/>
          <w:sz w:val="28"/>
          <w:lang w:val="en-US"/>
        </w:rPr>
        <w:fldChar w:fldCharType="begin" w:fldLock="1"/>
      </w:r>
      <w:r w:rsidR="00A87801" w:rsidRPr="00BA1110">
        <w:rPr>
          <w:rFonts w:ascii="Times New Roman" w:eastAsia="Calibri" w:hAnsi="Times New Roman" w:cs="Times New Roman"/>
          <w:sz w:val="28"/>
          <w:lang w:val="en-US"/>
        </w:rPr>
        <w:instrText>ADDIN CSL_CITATION {"citationItems":[{"id":"ITEM-1","itemData":{"DOI":"10.1007/s40820-019-0273-1","ISBN":"0123456789","ISSN":"21505551","abstract":"Several emerging energy storage technologies and systems have been demonstrated that feature low cost, high rate capability, and durability for potential use in large-scale grid and high-power applications. Owing to its outstanding ion conductivity, ultrafast Na-ion insertion kinetics, excellent structural stability, and large theoretical capacity, the sodium superionic conductor (NASICON)-structured insertion material NaTi2(PO4)3 (NTP) has attracted considerable attention as the optimal electrode material for sodium-ion batteries (SIBs) and Na-ion hybrid capacitors (NHCs). On the basis of recent studies, NaTi2(PO4)3 has raised the rate capabilities, cycling stability, and mass loading of rechargeable SIBs and NHCs to commercially acceptable levels. In this comprehensive review, starting with the structures and electrochemical properties of NTP, we present recent progress in the application of NTP to SIBs, including non-aqueous batteries, aqueous batteries, aqueous batteries with desalination, and sodium-ion hybrid capacitors. After a thorough discussion of the unique NASICON structure of NTP, various strategies for improving the performance of NTP electrode have been presented and summarized in detail. Further, the major challenges and perspectives regarding the prospects for the use of NTP-based electrodes in energy storage systems have also been summarized to offer a guideline for further improving the performance of NTP-based electrodes.[Figure not available: see fulltext.].","author":[{"dropping-particle":"","family":"Wu","given":"Mingguang","non-dropping-particle":"","parse-names":false,"suffix":""},{"dropping-particle":"","family":"Ni","given":"Wei","non-dropping-particle":"","parse-names":false,"suffix":""},{"dropping-particle":"","family":"Hu","given":"Jin","non-dropping-particle":"","parse-names":false,"suffix":""},{"dropping-particle":"","family":"Ma","given":"Jianmin","non-dropping-particle":"","parse-names":false,"suffix":""}],"container-title":"Nano-Micro Letters","id":"ITEM-1","issue":"1","issued":{"date-parts":[["2019"]]},"publisher":"Springer Singapore","title":"NASICON-Structured NaTi2(PO4)3 for Sustainable Energy Storage","type":"book","volume":"11"},"uris":["http://www.mendeley.com/documents/?uuid=6e54869b-0ae9-436a-a55f-cc6a59d3d22d"]}],"mendeley":{"formattedCitation":"[120]","plainTextFormattedCitation":"[120]","previouslyFormattedCitation":"[120]"},"properties":{"noteIndex":0},"schema":"https://github.com/citation-style-language/schema/raw/master/csl-citation.json"}</w:instrText>
      </w:r>
      <w:r w:rsidRPr="00BA1110">
        <w:rPr>
          <w:rFonts w:ascii="Times New Roman" w:eastAsia="Calibri" w:hAnsi="Times New Roman" w:cs="Times New Roman"/>
          <w:sz w:val="28"/>
          <w:lang w:val="en-US"/>
        </w:rPr>
        <w:fldChar w:fldCharType="separate"/>
      </w:r>
      <w:r w:rsidRPr="00BA1110">
        <w:rPr>
          <w:rFonts w:ascii="Times New Roman" w:eastAsia="Calibri" w:hAnsi="Times New Roman" w:cs="Times New Roman"/>
          <w:noProof/>
          <w:sz w:val="28"/>
          <w:lang w:val="en-US"/>
        </w:rPr>
        <w:t>[120]</w:t>
      </w:r>
      <w:r w:rsidRPr="00BA1110">
        <w:rPr>
          <w:rFonts w:ascii="Times New Roman" w:eastAsia="Calibri" w:hAnsi="Times New Roman" w:cs="Times New Roman"/>
          <w:sz w:val="28"/>
          <w:lang w:val="en-US"/>
        </w:rPr>
        <w:fldChar w:fldCharType="end"/>
      </w:r>
      <w:r w:rsidRPr="00BA1110">
        <w:rPr>
          <w:rFonts w:ascii="Times New Roman" w:eastAsia="Calibri" w:hAnsi="Times New Roman" w:cs="Times New Roman"/>
          <w:sz w:val="28"/>
          <w:lang w:val="en-US"/>
        </w:rPr>
        <w:t xml:space="preserve"> </w:t>
      </w:r>
      <w:r w:rsidRPr="00BA1110">
        <w:rPr>
          <w:rFonts w:ascii="Times New Roman" w:eastAsia="Calibri" w:hAnsi="Times New Roman" w:cs="Times New Roman"/>
          <w:sz w:val="28"/>
        </w:rPr>
        <w:t>и</w:t>
      </w:r>
      <w:r w:rsidRPr="00BA1110">
        <w:rPr>
          <w:rFonts w:ascii="Times New Roman" w:eastAsia="Calibri" w:hAnsi="Times New Roman" w:cs="Times New Roman"/>
          <w:sz w:val="28"/>
          <w:lang w:val="en-US"/>
        </w:rPr>
        <w:t xml:space="preserve"> </w:t>
      </w:r>
      <w:r w:rsidRPr="00BA1110">
        <w:rPr>
          <w:rFonts w:ascii="Times New Roman" w:eastAsia="Calibri" w:hAnsi="Times New Roman" w:cs="Times New Roman"/>
          <w:sz w:val="28"/>
        </w:rPr>
        <w:t>т</w:t>
      </w:r>
      <w:r w:rsidRPr="00BA1110">
        <w:rPr>
          <w:rFonts w:ascii="Times New Roman" w:eastAsia="Calibri" w:hAnsi="Times New Roman" w:cs="Times New Roman"/>
          <w:sz w:val="28"/>
          <w:lang w:val="en-US"/>
        </w:rPr>
        <w:t>.</w:t>
      </w:r>
      <w:r w:rsidRPr="00BA1110">
        <w:rPr>
          <w:rFonts w:ascii="Times New Roman" w:eastAsia="Calibri" w:hAnsi="Times New Roman" w:cs="Times New Roman"/>
          <w:sz w:val="28"/>
        </w:rPr>
        <w:t>д</w:t>
      </w:r>
      <w:r w:rsidRPr="00BA1110">
        <w:rPr>
          <w:rFonts w:ascii="Times New Roman" w:eastAsia="Calibri" w:hAnsi="Times New Roman" w:cs="Times New Roman"/>
          <w:sz w:val="28"/>
          <w:lang w:val="en-US"/>
        </w:rPr>
        <w:t xml:space="preserve">. </w:t>
      </w:r>
      <w:r w:rsidR="00907A65" w:rsidRPr="00BA1110">
        <w:rPr>
          <w:rFonts w:ascii="Times New Roman" w:eastAsia="Calibri" w:hAnsi="Times New Roman" w:cs="Times New Roman"/>
          <w:sz w:val="28"/>
          <w:lang w:val="en-US"/>
        </w:rPr>
        <w:t>Zhu</w:t>
      </w:r>
      <w:r w:rsidRPr="00BA1110">
        <w:rPr>
          <w:rFonts w:ascii="Times New Roman" w:eastAsia="Calibri" w:hAnsi="Times New Roman" w:cs="Times New Roman"/>
          <w:sz w:val="28"/>
          <w:lang w:val="en-US"/>
        </w:rPr>
        <w:t xml:space="preserve"> </w:t>
      </w:r>
      <w:r w:rsidRPr="00BA1110">
        <w:rPr>
          <w:rFonts w:ascii="Times New Roman" w:eastAsia="Calibri" w:hAnsi="Times New Roman" w:cs="Times New Roman"/>
          <w:sz w:val="28"/>
        </w:rPr>
        <w:t>и</w:t>
      </w:r>
      <w:r w:rsidRPr="00BA1110">
        <w:rPr>
          <w:rFonts w:ascii="Times New Roman" w:eastAsia="Calibri" w:hAnsi="Times New Roman" w:cs="Times New Roman"/>
          <w:sz w:val="28"/>
          <w:lang w:val="en-US"/>
        </w:rPr>
        <w:t xml:space="preserve"> </w:t>
      </w:r>
      <w:r w:rsidRPr="00BA1110">
        <w:rPr>
          <w:rFonts w:ascii="Times New Roman" w:eastAsia="Calibri" w:hAnsi="Times New Roman" w:cs="Times New Roman"/>
          <w:sz w:val="28"/>
        </w:rPr>
        <w:t>другие</w:t>
      </w:r>
      <w:r w:rsidRPr="00BA1110">
        <w:rPr>
          <w:rFonts w:ascii="Times New Roman" w:eastAsia="Calibri" w:hAnsi="Times New Roman" w:cs="Times New Roman"/>
          <w:sz w:val="28"/>
          <w:lang w:val="en-US"/>
        </w:rPr>
        <w:t xml:space="preserve"> </w:t>
      </w:r>
      <w:r w:rsidRPr="00BA1110">
        <w:rPr>
          <w:rFonts w:ascii="Times New Roman" w:eastAsia="Calibri" w:hAnsi="Times New Roman" w:cs="Times New Roman"/>
          <w:sz w:val="28"/>
          <w:lang w:val="en-US"/>
        </w:rPr>
        <w:fldChar w:fldCharType="begin" w:fldLock="1"/>
      </w:r>
      <w:r w:rsidR="00A87801" w:rsidRPr="00BA1110">
        <w:rPr>
          <w:rFonts w:ascii="Times New Roman" w:eastAsia="Calibri" w:hAnsi="Times New Roman" w:cs="Times New Roman"/>
          <w:sz w:val="28"/>
          <w:lang w:val="en-US"/>
        </w:rPr>
        <w:instrText>ADDIN CSL_CITATION {"citationItems":[{"id":"ITEM-1","itemData":{"DOI":"10.1039/d0ta07766f","ISSN":"20507496","abstract":"The development of high performance and cost-effective electrode materials is the main challenge for the commercialization of sodium ion batteries. Here, we suggest a substantial iron-doped sodium vanadium fluorophosphate and sodium vanadium phosphate composite as a promising cathode. Iron substitution enhances ionic diffusivity and lowers the bandgap, and, thus, improves sodium storage performance. The origin of the enhanced performance is investigated employing in situ X-ray diffraction, ex situ X-ray photoelectron spectroscopy, density functional theory calculation, and electrochemical characterization. Moreover, we demonstrate its full cell configuration with earth-abundant element-based copper sulfide anodes. The suggested cathode and sodium ion battery full cell exhibits well-balanced sodium storage performance in terms of energy density, C-rate capability, cycling stability, and low cost. The low cost and high performance of the full cell make it an attractive choice for energy storage systems and high power applications to support lithium ion batteries.","author":[{"dropping-particle":"","family":"Park","given":"Jae Yeol","non-dropping-particle":"","parse-names":false,"suffix":""},{"dropping-particle":"","family":"Shim","given":"Yoonsu","non-dropping-particle":"","parse-names":false,"suffix":""},{"dropping-particle":"Il","family":"Kim","given":"Yong","non-dropping-particle":"","parse-names":false,"suffix":""},{"dropping-particle":"","family":"Choi","given":"Yuseon","non-dropping-particle":"","parse-names":false,"suffix":""},{"dropping-particle":"","family":"Lee","given":"Ho Jun","non-dropping-particle":"","parse-names":false,"suffix":""},{"dropping-particle":"","family":"Park","given":"Jungjae","non-dropping-particle":"","parse-names":false,"suffix":""},{"dropping-particle":"","family":"Wang","given":"Ji Eun","non-dropping-particle</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parse</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names</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false</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suffix</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dropping</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particle</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family</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Lee</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given</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Yonghee</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non</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dropping</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particle</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parse</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names</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false</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suffix</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dropping</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particle</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family</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Chang</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given</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Joon</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Ha</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non</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dropping</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particle</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parse</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names</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false</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suffix</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dropping</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particle</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family</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Yim</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given</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Kanghoon</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non</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dropping</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particle</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parse</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names</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false</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suffix</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dropping</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particle</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family</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Ahn</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given</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Chi</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Won</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non</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dropping</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particle</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parse</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names</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false</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suffix</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dropping</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particle</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family</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Lee</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given</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Chan</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Woo</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non</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dropping</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particle</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parse</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names</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false</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suffix</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dropping</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particle</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family</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Kim</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given</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Do</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Kyung</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non</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dropping</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particle</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parse</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names</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false</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suffix</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dropping</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particle</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family</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Yuk</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given</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Jong</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Min</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non</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dropping</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particle</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parse</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names</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false</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suffix</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container</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title</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Journal</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of</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Materials</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Chemistry</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A</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id</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ITEM</w:instrText>
      </w:r>
      <w:r w:rsidR="00A87801" w:rsidRPr="00BA1110">
        <w:rPr>
          <w:rFonts w:ascii="Times New Roman" w:eastAsia="Calibri" w:hAnsi="Times New Roman" w:cs="Times New Roman"/>
          <w:sz w:val="28"/>
        </w:rPr>
        <w:instrText>-1","</w:instrText>
      </w:r>
      <w:r w:rsidR="00A87801" w:rsidRPr="00BA1110">
        <w:rPr>
          <w:rFonts w:ascii="Times New Roman" w:eastAsia="Calibri" w:hAnsi="Times New Roman" w:cs="Times New Roman"/>
          <w:sz w:val="28"/>
          <w:lang w:val="en-US"/>
        </w:rPr>
        <w:instrText>issue</w:instrText>
      </w:r>
      <w:r w:rsidR="00A87801" w:rsidRPr="00BA1110">
        <w:rPr>
          <w:rFonts w:ascii="Times New Roman" w:eastAsia="Calibri" w:hAnsi="Times New Roman" w:cs="Times New Roman"/>
          <w:sz w:val="28"/>
        </w:rPr>
        <w:instrText>":"39","</w:instrText>
      </w:r>
      <w:r w:rsidR="00A87801" w:rsidRPr="00BA1110">
        <w:rPr>
          <w:rFonts w:ascii="Times New Roman" w:eastAsia="Calibri" w:hAnsi="Times New Roman" w:cs="Times New Roman"/>
          <w:sz w:val="28"/>
          <w:lang w:val="en-US"/>
        </w:rPr>
        <w:instrText>issued</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date</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parts</w:instrText>
      </w:r>
      <w:r w:rsidR="00A87801" w:rsidRPr="00BA1110">
        <w:rPr>
          <w:rFonts w:ascii="Times New Roman" w:eastAsia="Calibri" w:hAnsi="Times New Roman" w:cs="Times New Roman"/>
          <w:sz w:val="28"/>
        </w:rPr>
        <w:instrText>":[["2020"]]},"</w:instrText>
      </w:r>
      <w:r w:rsidR="00A87801" w:rsidRPr="00BA1110">
        <w:rPr>
          <w:rFonts w:ascii="Times New Roman" w:eastAsia="Calibri" w:hAnsi="Times New Roman" w:cs="Times New Roman"/>
          <w:sz w:val="28"/>
          <w:lang w:val="en-US"/>
        </w:rPr>
        <w:instrText>page</w:instrText>
      </w:r>
      <w:r w:rsidR="00A87801" w:rsidRPr="00BA1110">
        <w:rPr>
          <w:rFonts w:ascii="Times New Roman" w:eastAsia="Calibri" w:hAnsi="Times New Roman" w:cs="Times New Roman"/>
          <w:sz w:val="28"/>
        </w:rPr>
        <w:instrText>":"20436-20445","</w:instrText>
      </w:r>
      <w:r w:rsidR="00A87801" w:rsidRPr="00BA1110">
        <w:rPr>
          <w:rFonts w:ascii="Times New Roman" w:eastAsia="Calibri" w:hAnsi="Times New Roman" w:cs="Times New Roman"/>
          <w:sz w:val="28"/>
          <w:lang w:val="en-US"/>
        </w:rPr>
        <w:instrText>title</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An</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iron</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doped</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NASICON</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type</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sodium</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ion</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battery</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cathode</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for</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enhanced</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sodium</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storage</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performance</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and</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its</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full</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cell</w:instrText>
      </w:r>
      <w:r w:rsidR="00A87801" w:rsidRPr="00BA1110">
        <w:rPr>
          <w:rFonts w:ascii="Times New Roman" w:eastAsia="Calibri" w:hAnsi="Times New Roman" w:cs="Times New Roman"/>
          <w:sz w:val="28"/>
        </w:rPr>
        <w:instrText xml:space="preserve"> </w:instrText>
      </w:r>
      <w:r w:rsidR="00A87801" w:rsidRPr="00BA1110">
        <w:rPr>
          <w:rFonts w:ascii="Times New Roman" w:eastAsia="Calibri" w:hAnsi="Times New Roman" w:cs="Times New Roman"/>
          <w:sz w:val="28"/>
          <w:lang w:val="en-US"/>
        </w:rPr>
        <w:instrText>applications</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type</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article</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journal</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volume</w:instrText>
      </w:r>
      <w:r w:rsidR="00A87801" w:rsidRPr="00BA1110">
        <w:rPr>
          <w:rFonts w:ascii="Times New Roman" w:eastAsia="Calibri" w:hAnsi="Times New Roman" w:cs="Times New Roman"/>
          <w:sz w:val="28"/>
        </w:rPr>
        <w:instrText>":"8"},"</w:instrText>
      </w:r>
      <w:r w:rsidR="00A87801" w:rsidRPr="00BA1110">
        <w:rPr>
          <w:rFonts w:ascii="Times New Roman" w:eastAsia="Calibri" w:hAnsi="Times New Roman" w:cs="Times New Roman"/>
          <w:sz w:val="28"/>
          <w:lang w:val="en-US"/>
        </w:rPr>
        <w:instrText>uris</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http</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www</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mendeley</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com</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documents</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uuid</w:instrText>
      </w:r>
      <w:r w:rsidR="00A87801" w:rsidRPr="00BA1110">
        <w:rPr>
          <w:rFonts w:ascii="Times New Roman" w:eastAsia="Calibri" w:hAnsi="Times New Roman" w:cs="Times New Roman"/>
          <w:sz w:val="28"/>
        </w:rPr>
        <w:instrText>=2969</w:instrText>
      </w:r>
      <w:r w:rsidR="00A87801" w:rsidRPr="00BA1110">
        <w:rPr>
          <w:rFonts w:ascii="Times New Roman" w:eastAsia="Calibri" w:hAnsi="Times New Roman" w:cs="Times New Roman"/>
          <w:sz w:val="28"/>
          <w:lang w:val="en-US"/>
        </w:rPr>
        <w:instrText>e</w:instrText>
      </w:r>
      <w:r w:rsidR="00A87801" w:rsidRPr="00BA1110">
        <w:rPr>
          <w:rFonts w:ascii="Times New Roman" w:eastAsia="Calibri" w:hAnsi="Times New Roman" w:cs="Times New Roman"/>
          <w:sz w:val="28"/>
        </w:rPr>
        <w:instrText>083-12</w:instrText>
      </w:r>
      <w:r w:rsidR="00A87801" w:rsidRPr="00BA1110">
        <w:rPr>
          <w:rFonts w:ascii="Times New Roman" w:eastAsia="Calibri" w:hAnsi="Times New Roman" w:cs="Times New Roman"/>
          <w:sz w:val="28"/>
          <w:lang w:val="en-US"/>
        </w:rPr>
        <w:instrText>fe</w:instrText>
      </w:r>
      <w:r w:rsidR="00A87801" w:rsidRPr="00BA1110">
        <w:rPr>
          <w:rFonts w:ascii="Times New Roman" w:eastAsia="Calibri" w:hAnsi="Times New Roman" w:cs="Times New Roman"/>
          <w:sz w:val="28"/>
        </w:rPr>
        <w:instrText>-4</w:instrText>
      </w:r>
      <w:r w:rsidR="00A87801" w:rsidRPr="00BA1110">
        <w:rPr>
          <w:rFonts w:ascii="Times New Roman" w:eastAsia="Calibri" w:hAnsi="Times New Roman" w:cs="Times New Roman"/>
          <w:sz w:val="28"/>
          <w:lang w:val="en-US"/>
        </w:rPr>
        <w:instrText>a</w:instrText>
      </w:r>
      <w:r w:rsidR="00A87801" w:rsidRPr="00BA1110">
        <w:rPr>
          <w:rFonts w:ascii="Times New Roman" w:eastAsia="Calibri" w:hAnsi="Times New Roman" w:cs="Times New Roman"/>
          <w:sz w:val="28"/>
        </w:rPr>
        <w:instrText>1</w:instrText>
      </w:r>
      <w:r w:rsidR="00A87801" w:rsidRPr="00BA1110">
        <w:rPr>
          <w:rFonts w:ascii="Times New Roman" w:eastAsia="Calibri" w:hAnsi="Times New Roman" w:cs="Times New Roman"/>
          <w:sz w:val="28"/>
          <w:lang w:val="en-US"/>
        </w:rPr>
        <w:instrText>b</w:instrText>
      </w:r>
      <w:r w:rsidR="00A87801" w:rsidRPr="00BA1110">
        <w:rPr>
          <w:rFonts w:ascii="Times New Roman" w:eastAsia="Calibri" w:hAnsi="Times New Roman" w:cs="Times New Roman"/>
          <w:sz w:val="28"/>
        </w:rPr>
        <w:instrText>-87</w:instrText>
      </w:r>
      <w:r w:rsidR="00A87801" w:rsidRPr="00BA1110">
        <w:rPr>
          <w:rFonts w:ascii="Times New Roman" w:eastAsia="Calibri" w:hAnsi="Times New Roman" w:cs="Times New Roman"/>
          <w:sz w:val="28"/>
          <w:lang w:val="en-US"/>
        </w:rPr>
        <w:instrText>fc</w:instrText>
      </w:r>
      <w:r w:rsidR="00A87801" w:rsidRPr="00BA1110">
        <w:rPr>
          <w:rFonts w:ascii="Times New Roman" w:eastAsia="Calibri" w:hAnsi="Times New Roman" w:cs="Times New Roman"/>
          <w:sz w:val="28"/>
        </w:rPr>
        <w:instrText>-8</w:instrText>
      </w:r>
      <w:r w:rsidR="00A87801" w:rsidRPr="00BA1110">
        <w:rPr>
          <w:rFonts w:ascii="Times New Roman" w:eastAsia="Calibri" w:hAnsi="Times New Roman" w:cs="Times New Roman"/>
          <w:sz w:val="28"/>
          <w:lang w:val="en-US"/>
        </w:rPr>
        <w:instrText>ec</w:instrText>
      </w:r>
      <w:r w:rsidR="00A87801" w:rsidRPr="00BA1110">
        <w:rPr>
          <w:rFonts w:ascii="Times New Roman" w:eastAsia="Calibri" w:hAnsi="Times New Roman" w:cs="Times New Roman"/>
          <w:sz w:val="28"/>
        </w:rPr>
        <w:instrText>5</w:instrText>
      </w:r>
      <w:r w:rsidR="00A87801" w:rsidRPr="00BA1110">
        <w:rPr>
          <w:rFonts w:ascii="Times New Roman" w:eastAsia="Calibri" w:hAnsi="Times New Roman" w:cs="Times New Roman"/>
          <w:sz w:val="28"/>
          <w:lang w:val="en-US"/>
        </w:rPr>
        <w:instrText>b</w:instrText>
      </w:r>
      <w:r w:rsidR="00A87801" w:rsidRPr="00BA1110">
        <w:rPr>
          <w:rFonts w:ascii="Times New Roman" w:eastAsia="Calibri" w:hAnsi="Times New Roman" w:cs="Times New Roman"/>
          <w:sz w:val="28"/>
        </w:rPr>
        <w:instrText>5</w:instrText>
      </w:r>
      <w:r w:rsidR="00A87801" w:rsidRPr="00BA1110">
        <w:rPr>
          <w:rFonts w:ascii="Times New Roman" w:eastAsia="Calibri" w:hAnsi="Times New Roman" w:cs="Times New Roman"/>
          <w:sz w:val="28"/>
          <w:lang w:val="en-US"/>
        </w:rPr>
        <w:instrText>e</w:instrText>
      </w:r>
      <w:r w:rsidR="00A87801" w:rsidRPr="00BA1110">
        <w:rPr>
          <w:rFonts w:ascii="Times New Roman" w:eastAsia="Calibri" w:hAnsi="Times New Roman" w:cs="Times New Roman"/>
          <w:sz w:val="28"/>
        </w:rPr>
        <w:instrText>88</w:instrText>
      </w:r>
      <w:r w:rsidR="00A87801" w:rsidRPr="00BA1110">
        <w:rPr>
          <w:rFonts w:ascii="Times New Roman" w:eastAsia="Calibri" w:hAnsi="Times New Roman" w:cs="Times New Roman"/>
          <w:sz w:val="28"/>
          <w:lang w:val="en-US"/>
        </w:rPr>
        <w:instrText>ebd</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mendeley</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formattedCitation</w:instrText>
      </w:r>
      <w:r w:rsidR="00A87801" w:rsidRPr="00BA1110">
        <w:rPr>
          <w:rFonts w:ascii="Times New Roman" w:eastAsia="Calibri" w:hAnsi="Times New Roman" w:cs="Times New Roman"/>
          <w:sz w:val="28"/>
        </w:rPr>
        <w:instrText>":"[121]","</w:instrText>
      </w:r>
      <w:r w:rsidR="00A87801" w:rsidRPr="00BA1110">
        <w:rPr>
          <w:rFonts w:ascii="Times New Roman" w:eastAsia="Calibri" w:hAnsi="Times New Roman" w:cs="Times New Roman"/>
          <w:sz w:val="28"/>
          <w:lang w:val="en-US"/>
        </w:rPr>
        <w:instrText>plainTextFormattedCitation</w:instrText>
      </w:r>
      <w:r w:rsidR="00A87801" w:rsidRPr="00BA1110">
        <w:rPr>
          <w:rFonts w:ascii="Times New Roman" w:eastAsia="Calibri" w:hAnsi="Times New Roman" w:cs="Times New Roman"/>
          <w:sz w:val="28"/>
        </w:rPr>
        <w:instrText>":"[121]","</w:instrText>
      </w:r>
      <w:r w:rsidR="00A87801" w:rsidRPr="00BA1110">
        <w:rPr>
          <w:rFonts w:ascii="Times New Roman" w:eastAsia="Calibri" w:hAnsi="Times New Roman" w:cs="Times New Roman"/>
          <w:sz w:val="28"/>
          <w:lang w:val="en-US"/>
        </w:rPr>
        <w:instrText>previouslyFormattedCitation</w:instrText>
      </w:r>
      <w:r w:rsidR="00A87801" w:rsidRPr="00BA1110">
        <w:rPr>
          <w:rFonts w:ascii="Times New Roman" w:eastAsia="Calibri" w:hAnsi="Times New Roman" w:cs="Times New Roman"/>
          <w:sz w:val="28"/>
        </w:rPr>
        <w:instrText>":"[121]"},"</w:instrText>
      </w:r>
      <w:r w:rsidR="00A87801" w:rsidRPr="00BA1110">
        <w:rPr>
          <w:rFonts w:ascii="Times New Roman" w:eastAsia="Calibri" w:hAnsi="Times New Roman" w:cs="Times New Roman"/>
          <w:sz w:val="28"/>
          <w:lang w:val="en-US"/>
        </w:rPr>
        <w:instrText>properties</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noteIndex</w:instrText>
      </w:r>
      <w:r w:rsidR="00A87801" w:rsidRPr="00BA1110">
        <w:rPr>
          <w:rFonts w:ascii="Times New Roman" w:eastAsia="Calibri" w:hAnsi="Times New Roman" w:cs="Times New Roman"/>
          <w:sz w:val="28"/>
        </w:rPr>
        <w:instrText>":0},"</w:instrText>
      </w:r>
      <w:r w:rsidR="00A87801" w:rsidRPr="00BA1110">
        <w:rPr>
          <w:rFonts w:ascii="Times New Roman" w:eastAsia="Calibri" w:hAnsi="Times New Roman" w:cs="Times New Roman"/>
          <w:sz w:val="28"/>
          <w:lang w:val="en-US"/>
        </w:rPr>
        <w:instrText>schema</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https</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github</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com</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citation</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style</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language</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schema</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raw</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master</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csl</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citation</w:instrText>
      </w:r>
      <w:r w:rsidR="00A87801" w:rsidRPr="00BA1110">
        <w:rPr>
          <w:rFonts w:ascii="Times New Roman" w:eastAsia="Calibri" w:hAnsi="Times New Roman" w:cs="Times New Roman"/>
          <w:sz w:val="28"/>
        </w:rPr>
        <w:instrText>.</w:instrText>
      </w:r>
      <w:r w:rsidR="00A87801" w:rsidRPr="00BA1110">
        <w:rPr>
          <w:rFonts w:ascii="Times New Roman" w:eastAsia="Calibri" w:hAnsi="Times New Roman" w:cs="Times New Roman"/>
          <w:sz w:val="28"/>
          <w:lang w:val="en-US"/>
        </w:rPr>
        <w:instrText>json</w:instrText>
      </w:r>
      <w:r w:rsidR="00A87801" w:rsidRPr="00BA1110">
        <w:rPr>
          <w:rFonts w:ascii="Times New Roman" w:eastAsia="Calibri" w:hAnsi="Times New Roman" w:cs="Times New Roman"/>
          <w:sz w:val="28"/>
        </w:rPr>
        <w:instrText>"}</w:instrText>
      </w:r>
      <w:r w:rsidRPr="00BA1110">
        <w:rPr>
          <w:rFonts w:ascii="Times New Roman" w:eastAsia="Calibri" w:hAnsi="Times New Roman" w:cs="Times New Roman"/>
          <w:sz w:val="28"/>
          <w:lang w:val="en-US"/>
        </w:rPr>
        <w:fldChar w:fldCharType="separate"/>
      </w:r>
      <w:r w:rsidRPr="00BA1110">
        <w:rPr>
          <w:rFonts w:ascii="Times New Roman" w:eastAsia="Calibri" w:hAnsi="Times New Roman" w:cs="Times New Roman"/>
          <w:noProof/>
          <w:sz w:val="28"/>
        </w:rPr>
        <w:t>[121]</w:t>
      </w:r>
      <w:r w:rsidRPr="00BA1110">
        <w:rPr>
          <w:rFonts w:ascii="Times New Roman" w:eastAsia="Calibri" w:hAnsi="Times New Roman" w:cs="Times New Roman"/>
          <w:sz w:val="28"/>
          <w:lang w:val="en-US"/>
        </w:rPr>
        <w:fldChar w:fldCharType="end"/>
      </w:r>
      <w:r w:rsidRPr="00BA1110">
        <w:rPr>
          <w:rFonts w:ascii="Times New Roman" w:eastAsia="Calibri" w:hAnsi="Times New Roman" w:cs="Times New Roman"/>
          <w:sz w:val="28"/>
        </w:rPr>
        <w:t xml:space="preserve"> предложили заменить часть ванадия в </w:t>
      </w:r>
      <w:r w:rsidRPr="00BA1110">
        <w:rPr>
          <w:rFonts w:ascii="Times New Roman" w:eastAsia="Calibri" w:hAnsi="Times New Roman" w:cs="Times New Roman"/>
          <w:sz w:val="28"/>
          <w:lang w:val="en-US"/>
        </w:rPr>
        <w:t>Na</w:t>
      </w:r>
      <w:r w:rsidRPr="00BA1110">
        <w:rPr>
          <w:rFonts w:ascii="Times New Roman" w:eastAsia="Calibri" w:hAnsi="Times New Roman" w:cs="Times New Roman"/>
          <w:sz w:val="28"/>
          <w:vertAlign w:val="subscript"/>
        </w:rPr>
        <w:t>3</w:t>
      </w:r>
      <w:r w:rsidRPr="00BA1110">
        <w:rPr>
          <w:rFonts w:ascii="Times New Roman" w:eastAsia="Calibri" w:hAnsi="Times New Roman" w:cs="Times New Roman"/>
          <w:sz w:val="28"/>
          <w:lang w:val="en-US"/>
        </w:rPr>
        <w:t>V</w:t>
      </w:r>
      <w:r w:rsidRPr="00BA1110">
        <w:rPr>
          <w:rFonts w:ascii="Times New Roman" w:eastAsia="Calibri" w:hAnsi="Times New Roman" w:cs="Times New Roman"/>
          <w:sz w:val="28"/>
          <w:vertAlign w:val="subscript"/>
        </w:rPr>
        <w:t>2</w:t>
      </w:r>
      <w:r w:rsidRPr="00BA1110">
        <w:rPr>
          <w:rFonts w:ascii="Times New Roman" w:eastAsia="Calibri" w:hAnsi="Times New Roman" w:cs="Times New Roman"/>
          <w:sz w:val="28"/>
        </w:rPr>
        <w:t>(</w:t>
      </w:r>
      <w:r w:rsidRPr="00BA1110">
        <w:rPr>
          <w:rFonts w:ascii="Times New Roman" w:eastAsia="Calibri" w:hAnsi="Times New Roman" w:cs="Times New Roman"/>
          <w:sz w:val="28"/>
          <w:lang w:val="en-US"/>
        </w:rPr>
        <w:t>PO</w:t>
      </w:r>
      <w:r w:rsidRPr="00BA1110">
        <w:rPr>
          <w:rFonts w:ascii="Times New Roman" w:eastAsia="Calibri" w:hAnsi="Times New Roman" w:cs="Times New Roman"/>
          <w:sz w:val="28"/>
          <w:vertAlign w:val="subscript"/>
        </w:rPr>
        <w:t>4</w:t>
      </w:r>
      <w:r w:rsidRPr="00BA1110">
        <w:rPr>
          <w:rFonts w:ascii="Times New Roman" w:eastAsia="Calibri" w:hAnsi="Times New Roman" w:cs="Times New Roman"/>
          <w:sz w:val="28"/>
        </w:rPr>
        <w:t>)</w:t>
      </w:r>
      <w:r w:rsidRPr="00BA1110">
        <w:rPr>
          <w:rFonts w:ascii="Times New Roman" w:eastAsia="Calibri" w:hAnsi="Times New Roman" w:cs="Times New Roman"/>
          <w:sz w:val="28"/>
          <w:vertAlign w:val="subscript"/>
        </w:rPr>
        <w:t>3</w:t>
      </w:r>
      <w:r w:rsidRPr="00BA1110">
        <w:rPr>
          <w:rFonts w:ascii="Times New Roman" w:eastAsia="Calibri" w:hAnsi="Times New Roman" w:cs="Times New Roman"/>
          <w:sz w:val="28"/>
        </w:rPr>
        <w:t xml:space="preserve"> более доступным </w:t>
      </w:r>
      <w:r w:rsidRPr="00BA1110">
        <w:rPr>
          <w:rFonts w:ascii="Times New Roman" w:eastAsia="Calibri" w:hAnsi="Times New Roman" w:cs="Times New Roman"/>
          <w:sz w:val="28"/>
          <w:lang w:val="en-US"/>
        </w:rPr>
        <w:t>Fe</w:t>
      </w:r>
      <w:r w:rsidRPr="00BA1110">
        <w:rPr>
          <w:rFonts w:ascii="Times New Roman" w:eastAsia="Calibri" w:hAnsi="Times New Roman" w:cs="Times New Roman"/>
          <w:sz w:val="28"/>
        </w:rPr>
        <w:t xml:space="preserve"> для улучшения характеристик </w:t>
      </w:r>
      <w:proofErr w:type="spellStart"/>
      <w:r w:rsidRPr="00BA1110">
        <w:rPr>
          <w:rFonts w:ascii="Times New Roman" w:eastAsia="Calibri" w:hAnsi="Times New Roman" w:cs="Times New Roman"/>
          <w:sz w:val="28"/>
        </w:rPr>
        <w:t>циклирования</w:t>
      </w:r>
      <w:proofErr w:type="spellEnd"/>
      <w:r w:rsidRPr="00BA1110">
        <w:rPr>
          <w:rFonts w:ascii="Times New Roman" w:eastAsia="Calibri" w:hAnsi="Times New Roman" w:cs="Times New Roman"/>
          <w:sz w:val="28"/>
        </w:rPr>
        <w:t>. После 2000 циклов при 1170 мА /г уменьшение емкости происходит лишь на 10 %. Основная причина заключается в том, что полученный легированный материал претерпевает двухстадийную реакцию во время заряда/разряда. Образование промежуточной фазы замедляет фазовый переход, так что Na</w:t>
      </w:r>
      <w:r w:rsidRPr="00BA1110">
        <w:rPr>
          <w:rFonts w:ascii="Times New Roman" w:eastAsia="Calibri" w:hAnsi="Times New Roman" w:cs="Times New Roman"/>
          <w:sz w:val="28"/>
          <w:vertAlign w:val="superscript"/>
        </w:rPr>
        <w:t>+</w:t>
      </w:r>
      <w:r w:rsidRPr="00BA1110">
        <w:rPr>
          <w:rFonts w:ascii="Times New Roman" w:eastAsia="Calibri" w:hAnsi="Times New Roman" w:cs="Times New Roman"/>
          <w:sz w:val="28"/>
        </w:rPr>
        <w:t xml:space="preserve"> </w:t>
      </w:r>
      <w:r w:rsidRPr="00BA1110">
        <w:rPr>
          <w:rFonts w:ascii="Times New Roman" w:eastAsia="Calibri" w:hAnsi="Times New Roman" w:cs="Times New Roman"/>
          <w:sz w:val="28"/>
        </w:rPr>
        <w:lastRenderedPageBreak/>
        <w:t>имеет более низкий диффузионный барьер, тем самым увеличивая скорость диффузии Na</w:t>
      </w:r>
      <w:r w:rsidRPr="00BA1110">
        <w:rPr>
          <w:rFonts w:ascii="Times New Roman" w:eastAsia="Calibri" w:hAnsi="Times New Roman" w:cs="Times New Roman"/>
          <w:sz w:val="28"/>
          <w:vertAlign w:val="superscript"/>
        </w:rPr>
        <w:t>+</w:t>
      </w:r>
      <w:r w:rsidRPr="00BA1110">
        <w:rPr>
          <w:rFonts w:ascii="Times New Roman" w:eastAsia="Calibri" w:hAnsi="Times New Roman" w:cs="Times New Roman"/>
          <w:sz w:val="28"/>
        </w:rPr>
        <w:t xml:space="preserve"> и электронную проводимость.</w:t>
      </w:r>
    </w:p>
    <w:p w14:paraId="2C3773B0" w14:textId="77777777" w:rsidR="00B06AB9" w:rsidRPr="009E2473" w:rsidRDefault="00B06AB9" w:rsidP="00B06AB9">
      <w:pPr>
        <w:spacing w:after="0" w:line="240" w:lineRule="auto"/>
        <w:ind w:firstLine="567"/>
        <w:jc w:val="both"/>
        <w:rPr>
          <w:rFonts w:ascii="Times New Roman" w:eastAsia="Calibri" w:hAnsi="Times New Roman" w:cs="Times New Roman"/>
          <w:iCs/>
          <w:sz w:val="28"/>
        </w:rPr>
      </w:pPr>
      <w:r w:rsidRPr="009E2473">
        <w:rPr>
          <w:rFonts w:ascii="Times New Roman" w:eastAsia="Calibri" w:hAnsi="Times New Roman" w:cs="Times New Roman"/>
          <w:iCs/>
          <w:sz w:val="28"/>
        </w:rPr>
        <w:t xml:space="preserve">Анионное </w:t>
      </w:r>
      <w:proofErr w:type="spellStart"/>
      <w:r w:rsidRPr="009E2473">
        <w:rPr>
          <w:rFonts w:ascii="Times New Roman" w:eastAsia="Calibri" w:hAnsi="Times New Roman" w:cs="Times New Roman"/>
          <w:iCs/>
          <w:sz w:val="28"/>
        </w:rPr>
        <w:t>допирование</w:t>
      </w:r>
      <w:proofErr w:type="spellEnd"/>
    </w:p>
    <w:p w14:paraId="665DFD67" w14:textId="77777777" w:rsidR="00B06AB9" w:rsidRPr="00BA1110" w:rsidRDefault="00B06AB9" w:rsidP="00B06AB9">
      <w:pPr>
        <w:spacing w:after="0" w:line="240" w:lineRule="auto"/>
        <w:ind w:firstLine="567"/>
        <w:jc w:val="both"/>
        <w:rPr>
          <w:rFonts w:ascii="Times New Roman" w:eastAsia="Calibri" w:hAnsi="Times New Roman" w:cs="Times New Roman"/>
          <w:sz w:val="28"/>
        </w:rPr>
      </w:pPr>
      <w:r w:rsidRPr="00BA1110">
        <w:rPr>
          <w:rFonts w:ascii="Times New Roman" w:eastAsia="Calibri" w:hAnsi="Times New Roman" w:cs="Times New Roman"/>
          <w:sz w:val="28"/>
        </w:rPr>
        <w:t xml:space="preserve">Механизм и эффект анионного легирования в слоистых оксидах отличаются от </w:t>
      </w:r>
      <w:proofErr w:type="spellStart"/>
      <w:r w:rsidRPr="00BA1110">
        <w:rPr>
          <w:rFonts w:ascii="Times New Roman" w:eastAsia="Calibri" w:hAnsi="Times New Roman" w:cs="Times New Roman"/>
          <w:sz w:val="28"/>
        </w:rPr>
        <w:t>полианионных</w:t>
      </w:r>
      <w:proofErr w:type="spellEnd"/>
      <w:r w:rsidRPr="00BA1110">
        <w:rPr>
          <w:rFonts w:ascii="Times New Roman" w:eastAsia="Calibri" w:hAnsi="Times New Roman" w:cs="Times New Roman"/>
          <w:sz w:val="28"/>
        </w:rPr>
        <w:t xml:space="preserve"> катодных материалов. В слоистых оксидах используются элементы, радиус которых подобен радиусу кислорода, для замещения небольшого количества O, к примеру F, S, </w:t>
      </w:r>
      <w:proofErr w:type="spellStart"/>
      <w:r w:rsidRPr="00BA1110">
        <w:rPr>
          <w:rFonts w:ascii="Times New Roman" w:eastAsia="Calibri" w:hAnsi="Times New Roman" w:cs="Times New Roman"/>
          <w:sz w:val="28"/>
        </w:rPr>
        <w:t>Cl</w:t>
      </w:r>
      <w:proofErr w:type="spellEnd"/>
      <w:r w:rsidRPr="00BA1110">
        <w:rPr>
          <w:rFonts w:ascii="Times New Roman" w:eastAsia="Calibri" w:hAnsi="Times New Roman" w:cs="Times New Roman"/>
          <w:sz w:val="28"/>
        </w:rPr>
        <w:t xml:space="preserve"> и т.д.</w:t>
      </w:r>
      <w:r w:rsidR="00907A65" w:rsidRPr="00BA1110">
        <w:rPr>
          <w:rFonts w:ascii="Times New Roman" w:eastAsia="Calibri" w:hAnsi="Times New Roman" w:cs="Times New Roman"/>
          <w:sz w:val="28"/>
        </w:rPr>
        <w:t xml:space="preserve"> Например, </w:t>
      </w:r>
      <w:r w:rsidR="00907A65" w:rsidRPr="00BA1110">
        <w:rPr>
          <w:rFonts w:ascii="Times New Roman" w:eastAsia="Calibri" w:hAnsi="Times New Roman" w:cs="Times New Roman"/>
          <w:sz w:val="28"/>
          <w:lang w:val="en-US"/>
        </w:rPr>
        <w:t>Cheng</w:t>
      </w:r>
      <w:r w:rsidRPr="00BA1110">
        <w:rPr>
          <w:rFonts w:ascii="Times New Roman" w:eastAsia="Calibri" w:hAnsi="Times New Roman" w:cs="Times New Roman"/>
          <w:sz w:val="28"/>
        </w:rPr>
        <w:t xml:space="preserve"> и др. </w:t>
      </w:r>
      <w:r w:rsidRPr="00BA1110">
        <w:rPr>
          <w:rFonts w:ascii="Times New Roman" w:eastAsia="Calibri" w:hAnsi="Times New Roman" w:cs="Times New Roman"/>
          <w:sz w:val="28"/>
        </w:rPr>
        <w:fldChar w:fldCharType="begin" w:fldLock="1"/>
      </w:r>
      <w:r w:rsidR="00A87801" w:rsidRPr="00BA1110">
        <w:rPr>
          <w:rFonts w:ascii="Times New Roman" w:eastAsia="Calibri" w:hAnsi="Times New Roman" w:cs="Times New Roman"/>
          <w:sz w:val="28"/>
        </w:rPr>
        <w:instrText>ADDIN CSL_CITATION {"citationItems":[{"id":"ITEM-1","itemData":{"DOI":"10.1016/j.electacta.2019.04.003","ISSN":"00134686","abstract":"Though P2-type Na-Mn-Ni-O cathodes with low cost and environmental benign have been extensively investigated, it is still challenging to fulfill practical application with limited cycle stability and low operating potential. However, the research of the reactive Ni2+/Ni3+ redox pair that enable both high working potential and high reversible capacity was almost ignored. And traditional cationic doping mainly focusses on crystal modulation and structure stabilization. In this study, an anion doping strategy (F-doping) was carried out to further boost the activity of Ni2+. The multi-function including structural parameter modulation and robust Ni-F bond significantly promote the activation of Ni2+/Ni3+ and advance the respective working potential. Related reaction kinetics and structural evolution were also investigated to elucidate the F-doping mechanism. The Na0.6Mn0.95Ni0.05O1.95F0.05 with appropriate F content could deliver a high capacity of 80.76 mA h g−1 at 2C with 75.0% retained after 960 cycles. The excellent rate capability and full cell performance also demonstrate the high potential. This study may provide a new sight for the development of P2-type layered Na-Mn-Ni-O cathode, which could be extended to other oxides cathode.","author":[{"dropping-particle":"","family":"Chen","given":"Hui","non-dropping-particle":"","parse-names":false,"suffix":""},{"dropping-particle":"","family":"Wu","given":"Zhenguo","non-dropping-particle":"","parse-names":false,"suffix":""},{"dropping-particle":"","family":"Zhong","given":"Yanjun","non-dropping-particle":"","parse-names":false,"suffix":""},{"dropping-particle":"","family":"Chen","given":"Tingru","non-dropping-particle":"","parse-names":false,"suffix":""},{"dropping-particle":"","family":"Liu","given":"Xiaohong","non-dropping-particle":"","parse-names":false,"suffix":""},{"dropping-particle":"","family":"Qu","given":"Jie","non-dropping-particle":"","parse-names":false,"suffix":""},{"dropping-particle":"","family":"Xiang","given":"Wei","non-dropping-particle":"","parse-names":false,"suffix":""},{"dropping-particle":"","family":"Li","given":"Juntao","non-dropping-particle":"","parse-names":false,"suffix":""},{"dropping-particle":"","family":"Chen","given":"Xianchun","non-dropping-particle":"","parse-names":false,"suffix":""},{"dropping-particle":"","family":"Guo","given":"Xiaodong","non-dropping-particle":"","parse-names":false,"suffix":""},{"dropping-particle":"","family":"Zhong","given":"Benhe","non-dropping-particle":"","parse-names":false,"suffix":""}],"container-title":"Electrochimica Acta","id":"ITEM-1","issued":{"date-parts":[["2019"]]},"page":"64-73","publisher":"Elsevier Ltd","title":"Boosting the reactivity of Ni2+/Ni3+ redox couple via fluorine doping of high performance Na0.6Mn0.95Ni0.05O2-xFx cathode","type":"article-journal","volume":"308"},"uris":["http://www.mendeley.com/documents/?uuid=032ee95d-6120-4f98-806c-f82b0cbcbd2f"]}],"mendeley":{"formattedCitation":"[122]","plainTextFormattedCitation":"[122]","previouslyFormattedCitation":"[122]"},"properties":{"noteIndex":0},"schema":"https://github.com/citation-style-language/schema/raw/master/csl-citation.json"}</w:instrText>
      </w:r>
      <w:r w:rsidRPr="00BA1110">
        <w:rPr>
          <w:rFonts w:ascii="Times New Roman" w:eastAsia="Calibri" w:hAnsi="Times New Roman" w:cs="Times New Roman"/>
          <w:sz w:val="28"/>
        </w:rPr>
        <w:fldChar w:fldCharType="separate"/>
      </w:r>
      <w:r w:rsidRPr="00BA1110">
        <w:rPr>
          <w:rFonts w:ascii="Times New Roman" w:eastAsia="Calibri" w:hAnsi="Times New Roman" w:cs="Times New Roman"/>
          <w:noProof/>
          <w:sz w:val="28"/>
        </w:rPr>
        <w:t>[122]</w:t>
      </w:r>
      <w:r w:rsidRPr="00BA1110">
        <w:rPr>
          <w:rFonts w:ascii="Times New Roman" w:eastAsia="Calibri" w:hAnsi="Times New Roman" w:cs="Times New Roman"/>
          <w:sz w:val="28"/>
        </w:rPr>
        <w:fldChar w:fldCharType="end"/>
      </w:r>
      <w:r w:rsidRPr="00BA1110">
        <w:rPr>
          <w:rFonts w:ascii="Times New Roman" w:eastAsia="Calibri" w:hAnsi="Times New Roman" w:cs="Times New Roman"/>
          <w:sz w:val="28"/>
        </w:rPr>
        <w:t xml:space="preserve"> выяснили, что легирование F в Na</w:t>
      </w:r>
      <w:r w:rsidRPr="00BA1110">
        <w:rPr>
          <w:rFonts w:ascii="Times New Roman" w:eastAsia="Calibri" w:hAnsi="Times New Roman" w:cs="Times New Roman"/>
          <w:sz w:val="28"/>
          <w:vertAlign w:val="subscript"/>
        </w:rPr>
        <w:t>0,6</w:t>
      </w:r>
      <w:r w:rsidRPr="00BA1110">
        <w:rPr>
          <w:rFonts w:ascii="Times New Roman" w:eastAsia="Calibri" w:hAnsi="Times New Roman" w:cs="Times New Roman"/>
          <w:sz w:val="28"/>
        </w:rPr>
        <w:t>Mn</w:t>
      </w:r>
      <w:r w:rsidRPr="00BA1110">
        <w:rPr>
          <w:rFonts w:ascii="Times New Roman" w:eastAsia="Calibri" w:hAnsi="Times New Roman" w:cs="Times New Roman"/>
          <w:sz w:val="28"/>
          <w:vertAlign w:val="subscript"/>
        </w:rPr>
        <w:t>0,95</w:t>
      </w:r>
      <w:r w:rsidRPr="00BA1110">
        <w:rPr>
          <w:rFonts w:ascii="Times New Roman" w:eastAsia="Calibri" w:hAnsi="Times New Roman" w:cs="Times New Roman"/>
          <w:sz w:val="28"/>
        </w:rPr>
        <w:t>Ni</w:t>
      </w:r>
      <w:r w:rsidRPr="00BA1110">
        <w:rPr>
          <w:rFonts w:ascii="Times New Roman" w:eastAsia="Calibri" w:hAnsi="Times New Roman" w:cs="Times New Roman"/>
          <w:sz w:val="28"/>
          <w:vertAlign w:val="subscript"/>
        </w:rPr>
        <w:t>0,05</w:t>
      </w:r>
      <w:r w:rsidRPr="00BA1110">
        <w:rPr>
          <w:rFonts w:ascii="Times New Roman" w:eastAsia="Calibri" w:hAnsi="Times New Roman" w:cs="Times New Roman"/>
          <w:sz w:val="28"/>
        </w:rPr>
        <w:t>O</w:t>
      </w:r>
      <w:r w:rsidRPr="00BA1110">
        <w:rPr>
          <w:rFonts w:ascii="Times New Roman" w:eastAsia="Calibri" w:hAnsi="Times New Roman" w:cs="Times New Roman"/>
          <w:sz w:val="28"/>
          <w:vertAlign w:val="subscript"/>
        </w:rPr>
        <w:t>2</w:t>
      </w:r>
      <w:r w:rsidRPr="00BA1110">
        <w:rPr>
          <w:rFonts w:ascii="Times New Roman" w:eastAsia="Calibri" w:hAnsi="Times New Roman" w:cs="Times New Roman"/>
          <w:sz w:val="28"/>
        </w:rPr>
        <w:t xml:space="preserve"> эффективно улучшает активность Ni</w:t>
      </w:r>
      <w:r w:rsidRPr="00BA1110">
        <w:rPr>
          <w:rFonts w:ascii="Times New Roman" w:eastAsia="Calibri" w:hAnsi="Times New Roman" w:cs="Times New Roman"/>
          <w:sz w:val="28"/>
          <w:vertAlign w:val="superscript"/>
        </w:rPr>
        <w:t>2+</w:t>
      </w:r>
      <w:r w:rsidRPr="00BA1110">
        <w:rPr>
          <w:rFonts w:ascii="Times New Roman" w:eastAsia="Calibri" w:hAnsi="Times New Roman" w:cs="Times New Roman"/>
          <w:sz w:val="28"/>
        </w:rPr>
        <w:t xml:space="preserve"> за счет образования связей Ni-F; благодаря чему увеличивается его рабочее напряжение и обратимая удельная емкость. Структура была стабилизирована за счет образования связи Na-F между натрием и фтором в Na</w:t>
      </w:r>
      <w:r w:rsidRPr="00BA1110">
        <w:rPr>
          <w:rFonts w:ascii="Times New Roman" w:eastAsia="Calibri" w:hAnsi="Times New Roman" w:cs="Times New Roman"/>
          <w:sz w:val="28"/>
          <w:vertAlign w:val="subscript"/>
        </w:rPr>
        <w:t>0,6</w:t>
      </w:r>
      <w:r w:rsidRPr="00BA1110">
        <w:rPr>
          <w:rFonts w:ascii="Times New Roman" w:eastAsia="Calibri" w:hAnsi="Times New Roman" w:cs="Times New Roman"/>
          <w:sz w:val="28"/>
        </w:rPr>
        <w:t>Mn</w:t>
      </w:r>
      <w:r w:rsidRPr="00BA1110">
        <w:rPr>
          <w:rFonts w:ascii="Times New Roman" w:eastAsia="Calibri" w:hAnsi="Times New Roman" w:cs="Times New Roman"/>
          <w:sz w:val="28"/>
          <w:vertAlign w:val="subscript"/>
        </w:rPr>
        <w:t>0,95</w:t>
      </w:r>
      <w:r w:rsidRPr="00BA1110">
        <w:rPr>
          <w:rFonts w:ascii="Times New Roman" w:eastAsia="Calibri" w:hAnsi="Times New Roman" w:cs="Times New Roman"/>
          <w:sz w:val="28"/>
        </w:rPr>
        <w:t>Ni</w:t>
      </w:r>
      <w:r w:rsidRPr="00BA1110">
        <w:rPr>
          <w:rFonts w:ascii="Times New Roman" w:eastAsia="Calibri" w:hAnsi="Times New Roman" w:cs="Times New Roman"/>
          <w:sz w:val="28"/>
          <w:vertAlign w:val="subscript"/>
        </w:rPr>
        <w:t>0,05</w:t>
      </w:r>
      <w:r w:rsidRPr="00BA1110">
        <w:rPr>
          <w:rFonts w:ascii="Times New Roman" w:eastAsia="Calibri" w:hAnsi="Times New Roman" w:cs="Times New Roman"/>
          <w:sz w:val="28"/>
        </w:rPr>
        <w:t>O</w:t>
      </w:r>
      <w:r w:rsidRPr="00BA1110">
        <w:rPr>
          <w:rFonts w:ascii="Times New Roman" w:eastAsia="Calibri" w:hAnsi="Times New Roman" w:cs="Times New Roman"/>
          <w:sz w:val="28"/>
          <w:vertAlign w:val="subscript"/>
        </w:rPr>
        <w:t>1,95</w:t>
      </w:r>
      <w:r w:rsidRPr="00BA1110">
        <w:rPr>
          <w:rFonts w:ascii="Times New Roman" w:eastAsia="Calibri" w:hAnsi="Times New Roman" w:cs="Times New Roman"/>
          <w:sz w:val="28"/>
        </w:rPr>
        <w:t>F</w:t>
      </w:r>
      <w:r w:rsidRPr="00BA1110">
        <w:rPr>
          <w:rFonts w:ascii="Times New Roman" w:eastAsia="Calibri" w:hAnsi="Times New Roman" w:cs="Times New Roman"/>
          <w:sz w:val="28"/>
          <w:vertAlign w:val="subscript"/>
        </w:rPr>
        <w:t>0,05</w:t>
      </w:r>
      <w:r w:rsidRPr="00BA1110">
        <w:rPr>
          <w:rFonts w:ascii="Times New Roman" w:eastAsia="Calibri" w:hAnsi="Times New Roman" w:cs="Times New Roman"/>
          <w:sz w:val="28"/>
        </w:rPr>
        <w:t xml:space="preserve">, поэтому разрушение структуры при </w:t>
      </w:r>
      <w:proofErr w:type="spellStart"/>
      <w:r w:rsidRPr="00BA1110">
        <w:rPr>
          <w:rFonts w:ascii="Times New Roman" w:eastAsia="Calibri" w:hAnsi="Times New Roman" w:cs="Times New Roman"/>
          <w:sz w:val="28"/>
        </w:rPr>
        <w:t>деинтеркаляции</w:t>
      </w:r>
      <w:proofErr w:type="spellEnd"/>
      <w:r w:rsidRPr="00BA1110">
        <w:rPr>
          <w:rFonts w:ascii="Times New Roman" w:eastAsia="Calibri" w:hAnsi="Times New Roman" w:cs="Times New Roman"/>
          <w:sz w:val="28"/>
        </w:rPr>
        <w:t xml:space="preserve"> Na</w:t>
      </w:r>
      <w:r w:rsidRPr="00BA1110">
        <w:rPr>
          <w:rFonts w:ascii="Times New Roman" w:eastAsia="Calibri" w:hAnsi="Times New Roman" w:cs="Times New Roman"/>
          <w:sz w:val="28"/>
          <w:vertAlign w:val="superscript"/>
        </w:rPr>
        <w:t>+</w:t>
      </w:r>
      <w:r w:rsidRPr="00BA1110">
        <w:rPr>
          <w:rFonts w:ascii="Times New Roman" w:eastAsia="Calibri" w:hAnsi="Times New Roman" w:cs="Times New Roman"/>
          <w:sz w:val="28"/>
        </w:rPr>
        <w:t xml:space="preserve"> было </w:t>
      </w:r>
      <w:proofErr w:type="spellStart"/>
      <w:r w:rsidRPr="00BA1110">
        <w:rPr>
          <w:rFonts w:ascii="Times New Roman" w:eastAsia="Calibri" w:hAnsi="Times New Roman" w:cs="Times New Roman"/>
          <w:sz w:val="28"/>
        </w:rPr>
        <w:t>минимизирвано</w:t>
      </w:r>
      <w:proofErr w:type="spellEnd"/>
      <w:r w:rsidRPr="00BA1110">
        <w:rPr>
          <w:rFonts w:ascii="Times New Roman" w:eastAsia="Calibri" w:hAnsi="Times New Roman" w:cs="Times New Roman"/>
          <w:sz w:val="28"/>
        </w:rPr>
        <w:t xml:space="preserve">. Таким образом, стабильность во время </w:t>
      </w:r>
      <w:proofErr w:type="spellStart"/>
      <w:r w:rsidRPr="00BA1110">
        <w:rPr>
          <w:rFonts w:ascii="Times New Roman" w:eastAsia="Calibri" w:hAnsi="Times New Roman" w:cs="Times New Roman"/>
          <w:sz w:val="28"/>
        </w:rPr>
        <w:t>циклирования</w:t>
      </w:r>
      <w:proofErr w:type="spellEnd"/>
      <w:r w:rsidRPr="00BA1110">
        <w:rPr>
          <w:rFonts w:ascii="Times New Roman" w:eastAsia="Calibri" w:hAnsi="Times New Roman" w:cs="Times New Roman"/>
          <w:sz w:val="28"/>
        </w:rPr>
        <w:t xml:space="preserve"> была улучшена, а степень сохранения емкости составила 75,0 % после 960 циклов при 2 °C. Образцы Na</w:t>
      </w:r>
      <w:r w:rsidRPr="00BA1110">
        <w:rPr>
          <w:rFonts w:ascii="Times New Roman" w:eastAsia="Calibri" w:hAnsi="Times New Roman" w:cs="Times New Roman"/>
          <w:sz w:val="28"/>
          <w:vertAlign w:val="subscript"/>
        </w:rPr>
        <w:t>0,6</w:t>
      </w:r>
      <w:r w:rsidRPr="00BA1110">
        <w:rPr>
          <w:rFonts w:ascii="Times New Roman" w:eastAsia="Calibri" w:hAnsi="Times New Roman" w:cs="Times New Roman"/>
          <w:sz w:val="28"/>
        </w:rPr>
        <w:t>Mn</w:t>
      </w:r>
      <w:r w:rsidRPr="00BA1110">
        <w:rPr>
          <w:rFonts w:ascii="Times New Roman" w:eastAsia="Calibri" w:hAnsi="Times New Roman" w:cs="Times New Roman"/>
          <w:sz w:val="28"/>
          <w:vertAlign w:val="subscript"/>
        </w:rPr>
        <w:t>0,95</w:t>
      </w:r>
      <w:r w:rsidRPr="00BA1110">
        <w:rPr>
          <w:rFonts w:ascii="Times New Roman" w:eastAsia="Calibri" w:hAnsi="Times New Roman" w:cs="Times New Roman"/>
          <w:sz w:val="28"/>
        </w:rPr>
        <w:t>Ni</w:t>
      </w:r>
      <w:r w:rsidRPr="00BA1110">
        <w:rPr>
          <w:rFonts w:ascii="Times New Roman" w:eastAsia="Calibri" w:hAnsi="Times New Roman" w:cs="Times New Roman"/>
          <w:sz w:val="28"/>
          <w:vertAlign w:val="subscript"/>
        </w:rPr>
        <w:t>0,05</w:t>
      </w:r>
      <w:r w:rsidRPr="00BA1110">
        <w:rPr>
          <w:rFonts w:ascii="Times New Roman" w:eastAsia="Calibri" w:hAnsi="Times New Roman" w:cs="Times New Roman"/>
          <w:sz w:val="28"/>
        </w:rPr>
        <w:t>O</w:t>
      </w:r>
      <w:r w:rsidRPr="00BA1110">
        <w:rPr>
          <w:rFonts w:ascii="Times New Roman" w:eastAsia="Calibri" w:hAnsi="Times New Roman" w:cs="Times New Roman"/>
          <w:sz w:val="28"/>
          <w:vertAlign w:val="subscript"/>
        </w:rPr>
        <w:t>2</w:t>
      </w:r>
      <w:r w:rsidRPr="00BA1110">
        <w:rPr>
          <w:rFonts w:ascii="Times New Roman" w:eastAsia="Calibri" w:hAnsi="Times New Roman" w:cs="Times New Roman"/>
          <w:sz w:val="28"/>
        </w:rPr>
        <w:t>, легированные фтором, имеют лучшие скоростные характеристики, чем исходные.</w:t>
      </w:r>
    </w:p>
    <w:p w14:paraId="3ECF49C9" w14:textId="77777777" w:rsidR="00B06AB9" w:rsidRPr="00BA1110" w:rsidRDefault="00B06AB9" w:rsidP="00B06AB9">
      <w:pPr>
        <w:spacing w:after="0" w:line="240" w:lineRule="auto"/>
        <w:ind w:firstLine="567"/>
        <w:jc w:val="both"/>
        <w:rPr>
          <w:rFonts w:ascii="Times New Roman" w:eastAsia="Calibri" w:hAnsi="Times New Roman" w:cs="Times New Roman"/>
          <w:sz w:val="28"/>
        </w:rPr>
      </w:pPr>
      <w:r w:rsidRPr="00BA1110">
        <w:rPr>
          <w:rFonts w:ascii="Times New Roman" w:eastAsia="Calibri" w:hAnsi="Times New Roman" w:cs="Times New Roman"/>
          <w:sz w:val="28"/>
        </w:rPr>
        <w:t xml:space="preserve">Анионное легирование также широко используется в </w:t>
      </w:r>
      <w:proofErr w:type="spellStart"/>
      <w:r w:rsidRPr="00BA1110">
        <w:rPr>
          <w:rFonts w:ascii="Times New Roman" w:eastAsia="Calibri" w:hAnsi="Times New Roman" w:cs="Times New Roman"/>
          <w:sz w:val="28"/>
        </w:rPr>
        <w:t>полианионных</w:t>
      </w:r>
      <w:proofErr w:type="spellEnd"/>
      <w:r w:rsidRPr="00BA1110">
        <w:rPr>
          <w:rFonts w:ascii="Times New Roman" w:eastAsia="Calibri" w:hAnsi="Times New Roman" w:cs="Times New Roman"/>
          <w:sz w:val="28"/>
        </w:rPr>
        <w:t xml:space="preserve"> катодных материалах. Из-за большого веса </w:t>
      </w:r>
      <w:proofErr w:type="spellStart"/>
      <w:r w:rsidRPr="00BA1110">
        <w:rPr>
          <w:rFonts w:ascii="Times New Roman" w:eastAsia="Calibri" w:hAnsi="Times New Roman" w:cs="Times New Roman"/>
          <w:sz w:val="28"/>
        </w:rPr>
        <w:t>полианионной</w:t>
      </w:r>
      <w:proofErr w:type="spellEnd"/>
      <w:r w:rsidRPr="00BA1110">
        <w:rPr>
          <w:rFonts w:ascii="Times New Roman" w:eastAsia="Calibri" w:hAnsi="Times New Roman" w:cs="Times New Roman"/>
          <w:sz w:val="28"/>
        </w:rPr>
        <w:t xml:space="preserve"> группы емкость и плотность энергии </w:t>
      </w:r>
      <w:proofErr w:type="spellStart"/>
      <w:r w:rsidRPr="00BA1110">
        <w:rPr>
          <w:rFonts w:ascii="Times New Roman" w:eastAsia="Calibri" w:hAnsi="Times New Roman" w:cs="Times New Roman"/>
          <w:sz w:val="28"/>
        </w:rPr>
        <w:t>полианионного</w:t>
      </w:r>
      <w:proofErr w:type="spellEnd"/>
      <w:r w:rsidRPr="00BA1110">
        <w:rPr>
          <w:rFonts w:ascii="Times New Roman" w:eastAsia="Calibri" w:hAnsi="Times New Roman" w:cs="Times New Roman"/>
          <w:sz w:val="28"/>
        </w:rPr>
        <w:t xml:space="preserve"> катода ограничены. Легирование анионами с высоким отношением заряда к массе, такими как F</w:t>
      </w:r>
      <w:r w:rsidRPr="00BA1110">
        <w:rPr>
          <w:rFonts w:ascii="Times New Roman" w:eastAsia="Calibri" w:hAnsi="Times New Roman" w:cs="Times New Roman"/>
          <w:sz w:val="28"/>
          <w:vertAlign w:val="superscript"/>
        </w:rPr>
        <w:t>-</w:t>
      </w:r>
      <w:r w:rsidRPr="00BA1110">
        <w:rPr>
          <w:rFonts w:ascii="Times New Roman" w:eastAsia="Calibri" w:hAnsi="Times New Roman" w:cs="Times New Roman"/>
          <w:sz w:val="28"/>
        </w:rPr>
        <w:t xml:space="preserve"> или O</w:t>
      </w:r>
      <w:r w:rsidRPr="00BA1110">
        <w:rPr>
          <w:rFonts w:ascii="Times New Roman" w:eastAsia="Calibri" w:hAnsi="Times New Roman" w:cs="Times New Roman"/>
          <w:sz w:val="28"/>
          <w:vertAlign w:val="superscript"/>
        </w:rPr>
        <w:t>2-</w:t>
      </w:r>
      <w:r w:rsidRPr="00BA1110">
        <w:rPr>
          <w:rFonts w:ascii="Times New Roman" w:eastAsia="Calibri" w:hAnsi="Times New Roman" w:cs="Times New Roman"/>
          <w:sz w:val="28"/>
        </w:rPr>
        <w:t>, эффективно для получения более высокой емкости, а легирование анионами с более высокой поляризацией, такими как F</w:t>
      </w:r>
      <w:r w:rsidRPr="00BA1110">
        <w:rPr>
          <w:rFonts w:ascii="Times New Roman" w:eastAsia="Calibri" w:hAnsi="Times New Roman" w:cs="Times New Roman"/>
          <w:sz w:val="28"/>
          <w:vertAlign w:val="superscript"/>
        </w:rPr>
        <w:t>-</w:t>
      </w:r>
      <w:r w:rsidRPr="00BA1110">
        <w:rPr>
          <w:rFonts w:ascii="Times New Roman" w:eastAsia="Calibri" w:hAnsi="Times New Roman" w:cs="Times New Roman"/>
          <w:sz w:val="28"/>
        </w:rPr>
        <w:t xml:space="preserve"> или (SO</w:t>
      </w:r>
      <w:r w:rsidRPr="00BA1110">
        <w:rPr>
          <w:rFonts w:ascii="Times New Roman" w:eastAsia="Calibri" w:hAnsi="Times New Roman" w:cs="Times New Roman"/>
          <w:sz w:val="28"/>
          <w:vertAlign w:val="subscript"/>
        </w:rPr>
        <w:t>4</w:t>
      </w:r>
      <w:r w:rsidRPr="00BA1110">
        <w:rPr>
          <w:rFonts w:ascii="Times New Roman" w:eastAsia="Calibri" w:hAnsi="Times New Roman" w:cs="Times New Roman"/>
          <w:sz w:val="28"/>
        </w:rPr>
        <w:t>)</w:t>
      </w:r>
      <w:r w:rsidRPr="00BA1110">
        <w:rPr>
          <w:rFonts w:ascii="Times New Roman" w:eastAsia="Calibri" w:hAnsi="Times New Roman" w:cs="Times New Roman"/>
          <w:sz w:val="28"/>
          <w:vertAlign w:val="superscript"/>
        </w:rPr>
        <w:t>2-</w:t>
      </w:r>
      <w:r w:rsidRPr="00BA1110">
        <w:rPr>
          <w:rFonts w:ascii="Times New Roman" w:eastAsia="Calibri" w:hAnsi="Times New Roman" w:cs="Times New Roman"/>
          <w:sz w:val="28"/>
        </w:rPr>
        <w:t xml:space="preserve">, может улучшить рабочее напряжение. Например, </w:t>
      </w:r>
      <w:r w:rsidR="00907A65" w:rsidRPr="00BA1110">
        <w:rPr>
          <w:rFonts w:ascii="Times New Roman" w:eastAsia="Calibri" w:hAnsi="Times New Roman" w:cs="Times New Roman"/>
          <w:sz w:val="28"/>
          <w:lang w:val="en-US"/>
        </w:rPr>
        <w:t>Yamada</w:t>
      </w:r>
      <w:r w:rsidRPr="00BA1110">
        <w:rPr>
          <w:rFonts w:ascii="Times New Roman" w:eastAsia="Calibri" w:hAnsi="Times New Roman" w:cs="Times New Roman"/>
          <w:sz w:val="28"/>
        </w:rPr>
        <w:t xml:space="preserve"> и его коллеги </w:t>
      </w:r>
      <w:r w:rsidRPr="00BA1110">
        <w:rPr>
          <w:rFonts w:ascii="Times New Roman" w:eastAsia="Calibri" w:hAnsi="Times New Roman" w:cs="Times New Roman"/>
          <w:sz w:val="28"/>
        </w:rPr>
        <w:fldChar w:fldCharType="begin" w:fldLock="1"/>
      </w:r>
      <w:r w:rsidR="00A87801" w:rsidRPr="00BA1110">
        <w:rPr>
          <w:rFonts w:ascii="Times New Roman" w:eastAsia="Calibri" w:hAnsi="Times New Roman" w:cs="Times New Roman"/>
          <w:sz w:val="28"/>
        </w:rPr>
        <w:instrText>ADDIN CSL_CITATION {"citationItems":[{"id":"ITEM-1","itemData":{"DOI":"10.1021/acs.chemmater.7b00226","ISSN":"15205002","abstract":"As an efficient rechargeable power source, lithium-ion batteries have dominated the consumer electronics and electric vehicle markets. Their analogues, sodium-ion batteries, are emerging as promising low-cost candidates for grid electricity storage. In the pursuit of better cathode materials for Li/Na-ion batteries, major design strategies have involved cation engineering, as represented by studies on mixed transition metals and/or Li/Na-rich layered oxides. Instead of focusing on the cation, here, we report an effective anion engineering strategy that allowed us to identify a surprisingly wide range of polyanionic complete solid solutions of alluaudite-type NaxFey(PO4)3-z(SO4)z (0 ≤ z ≤ 3). These materials exhibited tunable voltage and superior capacities, depending on the mixing ratio of the two polyanions. The existence of a continuous, wide compositional domain in a mixed-polyanion system will significantly enrich materials design strategies and contribute to the development of new cathode materials for Li/Na-ion batteries.","author":[{"dropping-particle":"","family":"Lu","given":"Jiechen","non-dropping-particle":"","parse-names":false,"suffix":""},{"dropping-particle":"","family":"Nishimura","given":"Shin ichi","non-dropping-particle":"","parse-names":false,"suffix":""},{"dropping-particle":"","family":"Yamada","given":"Atsuo","non-dropping-particle":"","parse-names":false,"suffix":""}],"container-title":"Chemistry of Materials","id":"ITEM-1","issue":"8","issued":{"date-parts":[["2017"]]},"page":"3597-3602","title":"Polyanionic Solid-Solution Cathodes for Rechargeable Batteries","type":"article-journal","volume":"29"},"uris":["http://www.mendeley.com/documents/?uuid=76556bbb-7114-47d2-8098-3c46a8524318"]}],"mendeley":{"formattedCitation":"[123]","plainTextFormattedCitation":"[123]","previouslyFormattedCitation":"[123]"},"properties":{"noteIndex":0},"schema":"https://github.com/citation-style-language/schema/raw/master/csl-citation.json"}</w:instrText>
      </w:r>
      <w:r w:rsidRPr="00BA1110">
        <w:rPr>
          <w:rFonts w:ascii="Times New Roman" w:eastAsia="Calibri" w:hAnsi="Times New Roman" w:cs="Times New Roman"/>
          <w:sz w:val="28"/>
        </w:rPr>
        <w:fldChar w:fldCharType="separate"/>
      </w:r>
      <w:r w:rsidRPr="00BA1110">
        <w:rPr>
          <w:rFonts w:ascii="Times New Roman" w:eastAsia="Calibri" w:hAnsi="Times New Roman" w:cs="Times New Roman"/>
          <w:noProof/>
          <w:sz w:val="28"/>
        </w:rPr>
        <w:t>[123]</w:t>
      </w:r>
      <w:r w:rsidRPr="00BA1110">
        <w:rPr>
          <w:rFonts w:ascii="Times New Roman" w:eastAsia="Calibri" w:hAnsi="Times New Roman" w:cs="Times New Roman"/>
          <w:sz w:val="28"/>
        </w:rPr>
        <w:fldChar w:fldCharType="end"/>
      </w:r>
      <w:r w:rsidRPr="00BA1110">
        <w:rPr>
          <w:rFonts w:ascii="Times New Roman" w:eastAsia="Calibri" w:hAnsi="Times New Roman" w:cs="Times New Roman"/>
          <w:sz w:val="28"/>
        </w:rPr>
        <w:t xml:space="preserve"> заменили часть PO</w:t>
      </w:r>
      <w:r w:rsidRPr="00BA1110">
        <w:rPr>
          <w:rFonts w:ascii="Times New Roman" w:eastAsia="Calibri" w:hAnsi="Times New Roman" w:cs="Times New Roman"/>
          <w:sz w:val="28"/>
          <w:vertAlign w:val="subscript"/>
        </w:rPr>
        <w:t>4</w:t>
      </w:r>
      <w:r w:rsidRPr="00BA1110">
        <w:rPr>
          <w:rFonts w:ascii="Times New Roman" w:eastAsia="Calibri" w:hAnsi="Times New Roman" w:cs="Times New Roman"/>
          <w:sz w:val="28"/>
          <w:vertAlign w:val="superscript"/>
        </w:rPr>
        <w:t>3-</w:t>
      </w:r>
      <w:r w:rsidRPr="00BA1110">
        <w:rPr>
          <w:rFonts w:ascii="Times New Roman" w:eastAsia="Calibri" w:hAnsi="Times New Roman" w:cs="Times New Roman"/>
          <w:sz w:val="28"/>
        </w:rPr>
        <w:t xml:space="preserve"> на SO</w:t>
      </w:r>
      <w:r w:rsidRPr="00BA1110">
        <w:rPr>
          <w:rFonts w:ascii="Times New Roman" w:eastAsia="Calibri" w:hAnsi="Times New Roman" w:cs="Times New Roman"/>
          <w:sz w:val="28"/>
          <w:vertAlign w:val="subscript"/>
        </w:rPr>
        <w:t>4</w:t>
      </w:r>
      <w:r w:rsidRPr="00BA1110">
        <w:rPr>
          <w:rFonts w:ascii="Times New Roman" w:eastAsia="Calibri" w:hAnsi="Times New Roman" w:cs="Times New Roman"/>
          <w:sz w:val="28"/>
          <w:vertAlign w:val="superscript"/>
        </w:rPr>
        <w:t>2-</w:t>
      </w:r>
      <w:r w:rsidRPr="00BA1110">
        <w:rPr>
          <w:rFonts w:ascii="Times New Roman" w:eastAsia="Calibri" w:hAnsi="Times New Roman" w:cs="Times New Roman"/>
          <w:sz w:val="28"/>
        </w:rPr>
        <w:t xml:space="preserve"> и получили </w:t>
      </w:r>
      <w:proofErr w:type="spellStart"/>
      <w:r w:rsidRPr="00BA1110">
        <w:rPr>
          <w:rFonts w:ascii="Times New Roman" w:eastAsia="Calibri" w:hAnsi="Times New Roman" w:cs="Times New Roman"/>
          <w:sz w:val="28"/>
        </w:rPr>
        <w:t>Na</w:t>
      </w:r>
      <w:r w:rsidRPr="00BA1110">
        <w:rPr>
          <w:rFonts w:ascii="Times New Roman" w:eastAsia="Calibri" w:hAnsi="Times New Roman" w:cs="Times New Roman"/>
          <w:sz w:val="28"/>
          <w:vertAlign w:val="subscript"/>
        </w:rPr>
        <w:t>x</w:t>
      </w:r>
      <w:r w:rsidRPr="00BA1110">
        <w:rPr>
          <w:rFonts w:ascii="Times New Roman" w:eastAsia="Calibri" w:hAnsi="Times New Roman" w:cs="Times New Roman"/>
          <w:sz w:val="28"/>
        </w:rPr>
        <w:t>Fe</w:t>
      </w:r>
      <w:r w:rsidRPr="00BA1110">
        <w:rPr>
          <w:rFonts w:ascii="Times New Roman" w:eastAsia="Calibri" w:hAnsi="Times New Roman" w:cs="Times New Roman"/>
          <w:sz w:val="28"/>
          <w:vertAlign w:val="subscript"/>
        </w:rPr>
        <w:t>y</w:t>
      </w:r>
      <w:proofErr w:type="spellEnd"/>
      <w:r w:rsidRPr="00BA1110">
        <w:rPr>
          <w:rFonts w:ascii="Times New Roman" w:eastAsia="Calibri" w:hAnsi="Times New Roman" w:cs="Times New Roman"/>
          <w:sz w:val="28"/>
        </w:rPr>
        <w:t>(PO</w:t>
      </w:r>
      <w:r w:rsidRPr="00BA1110">
        <w:rPr>
          <w:rFonts w:ascii="Times New Roman" w:eastAsia="Calibri" w:hAnsi="Times New Roman" w:cs="Times New Roman"/>
          <w:sz w:val="28"/>
          <w:vertAlign w:val="subscript"/>
        </w:rPr>
        <w:t>4</w:t>
      </w:r>
      <w:r w:rsidRPr="00BA1110">
        <w:rPr>
          <w:rFonts w:ascii="Times New Roman" w:eastAsia="Calibri" w:hAnsi="Times New Roman" w:cs="Times New Roman"/>
          <w:sz w:val="28"/>
        </w:rPr>
        <w:t>)</w:t>
      </w:r>
      <w:r w:rsidRPr="00BA1110">
        <w:rPr>
          <w:rFonts w:ascii="Times New Roman" w:eastAsia="Calibri" w:hAnsi="Times New Roman" w:cs="Times New Roman"/>
          <w:sz w:val="28"/>
          <w:vertAlign w:val="subscript"/>
        </w:rPr>
        <w:t>3-z</w:t>
      </w:r>
      <w:r w:rsidRPr="00BA1110">
        <w:rPr>
          <w:rFonts w:ascii="Times New Roman" w:eastAsia="Calibri" w:hAnsi="Times New Roman" w:cs="Times New Roman"/>
          <w:sz w:val="28"/>
        </w:rPr>
        <w:t>(SO</w:t>
      </w:r>
      <w:r w:rsidRPr="00BA1110">
        <w:rPr>
          <w:rFonts w:ascii="Times New Roman" w:eastAsia="Calibri" w:hAnsi="Times New Roman" w:cs="Times New Roman"/>
          <w:sz w:val="28"/>
          <w:vertAlign w:val="subscript"/>
        </w:rPr>
        <w:t>4</w:t>
      </w:r>
      <w:r w:rsidRPr="00BA1110">
        <w:rPr>
          <w:rFonts w:ascii="Times New Roman" w:eastAsia="Calibri" w:hAnsi="Times New Roman" w:cs="Times New Roman"/>
          <w:sz w:val="28"/>
        </w:rPr>
        <w:t>)</w:t>
      </w:r>
      <w:r w:rsidRPr="00BA1110">
        <w:rPr>
          <w:rFonts w:ascii="Times New Roman" w:eastAsia="Calibri" w:hAnsi="Times New Roman" w:cs="Times New Roman"/>
          <w:sz w:val="28"/>
          <w:vertAlign w:val="subscript"/>
        </w:rPr>
        <w:t>z</w:t>
      </w:r>
      <w:r w:rsidRPr="00BA1110">
        <w:rPr>
          <w:rFonts w:ascii="Times New Roman" w:eastAsia="Calibri" w:hAnsi="Times New Roman" w:cs="Times New Roman"/>
          <w:sz w:val="28"/>
        </w:rPr>
        <w:t xml:space="preserve"> (z = 0, 1, 1,5, 2, 3). Исследования показывают, что кривая разряда, среднее напряжение разряда и обратимая емкость изменяются с изменением процентного содержания SO</w:t>
      </w:r>
      <w:r w:rsidRPr="00BA1110">
        <w:rPr>
          <w:rFonts w:ascii="Times New Roman" w:eastAsia="Calibri" w:hAnsi="Times New Roman" w:cs="Times New Roman"/>
          <w:sz w:val="28"/>
          <w:vertAlign w:val="subscript"/>
        </w:rPr>
        <w:t>4</w:t>
      </w:r>
      <w:r w:rsidRPr="00BA1110">
        <w:rPr>
          <w:rFonts w:ascii="Times New Roman" w:eastAsia="Calibri" w:hAnsi="Times New Roman" w:cs="Times New Roman"/>
          <w:sz w:val="28"/>
          <w:vertAlign w:val="superscript"/>
        </w:rPr>
        <w:t>2-</w:t>
      </w:r>
      <w:r w:rsidRPr="00BA1110">
        <w:rPr>
          <w:rFonts w:ascii="Times New Roman" w:eastAsia="Calibri" w:hAnsi="Times New Roman" w:cs="Times New Roman"/>
          <w:sz w:val="28"/>
        </w:rPr>
        <w:t>. Образец с z = 3 показал самый высокий рабочий потенциал, а образец с z = 1,5 показал наибольшую обратимую емкость.</w:t>
      </w:r>
    </w:p>
    <w:p w14:paraId="314E770B" w14:textId="6F63D41C" w:rsidR="00B06AB9" w:rsidRPr="00BA1110" w:rsidRDefault="00B06AB9" w:rsidP="00B06AB9">
      <w:pPr>
        <w:spacing w:after="0" w:line="240" w:lineRule="auto"/>
        <w:ind w:firstLine="567"/>
        <w:jc w:val="both"/>
        <w:rPr>
          <w:rFonts w:ascii="Times New Roman" w:eastAsia="Calibri" w:hAnsi="Times New Roman" w:cs="Times New Roman"/>
          <w:sz w:val="28"/>
        </w:rPr>
      </w:pPr>
      <w:r w:rsidRPr="00BA1110">
        <w:rPr>
          <w:rFonts w:ascii="Times New Roman" w:eastAsia="Calibri" w:hAnsi="Times New Roman" w:cs="Times New Roman"/>
          <w:sz w:val="28"/>
        </w:rPr>
        <w:t>В другом исследовании продемонстрировано, что небольшое легирования фтором может инициировать многоэлектронный перенос в фосфате натрия-ванадия Na</w:t>
      </w:r>
      <w:r w:rsidRPr="00BA1110">
        <w:rPr>
          <w:rFonts w:ascii="Times New Roman" w:eastAsia="Calibri" w:hAnsi="Times New Roman" w:cs="Times New Roman"/>
          <w:sz w:val="28"/>
          <w:vertAlign w:val="subscript"/>
        </w:rPr>
        <w:t>3</w:t>
      </w:r>
      <w:r w:rsidRPr="00BA1110">
        <w:rPr>
          <w:rFonts w:ascii="Times New Roman" w:eastAsia="Calibri" w:hAnsi="Times New Roman" w:cs="Times New Roman"/>
          <w:sz w:val="28"/>
        </w:rPr>
        <w:t>(VO</w:t>
      </w:r>
      <w:r w:rsidRPr="00BA1110">
        <w:rPr>
          <w:rFonts w:ascii="Times New Roman" w:eastAsia="Calibri" w:hAnsi="Times New Roman" w:cs="Times New Roman"/>
          <w:sz w:val="28"/>
          <w:vertAlign w:val="subscript"/>
        </w:rPr>
        <w:t>1-x</w:t>
      </w:r>
      <w:r w:rsidRPr="00BA1110">
        <w:rPr>
          <w:rFonts w:ascii="Times New Roman" w:eastAsia="Calibri" w:hAnsi="Times New Roman" w:cs="Times New Roman"/>
          <w:sz w:val="28"/>
        </w:rPr>
        <w:t>PO</w:t>
      </w:r>
      <w:r w:rsidRPr="00BA1110">
        <w:rPr>
          <w:rFonts w:ascii="Times New Roman" w:eastAsia="Calibri" w:hAnsi="Times New Roman" w:cs="Times New Roman"/>
          <w:sz w:val="28"/>
          <w:vertAlign w:val="subscript"/>
        </w:rPr>
        <w:t>4</w:t>
      </w:r>
      <w:r w:rsidRPr="00BA1110">
        <w:rPr>
          <w:rFonts w:ascii="Times New Roman" w:eastAsia="Calibri" w:hAnsi="Times New Roman" w:cs="Times New Roman"/>
          <w:sz w:val="28"/>
        </w:rPr>
        <w:t>)</w:t>
      </w:r>
      <w:r w:rsidRPr="00BA1110">
        <w:rPr>
          <w:rFonts w:ascii="Times New Roman" w:eastAsia="Calibri" w:hAnsi="Times New Roman" w:cs="Times New Roman"/>
          <w:sz w:val="28"/>
          <w:vertAlign w:val="subscript"/>
        </w:rPr>
        <w:t>2</w:t>
      </w:r>
      <w:r w:rsidRPr="00BA1110">
        <w:rPr>
          <w:rFonts w:ascii="Times New Roman" w:eastAsia="Calibri" w:hAnsi="Times New Roman" w:cs="Times New Roman"/>
          <w:sz w:val="28"/>
        </w:rPr>
        <w:t>F</w:t>
      </w:r>
      <w:r w:rsidRPr="00BA1110">
        <w:rPr>
          <w:rFonts w:ascii="Times New Roman" w:eastAsia="Calibri" w:hAnsi="Times New Roman" w:cs="Times New Roman"/>
          <w:sz w:val="28"/>
          <w:vertAlign w:val="subscript"/>
        </w:rPr>
        <w:t>1+2x</w:t>
      </w:r>
      <w:r w:rsidRPr="00BA1110">
        <w:rPr>
          <w:rFonts w:ascii="Times New Roman" w:eastAsia="Calibri" w:hAnsi="Times New Roman" w:cs="Times New Roman"/>
          <w:sz w:val="28"/>
        </w:rPr>
        <w:t xml:space="preserve"> (где 0 ≤ × ≤ 1), тем самым улучшая обратимость реакций </w:t>
      </w:r>
      <w:r w:rsidRPr="00BA1110">
        <w:rPr>
          <w:rFonts w:ascii="Times New Roman" w:eastAsia="Calibri" w:hAnsi="Times New Roman" w:cs="Times New Roman"/>
          <w:sz w:val="28"/>
        </w:rPr>
        <w:fldChar w:fldCharType="begin" w:fldLock="1"/>
      </w:r>
      <w:r w:rsidR="00A87801" w:rsidRPr="00BA1110">
        <w:rPr>
          <w:rFonts w:ascii="Times New Roman" w:eastAsia="Calibri" w:hAnsi="Times New Roman" w:cs="Times New Roman"/>
          <w:sz w:val="28"/>
        </w:rPr>
        <w:instrText xml:space="preserve">ADDIN CSL_CITATION {"citationItems":[{"id":"ITEM-1","itemData":{"DOI":"10.1021/ja406016j","ISSN":"00027863","abstract":"Large-scale electric energy storage is a key enabler for the use of renewable energy. Recently, the room-temperature Na-ion battery has been rehighlighted as an alternative low-cost technology for this application. However, significant challenges such as energy density and long-term stability must be addressed. Herein, we introduce a novel cathode material, Na 1.5VPO4.8F0.7, for Na-ion batteries. This new material provides an energy density of </w:instrText>
      </w:r>
      <w:r w:rsidR="00A87801" w:rsidRPr="00BA1110">
        <w:rPr>
          <w:rFonts w:ascii="Cambria Math" w:eastAsia="Calibri" w:hAnsi="Cambria Math" w:cs="Cambria Math"/>
          <w:sz w:val="28"/>
        </w:rPr>
        <w:instrText>∼</w:instrText>
      </w:r>
      <w:r w:rsidR="00A87801" w:rsidRPr="00BA1110">
        <w:rPr>
          <w:rFonts w:ascii="Times New Roman" w:eastAsia="Calibri" w:hAnsi="Times New Roman" w:cs="Times New Roman"/>
          <w:sz w:val="28"/>
        </w:rPr>
        <w:instrText>600 Wh kg-1, the highest value among cathodes, originating from both the multielectron redox reaction (1.2 e- per formula unit) and the high potential (</w:instrText>
      </w:r>
      <w:r w:rsidR="00A87801" w:rsidRPr="00BA1110">
        <w:rPr>
          <w:rFonts w:ascii="Cambria Math" w:eastAsia="Calibri" w:hAnsi="Cambria Math" w:cs="Cambria Math"/>
          <w:sz w:val="28"/>
        </w:rPr>
        <w:instrText>∼</w:instrText>
      </w:r>
      <w:r w:rsidR="00A87801" w:rsidRPr="00BA1110">
        <w:rPr>
          <w:rFonts w:ascii="Times New Roman" w:eastAsia="Calibri" w:hAnsi="Times New Roman" w:cs="Times New Roman"/>
          <w:sz w:val="28"/>
        </w:rPr>
        <w:instrText>3.8 V vs Na+/Na) of the tailored vanadium redox couple (V3.8+/ V5+). Furthermore, an outstanding cycle life (</w:instrText>
      </w:r>
      <w:r w:rsidR="00A87801" w:rsidRPr="00BA1110">
        <w:rPr>
          <w:rFonts w:ascii="Cambria Math" w:eastAsia="Calibri" w:hAnsi="Cambria Math" w:cs="Cambria Math"/>
          <w:sz w:val="28"/>
        </w:rPr>
        <w:instrText>∼</w:instrText>
      </w:r>
      <w:r w:rsidR="00A87801" w:rsidRPr="00BA1110">
        <w:rPr>
          <w:rFonts w:ascii="Times New Roman" w:eastAsia="Calibri" w:hAnsi="Times New Roman" w:cs="Times New Roman"/>
          <w:sz w:val="28"/>
        </w:rPr>
        <w:instrText xml:space="preserve">95% capacity retention for 100 cycles and </w:instrText>
      </w:r>
      <w:r w:rsidR="00A87801" w:rsidRPr="00BA1110">
        <w:rPr>
          <w:rFonts w:ascii="Cambria Math" w:eastAsia="Calibri" w:hAnsi="Cambria Math" w:cs="Cambria Math"/>
          <w:sz w:val="28"/>
        </w:rPr>
        <w:instrText>∼</w:instrText>
      </w:r>
      <w:r w:rsidR="00A87801" w:rsidRPr="00BA1110">
        <w:rPr>
          <w:rFonts w:ascii="Times New Roman" w:eastAsia="Calibri" w:hAnsi="Times New Roman" w:cs="Times New Roman"/>
          <w:sz w:val="28"/>
        </w:rPr>
        <w:instrText>84% for extended 500 cycles) could be achieved, which we attribute to the small volume change (2.9%) upon cycling, the smallest volume change among known Na intercalation cathodes. The open crystal framework with two-dimensional Na diffusional pathways leads to low activation barriers for Na diffusion, enabling excellent rate capability. We believe that this new material can bring the low-cost room-temperature Na-ion battery a step closer to a sustainable large-scale energy storage system. © 2013 American Chemical Society.","author":[{"dropping-particle":"","family":"Park","given":"Young Uk","non-dropping-particle":"","parse-names":false,"suffix":""},{"dropping-particle":"","family":"Seo","given":"Dong Hwa","non-dropping-particle":"","parse-names":false,"suffix":""},{"dropping-particle":"","family":"Kwon","given":"Hyung Soon","non-dropping-particle":"","parse-names":false,"suffix":""},{"dropping-particle":"","family":"Kim","given":"Byoungkook","non-dropping-particle":"","parse-names":false,"suffix":""},{"dropping-particle":"","family":"Kim","given":"Jongsoon","non-dropping-particle":"","parse-names":false,"suffix":""},{"dropping-particle":"","family":"Kim","given":"Haegyeom","non-dropping-particle":"","parse-names":false,"suffix":""},{"dropping-particle":"","family":"Kim","given":"Inkyung","non-dropping-particle":"","parse-names":false,"suffix":""},{"dropping-particle":"","family":"Yoo","given":"Han Ill","non-dropping-particle":"","parse-names":false,"suffix":""},{"dropping-particle":"","family":"Kang","given":"Kisuk","non-dropping-particle":"","parse-names":false,"suffix":""}],"container-title":"Journal of the American Chemical Society","id":"ITEM-1","issue":"37","issued":{"date-parts":[["2013"]]},"page":"13870-13878","title":"A new high-energy cathode for a Na-ion battery with ultrahigh stability","type":"article-journal","volume":"135"},"uris":["http://www.mendeley.com/documents/?uuid=feedd861-f889-41fa-b153-9e1a207c1188"]}],"mendeley":{"formattedCitation":"[124]","plainTextFormattedCitation":"[124]","previouslyFormattedCitation":"[124]"},"properties":{"noteIndex":0},"schema":"https://github.com/citation-style-language/schema/raw/master/csl-citation.json"}</w:instrText>
      </w:r>
      <w:r w:rsidRPr="00BA1110">
        <w:rPr>
          <w:rFonts w:ascii="Times New Roman" w:eastAsia="Calibri" w:hAnsi="Times New Roman" w:cs="Times New Roman"/>
          <w:sz w:val="28"/>
        </w:rPr>
        <w:fldChar w:fldCharType="separate"/>
      </w:r>
      <w:r w:rsidRPr="00BA1110">
        <w:rPr>
          <w:rFonts w:ascii="Times New Roman" w:eastAsia="Calibri" w:hAnsi="Times New Roman" w:cs="Times New Roman"/>
          <w:noProof/>
          <w:sz w:val="28"/>
        </w:rPr>
        <w:t>[124]</w:t>
      </w:r>
      <w:r w:rsidRPr="00BA1110">
        <w:rPr>
          <w:rFonts w:ascii="Times New Roman" w:eastAsia="Calibri" w:hAnsi="Times New Roman" w:cs="Times New Roman"/>
          <w:sz w:val="28"/>
        </w:rPr>
        <w:fldChar w:fldCharType="end"/>
      </w:r>
      <w:r w:rsidRPr="00BA1110">
        <w:rPr>
          <w:rFonts w:ascii="Times New Roman" w:eastAsia="Calibri" w:hAnsi="Times New Roman" w:cs="Times New Roman"/>
          <w:sz w:val="28"/>
        </w:rPr>
        <w:t>. Например, в материале Na</w:t>
      </w:r>
      <w:r w:rsidRPr="00BA1110">
        <w:rPr>
          <w:rFonts w:ascii="Times New Roman" w:eastAsia="Calibri" w:hAnsi="Times New Roman" w:cs="Times New Roman"/>
          <w:sz w:val="28"/>
          <w:vertAlign w:val="subscript"/>
        </w:rPr>
        <w:t>1.5</w:t>
      </w:r>
      <w:r w:rsidRPr="00BA1110">
        <w:rPr>
          <w:rFonts w:ascii="Times New Roman" w:eastAsia="Calibri" w:hAnsi="Times New Roman" w:cs="Times New Roman"/>
          <w:sz w:val="28"/>
        </w:rPr>
        <w:t>VPO</w:t>
      </w:r>
      <w:r w:rsidRPr="00BA1110">
        <w:rPr>
          <w:rFonts w:ascii="Times New Roman" w:eastAsia="Calibri" w:hAnsi="Times New Roman" w:cs="Times New Roman"/>
          <w:sz w:val="28"/>
          <w:vertAlign w:val="subscript"/>
        </w:rPr>
        <w:t>4.8</w:t>
      </w:r>
      <w:r w:rsidRPr="00BA1110">
        <w:rPr>
          <w:rFonts w:ascii="Times New Roman" w:eastAsia="Calibri" w:hAnsi="Times New Roman" w:cs="Times New Roman"/>
          <w:sz w:val="28"/>
        </w:rPr>
        <w:t>F</w:t>
      </w:r>
      <w:r w:rsidRPr="00BA1110">
        <w:rPr>
          <w:rFonts w:ascii="Times New Roman" w:eastAsia="Calibri" w:hAnsi="Times New Roman" w:cs="Times New Roman"/>
          <w:sz w:val="28"/>
          <w:vertAlign w:val="subscript"/>
        </w:rPr>
        <w:t>0.7</w:t>
      </w:r>
      <w:r w:rsidRPr="00BA1110">
        <w:rPr>
          <w:rFonts w:ascii="Times New Roman" w:eastAsia="Calibri" w:hAnsi="Times New Roman" w:cs="Times New Roman"/>
          <w:sz w:val="28"/>
        </w:rPr>
        <w:t xml:space="preserve"> был достигнут перенос 1,2 электрона в окислительно-восстановительном процессе с участием V</w:t>
      </w:r>
      <w:r w:rsidR="00A558DF" w:rsidRPr="00A558DF">
        <w:rPr>
          <w:rFonts w:ascii="Times New Roman" w:eastAsia="Calibri" w:hAnsi="Times New Roman" w:cs="Times New Roman"/>
          <w:sz w:val="28"/>
          <w:vertAlign w:val="superscript"/>
        </w:rPr>
        <w:t>5</w:t>
      </w:r>
      <w:r w:rsidRPr="00BA1110">
        <w:rPr>
          <w:rFonts w:ascii="Times New Roman" w:eastAsia="Calibri" w:hAnsi="Times New Roman" w:cs="Times New Roman"/>
          <w:sz w:val="28"/>
          <w:vertAlign w:val="superscript"/>
        </w:rPr>
        <w:t>+</w:t>
      </w:r>
      <w:r w:rsidRPr="00BA1110">
        <w:rPr>
          <w:rFonts w:ascii="Times New Roman" w:eastAsia="Calibri" w:hAnsi="Times New Roman" w:cs="Times New Roman"/>
          <w:sz w:val="28"/>
        </w:rPr>
        <w:t>/V</w:t>
      </w:r>
      <w:r w:rsidR="00A558DF" w:rsidRPr="00A558DF">
        <w:rPr>
          <w:rFonts w:ascii="Times New Roman" w:eastAsia="Calibri" w:hAnsi="Times New Roman" w:cs="Times New Roman"/>
          <w:sz w:val="28"/>
          <w:vertAlign w:val="superscript"/>
        </w:rPr>
        <w:t>3,8</w:t>
      </w:r>
      <w:r w:rsidRPr="00BA1110">
        <w:rPr>
          <w:rFonts w:ascii="Times New Roman" w:eastAsia="Calibri" w:hAnsi="Times New Roman" w:cs="Times New Roman"/>
          <w:sz w:val="28"/>
          <w:vertAlign w:val="superscript"/>
        </w:rPr>
        <w:t>+</w:t>
      </w:r>
      <w:r w:rsidRPr="00BA1110">
        <w:rPr>
          <w:rFonts w:ascii="Times New Roman" w:eastAsia="Calibri" w:hAnsi="Times New Roman" w:cs="Times New Roman"/>
          <w:sz w:val="28"/>
        </w:rPr>
        <w:t>; таким образом, была достигнута высокая плотность энергии (≈ 600 </w:t>
      </w:r>
      <w:proofErr w:type="spellStart"/>
      <w:r w:rsidRPr="00BA1110">
        <w:rPr>
          <w:rFonts w:ascii="Times New Roman" w:eastAsia="Calibri" w:hAnsi="Times New Roman" w:cs="Times New Roman"/>
          <w:sz w:val="28"/>
        </w:rPr>
        <w:t>Втч</w:t>
      </w:r>
      <w:proofErr w:type="spellEnd"/>
      <w:r w:rsidRPr="00BA1110">
        <w:rPr>
          <w:rFonts w:ascii="Times New Roman" w:eastAsia="Calibri" w:hAnsi="Times New Roman" w:cs="Times New Roman"/>
          <w:sz w:val="28"/>
        </w:rPr>
        <w:t xml:space="preserve">/кг). В другой работе </w:t>
      </w:r>
      <w:r w:rsidRPr="00BA1110">
        <w:rPr>
          <w:rFonts w:ascii="Times New Roman" w:eastAsia="Calibri" w:hAnsi="Times New Roman" w:cs="Times New Roman"/>
          <w:sz w:val="28"/>
        </w:rPr>
        <w:fldChar w:fldCharType="begin" w:fldLock="1"/>
      </w:r>
      <w:r w:rsidR="00A87801" w:rsidRPr="00BA1110">
        <w:rPr>
          <w:rFonts w:ascii="Times New Roman" w:eastAsia="Calibri" w:hAnsi="Times New Roman" w:cs="Times New Roman"/>
          <w:sz w:val="28"/>
        </w:rPr>
        <w:instrText>ADDIN CSL_CITATION {"citationItems":[{"id":"ITEM-1","itemData":{"DOI":"10.1016/j.jpowsour.2018.07.006","ISSN":"03787753","abstract":"A facile and simple solid-state reaction route is developed to synthesize F-doping and V-defect Na3V1.98(PO4)3-xF3x/C composites. F-doping is facilitated to decrease the particle size to diminish the pathway of Na+ diffusion. Beneficial by-products are generated due to F-doping and V-defect, Na3PO4 is a typical Na ion conductor and NaVO2 has the layer structure for rapid migration of Na+. The synergetic effect of F-doping and V-defect on the Na+ diffusion is significant. The kinetic behavior is dramatically enhanced and it is beneficial to reinforcing the electrochemical performance. Meanwhile, the extraction of the third Na+ at Na1 site is observed at 4.0 V corresponding to the V4+/V5+ redox couple. The optimized Na3V1.98(PO4)2.9F0.3/C composite delivers an initial charge capacity as high as 143.5 mAh g−1 and an 116.9 mAh g−1 discharge capacity at 0.1C. A reversible capacity of 100.6 mAh g−1 is obtained and it retains 89.3% capacity after 100 cycles at 1C. It presents the highest DNa+ (3.66 × 10−13 cm2s−1), close to three orders of magnitude higher than the Na3V2(PO4)3/C (7.41 × 10−16 cm2s−1). Moreover, Ex situ XRD results demonstrate that broadened channels along x and y directions are favorable to improving DNa+ and it exhibits the highest DNa+ when charging to 3.4 V.","author":[{"dropping-particle":"","family":"Chen","given":"Yanjun","non-dropping-particle":"","parse-names":false,"suffix":""},{"dropping-particle":"","family":"Xu","given":"Youlong","non-dropping-particle":"","parse-names":false,"suffix":""},{"dropping-particle":"","family":"Sun","given":"Xiaofei","non-dropping-particle":"","parse-names":false,"suffix":""},{"dropping-particle":"","family":"Zhang","given":"Baofeng","non-dropping-particle":"","parse-names":false,"suffix":""},{"dropping-particle":"","family":"He","given":"Shengnan","non-dropping-particle":"","parse-names":false,"suffix":""},{"dropping-particle":"","family":"Wang","given":"Chao","non-dropping-particle":"","parse-names":false,"suffix":""}],"container-title":"Journal of Power Sources","id":"ITEM-1","issue":"June","issued":{"date-parts":[["2018"]]},"page":"307-317","publisher":"Elsevier","title":"F-doping and V-defect synergetic effects on Na3V2(PO4)3/C composite: A promising cathode with high ionic conductivity for sodium ion batteries","type":"article-journal","volume":"397"},"uris":["http://www.mendeley.com/documents/?uuid=c12246f4-8278-4b1c-9e6f-306fe22a4513"]}],"mendeley":{"formattedCitation":"[125]","plainTextFormattedCitation":"[125]","previouslyFormattedCitation":"[125]"},"properties":{"noteIndex":0},"schema":"https://github.com/citation-style-language/schema/raw/master/csl-citation.json"}</w:instrText>
      </w:r>
      <w:r w:rsidRPr="00BA1110">
        <w:rPr>
          <w:rFonts w:ascii="Times New Roman" w:eastAsia="Calibri" w:hAnsi="Times New Roman" w:cs="Times New Roman"/>
          <w:sz w:val="28"/>
        </w:rPr>
        <w:fldChar w:fldCharType="separate"/>
      </w:r>
      <w:r w:rsidRPr="00BA1110">
        <w:rPr>
          <w:rFonts w:ascii="Times New Roman" w:eastAsia="Calibri" w:hAnsi="Times New Roman" w:cs="Times New Roman"/>
          <w:noProof/>
          <w:sz w:val="28"/>
        </w:rPr>
        <w:t>[125]</w:t>
      </w:r>
      <w:r w:rsidRPr="00BA1110">
        <w:rPr>
          <w:rFonts w:ascii="Times New Roman" w:eastAsia="Calibri" w:hAnsi="Times New Roman" w:cs="Times New Roman"/>
          <w:sz w:val="28"/>
        </w:rPr>
        <w:fldChar w:fldCharType="end"/>
      </w:r>
      <w:r w:rsidRPr="00BA1110">
        <w:rPr>
          <w:rFonts w:ascii="Times New Roman" w:eastAsia="Calibri" w:hAnsi="Times New Roman" w:cs="Times New Roman"/>
          <w:sz w:val="28"/>
        </w:rPr>
        <w:t xml:space="preserve"> сообщается, что умеренное замещение фтором кислорода может уменьшать отталкивание Na</w:t>
      </w:r>
      <w:r w:rsidRPr="00BA1110">
        <w:rPr>
          <w:rFonts w:ascii="Times New Roman" w:eastAsia="Calibri" w:hAnsi="Times New Roman" w:cs="Times New Roman"/>
          <w:sz w:val="28"/>
          <w:vertAlign w:val="superscript"/>
        </w:rPr>
        <w:t>+</w:t>
      </w:r>
      <w:r w:rsidRPr="00BA1110">
        <w:rPr>
          <w:rFonts w:ascii="Times New Roman" w:eastAsia="Calibri" w:hAnsi="Times New Roman" w:cs="Times New Roman"/>
          <w:sz w:val="28"/>
        </w:rPr>
        <w:t>–Na</w:t>
      </w:r>
      <w:r w:rsidRPr="00BA1110">
        <w:rPr>
          <w:rFonts w:ascii="Times New Roman" w:eastAsia="Calibri" w:hAnsi="Times New Roman" w:cs="Times New Roman"/>
          <w:sz w:val="28"/>
          <w:vertAlign w:val="superscript"/>
        </w:rPr>
        <w:t>+</w:t>
      </w:r>
      <w:r w:rsidRPr="00BA1110">
        <w:rPr>
          <w:rFonts w:ascii="Times New Roman" w:eastAsia="Calibri" w:hAnsi="Times New Roman" w:cs="Times New Roman"/>
          <w:sz w:val="28"/>
        </w:rPr>
        <w:t xml:space="preserve"> и, следовательно, уменьшать структурные искажения. С помощью экспериментальных исследований и теоретических расчетов группа ученых под руководством профессора </w:t>
      </w:r>
      <w:r w:rsidR="00907A65" w:rsidRPr="00BA1110">
        <w:rPr>
          <w:rFonts w:ascii="Times New Roman" w:eastAsia="Calibri" w:hAnsi="Times New Roman" w:cs="Times New Roman"/>
          <w:sz w:val="28"/>
          <w:lang w:val="en-US"/>
        </w:rPr>
        <w:t>J</w:t>
      </w:r>
      <w:r w:rsidR="00907A65" w:rsidRPr="00BA1110">
        <w:rPr>
          <w:rFonts w:ascii="Times New Roman" w:eastAsia="Calibri" w:hAnsi="Times New Roman" w:cs="Times New Roman"/>
          <w:sz w:val="28"/>
        </w:rPr>
        <w:t xml:space="preserve">. </w:t>
      </w:r>
      <w:r w:rsidR="00907A65" w:rsidRPr="00BA1110">
        <w:rPr>
          <w:rFonts w:ascii="Times New Roman" w:eastAsia="Calibri" w:hAnsi="Times New Roman" w:cs="Times New Roman"/>
          <w:sz w:val="28"/>
          <w:lang w:val="en-US"/>
        </w:rPr>
        <w:t>Goodenough</w:t>
      </w:r>
      <w:r w:rsidRPr="00BA1110">
        <w:rPr>
          <w:rFonts w:ascii="Times New Roman" w:eastAsia="Calibri" w:hAnsi="Times New Roman" w:cs="Times New Roman"/>
          <w:sz w:val="28"/>
        </w:rPr>
        <w:t xml:space="preserve"> </w:t>
      </w:r>
      <w:r w:rsidRPr="00BA1110">
        <w:rPr>
          <w:rFonts w:ascii="Times New Roman" w:eastAsia="Calibri" w:hAnsi="Times New Roman" w:cs="Times New Roman"/>
          <w:sz w:val="28"/>
        </w:rPr>
        <w:fldChar w:fldCharType="begin" w:fldLock="1"/>
      </w:r>
      <w:r w:rsidR="00A87801" w:rsidRPr="00BA1110">
        <w:rPr>
          <w:rFonts w:ascii="Times New Roman" w:eastAsia="Calibri" w:hAnsi="Times New Roman" w:cs="Times New Roman"/>
          <w:sz w:val="28"/>
        </w:rPr>
        <w:instrText>ADDIN CSL_CITATION {"citationItems":[{"id":"ITEM-1","itemData":{"DOI":"10.1021/cm500106w","ISSN":"15205002","abstract":"A single-phase crystalline Na3V2O2(PO 4)2F material has been prepared by the solvothermal method. Partial ion exchange between Na and Li was then used to form Na 3-xLixV2O2(PO4) 2F. The two materials were studied as positive cathodes by physical characterization, electrochemical measurements, and simulation. With density functional theory calculations, four stable phases of NaxV 2O2(PO4)2F were identified at the Na concentrations of x = 0, 1, 2, 3. The transitions between these phases give rise to three values of the Na chemical potential and three voltage plateaus for Na intercalation. The lower two voltages, corresponding to removal of the first two Na per formula unit, agree well with the corresponding experimental electrochemical measurements. Removal of the third Na, however, is not observed experimentally, because it is outside of the (4.8 V) stability window of the electrolyte. This observation is consistent with our calculations that show that the last Na will only be removed at 5.3 V, owing to the stability of the V-O bonding state and a strong Coulomb attraction between the Na and the anions. Computational modifications of the material were considered to activate the third Na with an oxidation energy in the electrolyte stability window, including swapping the anions from O and F to less-electronegative Cl and Br. The most promising material, Na3V2Cl2(PO 4)2F, is found to be stable and a good candidate as a Na cathode because all three Na ions can be reversibly removed without significant reduction in the cell potential or energy density of the material. Finally, we show that Li can partially replace Na and that these Li intercalate into the material with a higher rate owing to a lower diffusion barrier as compared to Na. © 2014 American Chemical Society.","author":[{"dropping-particle":"","family":"Xu","given":"Maowen","non-dropping-particle":"","parse-names":false,"suffix":""},{"dropping-particle":"","family":"Xiao","given":"Penghao","non-dropping-particle":"","parse-names":false,"suffix":""},{"dropping-particle":"","family":"Stauffer","given":"Shannon","non-dropping-particle":"","parse-names":false,"suffix":""},{"dropping-particle":"","family":"Song","given":"Jie","non-dropping-particle":"","parse-names":false,"suffix":""},{"dropping-particle":"","family":"Henkelman","given":"Graeme","non-dropping-particle":"","parse-names":false,"suffix":""},{"dropping-particle":"","family":"Goodenough","given":"John B.","non-dropping-particle":"","parse-names":false,"suffix":""}],"container-title":"Chemistry of Materials","id":"ITEM-1","issue":"10","issued":{"date-parts":[["2014"]]},"page":"3089-3097","title":"Theoretical and experimental study of vanadium-based fluorophosphate cathodes for rechargeable batteries","type":"article-journal","volume":"26"},"uris":["http://www.mendeley.com/documents/?uuid=e05a3786-97e8-47ac-b4e2-8f39ed346719"]}],"mendeley":{"formattedCitation":"[126]","plainTextFormattedCitation":"[126]","previouslyFormattedCitation":"[126]"},"properties":{"noteIndex":0},"schema":"https://github.com/citation-style-language/schema/raw/master/csl-citation.json"}</w:instrText>
      </w:r>
      <w:r w:rsidRPr="00BA1110">
        <w:rPr>
          <w:rFonts w:ascii="Times New Roman" w:eastAsia="Calibri" w:hAnsi="Times New Roman" w:cs="Times New Roman"/>
          <w:sz w:val="28"/>
        </w:rPr>
        <w:fldChar w:fldCharType="separate"/>
      </w:r>
      <w:r w:rsidRPr="00BA1110">
        <w:rPr>
          <w:rFonts w:ascii="Times New Roman" w:eastAsia="Calibri" w:hAnsi="Times New Roman" w:cs="Times New Roman"/>
          <w:noProof/>
          <w:sz w:val="28"/>
        </w:rPr>
        <w:t>[126]</w:t>
      </w:r>
      <w:r w:rsidRPr="00BA1110">
        <w:rPr>
          <w:rFonts w:ascii="Times New Roman" w:eastAsia="Calibri" w:hAnsi="Times New Roman" w:cs="Times New Roman"/>
          <w:sz w:val="28"/>
        </w:rPr>
        <w:fldChar w:fldCharType="end"/>
      </w:r>
      <w:r w:rsidRPr="00BA1110">
        <w:rPr>
          <w:rFonts w:ascii="Times New Roman" w:eastAsia="Calibri" w:hAnsi="Times New Roman" w:cs="Times New Roman"/>
          <w:sz w:val="28"/>
        </w:rPr>
        <w:t xml:space="preserve"> установила, что три </w:t>
      </w:r>
      <w:r w:rsidRPr="00BA1110">
        <w:rPr>
          <w:rFonts w:ascii="Times New Roman" w:eastAsia="Calibri" w:hAnsi="Times New Roman" w:cs="Times New Roman"/>
          <w:sz w:val="28"/>
          <w:lang w:val="en-US"/>
        </w:rPr>
        <w:t>Na</w:t>
      </w:r>
      <w:r w:rsidRPr="00BA1110">
        <w:rPr>
          <w:rFonts w:ascii="Times New Roman" w:eastAsia="Calibri" w:hAnsi="Times New Roman" w:cs="Times New Roman"/>
          <w:sz w:val="28"/>
          <w:vertAlign w:val="superscript"/>
        </w:rPr>
        <w:t>+</w:t>
      </w:r>
      <w:r w:rsidRPr="00BA1110">
        <w:rPr>
          <w:rFonts w:ascii="Times New Roman" w:eastAsia="Calibri" w:hAnsi="Times New Roman" w:cs="Times New Roman"/>
          <w:sz w:val="28"/>
        </w:rPr>
        <w:t xml:space="preserve"> высвобождаются из </w:t>
      </w:r>
      <w:r w:rsidRPr="00BA1110">
        <w:rPr>
          <w:rFonts w:ascii="Times New Roman" w:eastAsia="Calibri" w:hAnsi="Times New Roman" w:cs="Times New Roman"/>
          <w:sz w:val="28"/>
          <w:lang w:val="en-US"/>
        </w:rPr>
        <w:t>Na</w:t>
      </w:r>
      <w:r w:rsidRPr="00BA1110">
        <w:rPr>
          <w:rFonts w:ascii="Times New Roman" w:eastAsia="Calibri" w:hAnsi="Times New Roman" w:cs="Times New Roman"/>
          <w:sz w:val="28"/>
          <w:vertAlign w:val="subscript"/>
        </w:rPr>
        <w:t>3</w:t>
      </w:r>
      <w:r w:rsidRPr="00BA1110">
        <w:rPr>
          <w:rFonts w:ascii="Times New Roman" w:eastAsia="Calibri" w:hAnsi="Times New Roman" w:cs="Times New Roman"/>
          <w:sz w:val="28"/>
          <w:lang w:val="en-US"/>
        </w:rPr>
        <w:t>V</w:t>
      </w:r>
      <w:r w:rsidRPr="00BA1110">
        <w:rPr>
          <w:rFonts w:ascii="Times New Roman" w:eastAsia="Calibri" w:hAnsi="Times New Roman" w:cs="Times New Roman"/>
          <w:sz w:val="28"/>
          <w:vertAlign w:val="subscript"/>
        </w:rPr>
        <w:t>2</w:t>
      </w:r>
      <w:r w:rsidRPr="00BA1110">
        <w:rPr>
          <w:rFonts w:ascii="Times New Roman" w:eastAsia="Calibri" w:hAnsi="Times New Roman" w:cs="Times New Roman"/>
          <w:sz w:val="28"/>
          <w:lang w:val="en-US"/>
        </w:rPr>
        <w:t>O</w:t>
      </w:r>
      <w:r w:rsidRPr="00BA1110">
        <w:rPr>
          <w:rFonts w:ascii="Times New Roman" w:eastAsia="Calibri" w:hAnsi="Times New Roman" w:cs="Times New Roman"/>
          <w:sz w:val="28"/>
          <w:vertAlign w:val="subscript"/>
        </w:rPr>
        <w:t>2</w:t>
      </w:r>
      <w:r w:rsidRPr="00BA1110">
        <w:rPr>
          <w:rFonts w:ascii="Times New Roman" w:eastAsia="Calibri" w:hAnsi="Times New Roman" w:cs="Times New Roman"/>
          <w:sz w:val="28"/>
        </w:rPr>
        <w:t>(</w:t>
      </w:r>
      <w:r w:rsidRPr="00BA1110">
        <w:rPr>
          <w:rFonts w:ascii="Times New Roman" w:eastAsia="Calibri" w:hAnsi="Times New Roman" w:cs="Times New Roman"/>
          <w:sz w:val="28"/>
          <w:lang w:val="en-US"/>
        </w:rPr>
        <w:t>PO</w:t>
      </w:r>
      <w:r w:rsidRPr="00BA1110">
        <w:rPr>
          <w:rFonts w:ascii="Times New Roman" w:eastAsia="Calibri" w:hAnsi="Times New Roman" w:cs="Times New Roman"/>
          <w:sz w:val="28"/>
          <w:vertAlign w:val="subscript"/>
        </w:rPr>
        <w:t>4</w:t>
      </w:r>
      <w:r w:rsidRPr="00BA1110">
        <w:rPr>
          <w:rFonts w:ascii="Times New Roman" w:eastAsia="Calibri" w:hAnsi="Times New Roman" w:cs="Times New Roman"/>
          <w:sz w:val="28"/>
        </w:rPr>
        <w:t>)</w:t>
      </w:r>
      <w:r w:rsidRPr="00BA1110">
        <w:rPr>
          <w:rFonts w:ascii="Times New Roman" w:eastAsia="Calibri" w:hAnsi="Times New Roman" w:cs="Times New Roman"/>
          <w:sz w:val="28"/>
          <w:vertAlign w:val="subscript"/>
        </w:rPr>
        <w:t>2</w:t>
      </w:r>
      <w:r w:rsidRPr="00BA1110">
        <w:rPr>
          <w:rFonts w:ascii="Times New Roman" w:eastAsia="Calibri" w:hAnsi="Times New Roman" w:cs="Times New Roman"/>
          <w:sz w:val="28"/>
          <w:lang w:val="en-US"/>
        </w:rPr>
        <w:t>F</w:t>
      </w:r>
      <w:r w:rsidRPr="00BA1110">
        <w:rPr>
          <w:rFonts w:ascii="Times New Roman" w:eastAsia="Calibri" w:hAnsi="Times New Roman" w:cs="Times New Roman"/>
          <w:sz w:val="28"/>
        </w:rPr>
        <w:t xml:space="preserve">, при достижении напряжения 4,8 В, что превышает окно стабильного напряжения существующего обычного электролита </w:t>
      </w:r>
      <w:r w:rsidRPr="00BA1110">
        <w:rPr>
          <w:rFonts w:ascii="Times New Roman" w:eastAsia="Calibri" w:hAnsi="Times New Roman" w:cs="Times New Roman"/>
          <w:sz w:val="28"/>
        </w:rPr>
        <w:fldChar w:fldCharType="begin" w:fldLock="1"/>
      </w:r>
      <w:r w:rsidR="00A87801" w:rsidRPr="00BA1110">
        <w:rPr>
          <w:rFonts w:ascii="Times New Roman" w:eastAsia="Calibri" w:hAnsi="Times New Roman" w:cs="Times New Roman"/>
          <w:sz w:val="28"/>
        </w:rPr>
        <w:instrText>ADDIN CSL_CITATION {"citationItems":[{"id":"ITEM-1","itemData":{"DOI":"10.1002/adfm.201400561","ISSN":"16163028","abstract":"Room-temperature Na-ion batteries (NIBs) have recently attracted attention as potential alternatives to current Li-ion batteries (LIBs). The natural abundance of sodium and the similarity between the electrochemical properties of NIBs and LIBs make NIBs well suited for applications requiring low cost and long-term reliability. Here, the first successful synthesis of a series of Na3(VO1-xPO4)2F1+2x (0 ≤ x ≤ 1) compounds as a new family of high-performance cathode materials for NIBs is reported. The Na3(VO1-xPO4) 2F1+2x series can function as high-performance cathodes for NIBs with high energy density and good cycle life, although the redox mechanism varies depending on the composition. The combined first-principles calculations and experimental analysis reveal the detailed structural and electrochemical mechanisms of the various compositions in solid solutions of Na3(VOPO4)2F and Na3V 2(PO4)2F3. The comparative data for the Na y (VO1-xPO4)2F1+2x electrodes show a clear relationship among V3+/V4+/V 5+ redox reactions, Na+-Na+ interactions, and Na+ intercalation mechanisms in NIBs. The new family of high-energy cathode materials reported here is expected to spur the development of low-cost, high-performance NIBs. © 2014 WILEY-VCH Verlag GmbH &amp; Co. KGaA, Weinheim.","author":[{"dropping-particle":"","family":"Park","given":"Young Uk","non-dropping-particle":"","parse-names":false,"suffix":""},{"dropping-particle":"","family":"Seo","given":"Dong Hwa","non-dropping-particle":"","parse-names":false,"suffix":""},{"dropping-particle":"","family":"Kim","given":"Hyungsub","non-dropping-particle":"","parse-names":false,"suffix":""},{"dropping-particle":"","family":"Kim","given":"Jongsoon","non-dropping-particle":"","parse-names":false,"suffix":""},{"dropping-particle":"","family":"Lee","given":"Seongsu","non-dropping-particle":"","parse-names":false,"suffix":""},{"dropping-particle":"","family":"Kim","given":"Byoungkook","non-dropping-particle":"","parse-names":false,"suffix":""},{"dropping-particle":"","family":"Kang","given":"Kisuk","non-dropping-particle":"","parse-names":false,"suffix":""}],"container-title":"Advanced Functional Materials","id":"ITEM-1","issue":"29","issued":{"date-parts":[["2014"]]},"page":"4603-4614","title":"A family of high-performance cathode materials for na-ion batteries, Na3(VO1-xPO4)2 F1+2x (0 ≤ x ≤ 1): Combined first-principles and experimental study","type":"article-journal","volume":"24"},"uris":["http://www.mendeley.com/documents/?uuid=d2f2eac9-7d4a-43a1-85b4-578a96a405b2"]}],"mendeley":{"formattedCitation":"[127]","plainTextFormattedCitation":"[127]","previouslyFormattedCitation":"[127]"},"properties":{"noteIndex":0},"schema":"https://github.com/citation-style-language/schema/raw/master/csl-citation.json"}</w:instrText>
      </w:r>
      <w:r w:rsidRPr="00BA1110">
        <w:rPr>
          <w:rFonts w:ascii="Times New Roman" w:eastAsia="Calibri" w:hAnsi="Times New Roman" w:cs="Times New Roman"/>
          <w:sz w:val="28"/>
        </w:rPr>
        <w:fldChar w:fldCharType="separate"/>
      </w:r>
      <w:r w:rsidRPr="00BA1110">
        <w:rPr>
          <w:rFonts w:ascii="Times New Roman" w:eastAsia="Calibri" w:hAnsi="Times New Roman" w:cs="Times New Roman"/>
          <w:noProof/>
          <w:sz w:val="28"/>
        </w:rPr>
        <w:t>[127]</w:t>
      </w:r>
      <w:r w:rsidRPr="00BA1110">
        <w:rPr>
          <w:rFonts w:ascii="Times New Roman" w:eastAsia="Calibri" w:hAnsi="Times New Roman" w:cs="Times New Roman"/>
          <w:sz w:val="28"/>
        </w:rPr>
        <w:fldChar w:fldCharType="end"/>
      </w:r>
      <w:r w:rsidRPr="00BA1110">
        <w:rPr>
          <w:rFonts w:ascii="Times New Roman" w:eastAsia="Calibri" w:hAnsi="Times New Roman" w:cs="Times New Roman"/>
          <w:sz w:val="28"/>
        </w:rPr>
        <w:t xml:space="preserve">. </w:t>
      </w:r>
    </w:p>
    <w:p w14:paraId="2A399E5D" w14:textId="63CD2969" w:rsidR="00B06AB9" w:rsidRPr="00BA1110" w:rsidRDefault="00B06AB9" w:rsidP="00B06AB9">
      <w:pPr>
        <w:spacing w:after="0" w:line="240" w:lineRule="auto"/>
        <w:ind w:firstLine="567"/>
        <w:jc w:val="both"/>
        <w:rPr>
          <w:rFonts w:ascii="Times New Roman" w:eastAsia="Calibri" w:hAnsi="Times New Roman" w:cs="Times New Roman"/>
          <w:sz w:val="28"/>
        </w:rPr>
      </w:pPr>
      <w:r w:rsidRPr="00BA1110">
        <w:rPr>
          <w:rFonts w:ascii="Times New Roman" w:eastAsia="Calibri" w:hAnsi="Times New Roman" w:cs="Times New Roman"/>
          <w:sz w:val="28"/>
        </w:rPr>
        <w:t xml:space="preserve">Следует отметить, что модифицирование анионным легированием эффективно не во всех случаях. Хотя легирование улучшает определенные свойства, однако также возможен и отрицательный эффект </w:t>
      </w:r>
      <w:r w:rsidRPr="00BA1110">
        <w:rPr>
          <w:rFonts w:ascii="Times New Roman" w:eastAsia="Calibri" w:hAnsi="Times New Roman" w:cs="Times New Roman"/>
          <w:sz w:val="28"/>
        </w:rPr>
        <w:fldChar w:fldCharType="begin" w:fldLock="1"/>
      </w:r>
      <w:r w:rsidR="00A87801" w:rsidRPr="00BA1110">
        <w:rPr>
          <w:rFonts w:ascii="Times New Roman" w:eastAsia="Calibri" w:hAnsi="Times New Roman" w:cs="Times New Roman"/>
          <w:sz w:val="28"/>
        </w:rPr>
        <w:instrText>ADDIN CSL_CITATION {"citationItems":[{"id":"ITEM-1","itemData":{"DOI":"10.1021/acs.chemmater.6b02627","ISSN":"15205002","abstract":"Anion doping is one of the most widely adopted strategies to improve the electrochemical performance of cathode materials for Li-ion batteries. However, undesirable side effects are often observed together with enhanced electrochemical properties, leading to an unsatisfactory overall performance. In order to develop an anion doping strategy which enhances the positive effects and suppresses undesirable side effects, the understanding of their origin at the atomic scale is a crucial step. In this work, using density functional theory (DFT), we report a systematic study on the effects of three common anion dopants (F, S, Cl) on a wide range of properties of a model cathode material, LiNiO2, including redox potential, ionic conductivity, Li/Ni exchange, lattice distortion, and Ni migration upon delithiation. The results show that the dopants improve certain properties but worsen others, revealing some distance-dependent features. Overall, our work shows conflicting roles of anion doping on the battery voltage, rate performance, and structural stability of the cathode material. By identifying the origins of the different roles, we propose a rational anion doping strategy for the optimization of the overall electrochemical performance of the cathode material. These results for LiNiO2 can also promote anion doping studies and improved materials design in other Ni-rich layered oxide cathode materials.","author":[{"dropping-particle":"","family":"Kong","given":"Fantai","non-dropping-particle":"","parse-names":false,"suffix":""},{"dropping-particle":"","family":"Liang","given":"Chaoping","non-dropping-particle":"","parse-names":false,"suffix":""},{"dropping-particle":"","family":"Longo","given":"Roberto C.","non-dropping-particle":"","parse-names":false,"suffix":""},{"dropping-particle":"","family":"Yeon","given":"Dong Hee","non-dropping-particle":"","parse-names":false,"suffix":""},{"dropping-particle":"","family":"Zheng","given":"Yongping","non-dropping-particle":"","parse-names":false,"suffix":""},{"dropping-particle":"","family":"Park","given":"Jin Hwan","non-dropping-particle":"","parse-names":false,"suffix":""},{"dropping-particle":"","family":"Doo","given":"Seok Gwang","non-dropping-particle":"","parse-names":false,"suffix":""},{"dropping-particle":"","family":"Cho","given":"Kyeongjae","non-dropping-particle":"","parse-names":false,"suffix":""}],"container-title":"Chemistry of Materials","id":"ITEM-1","issue":"19","issued":{"date-parts":[["2016"]]},"page":"6942-6952","title":"Conflicting roles of anion doping on the electrochemical performance of Li-ion battery cathode materials","type":"article-journal","volume":"28"},"uris":["http://www.mendeley.com/documents/?uuid=e07e488d-19f5-47ce-b565-3232333eab4b"]}],"mendeley":{"formattedCitation":"[128]","plainTextFormattedCitation":"[128]","previouslyFormattedCitation":"[128]"},"properties":{"noteIndex":0},"schema":"https://github.com/citation-style-language/schema/raw/master/csl-citation.json"}</w:instrText>
      </w:r>
      <w:r w:rsidRPr="00BA1110">
        <w:rPr>
          <w:rFonts w:ascii="Times New Roman" w:eastAsia="Calibri" w:hAnsi="Times New Roman" w:cs="Times New Roman"/>
          <w:sz w:val="28"/>
        </w:rPr>
        <w:fldChar w:fldCharType="separate"/>
      </w:r>
      <w:r w:rsidRPr="00BA1110">
        <w:rPr>
          <w:rFonts w:ascii="Times New Roman" w:eastAsia="Calibri" w:hAnsi="Times New Roman" w:cs="Times New Roman"/>
          <w:noProof/>
          <w:sz w:val="28"/>
        </w:rPr>
        <w:t>[128]</w:t>
      </w:r>
      <w:r w:rsidRPr="00BA1110">
        <w:rPr>
          <w:rFonts w:ascii="Times New Roman" w:eastAsia="Calibri" w:hAnsi="Times New Roman" w:cs="Times New Roman"/>
          <w:sz w:val="28"/>
        </w:rPr>
        <w:fldChar w:fldCharType="end"/>
      </w:r>
      <w:r w:rsidRPr="00BA1110">
        <w:rPr>
          <w:rFonts w:ascii="Times New Roman" w:eastAsia="Calibri" w:hAnsi="Times New Roman" w:cs="Times New Roman"/>
          <w:sz w:val="28"/>
        </w:rPr>
        <w:t xml:space="preserve">. Сообщалось, что для некоторых материалов для литий-ионных батарей легирование фтором </w:t>
      </w:r>
      <w:r w:rsidRPr="00BA1110">
        <w:rPr>
          <w:rFonts w:ascii="Times New Roman" w:eastAsia="Calibri" w:hAnsi="Times New Roman" w:cs="Times New Roman"/>
          <w:sz w:val="28"/>
        </w:rPr>
        <w:lastRenderedPageBreak/>
        <w:t xml:space="preserve">положительно сказывалось на сохранении емкости во время </w:t>
      </w:r>
      <w:proofErr w:type="spellStart"/>
      <w:r w:rsidRPr="00BA1110">
        <w:rPr>
          <w:rFonts w:ascii="Times New Roman" w:eastAsia="Calibri" w:hAnsi="Times New Roman" w:cs="Times New Roman"/>
          <w:sz w:val="28"/>
        </w:rPr>
        <w:t>циклирования</w:t>
      </w:r>
      <w:proofErr w:type="spellEnd"/>
      <w:r w:rsidRPr="00BA1110">
        <w:rPr>
          <w:rFonts w:ascii="Times New Roman" w:eastAsia="Calibri" w:hAnsi="Times New Roman" w:cs="Times New Roman"/>
          <w:sz w:val="28"/>
        </w:rPr>
        <w:t xml:space="preserve">, однако увеличивало сопротивление переноса заряда </w:t>
      </w:r>
      <w:r w:rsidRPr="00BA1110">
        <w:rPr>
          <w:rFonts w:ascii="Times New Roman" w:eastAsia="Calibri" w:hAnsi="Times New Roman" w:cs="Times New Roman"/>
          <w:sz w:val="28"/>
        </w:rPr>
        <w:fldChar w:fldCharType="begin" w:fldLock="1"/>
      </w:r>
      <w:r w:rsidR="00A87801" w:rsidRPr="00BA1110">
        <w:rPr>
          <w:rFonts w:ascii="Times New Roman" w:eastAsia="Calibri" w:hAnsi="Times New Roman" w:cs="Times New Roman"/>
          <w:sz w:val="28"/>
        </w:rPr>
        <w:instrText>ADDIN CSL_CITATION {"citationItems":[{"id":"ITEM-1","itemData":{"DOI":"10.1149/1.2735916","ISSN":"00134651","abstract":"Layered Li [Ni0.8 Co0.1 Mn0.1] O2-z Fz (z=0, 0.02, 0.04, and 0.06) materials having spherical morphology have been synthesized by a hydroxide coprecipitation method. The effect of fluorine content on the structure, morphology, electrochemical properties, and thermal stability of the Li [Ni0.8 Co0.1 Mn0.1] O2-z Fz has been extensively studied. Electrochemical impedance spectroscopy and electron microscopy showed that fluorine substitution played the important role of reducing the interfacial resistance between cathode and electrolyte, resulting from stabilization of the host structure. The fluorine substitution for oxygen substantially improved the overall electrochemical properties of Li [Ni0.8 Co0.1 Mn0.1] O2, such as the capacity retention, rate capability, and thermal stability. © 2007 The Electrochemical Society.","author":[{"dropping-particle":"","family":"Woo","given":"S.-U.","non-dropping-particle":"","parse-names":false,"suffix":""},{"dropping-particle":"","family":"Park","given":"B.-C.","non-dropping-particle":"","parse-names":false,"suffix":""},{"dropping-particle":"","family":"Yoon","given":"C. S.","non-dropping-particle":"","parse-names":false,"suffix":""},{"dropping-particle":"","family":"Myung","given":"S.-T.","non-dropping-particle":"","parse-names":false,"suffix":""},{"dropping-particle":"","family":"Prakash","given":"Jai","non-dropping-particle":"","parse-names":false,"suffix":""},{"dropping-particle":"","family":"Sun","given":"Y.-K.","non-dropping-particle":"","parse-names":false,"suffix":""}],"container-title":"Journal of The Electrochemical Society","id":"ITEM-1","issue":"7","issued":{"date-parts":[["2007"]]},"page":"A649","title":"Improvement of Electrochemical Performances of Li[Ni[sub 0.8]Co[sub 0.1]Mn[sub 0.1]]O[sub 2] Cathode Materials by Fluorine Substitution","type":"article-journal","volume":"154"},"uris":["http://www.mendeley.com/documents/?uuid=0d1f64eb-54e5-4880-b0a8-d668c841b6e7"]}],"mendeley":{"formattedCitation":"[129]","plainTextFormattedCitation":"[129]","previouslyFormattedCitation":"[129]"},"properties":{"noteIndex":0},"schema":"https://github.com/citation-style-language/schema/raw/master/csl-citation.json"}</w:instrText>
      </w:r>
      <w:r w:rsidRPr="00BA1110">
        <w:rPr>
          <w:rFonts w:ascii="Times New Roman" w:eastAsia="Calibri" w:hAnsi="Times New Roman" w:cs="Times New Roman"/>
          <w:sz w:val="28"/>
        </w:rPr>
        <w:fldChar w:fldCharType="separate"/>
      </w:r>
      <w:r w:rsidRPr="00BA1110">
        <w:rPr>
          <w:rFonts w:ascii="Times New Roman" w:eastAsia="Calibri" w:hAnsi="Times New Roman" w:cs="Times New Roman"/>
          <w:noProof/>
          <w:sz w:val="28"/>
        </w:rPr>
        <w:t>[129]</w:t>
      </w:r>
      <w:r w:rsidRPr="00BA1110">
        <w:rPr>
          <w:rFonts w:ascii="Times New Roman" w:eastAsia="Calibri" w:hAnsi="Times New Roman" w:cs="Times New Roman"/>
          <w:sz w:val="28"/>
        </w:rPr>
        <w:fldChar w:fldCharType="end"/>
      </w:r>
      <w:r w:rsidRPr="00BA1110">
        <w:rPr>
          <w:rFonts w:ascii="Times New Roman" w:eastAsia="Calibri" w:hAnsi="Times New Roman" w:cs="Times New Roman"/>
          <w:sz w:val="28"/>
        </w:rPr>
        <w:t xml:space="preserve"> и уменьшало начальную емкость </w:t>
      </w:r>
      <w:r w:rsidRPr="00BA1110">
        <w:rPr>
          <w:rFonts w:ascii="Times New Roman" w:eastAsia="Calibri" w:hAnsi="Times New Roman" w:cs="Times New Roman"/>
          <w:sz w:val="28"/>
        </w:rPr>
        <w:fldChar w:fldCharType="begin" w:fldLock="1"/>
      </w:r>
      <w:r w:rsidR="00A87801" w:rsidRPr="00BA1110">
        <w:rPr>
          <w:rFonts w:ascii="Times New Roman" w:eastAsia="Calibri" w:hAnsi="Times New Roman" w:cs="Times New Roman"/>
          <w:sz w:val="28"/>
        </w:rPr>
        <w:instrText>ADDIN CSL_CITATION {"citationItems":[{"id":"ITEM-1","itemData":{"DOI":"10.1016/j.electacta.2013.01.018","ISSN":"00134686","abstract":"Fluorine substituted LiNi0.8Co0.1Mn 0.1O2 cathode materials have been synthesized by calcining NH4F with spherical LiNi0.8Co0.1Mn 0.1O2 oxides at a relatively low temperature of 450 °C. The structure, morphology and electrochemical performance of spherical LiNi0.8Co0.1Mn0.1O2-zFz materials have been investigated. The XRD, composition analysis and XPS verify fluorine incorporation in the particle. Although the fluorine substituted material shows somewhat lower initial discharge capacity, it exhibits improved cycling performance compared with the pristine material. XRD pattern shows that the fluorine substituted material maintains stable layered structure after 100 cycles. TEM analysis provides evidences that the fluorine substituted powder still presents smooth surface without any structure transformation. From these results, it is believed that the improved cycling performance of fluorine substituted LiNi0.8Co0.1Mn0.1O2 material is attributed to fluorine substitution in protecting the electrode from HF attack and maintaining the structure stability of electrode. Besides, the fluorine substitution also plays positive effect on the cycling performance at elevated temperature and storage performance. © 2013 Elsevier Ltd.","author":[{"dropping-particle":"","family":"Yue","given":"Peng","non-dropping-particle":"","parse-names":false,"suffix":""},{"dropping-particle":"","family":"Wang","given":"Zhixing","non-dropping-particle":"","parse-names":false,"suffix":""},{"dropping-particle":"","family":"Guo","given":"Huajun","non-dropping-particle":"","parse-names":false,"suffix":""},{"dropping-particle":"","family":"Xiong","given":"Xunhui","non-dropping-particle":"","parse-names":false,"suffix":""},{"dropping-particle":"","family":"Li","given":"Xinhai","non-dropping-particle":"","parse-names":false,"suffix":""}],"container-title":"Electrochimica Acta","id":"ITEM-1","issued":{"date-parts":[["2013"]]},"page":"1-8","publisher":"Elsevier Ltd","title":"A low temperature fluorine substitution on the electrochemical performance of layered LiNi0.8Co0.1Mn0.1O 2-zFz cathode materials","type":"article-journal","volume":"92"},"uris":["http://www.mendeley.com/documents/?uuid=d5c31703-1d56-4361-8391-a946523c5ff5"]}],"mendeley":{"formattedCitation":"[130]","plainTextFormattedCitation":"[130]","previouslyFormattedCitation":"[130]"},"properties":{"noteIndex":0},"schema":"https://github.com/citation-style-language/schema/raw/master/csl-citation.json"}</w:instrText>
      </w:r>
      <w:r w:rsidRPr="00BA1110">
        <w:rPr>
          <w:rFonts w:ascii="Times New Roman" w:eastAsia="Calibri" w:hAnsi="Times New Roman" w:cs="Times New Roman"/>
          <w:sz w:val="28"/>
        </w:rPr>
        <w:fldChar w:fldCharType="separate"/>
      </w:r>
      <w:r w:rsidRPr="00BA1110">
        <w:rPr>
          <w:rFonts w:ascii="Times New Roman" w:eastAsia="Calibri" w:hAnsi="Times New Roman" w:cs="Times New Roman"/>
          <w:noProof/>
          <w:sz w:val="28"/>
        </w:rPr>
        <w:t>[130]</w:t>
      </w:r>
      <w:r w:rsidRPr="00BA1110">
        <w:rPr>
          <w:rFonts w:ascii="Times New Roman" w:eastAsia="Calibri" w:hAnsi="Times New Roman" w:cs="Times New Roman"/>
          <w:sz w:val="28"/>
        </w:rPr>
        <w:fldChar w:fldCharType="end"/>
      </w:r>
      <w:r w:rsidRPr="00BA1110">
        <w:rPr>
          <w:rFonts w:ascii="Times New Roman" w:eastAsia="Calibri" w:hAnsi="Times New Roman" w:cs="Times New Roman"/>
          <w:sz w:val="28"/>
        </w:rPr>
        <w:t>. Поэтому в некоторых случаях анионное легирование необходимо сочетать с другими стратегиями модификации. Примером может служить замена части PO</w:t>
      </w:r>
      <w:r w:rsidRPr="00BA1110">
        <w:rPr>
          <w:rFonts w:ascii="Times New Roman" w:eastAsia="Calibri" w:hAnsi="Times New Roman" w:cs="Times New Roman"/>
          <w:sz w:val="28"/>
          <w:vertAlign w:val="subscript"/>
        </w:rPr>
        <w:t>4</w:t>
      </w:r>
      <w:r w:rsidRPr="00BA1110">
        <w:rPr>
          <w:rFonts w:ascii="Times New Roman" w:eastAsia="Calibri" w:hAnsi="Times New Roman" w:cs="Times New Roman"/>
          <w:sz w:val="28"/>
          <w:vertAlign w:val="superscript"/>
        </w:rPr>
        <w:t>3-</w:t>
      </w:r>
      <w:r w:rsidRPr="00BA1110">
        <w:rPr>
          <w:rFonts w:ascii="Times New Roman" w:eastAsia="Calibri" w:hAnsi="Times New Roman" w:cs="Times New Roman"/>
          <w:sz w:val="28"/>
        </w:rPr>
        <w:t xml:space="preserve"> в Na</w:t>
      </w:r>
      <w:r w:rsidRPr="00BA1110">
        <w:rPr>
          <w:rFonts w:ascii="Times New Roman" w:eastAsia="Calibri" w:hAnsi="Times New Roman" w:cs="Times New Roman"/>
          <w:sz w:val="28"/>
          <w:vertAlign w:val="subscript"/>
        </w:rPr>
        <w:t>3</w:t>
      </w:r>
      <w:r w:rsidRPr="00BA1110">
        <w:rPr>
          <w:rFonts w:ascii="Times New Roman" w:eastAsia="Calibri" w:hAnsi="Times New Roman" w:cs="Times New Roman"/>
          <w:sz w:val="28"/>
        </w:rPr>
        <w:t>V</w:t>
      </w:r>
      <w:r w:rsidRPr="00BA1110">
        <w:rPr>
          <w:rFonts w:ascii="Times New Roman" w:eastAsia="Calibri" w:hAnsi="Times New Roman" w:cs="Times New Roman"/>
          <w:sz w:val="28"/>
          <w:vertAlign w:val="subscript"/>
        </w:rPr>
        <w:t>2</w:t>
      </w:r>
      <w:r w:rsidRPr="00BA1110">
        <w:rPr>
          <w:rFonts w:ascii="Times New Roman" w:eastAsia="Calibri" w:hAnsi="Times New Roman" w:cs="Times New Roman"/>
          <w:sz w:val="28"/>
        </w:rPr>
        <w:t>(PO</w:t>
      </w:r>
      <w:r w:rsidRPr="00BA1110">
        <w:rPr>
          <w:rFonts w:ascii="Times New Roman" w:eastAsia="Calibri" w:hAnsi="Times New Roman" w:cs="Times New Roman"/>
          <w:sz w:val="28"/>
          <w:vertAlign w:val="subscript"/>
        </w:rPr>
        <w:t>4</w:t>
      </w:r>
      <w:r w:rsidRPr="00BA1110">
        <w:rPr>
          <w:rFonts w:ascii="Times New Roman" w:eastAsia="Calibri" w:hAnsi="Times New Roman" w:cs="Times New Roman"/>
          <w:sz w:val="28"/>
        </w:rPr>
        <w:t>)</w:t>
      </w:r>
      <w:r w:rsidRPr="00BA1110">
        <w:rPr>
          <w:rFonts w:ascii="Times New Roman" w:eastAsia="Calibri" w:hAnsi="Times New Roman" w:cs="Times New Roman"/>
          <w:sz w:val="28"/>
          <w:vertAlign w:val="subscript"/>
        </w:rPr>
        <w:t>3</w:t>
      </w:r>
      <w:r w:rsidRPr="00BA1110">
        <w:rPr>
          <w:rFonts w:ascii="Times New Roman" w:eastAsia="Calibri" w:hAnsi="Times New Roman" w:cs="Times New Roman"/>
          <w:sz w:val="28"/>
        </w:rPr>
        <w:t>/С легированием F</w:t>
      </w:r>
      <w:r w:rsidRPr="00BA1110">
        <w:rPr>
          <w:rFonts w:ascii="Times New Roman" w:eastAsia="Calibri" w:hAnsi="Times New Roman" w:cs="Times New Roman"/>
          <w:sz w:val="28"/>
          <w:vertAlign w:val="superscript"/>
        </w:rPr>
        <w:t>-</w:t>
      </w:r>
      <w:r w:rsidRPr="00BA1110">
        <w:rPr>
          <w:rFonts w:ascii="Times New Roman" w:eastAsia="Calibri" w:hAnsi="Times New Roman" w:cs="Times New Roman"/>
          <w:sz w:val="28"/>
        </w:rPr>
        <w:t xml:space="preserve"> и в то же время введение небольшого количества вакансий V путем добавления недостаточного количества V в процессе синтеза. Эти два фактора действовали </w:t>
      </w:r>
      <w:proofErr w:type="spellStart"/>
      <w:r w:rsidRPr="00BA1110">
        <w:rPr>
          <w:rFonts w:ascii="Times New Roman" w:eastAsia="Calibri" w:hAnsi="Times New Roman" w:cs="Times New Roman"/>
          <w:sz w:val="28"/>
        </w:rPr>
        <w:t>синергетически</w:t>
      </w:r>
      <w:proofErr w:type="spellEnd"/>
      <w:r w:rsidRPr="00BA1110">
        <w:rPr>
          <w:rFonts w:ascii="Times New Roman" w:eastAsia="Calibri" w:hAnsi="Times New Roman" w:cs="Times New Roman"/>
          <w:sz w:val="28"/>
        </w:rPr>
        <w:t xml:space="preserve"> и повышали скорость миграции Na</w:t>
      </w:r>
      <w:r w:rsidRPr="00BA1110">
        <w:rPr>
          <w:rFonts w:ascii="Times New Roman" w:eastAsia="Calibri" w:hAnsi="Times New Roman" w:cs="Times New Roman"/>
          <w:sz w:val="28"/>
          <w:vertAlign w:val="superscript"/>
        </w:rPr>
        <w:t>+</w:t>
      </w:r>
      <w:r w:rsidRPr="00BA1110">
        <w:rPr>
          <w:rFonts w:ascii="Times New Roman" w:eastAsia="Calibri" w:hAnsi="Times New Roman" w:cs="Times New Roman"/>
          <w:sz w:val="28"/>
        </w:rPr>
        <w:t>.</w:t>
      </w:r>
    </w:p>
    <w:p w14:paraId="7F7D268E" w14:textId="77777777" w:rsidR="00B06AB9" w:rsidRPr="009E2473" w:rsidRDefault="00B06AB9" w:rsidP="00B06AB9">
      <w:pPr>
        <w:spacing w:after="0" w:line="240" w:lineRule="auto"/>
        <w:ind w:firstLine="567"/>
        <w:jc w:val="both"/>
        <w:rPr>
          <w:rFonts w:ascii="Times New Roman" w:eastAsia="Calibri" w:hAnsi="Times New Roman" w:cs="Times New Roman"/>
          <w:iCs/>
          <w:sz w:val="28"/>
        </w:rPr>
      </w:pPr>
      <w:r w:rsidRPr="009E2473">
        <w:rPr>
          <w:rFonts w:ascii="Times New Roman" w:eastAsia="Calibri" w:hAnsi="Times New Roman" w:cs="Times New Roman"/>
          <w:iCs/>
          <w:sz w:val="28"/>
        </w:rPr>
        <w:t xml:space="preserve">Многоэлементное </w:t>
      </w:r>
      <w:proofErr w:type="spellStart"/>
      <w:r w:rsidRPr="009E2473">
        <w:rPr>
          <w:rFonts w:ascii="Times New Roman" w:eastAsia="Calibri" w:hAnsi="Times New Roman" w:cs="Times New Roman"/>
          <w:iCs/>
          <w:sz w:val="28"/>
        </w:rPr>
        <w:t>содопирование</w:t>
      </w:r>
      <w:proofErr w:type="spellEnd"/>
    </w:p>
    <w:p w14:paraId="7F3D0E71" w14:textId="50487FD5" w:rsidR="00B06AB9" w:rsidRPr="00BA1110" w:rsidRDefault="00B06AB9" w:rsidP="00B06AB9">
      <w:pPr>
        <w:spacing w:after="0" w:line="240" w:lineRule="auto"/>
        <w:ind w:firstLine="567"/>
        <w:jc w:val="both"/>
        <w:rPr>
          <w:rFonts w:ascii="Times New Roman" w:eastAsia="Calibri" w:hAnsi="Times New Roman" w:cs="Times New Roman"/>
          <w:sz w:val="28"/>
        </w:rPr>
      </w:pPr>
      <w:r w:rsidRPr="00BA1110">
        <w:rPr>
          <w:rFonts w:ascii="Times New Roman" w:eastAsia="Calibri" w:hAnsi="Times New Roman" w:cs="Times New Roman"/>
          <w:sz w:val="28"/>
        </w:rPr>
        <w:t xml:space="preserve">По сравнению с одноэлементным легированием, многоэлементное </w:t>
      </w:r>
      <w:proofErr w:type="spellStart"/>
      <w:r w:rsidRPr="00BA1110">
        <w:rPr>
          <w:rFonts w:ascii="Times New Roman" w:eastAsia="Calibri" w:hAnsi="Times New Roman" w:cs="Times New Roman"/>
          <w:sz w:val="28"/>
        </w:rPr>
        <w:t>солегирование</w:t>
      </w:r>
      <w:proofErr w:type="spellEnd"/>
      <w:r w:rsidRPr="00BA1110">
        <w:rPr>
          <w:rFonts w:ascii="Times New Roman" w:eastAsia="Calibri" w:hAnsi="Times New Roman" w:cs="Times New Roman"/>
          <w:sz w:val="28"/>
        </w:rPr>
        <w:t xml:space="preserve"> в некоторых случаях может сочетать положительный эффект одноэлементного легирования для получения синергетического эффекта и достижения эффекта «1 + 1 &gt; 2». В настоящее время обычное многоэлементное </w:t>
      </w:r>
      <w:proofErr w:type="spellStart"/>
      <w:r w:rsidRPr="00BA1110">
        <w:rPr>
          <w:rFonts w:ascii="Times New Roman" w:eastAsia="Calibri" w:hAnsi="Times New Roman" w:cs="Times New Roman"/>
          <w:sz w:val="28"/>
        </w:rPr>
        <w:t>содопирование</w:t>
      </w:r>
      <w:proofErr w:type="spellEnd"/>
      <w:r w:rsidRPr="00BA1110">
        <w:rPr>
          <w:rFonts w:ascii="Times New Roman" w:eastAsia="Calibri" w:hAnsi="Times New Roman" w:cs="Times New Roman"/>
          <w:sz w:val="28"/>
        </w:rPr>
        <w:t xml:space="preserve"> можно разделить на </w:t>
      </w:r>
      <w:proofErr w:type="spellStart"/>
      <w:r w:rsidRPr="00BA1110">
        <w:rPr>
          <w:rFonts w:ascii="Times New Roman" w:eastAsia="Calibri" w:hAnsi="Times New Roman" w:cs="Times New Roman"/>
          <w:sz w:val="28"/>
        </w:rPr>
        <w:t>мультикатионное</w:t>
      </w:r>
      <w:proofErr w:type="spellEnd"/>
      <w:r w:rsidRPr="00BA1110">
        <w:rPr>
          <w:rFonts w:ascii="Times New Roman" w:eastAsia="Calibri" w:hAnsi="Times New Roman" w:cs="Times New Roman"/>
          <w:sz w:val="28"/>
        </w:rPr>
        <w:t xml:space="preserve"> </w:t>
      </w:r>
      <w:proofErr w:type="spellStart"/>
      <w:r w:rsidRPr="00BA1110">
        <w:rPr>
          <w:rFonts w:ascii="Times New Roman" w:eastAsia="Calibri" w:hAnsi="Times New Roman" w:cs="Times New Roman"/>
          <w:sz w:val="28"/>
        </w:rPr>
        <w:t>содопирование</w:t>
      </w:r>
      <w:proofErr w:type="spellEnd"/>
      <w:r w:rsidRPr="00BA1110">
        <w:rPr>
          <w:rFonts w:ascii="Times New Roman" w:eastAsia="Calibri" w:hAnsi="Times New Roman" w:cs="Times New Roman"/>
          <w:sz w:val="28"/>
        </w:rPr>
        <w:t xml:space="preserve"> и анион-катионное </w:t>
      </w:r>
      <w:proofErr w:type="spellStart"/>
      <w:r w:rsidRPr="00BA1110">
        <w:rPr>
          <w:rFonts w:ascii="Times New Roman" w:eastAsia="Calibri" w:hAnsi="Times New Roman" w:cs="Times New Roman"/>
          <w:sz w:val="28"/>
        </w:rPr>
        <w:t>содопирование</w:t>
      </w:r>
      <w:proofErr w:type="spellEnd"/>
      <w:r w:rsidRPr="00BA1110">
        <w:rPr>
          <w:rFonts w:ascii="Times New Roman" w:eastAsia="Calibri" w:hAnsi="Times New Roman" w:cs="Times New Roman"/>
          <w:sz w:val="28"/>
        </w:rPr>
        <w:t xml:space="preserve">. Например, </w:t>
      </w:r>
      <w:r w:rsidR="00907A65" w:rsidRPr="00BA1110">
        <w:rPr>
          <w:rFonts w:ascii="Times New Roman" w:eastAsia="Calibri" w:hAnsi="Times New Roman" w:cs="Times New Roman"/>
          <w:sz w:val="28"/>
          <w:lang w:val="en-US"/>
        </w:rPr>
        <w:t>Kong</w:t>
      </w:r>
      <w:r w:rsidR="00907A65" w:rsidRPr="00BA1110">
        <w:rPr>
          <w:rFonts w:ascii="Times New Roman" w:eastAsia="Calibri" w:hAnsi="Times New Roman" w:cs="Times New Roman"/>
          <w:sz w:val="28"/>
        </w:rPr>
        <w:t xml:space="preserve"> </w:t>
      </w:r>
      <w:r w:rsidRPr="00BA1110">
        <w:rPr>
          <w:rFonts w:ascii="Times New Roman" w:eastAsia="Calibri" w:hAnsi="Times New Roman" w:cs="Times New Roman"/>
          <w:sz w:val="28"/>
        </w:rPr>
        <w:t>и др.</w:t>
      </w:r>
      <w:r w:rsidRPr="00BA1110">
        <w:rPr>
          <w:rFonts w:ascii="Times New Roman" w:eastAsia="Calibri" w:hAnsi="Times New Roman" w:cs="Times New Roman"/>
          <w:sz w:val="28"/>
        </w:rPr>
        <w:fldChar w:fldCharType="begin" w:fldLock="1"/>
      </w:r>
      <w:r w:rsidR="00A87801" w:rsidRPr="00BA1110">
        <w:rPr>
          <w:rFonts w:ascii="Times New Roman" w:eastAsia="Calibri" w:hAnsi="Times New Roman" w:cs="Times New Roman"/>
          <w:sz w:val="28"/>
        </w:rPr>
        <w:instrText>ADDIN CSL_CITATION {"citationItems":[{"id":"ITEM-1","itemData":{"DOI":"10.1039/c9ta00968j","ISSN":"20507496","abstract":"Anionic redox chemistry has attracted increasing attention in research on P2-type layered oxide cathodes for sodium-ion batteries. But how to modulate the crystal or electronic structure to achieve high activity and reversibility of oxygen redox is extremely challenging. Herein, we propose to enhance the activity and reversibility of both cationic and anionic redox in Na0.67Mn0.75Ni0.25O2 by a synergy of Cu and Mg co-doping. The cycling stability and the rate capability were found to be largely enhanced, and the synergy mechanism of Cu and Mg co-doping was unveiled. Firstly, Cu/Mg co-doping shortens TM-O and enhances TM-O bonding energy, which improve the oxygen redox reversibility and structure stability. Secondly, Cu/Mg co-doping improves the thermal decomposition temperature and the reversible transformation from P2 to O2 phase, indicating the enhancement of anionic redox reversibility. Thirdly, Cu/Mg co-doping reduces the ratio of Mn3+/Mn4+, which alleviates the Jahn-Teller effect and enhances the layered structure stability. Moreover, the d-spacing was also enlarged by Cu/Mg co-doping, which facilitates the Na+ diffusion. This study presents some insights into simultaneously tuning the activity and reversibility of cationic and anionic redox in layered oxide cathode materials.","author":[{"dropping-particle":"","family":"Kong","given":"Weijin","non-dropping-particle":"","parse-names":false,"suffix":""},{"dropping-particle":"","family":"Gao","given":"Rui","non-dropping-particle":"","parse-names":false,"suffix":""},{"dropping-particle":"","family":"Li","given":"Qingyuan","non-dropping-particle":"","parse-names":false,"suffix":""},{"dropping-particle":"","family":"Yang","given":"Wenyun","non-dropping-particle":"","parse-names":false,"suffix":""},{"dropping-particle":"","family":"Yang","given":"Jinbo","non-dropping-particle":"","parse-names":false,"suffix":""},{"dropping-particle":"","family":"Sun","given":"Limei","non-dropping-particle":"","parse-names":false,"suffix":""},{"dropping-particle":"","family":"Liu","given":"Xiangfeng","non-dropping-particle":"","parse-names":false,"suffix":""}],"container-title":"Journal of Materials Chemistry A","id":"ITEM-1","issue":"15","issued":{"date-parts":[["2019"]]},"page":"9099-9109","title":"Simultaneously tuning cationic and anionic redox in a P2-Na0.67Mn0.75Ni0.25O2 cathode material through synergic Cu/Mg co-doping","type":"article-journal","volume":"7"},"uris":["http://www.mendeley.com/documents/?uuid=22335f3a-803f-4123-8b10-87357fc40bb2"]}],"mendeley":{"formattedCitation":"[131]","plainTextFormattedCitation":"[131]","previouslyFormattedCitation":"[131]"},"properties":{"noteIndex":0},"schema":"https://github.com/citation-style-language/schema/raw/master/csl-citation.json"}</w:instrText>
      </w:r>
      <w:r w:rsidRPr="00BA1110">
        <w:rPr>
          <w:rFonts w:ascii="Times New Roman" w:eastAsia="Calibri" w:hAnsi="Times New Roman" w:cs="Times New Roman"/>
          <w:sz w:val="28"/>
        </w:rPr>
        <w:fldChar w:fldCharType="separate"/>
      </w:r>
      <w:r w:rsidRPr="00BA1110">
        <w:rPr>
          <w:rFonts w:ascii="Times New Roman" w:eastAsia="Calibri" w:hAnsi="Times New Roman" w:cs="Times New Roman"/>
          <w:noProof/>
          <w:sz w:val="28"/>
        </w:rPr>
        <w:t>[131]</w:t>
      </w:r>
      <w:r w:rsidRPr="00BA1110">
        <w:rPr>
          <w:rFonts w:ascii="Times New Roman" w:eastAsia="Calibri" w:hAnsi="Times New Roman" w:cs="Times New Roman"/>
          <w:sz w:val="28"/>
        </w:rPr>
        <w:fldChar w:fldCharType="end"/>
      </w:r>
      <w:r w:rsidRPr="00BA1110">
        <w:rPr>
          <w:rFonts w:ascii="Times New Roman" w:eastAsia="Calibri" w:hAnsi="Times New Roman" w:cs="Times New Roman"/>
          <w:sz w:val="28"/>
        </w:rPr>
        <w:t xml:space="preserve"> получили легированное </w:t>
      </w:r>
      <w:proofErr w:type="spellStart"/>
      <w:r w:rsidRPr="00BA1110">
        <w:rPr>
          <w:rFonts w:ascii="Times New Roman" w:eastAsia="Calibri" w:hAnsi="Times New Roman" w:cs="Times New Roman"/>
          <w:sz w:val="28"/>
        </w:rPr>
        <w:t>Cu</w:t>
      </w:r>
      <w:proofErr w:type="spellEnd"/>
      <w:r w:rsidRPr="00BA1110">
        <w:rPr>
          <w:rFonts w:ascii="Times New Roman" w:eastAsia="Calibri" w:hAnsi="Times New Roman" w:cs="Times New Roman"/>
          <w:sz w:val="28"/>
        </w:rPr>
        <w:t xml:space="preserve"> и </w:t>
      </w:r>
      <w:proofErr w:type="spellStart"/>
      <w:r w:rsidRPr="00BA1110">
        <w:rPr>
          <w:rFonts w:ascii="Times New Roman" w:eastAsia="Calibri" w:hAnsi="Times New Roman" w:cs="Times New Roman"/>
          <w:sz w:val="28"/>
        </w:rPr>
        <w:t>Mg</w:t>
      </w:r>
      <w:proofErr w:type="spellEnd"/>
      <w:r w:rsidRPr="00BA1110">
        <w:rPr>
          <w:rFonts w:ascii="Times New Roman" w:eastAsia="Calibri" w:hAnsi="Times New Roman" w:cs="Times New Roman"/>
          <w:sz w:val="28"/>
        </w:rPr>
        <w:t xml:space="preserve"> соединение структуры Na</w:t>
      </w:r>
      <w:r w:rsidRPr="00BA1110">
        <w:rPr>
          <w:rFonts w:ascii="Times New Roman" w:eastAsia="Calibri" w:hAnsi="Times New Roman" w:cs="Times New Roman"/>
          <w:sz w:val="28"/>
          <w:vertAlign w:val="subscript"/>
        </w:rPr>
        <w:t>0,67</w:t>
      </w:r>
      <w:r w:rsidRPr="00BA1110">
        <w:rPr>
          <w:rFonts w:ascii="Times New Roman" w:eastAsia="Calibri" w:hAnsi="Times New Roman" w:cs="Times New Roman"/>
          <w:sz w:val="28"/>
        </w:rPr>
        <w:t>Mn</w:t>
      </w:r>
      <w:r w:rsidRPr="00BA1110">
        <w:rPr>
          <w:rFonts w:ascii="Times New Roman" w:eastAsia="Calibri" w:hAnsi="Times New Roman" w:cs="Times New Roman"/>
          <w:sz w:val="28"/>
          <w:vertAlign w:val="subscript"/>
        </w:rPr>
        <w:t>0,75</w:t>
      </w:r>
      <w:r w:rsidRPr="00BA1110">
        <w:rPr>
          <w:rFonts w:ascii="Times New Roman" w:eastAsia="Calibri" w:hAnsi="Times New Roman" w:cs="Times New Roman"/>
          <w:sz w:val="28"/>
        </w:rPr>
        <w:t>Ni</w:t>
      </w:r>
      <w:r w:rsidRPr="00BA1110">
        <w:rPr>
          <w:rFonts w:ascii="Times New Roman" w:eastAsia="Calibri" w:hAnsi="Times New Roman" w:cs="Times New Roman"/>
          <w:sz w:val="28"/>
          <w:vertAlign w:val="subscript"/>
        </w:rPr>
        <w:t>0,25</w:t>
      </w:r>
      <w:r w:rsidRPr="00BA1110">
        <w:rPr>
          <w:rFonts w:ascii="Times New Roman" w:eastAsia="Calibri" w:hAnsi="Times New Roman" w:cs="Times New Roman"/>
          <w:sz w:val="28"/>
        </w:rPr>
        <w:t>O</w:t>
      </w:r>
      <w:r w:rsidRPr="00BA1110">
        <w:rPr>
          <w:rFonts w:ascii="Times New Roman" w:eastAsia="Calibri" w:hAnsi="Times New Roman" w:cs="Times New Roman"/>
          <w:sz w:val="28"/>
          <w:vertAlign w:val="subscript"/>
        </w:rPr>
        <w:t>2</w:t>
      </w:r>
      <w:r w:rsidRPr="00BA1110">
        <w:rPr>
          <w:rFonts w:ascii="Times New Roman" w:eastAsia="Calibri" w:hAnsi="Times New Roman" w:cs="Times New Roman"/>
          <w:sz w:val="28"/>
        </w:rPr>
        <w:t xml:space="preserve"> типа Р2. По сравнению с исходным нелегированным катодным материалом или однократно легированным катодным материалом </w:t>
      </w:r>
      <w:proofErr w:type="spellStart"/>
      <w:r w:rsidRPr="00BA1110">
        <w:rPr>
          <w:rFonts w:ascii="Times New Roman" w:eastAsia="Calibri" w:hAnsi="Times New Roman" w:cs="Times New Roman"/>
          <w:sz w:val="28"/>
        </w:rPr>
        <w:t>Mg</w:t>
      </w:r>
      <w:proofErr w:type="spellEnd"/>
      <w:r w:rsidRPr="00BA1110">
        <w:rPr>
          <w:rFonts w:ascii="Times New Roman" w:eastAsia="Calibri" w:hAnsi="Times New Roman" w:cs="Times New Roman"/>
          <w:sz w:val="28"/>
        </w:rPr>
        <w:t xml:space="preserve"> или </w:t>
      </w:r>
      <w:proofErr w:type="spellStart"/>
      <w:r w:rsidRPr="00BA1110">
        <w:rPr>
          <w:rFonts w:ascii="Times New Roman" w:eastAsia="Calibri" w:hAnsi="Times New Roman" w:cs="Times New Roman"/>
          <w:sz w:val="28"/>
        </w:rPr>
        <w:t>Cu</w:t>
      </w:r>
      <w:proofErr w:type="spellEnd"/>
      <w:r w:rsidRPr="00BA1110">
        <w:rPr>
          <w:rFonts w:ascii="Times New Roman" w:eastAsia="Calibri" w:hAnsi="Times New Roman" w:cs="Times New Roman"/>
          <w:sz w:val="28"/>
        </w:rPr>
        <w:t>, образец Na</w:t>
      </w:r>
      <w:r w:rsidRPr="00BA1110">
        <w:rPr>
          <w:rFonts w:ascii="Times New Roman" w:eastAsia="Calibri" w:hAnsi="Times New Roman" w:cs="Times New Roman"/>
          <w:sz w:val="28"/>
          <w:vertAlign w:val="subscript"/>
        </w:rPr>
        <w:t>0,67</w:t>
      </w:r>
      <w:r w:rsidRPr="00BA1110">
        <w:rPr>
          <w:rFonts w:ascii="Times New Roman" w:eastAsia="Calibri" w:hAnsi="Times New Roman" w:cs="Times New Roman"/>
          <w:sz w:val="28"/>
        </w:rPr>
        <w:t>Mn</w:t>
      </w:r>
      <w:r w:rsidRPr="00BA1110">
        <w:rPr>
          <w:rFonts w:ascii="Times New Roman" w:eastAsia="Calibri" w:hAnsi="Times New Roman" w:cs="Times New Roman"/>
          <w:sz w:val="28"/>
          <w:vertAlign w:val="subscript"/>
        </w:rPr>
        <w:t>0,71</w:t>
      </w:r>
      <w:r w:rsidRPr="00BA1110">
        <w:rPr>
          <w:rFonts w:ascii="Times New Roman" w:eastAsia="Calibri" w:hAnsi="Times New Roman" w:cs="Times New Roman"/>
          <w:sz w:val="28"/>
        </w:rPr>
        <w:t>Cu</w:t>
      </w:r>
      <w:r w:rsidRPr="00BA1110">
        <w:rPr>
          <w:rFonts w:ascii="Times New Roman" w:eastAsia="Calibri" w:hAnsi="Times New Roman" w:cs="Times New Roman"/>
          <w:sz w:val="28"/>
          <w:vertAlign w:val="subscript"/>
        </w:rPr>
        <w:t>0,02</w:t>
      </w:r>
      <w:r w:rsidRPr="00BA1110">
        <w:rPr>
          <w:rFonts w:ascii="Times New Roman" w:eastAsia="Calibri" w:hAnsi="Times New Roman" w:cs="Times New Roman"/>
          <w:sz w:val="28"/>
        </w:rPr>
        <w:t>Mg</w:t>
      </w:r>
      <w:r w:rsidRPr="00BA1110">
        <w:rPr>
          <w:rFonts w:ascii="Times New Roman" w:eastAsia="Calibri" w:hAnsi="Times New Roman" w:cs="Times New Roman"/>
          <w:sz w:val="28"/>
          <w:vertAlign w:val="subscript"/>
        </w:rPr>
        <w:t>0,02</w:t>
      </w:r>
      <w:r w:rsidRPr="00BA1110">
        <w:rPr>
          <w:rFonts w:ascii="Times New Roman" w:eastAsia="Calibri" w:hAnsi="Times New Roman" w:cs="Times New Roman"/>
          <w:sz w:val="28"/>
        </w:rPr>
        <w:t>Ni</w:t>
      </w:r>
      <w:r w:rsidRPr="00BA1110">
        <w:rPr>
          <w:rFonts w:ascii="Times New Roman" w:eastAsia="Calibri" w:hAnsi="Times New Roman" w:cs="Times New Roman"/>
          <w:sz w:val="28"/>
          <w:vertAlign w:val="subscript"/>
        </w:rPr>
        <w:t>0,25</w:t>
      </w:r>
      <w:r w:rsidRPr="00BA1110">
        <w:rPr>
          <w:rFonts w:ascii="Times New Roman" w:eastAsia="Calibri" w:hAnsi="Times New Roman" w:cs="Times New Roman"/>
          <w:sz w:val="28"/>
        </w:rPr>
        <w:t>O</w:t>
      </w:r>
      <w:r w:rsidRPr="00BA1110">
        <w:rPr>
          <w:rFonts w:ascii="Times New Roman" w:eastAsia="Calibri" w:hAnsi="Times New Roman" w:cs="Times New Roman"/>
          <w:sz w:val="28"/>
          <w:vertAlign w:val="subscript"/>
        </w:rPr>
        <w:t>2</w:t>
      </w:r>
      <w:r w:rsidRPr="00BA1110">
        <w:rPr>
          <w:rFonts w:ascii="Times New Roman" w:eastAsia="Calibri" w:hAnsi="Times New Roman" w:cs="Times New Roman"/>
          <w:sz w:val="28"/>
        </w:rPr>
        <w:t xml:space="preserve"> показал лучшие характеристики </w:t>
      </w:r>
      <w:proofErr w:type="spellStart"/>
      <w:r w:rsidRPr="00BA1110">
        <w:rPr>
          <w:rFonts w:ascii="Times New Roman" w:eastAsia="Calibri" w:hAnsi="Times New Roman" w:cs="Times New Roman"/>
          <w:sz w:val="28"/>
        </w:rPr>
        <w:t>циклирования</w:t>
      </w:r>
      <w:proofErr w:type="spellEnd"/>
      <w:r w:rsidRPr="00BA1110">
        <w:rPr>
          <w:rFonts w:ascii="Times New Roman" w:eastAsia="Calibri" w:hAnsi="Times New Roman" w:cs="Times New Roman"/>
          <w:sz w:val="28"/>
        </w:rPr>
        <w:t xml:space="preserve">. На основании анализа рентгеновской фотоэлектронной спектроскопии было высказано предположение, что основная причина улучшения электрохимических характеристик заключалась в том, что совместное легирование </w:t>
      </w:r>
      <w:proofErr w:type="spellStart"/>
      <w:r w:rsidRPr="00BA1110">
        <w:rPr>
          <w:rFonts w:ascii="Times New Roman" w:eastAsia="Calibri" w:hAnsi="Times New Roman" w:cs="Times New Roman"/>
          <w:sz w:val="28"/>
        </w:rPr>
        <w:t>Cu-Mg</w:t>
      </w:r>
      <w:proofErr w:type="spellEnd"/>
      <w:r w:rsidRPr="00BA1110">
        <w:rPr>
          <w:rFonts w:ascii="Times New Roman" w:eastAsia="Calibri" w:hAnsi="Times New Roman" w:cs="Times New Roman"/>
          <w:sz w:val="28"/>
        </w:rPr>
        <w:t xml:space="preserve"> увеличивало содержание кислорода в решетке и соотношение Mn</w:t>
      </w:r>
      <w:r w:rsidR="00FB05AD" w:rsidRPr="00FB05AD">
        <w:rPr>
          <w:rFonts w:ascii="Times New Roman" w:eastAsia="Calibri" w:hAnsi="Times New Roman" w:cs="Times New Roman"/>
          <w:sz w:val="28"/>
          <w:vertAlign w:val="superscript"/>
        </w:rPr>
        <w:t>4</w:t>
      </w:r>
      <w:r w:rsidRPr="00BA1110">
        <w:rPr>
          <w:rFonts w:ascii="Times New Roman" w:eastAsia="Calibri" w:hAnsi="Times New Roman" w:cs="Times New Roman"/>
          <w:sz w:val="28"/>
          <w:vertAlign w:val="superscript"/>
        </w:rPr>
        <w:t>+</w:t>
      </w:r>
      <w:r w:rsidRPr="00BA1110">
        <w:rPr>
          <w:rFonts w:ascii="Times New Roman" w:eastAsia="Calibri" w:hAnsi="Times New Roman" w:cs="Times New Roman"/>
          <w:sz w:val="28"/>
        </w:rPr>
        <w:t>/Mn</w:t>
      </w:r>
      <w:r w:rsidR="00FB05AD" w:rsidRPr="00FB05AD">
        <w:rPr>
          <w:rFonts w:ascii="Times New Roman" w:eastAsia="Calibri" w:hAnsi="Times New Roman" w:cs="Times New Roman"/>
          <w:sz w:val="28"/>
          <w:vertAlign w:val="superscript"/>
        </w:rPr>
        <w:t>3</w:t>
      </w:r>
      <w:r w:rsidRPr="00BA1110">
        <w:rPr>
          <w:rFonts w:ascii="Times New Roman" w:eastAsia="Calibri" w:hAnsi="Times New Roman" w:cs="Times New Roman"/>
          <w:sz w:val="28"/>
          <w:vertAlign w:val="superscript"/>
        </w:rPr>
        <w:t>+</w:t>
      </w:r>
      <w:r w:rsidRPr="00BA1110">
        <w:rPr>
          <w:rFonts w:ascii="Times New Roman" w:eastAsia="Calibri" w:hAnsi="Times New Roman" w:cs="Times New Roman"/>
          <w:sz w:val="28"/>
        </w:rPr>
        <w:t xml:space="preserve"> в материале катода, снижая эффект Яна-Теллера. В то же время с увеличением кислорода в решетке усиливается сила связи между переходным металлом и кислородом, повышается температура термического разложения, стабилизируется кристаллическая структура и улучшается обратимость окислительно-восстановительной реакции.</w:t>
      </w:r>
    </w:p>
    <w:p w14:paraId="646004CD" w14:textId="77777777" w:rsidR="00B06AB9" w:rsidRPr="00BA1110" w:rsidRDefault="00B06AB9" w:rsidP="00B06AB9">
      <w:pPr>
        <w:spacing w:after="0" w:line="240" w:lineRule="auto"/>
        <w:ind w:firstLine="567"/>
        <w:jc w:val="both"/>
        <w:rPr>
          <w:rFonts w:ascii="Times New Roman" w:eastAsia="Calibri" w:hAnsi="Times New Roman" w:cs="Times New Roman"/>
          <w:sz w:val="28"/>
        </w:rPr>
      </w:pPr>
      <w:r w:rsidRPr="00BA1110">
        <w:rPr>
          <w:rFonts w:ascii="Times New Roman" w:eastAsia="Calibri" w:hAnsi="Times New Roman" w:cs="Times New Roman"/>
          <w:sz w:val="28"/>
        </w:rPr>
        <w:t xml:space="preserve">Группа ученых под руководством процессора </w:t>
      </w:r>
      <w:r w:rsidR="00907A65" w:rsidRPr="00BA1110">
        <w:rPr>
          <w:rFonts w:ascii="Times New Roman" w:eastAsia="Calibri" w:hAnsi="Times New Roman" w:cs="Times New Roman"/>
          <w:sz w:val="28"/>
          <w:lang w:val="en-US"/>
        </w:rPr>
        <w:t>Li</w:t>
      </w:r>
      <w:r w:rsidRPr="00BA1110">
        <w:rPr>
          <w:rFonts w:ascii="Times New Roman" w:eastAsia="Calibri" w:hAnsi="Times New Roman" w:cs="Times New Roman"/>
          <w:sz w:val="28"/>
        </w:rPr>
        <w:t xml:space="preserve"> </w:t>
      </w:r>
      <w:r w:rsidRPr="00BA1110">
        <w:rPr>
          <w:rFonts w:ascii="Times New Roman" w:eastAsia="Calibri" w:hAnsi="Times New Roman" w:cs="Times New Roman"/>
          <w:sz w:val="28"/>
        </w:rPr>
        <w:fldChar w:fldCharType="begin" w:fldLock="1"/>
      </w:r>
      <w:r w:rsidR="00A87801" w:rsidRPr="00BA1110">
        <w:rPr>
          <w:rFonts w:ascii="Times New Roman" w:eastAsia="Calibri" w:hAnsi="Times New Roman" w:cs="Times New Roman"/>
          <w:sz w:val="28"/>
        </w:rPr>
        <w:instrText>ADDIN CSL_CITATION {"citationItems":[{"id":"ITEM-1","itemData":{"DOI":"10.1016/j.jpowsour.2020.228632","ISSN":"03787753","abstract":"Na3V2(PO4)3(NVP) is a promising cathode material. However, the poor intrinsic conductivity and sever volumetric shrinkage constrain the applications of NVP. Herein, we propose a remarkable Si/Zr co-doped Na3V2-xZrx(PO4)3-x(SiO4)x/C composite. The optimized co-doped sample exhibits superior rate and cycling performance resulting from the improved ionic conductivity. The synergetic effects of Si/Zr co-doping on the crystal structural stability and Na+ migration capability are significant, leading to superior electrochemical performance for the co-doped composites. Moreover, the Na3V2-xZrx(PO4)3-x(SiO4)x/C possess an extra high voltage plateau at 3.7 V, corresponding to the V4+/V5+ reaction. The optimized Na3V1.97Zr0.03(PO4)2.97(SiO4)0.03/C reveals an initial capacity of 109.6 mA h g−1 at 0.1 C. It performs a capacity retention of 87.7% at 6 C after 500 cycles. At a higher density of 12 C, the initial capacity is 95.7 mA h g−1, and it retains a value of 68.3 mA h g−1 after 2000 cycles, corresponding to a low decay of 0.014% per cycle. Due to the high potential platform and superior capacity value, it delivers an energy density of 403.5 Wh kg−1, surpassing the theoretical one (397.8 Wh kg−1). The kinetic behavior is explored by GITT, and the lowest diffusion coefficients appeared at 3.4 V and 3.7 V conforms to the electrochemical tests.","author":[{"dropping-particle":"","family":"Cheng","given":"Jun","non-dropping-particle":"","parse-names":false,"suffix":""},{"dropping-particle":"","family":"Chen","given":"Yanjun","non-dropping-particle":"","parse-names":false,"suffix":""},{"dropping-particle":"","family":"Wang","given":"Yanzhong","non-dropping-particle":"","parse-names":false,"suffix":""},{"dropping-particle":"","family":"Wang","given":"Chao","non-dropping-particle":"","parse-names":false,"suffix":""},{"dropping-particle":"","family":"He","given":"Zhenfeng","non-dropping-particle":"","parse-names":false,"suffix":""},{"dropping-particle":"","family":"Li","given":"Dan","non-dropping-particle":"","parse-names":false,"suffix":""},{"dropping-particle":"","family":"Guo","given":"Li","non-dropping-particle":"","parse-names":false,"suffix":""}],"container-title":"Journal of Power Sources","id":"ITEM-1","issue":"July","issued":{"date-parts":[["2020"]]},"page":"228632","publisher":"Elsevier B.V.","title":"Insights into the enhanced sodium storage property and kinetics based on the Zr/Si codoped Na3V2(PO4)3/C cathode with superior rate capability and long lifespan","type":"article-journal","volume":"474"},"uris":["http://www.mendeley.com/documents/?uuid=92a231ee-da0b-4767-be08-1e1f3ba586a3"]}],"mendeley":{"formattedCitation":"[132]","plainTextFormattedCitation":"[132]","previouslyFormattedCitation":"[132]"},"properties":{"noteIndex":0},"schema":"https://github.com/citation-style-language/schema/raw/master/csl-citation.json"}</w:instrText>
      </w:r>
      <w:r w:rsidRPr="00BA1110">
        <w:rPr>
          <w:rFonts w:ascii="Times New Roman" w:eastAsia="Calibri" w:hAnsi="Times New Roman" w:cs="Times New Roman"/>
          <w:sz w:val="28"/>
        </w:rPr>
        <w:fldChar w:fldCharType="separate"/>
      </w:r>
      <w:r w:rsidRPr="00BA1110">
        <w:rPr>
          <w:rFonts w:ascii="Times New Roman" w:eastAsia="Calibri" w:hAnsi="Times New Roman" w:cs="Times New Roman"/>
          <w:noProof/>
          <w:sz w:val="28"/>
        </w:rPr>
        <w:t>[132]</w:t>
      </w:r>
      <w:r w:rsidRPr="00BA1110">
        <w:rPr>
          <w:rFonts w:ascii="Times New Roman" w:eastAsia="Calibri" w:hAnsi="Times New Roman" w:cs="Times New Roman"/>
          <w:sz w:val="28"/>
        </w:rPr>
        <w:fldChar w:fldCharType="end"/>
      </w:r>
      <w:r w:rsidRPr="00BA1110">
        <w:rPr>
          <w:rFonts w:ascii="Times New Roman" w:eastAsia="Calibri" w:hAnsi="Times New Roman" w:cs="Times New Roman"/>
          <w:sz w:val="28"/>
        </w:rPr>
        <w:t xml:space="preserve"> исследовала совместное легирование </w:t>
      </w:r>
      <w:proofErr w:type="spellStart"/>
      <w:r w:rsidRPr="00BA1110">
        <w:rPr>
          <w:rFonts w:ascii="Times New Roman" w:eastAsia="Calibri" w:hAnsi="Times New Roman" w:cs="Times New Roman"/>
          <w:sz w:val="28"/>
        </w:rPr>
        <w:t>Si</w:t>
      </w:r>
      <w:proofErr w:type="spellEnd"/>
      <w:r w:rsidRPr="00BA1110">
        <w:rPr>
          <w:rFonts w:ascii="Times New Roman" w:eastAsia="Calibri" w:hAnsi="Times New Roman" w:cs="Times New Roman"/>
          <w:sz w:val="28"/>
        </w:rPr>
        <w:t>/</w:t>
      </w:r>
      <w:proofErr w:type="spellStart"/>
      <w:r w:rsidRPr="00BA1110">
        <w:rPr>
          <w:rFonts w:ascii="Times New Roman" w:eastAsia="Calibri" w:hAnsi="Times New Roman" w:cs="Times New Roman"/>
          <w:sz w:val="28"/>
        </w:rPr>
        <w:t>Zr</w:t>
      </w:r>
      <w:proofErr w:type="spellEnd"/>
      <w:r w:rsidRPr="00BA1110">
        <w:rPr>
          <w:rFonts w:ascii="Times New Roman" w:eastAsia="Calibri" w:hAnsi="Times New Roman" w:cs="Times New Roman"/>
          <w:sz w:val="28"/>
        </w:rPr>
        <w:t xml:space="preserve"> в материале катода Na</w:t>
      </w:r>
      <w:r w:rsidRPr="00BA1110">
        <w:rPr>
          <w:rFonts w:ascii="Times New Roman" w:eastAsia="Calibri" w:hAnsi="Times New Roman" w:cs="Times New Roman"/>
          <w:sz w:val="28"/>
          <w:vertAlign w:val="subscript"/>
        </w:rPr>
        <w:t>3</w:t>
      </w:r>
      <w:r w:rsidRPr="00BA1110">
        <w:rPr>
          <w:rFonts w:ascii="Times New Roman" w:eastAsia="Calibri" w:hAnsi="Times New Roman" w:cs="Times New Roman"/>
          <w:sz w:val="28"/>
        </w:rPr>
        <w:t>V</w:t>
      </w:r>
      <w:r w:rsidRPr="00BA1110">
        <w:rPr>
          <w:rFonts w:ascii="Times New Roman" w:eastAsia="Calibri" w:hAnsi="Times New Roman" w:cs="Times New Roman"/>
          <w:sz w:val="28"/>
          <w:vertAlign w:val="subscript"/>
        </w:rPr>
        <w:t>2</w:t>
      </w:r>
      <w:r w:rsidRPr="00BA1110">
        <w:rPr>
          <w:rFonts w:ascii="Times New Roman" w:eastAsia="Calibri" w:hAnsi="Times New Roman" w:cs="Times New Roman"/>
          <w:sz w:val="28"/>
        </w:rPr>
        <w:t>(PO</w:t>
      </w:r>
      <w:r w:rsidRPr="00BA1110">
        <w:rPr>
          <w:rFonts w:ascii="Times New Roman" w:eastAsia="Calibri" w:hAnsi="Times New Roman" w:cs="Times New Roman"/>
          <w:sz w:val="28"/>
          <w:vertAlign w:val="subscript"/>
        </w:rPr>
        <w:t>4</w:t>
      </w:r>
      <w:r w:rsidRPr="00BA1110">
        <w:rPr>
          <w:rFonts w:ascii="Times New Roman" w:eastAsia="Calibri" w:hAnsi="Times New Roman" w:cs="Times New Roman"/>
          <w:sz w:val="28"/>
        </w:rPr>
        <w:t>)</w:t>
      </w:r>
      <w:r w:rsidRPr="00BA1110">
        <w:rPr>
          <w:rFonts w:ascii="Times New Roman" w:eastAsia="Calibri" w:hAnsi="Times New Roman" w:cs="Times New Roman"/>
          <w:sz w:val="28"/>
          <w:vertAlign w:val="subscript"/>
        </w:rPr>
        <w:t>3</w:t>
      </w:r>
      <w:r w:rsidRPr="00BA1110">
        <w:rPr>
          <w:rFonts w:ascii="Times New Roman" w:eastAsia="Calibri" w:hAnsi="Times New Roman" w:cs="Times New Roman"/>
          <w:sz w:val="28"/>
        </w:rPr>
        <w:t xml:space="preserve">/C. Они обнаружили, что совместное легирование </w:t>
      </w:r>
      <w:proofErr w:type="spellStart"/>
      <w:r w:rsidRPr="00BA1110">
        <w:rPr>
          <w:rFonts w:ascii="Times New Roman" w:eastAsia="Calibri" w:hAnsi="Times New Roman" w:cs="Times New Roman"/>
          <w:sz w:val="28"/>
        </w:rPr>
        <w:t>Si</w:t>
      </w:r>
      <w:proofErr w:type="spellEnd"/>
      <w:r w:rsidRPr="00BA1110">
        <w:rPr>
          <w:rFonts w:ascii="Times New Roman" w:eastAsia="Calibri" w:hAnsi="Times New Roman" w:cs="Times New Roman"/>
          <w:sz w:val="28"/>
        </w:rPr>
        <w:t>/</w:t>
      </w:r>
      <w:proofErr w:type="spellStart"/>
      <w:r w:rsidRPr="00BA1110">
        <w:rPr>
          <w:rFonts w:ascii="Times New Roman" w:eastAsia="Calibri" w:hAnsi="Times New Roman" w:cs="Times New Roman"/>
          <w:sz w:val="28"/>
        </w:rPr>
        <w:t>Zr</w:t>
      </w:r>
      <w:proofErr w:type="spellEnd"/>
      <w:r w:rsidRPr="00BA1110">
        <w:rPr>
          <w:rFonts w:ascii="Times New Roman" w:eastAsia="Calibri" w:hAnsi="Times New Roman" w:cs="Times New Roman"/>
          <w:sz w:val="28"/>
        </w:rPr>
        <w:t xml:space="preserve"> привело к расширению пути миграции Na</w:t>
      </w:r>
      <w:r w:rsidRPr="00BA1110">
        <w:rPr>
          <w:rFonts w:ascii="Times New Roman" w:eastAsia="Calibri" w:hAnsi="Times New Roman" w:cs="Times New Roman"/>
          <w:sz w:val="28"/>
          <w:vertAlign w:val="superscript"/>
        </w:rPr>
        <w:t>+</w:t>
      </w:r>
      <w:r w:rsidRPr="00BA1110">
        <w:rPr>
          <w:rFonts w:ascii="Times New Roman" w:eastAsia="Calibri" w:hAnsi="Times New Roman" w:cs="Times New Roman"/>
          <w:sz w:val="28"/>
        </w:rPr>
        <w:t xml:space="preserve"> в материале катода Na</w:t>
      </w:r>
      <w:r w:rsidRPr="00BA1110">
        <w:rPr>
          <w:rFonts w:ascii="Times New Roman" w:eastAsia="Calibri" w:hAnsi="Times New Roman" w:cs="Times New Roman"/>
          <w:sz w:val="28"/>
          <w:vertAlign w:val="subscript"/>
        </w:rPr>
        <w:t>3</w:t>
      </w:r>
      <w:r w:rsidRPr="00BA1110">
        <w:rPr>
          <w:rFonts w:ascii="Times New Roman" w:eastAsia="Calibri" w:hAnsi="Times New Roman" w:cs="Times New Roman"/>
          <w:sz w:val="28"/>
        </w:rPr>
        <w:t>V</w:t>
      </w:r>
      <w:r w:rsidRPr="00BA1110">
        <w:rPr>
          <w:rFonts w:ascii="Times New Roman" w:eastAsia="Calibri" w:hAnsi="Times New Roman" w:cs="Times New Roman"/>
          <w:sz w:val="28"/>
          <w:vertAlign w:val="subscript"/>
        </w:rPr>
        <w:t>2</w:t>
      </w:r>
      <w:r w:rsidRPr="00BA1110">
        <w:rPr>
          <w:rFonts w:ascii="Times New Roman" w:eastAsia="Calibri" w:hAnsi="Times New Roman" w:cs="Times New Roman"/>
          <w:sz w:val="28"/>
        </w:rPr>
        <w:t>(PO</w:t>
      </w:r>
      <w:r w:rsidRPr="00BA1110">
        <w:rPr>
          <w:rFonts w:ascii="Times New Roman" w:eastAsia="Calibri" w:hAnsi="Times New Roman" w:cs="Times New Roman"/>
          <w:sz w:val="28"/>
          <w:vertAlign w:val="subscript"/>
        </w:rPr>
        <w:t>4</w:t>
      </w:r>
      <w:r w:rsidRPr="00BA1110">
        <w:rPr>
          <w:rFonts w:ascii="Times New Roman" w:eastAsia="Calibri" w:hAnsi="Times New Roman" w:cs="Times New Roman"/>
          <w:sz w:val="28"/>
        </w:rPr>
        <w:t>)</w:t>
      </w:r>
      <w:r w:rsidRPr="00BA1110">
        <w:rPr>
          <w:rFonts w:ascii="Times New Roman" w:eastAsia="Calibri" w:hAnsi="Times New Roman" w:cs="Times New Roman"/>
          <w:sz w:val="28"/>
          <w:vertAlign w:val="subscript"/>
        </w:rPr>
        <w:t>3</w:t>
      </w:r>
      <w:r w:rsidRPr="00BA1110">
        <w:rPr>
          <w:rFonts w:ascii="Times New Roman" w:eastAsia="Calibri" w:hAnsi="Times New Roman" w:cs="Times New Roman"/>
          <w:sz w:val="28"/>
        </w:rPr>
        <w:t>/C. Плотность энергии катодного материала Na</w:t>
      </w:r>
      <w:r w:rsidRPr="00BA1110">
        <w:rPr>
          <w:rFonts w:ascii="Times New Roman" w:eastAsia="Calibri" w:hAnsi="Times New Roman" w:cs="Times New Roman"/>
          <w:sz w:val="28"/>
          <w:vertAlign w:val="subscript"/>
        </w:rPr>
        <w:t>3</w:t>
      </w:r>
      <w:r w:rsidRPr="00BA1110">
        <w:rPr>
          <w:rFonts w:ascii="Times New Roman" w:eastAsia="Calibri" w:hAnsi="Times New Roman" w:cs="Times New Roman"/>
          <w:sz w:val="28"/>
        </w:rPr>
        <w:t>V</w:t>
      </w:r>
      <w:r w:rsidRPr="00BA1110">
        <w:rPr>
          <w:rFonts w:ascii="Times New Roman" w:eastAsia="Calibri" w:hAnsi="Times New Roman" w:cs="Times New Roman"/>
          <w:sz w:val="28"/>
          <w:vertAlign w:val="subscript"/>
        </w:rPr>
        <w:t>1,97</w:t>
      </w:r>
      <w:r w:rsidRPr="00BA1110">
        <w:rPr>
          <w:rFonts w:ascii="Times New Roman" w:eastAsia="Calibri" w:hAnsi="Times New Roman" w:cs="Times New Roman"/>
          <w:sz w:val="28"/>
        </w:rPr>
        <w:t>Zr</w:t>
      </w:r>
      <w:r w:rsidRPr="00BA1110">
        <w:rPr>
          <w:rFonts w:ascii="Times New Roman" w:eastAsia="Calibri" w:hAnsi="Times New Roman" w:cs="Times New Roman"/>
          <w:sz w:val="28"/>
          <w:vertAlign w:val="subscript"/>
        </w:rPr>
        <w:t>0,03</w:t>
      </w:r>
      <w:r w:rsidRPr="00BA1110">
        <w:rPr>
          <w:rFonts w:ascii="Times New Roman" w:eastAsia="Calibri" w:hAnsi="Times New Roman" w:cs="Times New Roman"/>
          <w:sz w:val="28"/>
        </w:rPr>
        <w:t>(PO</w:t>
      </w:r>
      <w:r w:rsidRPr="00BA1110">
        <w:rPr>
          <w:rFonts w:ascii="Times New Roman" w:eastAsia="Calibri" w:hAnsi="Times New Roman" w:cs="Times New Roman"/>
          <w:sz w:val="28"/>
          <w:vertAlign w:val="subscript"/>
        </w:rPr>
        <w:t>4</w:t>
      </w:r>
      <w:r w:rsidRPr="00BA1110">
        <w:rPr>
          <w:rFonts w:ascii="Times New Roman" w:eastAsia="Calibri" w:hAnsi="Times New Roman" w:cs="Times New Roman"/>
          <w:sz w:val="28"/>
        </w:rPr>
        <w:t>)</w:t>
      </w:r>
      <w:r w:rsidRPr="00BA1110">
        <w:rPr>
          <w:rFonts w:ascii="Times New Roman" w:eastAsia="Calibri" w:hAnsi="Times New Roman" w:cs="Times New Roman"/>
          <w:sz w:val="28"/>
          <w:vertAlign w:val="subscript"/>
        </w:rPr>
        <w:t>2,97</w:t>
      </w:r>
      <w:r w:rsidRPr="00BA1110">
        <w:rPr>
          <w:rFonts w:ascii="Times New Roman" w:eastAsia="Calibri" w:hAnsi="Times New Roman" w:cs="Times New Roman"/>
          <w:sz w:val="28"/>
        </w:rPr>
        <w:t>(SiO</w:t>
      </w:r>
      <w:r w:rsidRPr="00BA1110">
        <w:rPr>
          <w:rFonts w:ascii="Times New Roman" w:eastAsia="Calibri" w:hAnsi="Times New Roman" w:cs="Times New Roman"/>
          <w:sz w:val="28"/>
          <w:vertAlign w:val="subscript"/>
        </w:rPr>
        <w:t>4</w:t>
      </w:r>
      <w:r w:rsidRPr="00BA1110">
        <w:rPr>
          <w:rFonts w:ascii="Times New Roman" w:eastAsia="Calibri" w:hAnsi="Times New Roman" w:cs="Times New Roman"/>
          <w:sz w:val="28"/>
        </w:rPr>
        <w:t>)</w:t>
      </w:r>
      <w:r w:rsidRPr="00BA1110">
        <w:rPr>
          <w:rFonts w:ascii="Times New Roman" w:eastAsia="Calibri" w:hAnsi="Times New Roman" w:cs="Times New Roman"/>
          <w:sz w:val="28"/>
          <w:vertAlign w:val="subscript"/>
        </w:rPr>
        <w:t>0,03</w:t>
      </w:r>
      <w:r w:rsidRPr="00BA1110">
        <w:rPr>
          <w:rFonts w:ascii="Times New Roman" w:eastAsia="Calibri" w:hAnsi="Times New Roman" w:cs="Times New Roman"/>
          <w:sz w:val="28"/>
        </w:rPr>
        <w:t>/C после легирования достигала 403,5 </w:t>
      </w:r>
      <w:proofErr w:type="spellStart"/>
      <w:r w:rsidRPr="00BA1110">
        <w:rPr>
          <w:rFonts w:ascii="Times New Roman" w:eastAsia="Calibri" w:hAnsi="Times New Roman" w:cs="Times New Roman"/>
          <w:sz w:val="28"/>
        </w:rPr>
        <w:t>Втч</w:t>
      </w:r>
      <w:proofErr w:type="spellEnd"/>
      <w:r w:rsidRPr="00BA1110">
        <w:rPr>
          <w:rFonts w:ascii="Times New Roman" w:eastAsia="Calibri" w:hAnsi="Times New Roman" w:cs="Times New Roman"/>
          <w:sz w:val="28"/>
        </w:rPr>
        <w:t xml:space="preserve"> /кг при 11,7 мА/ г, а сохранение емкости после 2000 циклов составило 71,4 % при плотности тока 1404 мА/г. Как скорость, так и </w:t>
      </w:r>
      <w:proofErr w:type="spellStart"/>
      <w:r w:rsidRPr="00BA1110">
        <w:rPr>
          <w:rFonts w:ascii="Times New Roman" w:eastAsia="Calibri" w:hAnsi="Times New Roman" w:cs="Times New Roman"/>
          <w:sz w:val="28"/>
        </w:rPr>
        <w:t>циклируемость</w:t>
      </w:r>
      <w:proofErr w:type="spellEnd"/>
      <w:r w:rsidRPr="00BA1110">
        <w:rPr>
          <w:rFonts w:ascii="Times New Roman" w:eastAsia="Calibri" w:hAnsi="Times New Roman" w:cs="Times New Roman"/>
          <w:sz w:val="28"/>
        </w:rPr>
        <w:t xml:space="preserve"> катодного материала значительно улучшилась. </w:t>
      </w:r>
    </w:p>
    <w:p w14:paraId="52A52123" w14:textId="77777777" w:rsidR="00B06AB9" w:rsidRPr="00BA1110" w:rsidRDefault="00B06AB9" w:rsidP="00B06AB9">
      <w:pPr>
        <w:spacing w:after="0" w:line="240" w:lineRule="auto"/>
        <w:ind w:firstLine="567"/>
        <w:jc w:val="both"/>
        <w:rPr>
          <w:rFonts w:ascii="Times New Roman" w:eastAsia="Calibri" w:hAnsi="Times New Roman" w:cs="Times New Roman"/>
          <w:sz w:val="28"/>
        </w:rPr>
      </w:pPr>
      <w:r w:rsidRPr="00BA1110">
        <w:rPr>
          <w:rFonts w:ascii="Times New Roman" w:eastAsia="Calibri" w:hAnsi="Times New Roman" w:cs="Times New Roman"/>
          <w:sz w:val="28"/>
        </w:rPr>
        <w:t xml:space="preserve">Помимо катионного </w:t>
      </w:r>
      <w:proofErr w:type="spellStart"/>
      <w:r w:rsidRPr="00BA1110">
        <w:rPr>
          <w:rFonts w:ascii="Times New Roman" w:eastAsia="Calibri" w:hAnsi="Times New Roman" w:cs="Times New Roman"/>
          <w:sz w:val="28"/>
        </w:rPr>
        <w:t>содопирования</w:t>
      </w:r>
      <w:proofErr w:type="spellEnd"/>
      <w:r w:rsidRPr="00BA1110">
        <w:rPr>
          <w:rFonts w:ascii="Times New Roman" w:eastAsia="Calibri" w:hAnsi="Times New Roman" w:cs="Times New Roman"/>
          <w:sz w:val="28"/>
        </w:rPr>
        <w:t xml:space="preserve">, анион-катионное </w:t>
      </w:r>
      <w:proofErr w:type="spellStart"/>
      <w:r w:rsidRPr="00BA1110">
        <w:rPr>
          <w:rFonts w:ascii="Times New Roman" w:eastAsia="Calibri" w:hAnsi="Times New Roman" w:cs="Times New Roman"/>
          <w:sz w:val="28"/>
        </w:rPr>
        <w:t>содопирование</w:t>
      </w:r>
      <w:proofErr w:type="spellEnd"/>
      <w:r w:rsidRPr="00BA1110">
        <w:rPr>
          <w:rFonts w:ascii="Times New Roman" w:eastAsia="Calibri" w:hAnsi="Times New Roman" w:cs="Times New Roman"/>
          <w:sz w:val="28"/>
        </w:rPr>
        <w:t xml:space="preserve"> также является отличным методом модификации катодных материалов. Например, </w:t>
      </w:r>
      <w:r w:rsidR="00907A65" w:rsidRPr="00BA1110">
        <w:rPr>
          <w:rFonts w:ascii="Times New Roman" w:eastAsia="Calibri" w:hAnsi="Times New Roman" w:cs="Times New Roman"/>
          <w:sz w:val="28"/>
          <w:lang w:val="en-US"/>
        </w:rPr>
        <w:t>Lu</w:t>
      </w:r>
      <w:r w:rsidRPr="00BA1110">
        <w:rPr>
          <w:rFonts w:ascii="Times New Roman" w:eastAsia="Calibri" w:hAnsi="Times New Roman" w:cs="Times New Roman"/>
          <w:sz w:val="28"/>
        </w:rPr>
        <w:t xml:space="preserve"> и др. </w:t>
      </w:r>
      <w:r w:rsidRPr="00BA1110">
        <w:rPr>
          <w:rFonts w:ascii="Times New Roman" w:eastAsia="Calibri" w:hAnsi="Times New Roman" w:cs="Times New Roman"/>
          <w:sz w:val="28"/>
        </w:rPr>
        <w:fldChar w:fldCharType="begin" w:fldLock="1"/>
      </w:r>
      <w:r w:rsidR="00A87801" w:rsidRPr="00BA1110">
        <w:rPr>
          <w:rFonts w:ascii="Times New Roman" w:eastAsia="Calibri" w:hAnsi="Times New Roman" w:cs="Times New Roman"/>
          <w:sz w:val="28"/>
        </w:rPr>
        <w:instrText>ADDIN CSL_CITATION {"citationItems":[{"id":"ITEM-1","itemData":{"DOI":"10.1039/d1ta01433a","ISSN":"20507496","abstract":"P2-type Na2/3Ni1/3Mn2/3O2 is one of the most promising cathode candidates for sodium-ion batteries due to its high specific capacity and high working voltage. However, a detrimental P2-O2 phase transition usually occurs at a high voltage (&gt;4.2 V) leading to poor cycle stability. Herein, we propose to mitigate this critical issue through a controlled F-/Ca2+ dual-doping strategy with CaF2 as a dopant. The divalent Ca2+ ion doped in the Na layer stabilizes the layered structure at a high voltage when excessive Na+ is extracted. The more electronegative F- ion forms a stronger transition metal (TM)-F bond and reduces the electrostatic repulsion between the oxygen layers impeding the gliding of TMO2 layers. The Ca2+/F- co-doping successfully suppresses the unfavorable P2-O2 phase transition, and significantly improves the structural stability and cycling performance (27.1% vs. 87.2% after 500 cycles at 1C). Furthermore, density functional theory calculations combined with experimental tests reveal that the incorporation of Ca2+ and F- in Na sites and O sites facilitates the electronic and ionic conductivity owing to Na+/vacancy disordering, which enhances the high-rate capability. This study provides some insights into the design of long-life and high-rate cathode materials for sodium-ion batteries. This journal is","author":[{"dropping-particle":"","family":"Mao","given":"Qianjiang","non-dropping-particle":"","parse-names":false,"suffix":""},{"dropping-particle":"","family":"Yu","given":"Yang","non-dropping-particle":"","parse-names":false,"suffix":""},{"dropping-particle":"","family":"Wang","given":"Junkai","non-dropping-particle":"","parse-names":false,"suffix":""},{"dropping-particle":"","family":"Zheng","given":"Lirong","non-dropping-particle":"","parse-names":false,"suffix":""},{"dropping-particle":"","family":"Wang","given":"Zhenya","non-dropping-particle":"","parse-names":false,"suffix":""},{"dropping-particle":"","family":"Qiu","given":"Yunsheng","non-dropping-particle":"","parse-names":false,"suffix":""},{"dropping-particle":"","family":"Hao","given":"Yongmei","non-dropping-particle":"","parse-names":false,"suffix":""},{"dropping-particle":"","family":"Liu","given":"Xiangfeng","non-dropping-particle":"","parse-names":false,"suffix":""}],"container-title":"Journal of Materials Chemistry A","id":"ITEM-1","issue":"17","issued":{"date-parts":[["2021"]]},"page":"10803-10811","publisher":"Royal Society of Chemistry","title":"Mitigating the P2-O2 transition and Na+/vacancy ordering in Na2/3Ni1/3Mn2/3O2by anion/cation dual-doping for fast and stable Na+insertion/extraction","type":"article-journal","volume":"9"},"uris":["http://www.mendeley.com/documents/?uuid=ca5b29a9-d4b9-4a17-aad5-5b4281501823"]}],"mendeley":{"formattedCitation":"[133]","plainTextFormattedCitation":"[133]","previouslyFormattedCitation":"[133]"},"properties":{"noteIndex":0},"schema":"https://github.com/citation-style-language/schema/raw/master/csl-citation.json"}</w:instrText>
      </w:r>
      <w:r w:rsidRPr="00BA1110">
        <w:rPr>
          <w:rFonts w:ascii="Times New Roman" w:eastAsia="Calibri" w:hAnsi="Times New Roman" w:cs="Times New Roman"/>
          <w:sz w:val="28"/>
        </w:rPr>
        <w:fldChar w:fldCharType="separate"/>
      </w:r>
      <w:r w:rsidRPr="00BA1110">
        <w:rPr>
          <w:rFonts w:ascii="Times New Roman" w:eastAsia="Calibri" w:hAnsi="Times New Roman" w:cs="Times New Roman"/>
          <w:noProof/>
          <w:sz w:val="28"/>
        </w:rPr>
        <w:t>[133]</w:t>
      </w:r>
      <w:r w:rsidRPr="00BA1110">
        <w:rPr>
          <w:rFonts w:ascii="Times New Roman" w:eastAsia="Calibri" w:hAnsi="Times New Roman" w:cs="Times New Roman"/>
          <w:sz w:val="28"/>
        </w:rPr>
        <w:fldChar w:fldCharType="end"/>
      </w:r>
      <w:r w:rsidRPr="00BA1110">
        <w:rPr>
          <w:rFonts w:ascii="Times New Roman" w:eastAsia="Calibri" w:hAnsi="Times New Roman" w:cs="Times New Roman"/>
          <w:sz w:val="28"/>
        </w:rPr>
        <w:t xml:space="preserve"> предложили стратегию двойного легирования Ca</w:t>
      </w:r>
      <w:r w:rsidRPr="00BA1110">
        <w:rPr>
          <w:rFonts w:ascii="Times New Roman" w:eastAsia="Calibri" w:hAnsi="Times New Roman" w:cs="Times New Roman"/>
          <w:sz w:val="28"/>
          <w:vertAlign w:val="superscript"/>
        </w:rPr>
        <w:t>2+</w:t>
      </w:r>
      <w:r w:rsidRPr="00BA1110">
        <w:rPr>
          <w:rFonts w:ascii="Times New Roman" w:eastAsia="Calibri" w:hAnsi="Times New Roman" w:cs="Times New Roman"/>
          <w:sz w:val="28"/>
        </w:rPr>
        <w:t>/F</w:t>
      </w:r>
      <w:r w:rsidRPr="00BA1110">
        <w:rPr>
          <w:rFonts w:ascii="Times New Roman" w:eastAsia="Calibri" w:hAnsi="Times New Roman" w:cs="Times New Roman"/>
          <w:sz w:val="28"/>
          <w:vertAlign w:val="superscript"/>
        </w:rPr>
        <w:t>-</w:t>
      </w:r>
      <w:r w:rsidRPr="00BA1110">
        <w:rPr>
          <w:rFonts w:ascii="Times New Roman" w:eastAsia="Calibri" w:hAnsi="Times New Roman" w:cs="Times New Roman"/>
          <w:sz w:val="28"/>
        </w:rPr>
        <w:t xml:space="preserve"> с CaF</w:t>
      </w:r>
      <w:r w:rsidRPr="00BA1110">
        <w:rPr>
          <w:rFonts w:ascii="Times New Roman" w:eastAsia="Calibri" w:hAnsi="Times New Roman" w:cs="Times New Roman"/>
          <w:sz w:val="28"/>
          <w:vertAlign w:val="subscript"/>
        </w:rPr>
        <w:t>2</w:t>
      </w:r>
      <w:r w:rsidRPr="00BA1110">
        <w:rPr>
          <w:rFonts w:ascii="Times New Roman" w:eastAsia="Calibri" w:hAnsi="Times New Roman" w:cs="Times New Roman"/>
          <w:sz w:val="28"/>
        </w:rPr>
        <w:t xml:space="preserve"> в качестве легирующего соединения. Двухвалентный ион Ca</w:t>
      </w:r>
      <w:r w:rsidRPr="00BA1110">
        <w:rPr>
          <w:rFonts w:ascii="Times New Roman" w:eastAsia="Calibri" w:hAnsi="Times New Roman" w:cs="Times New Roman"/>
          <w:sz w:val="28"/>
          <w:vertAlign w:val="superscript"/>
        </w:rPr>
        <w:t>2+</w:t>
      </w:r>
      <w:r w:rsidRPr="00BA1110">
        <w:rPr>
          <w:rFonts w:ascii="Times New Roman" w:eastAsia="Calibri" w:hAnsi="Times New Roman" w:cs="Times New Roman"/>
          <w:sz w:val="28"/>
        </w:rPr>
        <w:t xml:space="preserve">, замещающий часть ионов натрия, стабилизирует слоистую структуру при более высоких напряжениях, когда </w:t>
      </w:r>
      <w:proofErr w:type="spellStart"/>
      <w:r w:rsidRPr="00BA1110">
        <w:rPr>
          <w:rFonts w:ascii="Times New Roman" w:eastAsia="Calibri" w:hAnsi="Times New Roman" w:cs="Times New Roman"/>
          <w:sz w:val="28"/>
        </w:rPr>
        <w:t>деинтеркалируется</w:t>
      </w:r>
      <w:proofErr w:type="spellEnd"/>
      <w:r w:rsidRPr="00BA1110">
        <w:rPr>
          <w:rFonts w:ascii="Times New Roman" w:eastAsia="Calibri" w:hAnsi="Times New Roman" w:cs="Times New Roman"/>
          <w:sz w:val="28"/>
        </w:rPr>
        <w:t xml:space="preserve"> большее число Na</w:t>
      </w:r>
      <w:r w:rsidRPr="00BA1110">
        <w:rPr>
          <w:rFonts w:ascii="Times New Roman" w:eastAsia="Calibri" w:hAnsi="Times New Roman" w:cs="Times New Roman"/>
          <w:sz w:val="28"/>
          <w:vertAlign w:val="superscript"/>
        </w:rPr>
        <w:t>+</w:t>
      </w:r>
      <w:r w:rsidRPr="00BA1110">
        <w:rPr>
          <w:rFonts w:ascii="Times New Roman" w:eastAsia="Calibri" w:hAnsi="Times New Roman" w:cs="Times New Roman"/>
          <w:sz w:val="28"/>
        </w:rPr>
        <w:t xml:space="preserve">. </w:t>
      </w:r>
      <w:proofErr w:type="spellStart"/>
      <w:r w:rsidRPr="00BA1110">
        <w:rPr>
          <w:rFonts w:ascii="Times New Roman" w:eastAsia="Calibri" w:hAnsi="Times New Roman" w:cs="Times New Roman"/>
          <w:sz w:val="28"/>
        </w:rPr>
        <w:t>Ээлектроотрицательный</w:t>
      </w:r>
      <w:proofErr w:type="spellEnd"/>
      <w:r w:rsidRPr="00BA1110">
        <w:rPr>
          <w:rFonts w:ascii="Times New Roman" w:eastAsia="Calibri" w:hAnsi="Times New Roman" w:cs="Times New Roman"/>
          <w:sz w:val="28"/>
        </w:rPr>
        <w:t xml:space="preserve"> F</w:t>
      </w:r>
      <w:r w:rsidRPr="00BA1110">
        <w:rPr>
          <w:rFonts w:ascii="Times New Roman" w:eastAsia="Calibri" w:hAnsi="Times New Roman" w:cs="Times New Roman"/>
          <w:sz w:val="28"/>
          <w:vertAlign w:val="superscript"/>
        </w:rPr>
        <w:t>-</w:t>
      </w:r>
      <w:r w:rsidRPr="00BA1110">
        <w:rPr>
          <w:rFonts w:ascii="Times New Roman" w:eastAsia="Calibri" w:hAnsi="Times New Roman" w:cs="Times New Roman"/>
          <w:sz w:val="28"/>
        </w:rPr>
        <w:t xml:space="preserve"> образует более прочную связь переходный метал-фтор и уменьшает электростатическое отталкивание между кислородными слоями, препятствующее скольжению слоев переходный метал-O</w:t>
      </w:r>
      <w:r w:rsidRPr="00BA1110">
        <w:rPr>
          <w:rFonts w:ascii="Times New Roman" w:eastAsia="Calibri" w:hAnsi="Times New Roman" w:cs="Times New Roman"/>
          <w:sz w:val="28"/>
          <w:vertAlign w:val="subscript"/>
        </w:rPr>
        <w:t>2</w:t>
      </w:r>
      <w:r w:rsidRPr="00BA1110">
        <w:rPr>
          <w:rFonts w:ascii="Times New Roman" w:eastAsia="Calibri" w:hAnsi="Times New Roman" w:cs="Times New Roman"/>
          <w:sz w:val="28"/>
        </w:rPr>
        <w:t xml:space="preserve">. Результаты </w:t>
      </w:r>
      <w:r w:rsidRPr="00BA1110">
        <w:rPr>
          <w:rFonts w:ascii="Times New Roman" w:eastAsia="Calibri" w:hAnsi="Times New Roman" w:cs="Times New Roman"/>
          <w:sz w:val="28"/>
        </w:rPr>
        <w:lastRenderedPageBreak/>
        <w:t xml:space="preserve">рентгеновской дифракции </w:t>
      </w:r>
      <w:proofErr w:type="spellStart"/>
      <w:r w:rsidRPr="00BA1110">
        <w:rPr>
          <w:rFonts w:ascii="Times New Roman" w:eastAsia="Calibri" w:hAnsi="Times New Roman" w:cs="Times New Roman"/>
          <w:sz w:val="28"/>
        </w:rPr>
        <w:t>ex</w:t>
      </w:r>
      <w:proofErr w:type="spellEnd"/>
      <w:r w:rsidRPr="00BA1110">
        <w:rPr>
          <w:rFonts w:ascii="Times New Roman" w:eastAsia="Calibri" w:hAnsi="Times New Roman" w:cs="Times New Roman"/>
          <w:sz w:val="28"/>
        </w:rPr>
        <w:t> </w:t>
      </w:r>
      <w:proofErr w:type="spellStart"/>
      <w:r w:rsidRPr="00BA1110">
        <w:rPr>
          <w:rFonts w:ascii="Times New Roman" w:eastAsia="Calibri" w:hAnsi="Times New Roman" w:cs="Times New Roman"/>
          <w:sz w:val="28"/>
        </w:rPr>
        <w:t>situ</w:t>
      </w:r>
      <w:proofErr w:type="spellEnd"/>
      <w:r w:rsidRPr="00BA1110">
        <w:rPr>
          <w:rFonts w:ascii="Times New Roman" w:eastAsia="Calibri" w:hAnsi="Times New Roman" w:cs="Times New Roman"/>
          <w:sz w:val="28"/>
        </w:rPr>
        <w:t xml:space="preserve"> показали, что </w:t>
      </w:r>
      <w:proofErr w:type="spellStart"/>
      <w:r w:rsidRPr="00BA1110">
        <w:rPr>
          <w:rFonts w:ascii="Times New Roman" w:eastAsia="Calibri" w:hAnsi="Times New Roman" w:cs="Times New Roman"/>
          <w:sz w:val="28"/>
        </w:rPr>
        <w:t>содопирование</w:t>
      </w:r>
      <w:proofErr w:type="spellEnd"/>
      <w:r w:rsidRPr="00BA1110">
        <w:rPr>
          <w:rFonts w:ascii="Times New Roman" w:eastAsia="Calibri" w:hAnsi="Times New Roman" w:cs="Times New Roman"/>
          <w:sz w:val="28"/>
        </w:rPr>
        <w:t xml:space="preserve"> Ca</w:t>
      </w:r>
      <w:r w:rsidRPr="00BA1110">
        <w:rPr>
          <w:rFonts w:ascii="Times New Roman" w:eastAsia="Calibri" w:hAnsi="Times New Roman" w:cs="Times New Roman"/>
          <w:sz w:val="28"/>
          <w:vertAlign w:val="superscript"/>
        </w:rPr>
        <w:t>2+</w:t>
      </w:r>
      <w:r w:rsidRPr="00BA1110">
        <w:rPr>
          <w:rFonts w:ascii="Times New Roman" w:eastAsia="Calibri" w:hAnsi="Times New Roman" w:cs="Times New Roman"/>
          <w:sz w:val="28"/>
        </w:rPr>
        <w:t>/F</w:t>
      </w:r>
      <w:r w:rsidRPr="00BA1110">
        <w:rPr>
          <w:rFonts w:ascii="Times New Roman" w:eastAsia="Calibri" w:hAnsi="Times New Roman" w:cs="Times New Roman"/>
          <w:sz w:val="28"/>
          <w:vertAlign w:val="superscript"/>
        </w:rPr>
        <w:t>-</w:t>
      </w:r>
      <w:r w:rsidRPr="00BA1110">
        <w:rPr>
          <w:rFonts w:ascii="Times New Roman" w:eastAsia="Calibri" w:hAnsi="Times New Roman" w:cs="Times New Roman"/>
          <w:sz w:val="28"/>
        </w:rPr>
        <w:t xml:space="preserve"> успешно подавляет неблагоприятный фазовый переход P2–O2 и значительно улучшает структурную стабильность и эффективность </w:t>
      </w:r>
      <w:proofErr w:type="spellStart"/>
      <w:r w:rsidRPr="00BA1110">
        <w:rPr>
          <w:rFonts w:ascii="Times New Roman" w:eastAsia="Calibri" w:hAnsi="Times New Roman" w:cs="Times New Roman"/>
          <w:sz w:val="28"/>
        </w:rPr>
        <w:t>циклирования</w:t>
      </w:r>
      <w:proofErr w:type="spellEnd"/>
      <w:r w:rsidRPr="00BA1110">
        <w:rPr>
          <w:rFonts w:ascii="Times New Roman" w:eastAsia="Calibri" w:hAnsi="Times New Roman" w:cs="Times New Roman"/>
          <w:sz w:val="28"/>
        </w:rPr>
        <w:t xml:space="preserve"> (27,1 % против </w:t>
      </w:r>
      <w:r w:rsidR="00907A65" w:rsidRPr="00BA1110">
        <w:rPr>
          <w:rFonts w:ascii="Times New Roman" w:eastAsia="Calibri" w:hAnsi="Times New Roman" w:cs="Times New Roman"/>
          <w:sz w:val="28"/>
        </w:rPr>
        <w:br/>
      </w:r>
      <w:r w:rsidRPr="00BA1110">
        <w:rPr>
          <w:rFonts w:ascii="Times New Roman" w:eastAsia="Calibri" w:hAnsi="Times New Roman" w:cs="Times New Roman"/>
          <w:sz w:val="28"/>
        </w:rPr>
        <w:t xml:space="preserve">87,2 % после 500 циклов при 173 мА/ г). Можно видеть, что анион-катионное </w:t>
      </w:r>
      <w:proofErr w:type="spellStart"/>
      <w:r w:rsidRPr="00BA1110">
        <w:rPr>
          <w:rFonts w:ascii="Times New Roman" w:eastAsia="Calibri" w:hAnsi="Times New Roman" w:cs="Times New Roman"/>
          <w:sz w:val="28"/>
        </w:rPr>
        <w:t>содопирование</w:t>
      </w:r>
      <w:proofErr w:type="spellEnd"/>
      <w:r w:rsidRPr="00BA1110">
        <w:rPr>
          <w:rFonts w:ascii="Times New Roman" w:eastAsia="Calibri" w:hAnsi="Times New Roman" w:cs="Times New Roman"/>
          <w:sz w:val="28"/>
        </w:rPr>
        <w:t xml:space="preserve"> оказывает положительный синергетический эффект на оптимизацию электрохимических характеристик катодных материалов. Однако соответствующих исследований по-прежнему очень мало. Дополнительные комбинации </w:t>
      </w:r>
      <w:proofErr w:type="spellStart"/>
      <w:r w:rsidRPr="00BA1110">
        <w:rPr>
          <w:rFonts w:ascii="Times New Roman" w:eastAsia="Calibri" w:hAnsi="Times New Roman" w:cs="Times New Roman"/>
          <w:sz w:val="28"/>
        </w:rPr>
        <w:t>допирования</w:t>
      </w:r>
      <w:proofErr w:type="spellEnd"/>
      <w:r w:rsidRPr="00BA1110">
        <w:rPr>
          <w:rFonts w:ascii="Times New Roman" w:eastAsia="Calibri" w:hAnsi="Times New Roman" w:cs="Times New Roman"/>
          <w:sz w:val="28"/>
        </w:rPr>
        <w:t xml:space="preserve"> должны быть дополнительно изучены.</w:t>
      </w:r>
    </w:p>
    <w:p w14:paraId="23F50E70" w14:textId="77777777" w:rsidR="00700F33" w:rsidRPr="00BA1110" w:rsidRDefault="00700F33" w:rsidP="00B06AB9">
      <w:pPr>
        <w:spacing w:after="0" w:line="240" w:lineRule="auto"/>
        <w:ind w:firstLine="567"/>
        <w:jc w:val="both"/>
        <w:rPr>
          <w:rFonts w:ascii="Times New Roman" w:eastAsia="Calibri" w:hAnsi="Times New Roman" w:cs="Times New Roman"/>
          <w:sz w:val="28"/>
        </w:rPr>
      </w:pPr>
    </w:p>
    <w:p w14:paraId="0B37A68C" w14:textId="77777777" w:rsidR="00B06AB9" w:rsidRPr="00BA1110" w:rsidRDefault="00B06AB9" w:rsidP="00B06AB9">
      <w:pPr>
        <w:spacing w:after="0" w:line="240" w:lineRule="auto"/>
        <w:ind w:firstLine="567"/>
        <w:jc w:val="both"/>
        <w:rPr>
          <w:rFonts w:ascii="Times New Roman" w:eastAsia="Calibri" w:hAnsi="Times New Roman" w:cs="Times New Roman"/>
          <w:sz w:val="28"/>
        </w:rPr>
      </w:pPr>
      <w:r w:rsidRPr="00BA1110">
        <w:rPr>
          <w:rFonts w:ascii="Times New Roman" w:eastAsia="Calibri" w:hAnsi="Times New Roman" w:cs="Times New Roman"/>
          <w:sz w:val="28"/>
        </w:rPr>
        <w:t>1.6.2 Поверхностные покрытия</w:t>
      </w:r>
    </w:p>
    <w:p w14:paraId="70FD03C0" w14:textId="77777777" w:rsidR="00B06AB9" w:rsidRPr="00BA1110" w:rsidRDefault="00B06AB9" w:rsidP="00B06AB9">
      <w:pPr>
        <w:spacing w:after="0" w:line="240" w:lineRule="auto"/>
        <w:ind w:firstLine="567"/>
        <w:jc w:val="both"/>
        <w:rPr>
          <w:rFonts w:ascii="Times New Roman" w:hAnsi="Times New Roman" w:cs="Times New Roman"/>
          <w:sz w:val="28"/>
        </w:rPr>
      </w:pPr>
      <w:r w:rsidRPr="00BA1110">
        <w:rPr>
          <w:rFonts w:ascii="Times New Roman" w:hAnsi="Times New Roman" w:cs="Times New Roman"/>
          <w:sz w:val="28"/>
        </w:rPr>
        <w:t>Известно, что некоторые катодные материалы и электролиты батарей проявляют высокую реакционную активность по отношению к компонентам воздуха (кислород, углекислый газ, вода). В результате этих реакций на катоде образуется комбинированный органо-неорганический изолирующий слой (в основном Na</w:t>
      </w:r>
      <w:r w:rsidRPr="00BA1110">
        <w:rPr>
          <w:rFonts w:ascii="Times New Roman" w:hAnsi="Times New Roman" w:cs="Times New Roman"/>
          <w:sz w:val="28"/>
          <w:vertAlign w:val="subscript"/>
        </w:rPr>
        <w:t>2</w:t>
      </w:r>
      <w:r w:rsidRPr="00BA1110">
        <w:rPr>
          <w:rFonts w:ascii="Times New Roman" w:hAnsi="Times New Roman" w:cs="Times New Roman"/>
          <w:sz w:val="28"/>
        </w:rPr>
        <w:t>CO</w:t>
      </w:r>
      <w:r w:rsidRPr="00BA1110">
        <w:rPr>
          <w:rFonts w:ascii="Times New Roman" w:hAnsi="Times New Roman" w:cs="Times New Roman"/>
          <w:sz w:val="28"/>
          <w:vertAlign w:val="subscript"/>
        </w:rPr>
        <w:t>3</w:t>
      </w:r>
      <w:r w:rsidRPr="00BA1110">
        <w:rPr>
          <w:rFonts w:ascii="Times New Roman" w:hAnsi="Times New Roman" w:cs="Times New Roman"/>
          <w:sz w:val="28"/>
        </w:rPr>
        <w:t xml:space="preserve">), также известный как межфазный слой </w:t>
      </w:r>
      <w:proofErr w:type="spellStart"/>
      <w:r w:rsidRPr="00BA1110">
        <w:rPr>
          <w:rFonts w:ascii="Times New Roman" w:hAnsi="Times New Roman" w:cs="Times New Roman"/>
          <w:sz w:val="28"/>
        </w:rPr>
        <w:t>ктод</w:t>
      </w:r>
      <w:proofErr w:type="spellEnd"/>
      <w:r w:rsidRPr="00BA1110">
        <w:rPr>
          <w:rFonts w:ascii="Times New Roman" w:hAnsi="Times New Roman" w:cs="Times New Roman"/>
          <w:sz w:val="28"/>
        </w:rPr>
        <w:t>-электролит. На создание данного слоя потребляется значительное количество Na</w:t>
      </w:r>
      <w:r w:rsidRPr="00BA1110">
        <w:rPr>
          <w:rFonts w:ascii="Times New Roman" w:hAnsi="Times New Roman" w:cs="Times New Roman"/>
          <w:sz w:val="28"/>
          <w:vertAlign w:val="superscript"/>
        </w:rPr>
        <w:t>+</w:t>
      </w:r>
      <w:r w:rsidRPr="00BA1110">
        <w:rPr>
          <w:rFonts w:ascii="Times New Roman" w:hAnsi="Times New Roman" w:cs="Times New Roman"/>
          <w:sz w:val="28"/>
        </w:rPr>
        <w:t xml:space="preserve">, поэтому электронная проводимость снижается, и электрохимические свойства ухудшаются </w:t>
      </w:r>
      <w:r w:rsidRPr="00BA1110">
        <w:rPr>
          <w:rFonts w:ascii="Times New Roman" w:hAnsi="Times New Roman" w:cs="Times New Roman"/>
          <w:sz w:val="28"/>
        </w:rPr>
        <w:fldChar w:fldCharType="begin" w:fldLock="1"/>
      </w:r>
      <w:r w:rsidR="00A87801" w:rsidRPr="00BA1110">
        <w:rPr>
          <w:rFonts w:ascii="Times New Roman" w:hAnsi="Times New Roman" w:cs="Times New Roman"/>
          <w:sz w:val="28"/>
        </w:rPr>
        <w:instrText>ADDIN CSL_CITATION {"citationItems":[{"id":"ITEM-1","itemData":{"DOI":"10.1021/acs.energyfuels.1c00493","ISSN":"15205029","abstract":"Metal-ion batteries, especially lithium-ion batteries (LIBs), sodium-ion batteries (SIBs), and potassium-ion batteries (PIBs), have emerged as promising electronic devices for energy conversion and storage. To satisfy the upsurging demand for high energy density, cathode materials as the determining component in the battery system are driven to deliver higher capacities by either extracting more active metal ions (Li+, Na+, and K+) or increasing the operating voltage. However, serious side reactions of cathodes will occur, leading to severe capacity fading and safety risk. Surface coating has been confirmed as an effective strategy to stabilize cathodes and has been widely applied in the fabrication of high-energy cathodes for different metal-ion battery systems. In this review, we will summarize the recent progress in surface coating of high-energy cathodes for LIBs, SIBs, and PIBs. We will mainly discuss the available synthetic strategy for precise surface coating as a result of its importance in achieving an optimized balance between surface protection and charge transfer. Thereby, the structure− performance relationship will be built to highlight the contribution from surface control. Finally, challenges and opportunities in the future development of surface coating for high-energy cathodes of rechargeable batteries are also discussed.","author":[{"dropping-particle":"","family":"Lin","given":"Xijie","non-dropping-particle":"","parse-names":false,"suffix":""},{"dropping-particle":"","family":"Sun","given":"Yonggang","non-dropping-particle":"","parse-names":false,"suffix":""},{"dropping-particle":"","family":"Liu","given":"Yuan","non-dropping-particle":"","parse-names":false,"suffix":""},{"dropping-particle":"","family":"Jiang","given":"Kecheng","non-dropping-particle":"","parse-names":false,"suffix":""},{"dropping-particle":"","family":"Cao","given":"Anmin","non-dropping-particle":"","parse-names":false,"suffix":""}],"container-title":"Energy and Fuels","id":"ITEM-1","issue":"9","issued":{"date-parts":[["2021"]]},"page":"7511-7527","title":"Stabilization of high-energy cathode materials of metal-ion batteries: Control strategies and synthesis protocols","type":"article-journal","volume":"35"},"uris":["http://www.mendeley.com/documents/?uuid=c27dc9c7-ca7e-48fd-946e-f7ddfaa0b0a4"]}],"mendeley":{"formattedCitation":"[134]","plainTextFormattedCitation":"[134]","previouslyFormattedCitation":"[134]"},"properties":{"noteIndex":0},"schema":"https://github.com/citation-style-language/schema/raw/master/csl-citation.json"}</w:instrText>
      </w:r>
      <w:r w:rsidRPr="00BA1110">
        <w:rPr>
          <w:rFonts w:ascii="Times New Roman" w:hAnsi="Times New Roman" w:cs="Times New Roman"/>
          <w:sz w:val="28"/>
        </w:rPr>
        <w:fldChar w:fldCharType="separate"/>
      </w:r>
      <w:r w:rsidRPr="00BA1110">
        <w:rPr>
          <w:rFonts w:ascii="Times New Roman" w:hAnsi="Times New Roman" w:cs="Times New Roman"/>
          <w:noProof/>
          <w:sz w:val="28"/>
        </w:rPr>
        <w:t>[134]</w:t>
      </w:r>
      <w:r w:rsidRPr="00BA1110">
        <w:rPr>
          <w:rFonts w:ascii="Times New Roman" w:hAnsi="Times New Roman" w:cs="Times New Roman"/>
          <w:sz w:val="28"/>
        </w:rPr>
        <w:fldChar w:fldCharType="end"/>
      </w:r>
      <w:r w:rsidRPr="00BA1110">
        <w:rPr>
          <w:rFonts w:ascii="Times New Roman" w:hAnsi="Times New Roman" w:cs="Times New Roman"/>
          <w:sz w:val="28"/>
        </w:rPr>
        <w:t xml:space="preserve">. Для решения данной проблемы было предложено модифицировать поверхность катодных материалов покрытиями, такими как углеродное покрытие </w:t>
      </w:r>
      <w:r w:rsidRPr="00BA1110">
        <w:rPr>
          <w:rFonts w:ascii="Times New Roman" w:hAnsi="Times New Roman" w:cs="Times New Roman"/>
          <w:sz w:val="28"/>
        </w:rPr>
        <w:fldChar w:fldCharType="begin" w:fldLock="1"/>
      </w:r>
      <w:r w:rsidR="00A87801" w:rsidRPr="00BA1110">
        <w:rPr>
          <w:rFonts w:ascii="Times New Roman" w:hAnsi="Times New Roman" w:cs="Times New Roman"/>
          <w:sz w:val="28"/>
        </w:rPr>
        <w:instrText>ADDIN CSL_CITATION {"citationItems":[{"id":"ITEM-1","itemData":{"DOI":"10.1016/j.scib.2020.01.018","ISSN":"20959281","abstract":"One main challenge for phosphate cathodes in sodium-ion batteries (SIBs) is to increase the working voltage and energy density to promote its practicability. Herein, an advanced Na3V2(PO4)2F3@C cathode is prepared successfully for sodium-ion full cells. It is revealed that, carbon coating can not only enhance the electronic conductivity and electrode kinetics of Na3V2(PO4)2F3@C and inhibit the growth of particles (i.e., shorten the Na+-migration path), but also unexpectedly for the first time adjust the dis-/charging plateaux at different voltage ranges to increase the mean voltage (from 3.59 to 3.71 V) and energy density (from 336.0 to 428.5 Wh kg−1) of phosphate cathode material. As a result, when used as cathode for SIBs, the prepared Na3V2(PO4)2F3@C delivers much improved electrochemical properties in terms of larger specifc capacity (115.9 vs. 93.5 mAh g−1), more outstanding high-rate capability (e.g., 87.3 vs. 60.5 mAh g−1 at 10 C), higher energy density, and better cycling performance, compared to pristine Na3V2(PO4)2F3. Reasons for the enhanced electrochemical properties include ionicity enhancement of lattice induced by carbon coating, improved electrode kinetics and electronic conductivity, and high stability of lattice, which is elucidated clearly through the contrastive characterization and electrochemical studies. Moreover, excellent energy-storage performance in sodium-ion full cells further demonstrate the extremely high possibility of Na3V2(PO4)2F3@C cathode for practical applications.","author":[{"dropping-particle":"","family":"Gu","given":"Zhen Yi","non-dropping-particle":"","parse-names":false,"suffix":""},{"dropping-particle":"","family":"Guo","given":"Jin Zhi","non-dropping-particle":"","parse-names":false,"suffix":""},{"dropping-particle":"","family":"Sun","given":"Zhong Hui","non-dropping-particle":"","parse-names":false,"suffix":""},{"dropping-particle":"","family":"Zhao","given":"Xin Xin","non-dropping-particle":"","parse-names":false,"suffix":""},{"dropping-particle":"","family":"Li","given":"Wen Hao","non-dropping-particle":"","parse-names":false,"suffix":""},{"dropping-particle":"","family":"Yang","given":"Xu","non-dropping-particle":"","parse-names":false,"suffix":""},{"dropping-particle":"","family":"Liang","given":"Hao Jie","non-dropping-particle":"","parse-names":false,"suffix":""},{"dropping-particle":"De","family":"Zhao","given":"Chen","non-dropping-particle":"","parse-names":false,"suffix":""},{"dropping-particle":"","family":"Wu","given":"Xing Long","non-dropping-particle":"","parse-names":false,"suffix":""}],"container-title":"Science Bulletin","id":"ITEM-1","issue":"9","issued":{"date-parts":[["2020"]]},"page":"702-710","publisher":"Science China Press","title":"Carbon-coating-increased working voltage and energy density towards an advanced Na3V2(PO4)2F3@C cathode in sodium-ion batteries","type":"article-journal","volume":"65"},"uris":["http://www.mendeley.com/documents/?uuid=348cb70a-6f5c-49b4-97de-699de7a74820"]}],"mendeley":{"formattedCitation":"[135]","plainTextFormattedCitation":"[135]","previouslyFormattedCitation":"[135]"},"properties":{"noteIndex":0},"schema":"https://github.com/citation-style-language/schema/raw/master/csl-citation.json"}</w:instrText>
      </w:r>
      <w:r w:rsidRPr="00BA1110">
        <w:rPr>
          <w:rFonts w:ascii="Times New Roman" w:hAnsi="Times New Roman" w:cs="Times New Roman"/>
          <w:sz w:val="28"/>
        </w:rPr>
        <w:fldChar w:fldCharType="separate"/>
      </w:r>
      <w:r w:rsidRPr="00BA1110">
        <w:rPr>
          <w:rFonts w:ascii="Times New Roman" w:hAnsi="Times New Roman" w:cs="Times New Roman"/>
          <w:noProof/>
          <w:sz w:val="28"/>
        </w:rPr>
        <w:t>[135]</w:t>
      </w:r>
      <w:r w:rsidRPr="00BA1110">
        <w:rPr>
          <w:rFonts w:ascii="Times New Roman" w:hAnsi="Times New Roman" w:cs="Times New Roman"/>
          <w:sz w:val="28"/>
        </w:rPr>
        <w:fldChar w:fldCharType="end"/>
      </w:r>
      <w:r w:rsidRPr="00BA1110">
        <w:rPr>
          <w:rFonts w:ascii="Times New Roman" w:hAnsi="Times New Roman" w:cs="Times New Roman"/>
          <w:sz w:val="28"/>
        </w:rPr>
        <w:t xml:space="preserve">, покрытие неорганическими соединениями </w:t>
      </w:r>
      <w:r w:rsidRPr="00BA1110">
        <w:rPr>
          <w:rFonts w:ascii="Times New Roman" w:hAnsi="Times New Roman" w:cs="Times New Roman"/>
          <w:sz w:val="28"/>
        </w:rPr>
        <w:fldChar w:fldCharType="begin" w:fldLock="1"/>
      </w:r>
      <w:r w:rsidR="00A87801" w:rsidRPr="00BA1110">
        <w:rPr>
          <w:rFonts w:ascii="Times New Roman" w:hAnsi="Times New Roman" w:cs="Times New Roman"/>
          <w:sz w:val="28"/>
        </w:rPr>
        <w:instrText>ADDIN CSL_CITATION {"citationItems":[{"id":"ITEM-1","itemData":{"DOI":"10.1002/adfm.201705968","ISSN":"16163028","abstract":"Surface stabilization of cathode materials is urgent for guaranteeing long-term cyclability, and is important in Na cells where a corrosive Na-based electrolyte is used. The surface of P2-type layered Na2/3[Ni1/3Mn2/3]O2 is modified with ionic, conducting sodium phosphate (NaPO3) nanolayers, ≈10 nm in thickness, via melt-impregnation at 300 °C; the nanolayers are autogenously formed from the reaction of NH4H2PO4 with surface sodium residues. Although the material suffers from a large anisotropic change in the c-axis due to transformation from the P2 to O2 phase above 4 V versus Na+/Na, the NaPO3-coated Na2/3[Ni1/3Mn2/3]O2/hard carbon full cell exhibits excellent capacity retention for 300 cycles, with 73% retention. The surface NaPO3 nanolayers positively impact the cell performance by scavenging HF and H2O in the electrolyte, leading to less formation of byproducts on the surface of the cathodes, which lowers the cell resistance, as evidenced by X-ray photoelectron spectroscopy and time-of-flight secondary-ion mass spectroscopy. Time-resolved in situ high-temperature X-ray diffraction study reveals that the NaPO3 coating layer is delayed for decomposition to Mn3O4, thereby suppressing oxygen release in the highly desodiated state, enabling delay of exothermic decomposition. The findings presented herein are applicable to the development of high-voltage cathode materials for sodium batteries.","author":[{"dropping-particle":"","family":"Jo","given":"Jae Hyeon","non-dropping-particle":"","parse-names":false,"suffix":""},{"dropping-particle":"","family":"Choi","given":"Ji Ung","non-dropping-particle":"","parse-names":false,"suffix":""},{"dropping-particle":"","family":"Konarov","given":"Aishuak","non-dropping-particle":"","parse-names":false,"suffix":""},{"dropping-particle":"","family":"Yashiro","given":"Hitoshi","non-dropping-particle":"","parse-names":false,"suffix":""},{"dropping-particle":"","family":"Yuan","given":"Shuai","non-dropping-particle":"","parse-names":false,"suffix":""},{"dropping-particle":"","family":"Shi","given":"Liyi","non-dropping-particle":"","parse-names":false,"suffix":""},{"dropping-particle":"","family":"Sun","given":"Yang Kook","non-dropping-particle":"","parse-names":false,"suffix":""},{"dropping-particle":"","family":"Myung","given":"Seung Taek","non-dropping-particle":"","parse-names":false,"suffix":""}],"container-title":"Advanced Functional Materials","id":"ITEM-1","issue":"14","issued":{"date-parts":[["2018"]]},"page":"1-11","title":"Sodium-Ion Batteries: Building Effective Layered Cathode Materials with Long-Term Cycling by Modifying the Surface via Sodium Phosphate","type":"article-journal","volume":"28"},"uris":["http://www.mendeley.com/documents/?uuid=dba66579-246d-4724-968b-c39fa9113697"]}],"mendeley":{"formattedCitation":"[136]","plainTextFormattedCitation":"[136]","previouslyFormattedCitation":"[136]"},"properties":{"noteIndex":0},"schema":"https://github.com/citation-style-language/schema/raw/master/csl-citation.json"}</w:instrText>
      </w:r>
      <w:r w:rsidRPr="00BA1110">
        <w:rPr>
          <w:rFonts w:ascii="Times New Roman" w:hAnsi="Times New Roman" w:cs="Times New Roman"/>
          <w:sz w:val="28"/>
        </w:rPr>
        <w:fldChar w:fldCharType="separate"/>
      </w:r>
      <w:r w:rsidRPr="00BA1110">
        <w:rPr>
          <w:rFonts w:ascii="Times New Roman" w:hAnsi="Times New Roman" w:cs="Times New Roman"/>
          <w:noProof/>
          <w:sz w:val="28"/>
        </w:rPr>
        <w:t>[136]</w:t>
      </w:r>
      <w:r w:rsidRPr="00BA1110">
        <w:rPr>
          <w:rFonts w:ascii="Times New Roman" w:hAnsi="Times New Roman" w:cs="Times New Roman"/>
          <w:sz w:val="28"/>
        </w:rPr>
        <w:fldChar w:fldCharType="end"/>
      </w:r>
      <w:r w:rsidRPr="00BA1110">
        <w:rPr>
          <w:rFonts w:ascii="Times New Roman" w:hAnsi="Times New Roman" w:cs="Times New Roman"/>
          <w:sz w:val="28"/>
        </w:rPr>
        <w:t xml:space="preserve"> и полимерное покрытие </w:t>
      </w:r>
      <w:r w:rsidRPr="00BA1110">
        <w:rPr>
          <w:rFonts w:ascii="Times New Roman" w:hAnsi="Times New Roman" w:cs="Times New Roman"/>
          <w:sz w:val="28"/>
        </w:rPr>
        <w:fldChar w:fldCharType="begin" w:fldLock="1"/>
      </w:r>
      <w:r w:rsidR="00A87801" w:rsidRPr="00BA1110">
        <w:rPr>
          <w:rFonts w:ascii="Times New Roman" w:hAnsi="Times New Roman" w:cs="Times New Roman"/>
          <w:sz w:val="28"/>
        </w:rPr>
        <w:instrText>ADDIN CSL_CITATION {"citationItems":[{"id":"ITEM-1","itemData":{"DOI":"10.1016/j.jcis.2020.01.023","ISSN":"10957103","PMID":"31972335","abstract":"Highly conductive cathode material with enhanced Na+ diffusion kinetics is of great importance in the exploration of sodium ion batteries. In this work, Na0.91MnO2 porous microcube which is coated with highly conductive polypyrrole (PPy) is obtained. The high Na content in the layered sodium manganate oxide brings about wider interlayer distance resulting in high capacity and electrochemical kinetics. The higher sodium content of Na0.91MO2 makes capacity increase up to 50 mAh g−1 compared with Na0.7MnO2.05. Furthermore, the well-designed combination between porous structure and conductive PPy coating exhibits fast ion/electron transfer inside the electrode and high cycling stability. The PPy coated Na0.91MnO2 delivers a high initial capacity of 208 mAh g−1, encouraging capacity retention and rate capability. Based on the porous Na0.91MnO2@PPy cathode, the sodium ion full cells with puffed millet porous carbon anode show remarkably stable cycling and high-rate performances.","author":[{"dropping-particle":"","family":"Lu","given":"D.","non-dropping-particle":"","parse-names":false,"suffix":""},{"dropping-particle":"","family":"Yao","given":"Z. J.","non-dropping-particle":"","parse-names":false,"suffix":""},{"dropping-particle":"","family":"Li","given":"Y. Q.","non-dropping-particle":"","parse-names":false,"suffix":""},{"dropping-particle":"","family":"Zhong","given":"Y.","non-dropping-particle":"","parse-names":false,"suffix":""},{"dropping-particle":"","family":"Wang","given":"X. L.","non-dropping-particle":"","parse-names":false,"suffix":""},{"dropping-particle":"","family":"Xie","given":"D.","non-dropping-particle":"","parse-names":false,"suffix":""},{"dropping-particle":"","family":"Xia","given":"X. H.","non-dropping-particle":"","parse-names":false,"suffix":""},{"dropping-particle":"","family":"Gu","given":"C. D.","non-dropping-particle":"","parse-names":false,"suffix":""},{"dropping-particle":"","family":"Tu","given":"J. P.","non-dropping-particle":"","parse-names":false,"suffix":""}],"container-title":"Journal of Colloid and Interface Science","id":"ITEM-1","issued":{"date-parts":[["2020"]]},"page":"218-226","title":"Sodium-rich manganese oxide porous microcubes with polypyrrole coating as a superior cathode for sodium ion full batteries","type":"article-journal","volume":"565"},"uris":["http://www.mendeley.com/documents/?uuid=6591332b-b329-423f-ae6d-41002426a276"]}],"mendeley":{"formattedCitation":"[137]","plainTextFormattedCitation":"[137]","previouslyFormattedCitation":"[137]"},"properties":{"noteIndex":0},"schema":"https://github.com/citation-style-language/schema/raw/master/csl-citation.json"}</w:instrText>
      </w:r>
      <w:r w:rsidRPr="00BA1110">
        <w:rPr>
          <w:rFonts w:ascii="Times New Roman" w:hAnsi="Times New Roman" w:cs="Times New Roman"/>
          <w:sz w:val="28"/>
        </w:rPr>
        <w:fldChar w:fldCharType="separate"/>
      </w:r>
      <w:r w:rsidRPr="00BA1110">
        <w:rPr>
          <w:rFonts w:ascii="Times New Roman" w:hAnsi="Times New Roman" w:cs="Times New Roman"/>
          <w:noProof/>
          <w:sz w:val="28"/>
        </w:rPr>
        <w:t>[137]</w:t>
      </w:r>
      <w:r w:rsidRPr="00BA1110">
        <w:rPr>
          <w:rFonts w:ascii="Times New Roman" w:hAnsi="Times New Roman" w:cs="Times New Roman"/>
          <w:sz w:val="28"/>
        </w:rPr>
        <w:fldChar w:fldCharType="end"/>
      </w:r>
      <w:r w:rsidRPr="00BA1110">
        <w:rPr>
          <w:rFonts w:ascii="Times New Roman" w:hAnsi="Times New Roman" w:cs="Times New Roman"/>
          <w:sz w:val="28"/>
        </w:rPr>
        <w:t>. Слой покрытия на поверхности катодного материала может предотвратить утечку Na</w:t>
      </w:r>
      <w:r w:rsidRPr="00BA1110">
        <w:rPr>
          <w:rFonts w:ascii="Times New Roman" w:hAnsi="Times New Roman" w:cs="Times New Roman"/>
          <w:sz w:val="28"/>
          <w:vertAlign w:val="superscript"/>
        </w:rPr>
        <w:t>+</w:t>
      </w:r>
      <w:r w:rsidRPr="00BA1110">
        <w:rPr>
          <w:rFonts w:ascii="Times New Roman" w:hAnsi="Times New Roman" w:cs="Times New Roman"/>
          <w:sz w:val="28"/>
        </w:rPr>
        <w:t xml:space="preserve">, а также создать защитный барьер для вредных реакций активного материала с воздухом. При выборе материалов покрытий предпочтение отдают материалам с хорошей электропроводностью, которые могут улучшить электронную проводимость материала катода, что в свою очередь приведет к улучшению электрохимических свойств </w:t>
      </w:r>
      <w:r w:rsidRPr="00BA1110">
        <w:rPr>
          <w:rFonts w:ascii="Times New Roman" w:hAnsi="Times New Roman" w:cs="Times New Roman"/>
          <w:sz w:val="28"/>
        </w:rPr>
        <w:fldChar w:fldCharType="begin" w:fldLock="1"/>
      </w:r>
      <w:r w:rsidR="00A87801" w:rsidRPr="00BA1110">
        <w:rPr>
          <w:rFonts w:ascii="Times New Roman" w:hAnsi="Times New Roman" w:cs="Times New Roman"/>
          <w:sz w:val="28"/>
        </w:rPr>
        <w:instrText>ADDIN CSL_CITATION {"citationItems":[{"id":"ITEM-1","itemData":{"DOI":"10.1002/smll.201903723","ISSN":"16136829","PMID":"31577385","abstract":"As promising cathode materials, iron-based phosphate compounds have attracted wide attention for sodium-ion batteries due to their low cost and safety. Among them, sodium iron fluorophosphate (Na2FePO4F) is widely noted due to its layered structure and high operating voltage compared with NaFePO4. Here, a mesoporous Na2FePO4F@C (M-NFPF@C) composite derived from mesoporous FePO4 is synthesized through a facile ball-milling combined calcination method. Benefiting from the mesoporous structure and highly conductive carbon, the M-NFPF@C material exhibits a high reversible capacity of 114 mAh g−1 at 0.1 C, excellent rate capability (42 mAh g−1 at 10 C), and good cycling performance (55% retention after 600 cycles at 5 C). The high plateau capacity obtained (&gt;90% of total capacity) not only shows high electrochemical reversibility of the as-prepared M-NFPF@C but also provides high energy density, which mainly originates from its mesoporous structure derived from the mesoporous FePO4 precursor. The M-NFPF@C serves as a promising cathode material with high performance and low cost for sodium-ion batteries.","author":[{"dropping-particle":"","family":"Zhang","given":"Jiexin","non-dropping-particle":"","parse-names":false,"suffix":""},{"dropping-particle":"","family":"Zhou","given":"Xi","non-dropping-particle":"","parse-names":false,"suffix":""},{"dropping-particle":"","family":"Wang","given":"Yunxiao","non-dropping-particle":"","parse-names":false,"suffix":""},{"dropping-particle":"","family":"Qian","given":"Jiangfeng","non-dropping-particle":"","parse-names":false,"suffix":""},{"dropping-particle":"","family":"Zhong","given":"Faping","non-dropping-particle":"","parse-names":false,"suffix":""},{"dropping-particle":"","family":"Feng","given":"Xiangming","non-dropping-particle":"","parse-names":false,"suffix":""},{"dropping-particle":"","family":"Chen","given":"Weihua","non-dropping-particle":"","parse-names":false,"suffix":""},{"dropping-particle":"","family":"Ai","given":"Xinping","non-dropping-particle":"","parse-names":false,"suffix":""},{"dropping-particle":"","family":"Yang","given":"Hanxi","non-dropping-particle":"","parse-names":false,"suffix":""},{"dropping-particle":"","family":"Cao","given":"Yuliang","non-dropping-particle":"","parse-names":false,"suffix":""}],"container-title":"Small","id":"ITEM-1","issue":"46","issued":{"date-parts":[["2019"]]},"page":"1-7","title":"Highly Electrochemically-Reversible Mesoporous Na2FePO4F/C as Cathode Material for High-Performance Sodium-Ion Batteries","type":"article-journal","volume":"15"},"uris":["http://www.mendeley.com/documents/?uuid=9478774d-cd00-49b6-bab8-6991684ce764"]}],"mendeley":{"formattedCitation":"[138]","plainTextFormattedCitation":"[138]","previouslyFormattedCitation":"[138]"},"properties":{"noteIndex":0},"schema":"https://github.com/citation-style-language/schema/raw/master/csl-citation.json"}</w:instrText>
      </w:r>
      <w:r w:rsidRPr="00BA1110">
        <w:rPr>
          <w:rFonts w:ascii="Times New Roman" w:hAnsi="Times New Roman" w:cs="Times New Roman"/>
          <w:sz w:val="28"/>
        </w:rPr>
        <w:fldChar w:fldCharType="separate"/>
      </w:r>
      <w:r w:rsidRPr="00BA1110">
        <w:rPr>
          <w:rFonts w:ascii="Times New Roman" w:hAnsi="Times New Roman" w:cs="Times New Roman"/>
          <w:noProof/>
          <w:sz w:val="28"/>
        </w:rPr>
        <w:t>[138]</w:t>
      </w:r>
      <w:r w:rsidRPr="00BA1110">
        <w:rPr>
          <w:rFonts w:ascii="Times New Roman" w:hAnsi="Times New Roman" w:cs="Times New Roman"/>
          <w:sz w:val="28"/>
        </w:rPr>
        <w:fldChar w:fldCharType="end"/>
      </w:r>
      <w:r w:rsidRPr="00BA1110">
        <w:rPr>
          <w:rFonts w:ascii="Times New Roman" w:hAnsi="Times New Roman" w:cs="Times New Roman"/>
          <w:sz w:val="28"/>
        </w:rPr>
        <w:t>.</w:t>
      </w:r>
    </w:p>
    <w:p w14:paraId="3585D41D" w14:textId="77777777" w:rsidR="00B06AB9" w:rsidRPr="009E2473" w:rsidRDefault="00B06AB9" w:rsidP="00B06AB9">
      <w:pPr>
        <w:spacing w:after="0" w:line="240" w:lineRule="auto"/>
        <w:ind w:firstLine="567"/>
        <w:jc w:val="both"/>
        <w:rPr>
          <w:rFonts w:ascii="Times New Roman" w:hAnsi="Times New Roman" w:cs="Times New Roman"/>
          <w:iCs/>
          <w:sz w:val="28"/>
        </w:rPr>
      </w:pPr>
      <w:r w:rsidRPr="009E2473">
        <w:rPr>
          <w:rFonts w:ascii="Times New Roman" w:hAnsi="Times New Roman" w:cs="Times New Roman"/>
          <w:iCs/>
          <w:sz w:val="28"/>
        </w:rPr>
        <w:t>Углеродные покрытия</w:t>
      </w:r>
    </w:p>
    <w:p w14:paraId="6A271DA5" w14:textId="7F6DDE2A" w:rsidR="00B06AB9" w:rsidRPr="00BA1110" w:rsidRDefault="00B06AB9" w:rsidP="00B06AB9">
      <w:pPr>
        <w:spacing w:after="0" w:line="240" w:lineRule="auto"/>
        <w:ind w:firstLine="567"/>
        <w:jc w:val="both"/>
        <w:rPr>
          <w:rFonts w:ascii="Times New Roman" w:hAnsi="Times New Roman" w:cs="Times New Roman"/>
          <w:sz w:val="28"/>
        </w:rPr>
      </w:pPr>
      <w:r w:rsidRPr="00BA1110">
        <w:rPr>
          <w:rFonts w:ascii="Times New Roman" w:hAnsi="Times New Roman" w:cs="Times New Roman"/>
          <w:sz w:val="28"/>
        </w:rPr>
        <w:t xml:space="preserve">Покрытия из углерода являются наиболее распространенными покрытиями для </w:t>
      </w:r>
      <w:proofErr w:type="spellStart"/>
      <w:r w:rsidRPr="00BA1110">
        <w:rPr>
          <w:rFonts w:ascii="Times New Roman" w:hAnsi="Times New Roman" w:cs="Times New Roman"/>
          <w:sz w:val="28"/>
        </w:rPr>
        <w:t>интеркаляционных</w:t>
      </w:r>
      <w:proofErr w:type="spellEnd"/>
      <w:r w:rsidRPr="00BA1110">
        <w:rPr>
          <w:rFonts w:ascii="Times New Roman" w:hAnsi="Times New Roman" w:cs="Times New Roman"/>
          <w:sz w:val="28"/>
        </w:rPr>
        <w:t xml:space="preserve"> материалов </w:t>
      </w:r>
      <w:r w:rsidRPr="00BA1110">
        <w:rPr>
          <w:rFonts w:ascii="Times New Roman" w:hAnsi="Times New Roman" w:cs="Times New Roman"/>
          <w:sz w:val="28"/>
        </w:rPr>
        <w:fldChar w:fldCharType="begin" w:fldLock="1"/>
      </w:r>
      <w:r w:rsidR="00A87801" w:rsidRPr="00BA1110">
        <w:rPr>
          <w:rFonts w:ascii="Times New Roman" w:hAnsi="Times New Roman" w:cs="Times New Roman"/>
          <w:sz w:val="28"/>
        </w:rPr>
        <w:instrText>ADDIN CSL_CITATION {"citationItems":[{"id":"ITEM-1","itemData":{"DOI":"10.1002/adma.201803444","ISSN":"15214095","PMID":"31012183","abstract":"Electrochemical sodium storage and capture are considered an attractive technology owing to the natural abundance, low cost, safety, and cleanness of sodium, and the higher efficiency of the electrochemical system compared to fossil-fuel-based counterparts. Considering that the sodium-ion chemistry often largely deviates from the lithium-based one despite the physical and chemical similarities, the architecture and chemical structure of electrode materials should be designed for highly efficient sodium storage and capture technologies. Here, the rational design in the structure and chemistry of carbon materials for sodium-ion batteries (SIBs), sodium-ion capacitors (SICs), and capacitive deionization (CDI) applications is comprehensively reviewed. Types and features of carbon materials are classified into ordered and disordered carbons as well as nanodimensional and nanoporous carbons, covering the effect of synthesis parameters on the carbon structure and chemistry. The sodium storage mechanism and performance of these carbon materials are correlated with the key structural/chemical factors, including the interlayer spacing, crystallite size, porous characteristics, micro/nanostructure, morphology, surface chemistry, heteroatom incorporation, and hybridization. Finally, perspectives on current impediment and future research directions into the development of practical SIBs, SICs, and CDI are also provided.","author":[{"dropping-particle":"","family":"Kim","given":"Jiyoung","non-dropping-particle":"","parse-names":false,"suffix":""},{"dropping-particle":"","family":"Choi","given":"Min Sung","non-dropping-particle":"","parse-names":false,"suffix":""},{"dropping-particle":"","family":"Shin","given":"Kang Ho","non-dropping-particle":"","parse-names":false,"suffix":""},{"dropping-particle":"","family":"Kota","given":"Manikantan","non-dropping-particle":"","parse-names":false,"suffix":""},{"dropping-particle":"","family":"Kang","given":"Yingbo","non-dropping-particle":"","parse-names":false,"suffix":""},{"dropping-particle":"","family":"Lee","given":"Soojung","non-dropping-particle":"","parse-names":false,"suffix":""},{"dropping-particle":"","family":"Lee","given":"Jun Young","non-dropping-particle":"","parse-names":false,"suffix":""},{"dropping-particle":"","family":"Park","given":"Ho Seok","non-dropping-particle":"","parse-names":false,"suffix":""}],"container-title":"Advanced Materials","id":"ITEM-1","issue":"34","issued":{"date-parts":[["2019"]]},"page":"1-20","title":"Rational Design of Carbon Nanomaterials for Electrochemical Sodium Storage and Capture","type":"article-journal","volume":"31"},"uris":["http://www.mendeley.com/documents/?uuid=c2b00311-7f11-4196-ab0e-52b520fba838"]}],"mendeley":{"formattedCitation":"[139]","plainTextFormattedCitation":"[139]","previouslyFormattedCitation":"[139]"},"properties":{"noteIndex":0},"schema":"https://github.com/citation-style-language/schema/raw/master/csl-citation.json"}</w:instrText>
      </w:r>
      <w:r w:rsidRPr="00BA1110">
        <w:rPr>
          <w:rFonts w:ascii="Times New Roman" w:hAnsi="Times New Roman" w:cs="Times New Roman"/>
          <w:sz w:val="28"/>
        </w:rPr>
        <w:fldChar w:fldCharType="separate"/>
      </w:r>
      <w:r w:rsidRPr="00BA1110">
        <w:rPr>
          <w:rFonts w:ascii="Times New Roman" w:hAnsi="Times New Roman" w:cs="Times New Roman"/>
          <w:noProof/>
          <w:sz w:val="28"/>
        </w:rPr>
        <w:t>[139]</w:t>
      </w:r>
      <w:r w:rsidRPr="00BA1110">
        <w:rPr>
          <w:rFonts w:ascii="Times New Roman" w:hAnsi="Times New Roman" w:cs="Times New Roman"/>
          <w:sz w:val="28"/>
        </w:rPr>
        <w:fldChar w:fldCharType="end"/>
      </w:r>
      <w:r w:rsidRPr="00BA1110">
        <w:rPr>
          <w:rFonts w:ascii="Times New Roman" w:hAnsi="Times New Roman" w:cs="Times New Roman"/>
          <w:sz w:val="28"/>
        </w:rPr>
        <w:t xml:space="preserve">. Если ранее в качестве углеродного покрытия использовалась в основном сажа, то теперь это направление расширилось до более сложных наноматериалов: графена, нанотрубок, углеродных матриц-носителей с высокоразвитой внутренней поверхностью и т.д. Зачастую углеродные покрытия используются для </w:t>
      </w:r>
      <w:proofErr w:type="spellStart"/>
      <w:r w:rsidRPr="00BA1110">
        <w:rPr>
          <w:rFonts w:ascii="Times New Roman" w:hAnsi="Times New Roman" w:cs="Times New Roman"/>
          <w:sz w:val="28"/>
        </w:rPr>
        <w:t>понианионных</w:t>
      </w:r>
      <w:proofErr w:type="spellEnd"/>
      <w:r w:rsidRPr="00BA1110">
        <w:rPr>
          <w:rFonts w:ascii="Times New Roman" w:hAnsi="Times New Roman" w:cs="Times New Roman"/>
          <w:sz w:val="28"/>
        </w:rPr>
        <w:t xml:space="preserve"> материалов для решения проблемы низкой электронной проводимости. Известны композиты, состоящие из катодного материала и углеродного покрытия, полученные путем совместного бескислородного отжига органических соединений и прекурсоров для получения катодного материала. К примеру, были получены трехмерные каркасы с углеродным покрытием </w:t>
      </w:r>
      <w:r w:rsidRPr="00BA1110">
        <w:rPr>
          <w:rFonts w:ascii="Times New Roman" w:eastAsia="Calibri" w:hAnsi="Times New Roman" w:cs="Times New Roman"/>
          <w:sz w:val="28"/>
        </w:rPr>
        <w:t>Na</w:t>
      </w:r>
      <w:r w:rsidRPr="00BA1110">
        <w:rPr>
          <w:rFonts w:ascii="Times New Roman" w:eastAsia="Calibri" w:hAnsi="Times New Roman" w:cs="Times New Roman"/>
          <w:sz w:val="28"/>
          <w:vertAlign w:val="subscript"/>
        </w:rPr>
        <w:t>3</w:t>
      </w:r>
      <w:r w:rsidRPr="00BA1110">
        <w:rPr>
          <w:rFonts w:ascii="Times New Roman" w:eastAsia="Calibri" w:hAnsi="Times New Roman" w:cs="Times New Roman"/>
          <w:sz w:val="28"/>
        </w:rPr>
        <w:t>V</w:t>
      </w:r>
      <w:r w:rsidRPr="00BA1110">
        <w:rPr>
          <w:rFonts w:ascii="Times New Roman" w:eastAsia="Calibri" w:hAnsi="Times New Roman" w:cs="Times New Roman"/>
          <w:sz w:val="28"/>
          <w:vertAlign w:val="subscript"/>
        </w:rPr>
        <w:t>2</w:t>
      </w:r>
      <w:r w:rsidRPr="00BA1110">
        <w:rPr>
          <w:rFonts w:ascii="Times New Roman" w:eastAsia="Calibri" w:hAnsi="Times New Roman" w:cs="Times New Roman"/>
          <w:sz w:val="28"/>
        </w:rPr>
        <w:t>(PO</w:t>
      </w:r>
      <w:r w:rsidRPr="00BA1110">
        <w:rPr>
          <w:rFonts w:ascii="Times New Roman" w:eastAsia="Calibri" w:hAnsi="Times New Roman" w:cs="Times New Roman"/>
          <w:sz w:val="28"/>
          <w:vertAlign w:val="subscript"/>
        </w:rPr>
        <w:t>4</w:t>
      </w:r>
      <w:r w:rsidRPr="00BA1110">
        <w:rPr>
          <w:rFonts w:ascii="Times New Roman" w:eastAsia="Calibri" w:hAnsi="Times New Roman" w:cs="Times New Roman"/>
          <w:sz w:val="28"/>
        </w:rPr>
        <w:t>)</w:t>
      </w:r>
      <w:r w:rsidRPr="00BA1110">
        <w:rPr>
          <w:rFonts w:ascii="Times New Roman" w:eastAsia="Calibri" w:hAnsi="Times New Roman" w:cs="Times New Roman"/>
          <w:sz w:val="28"/>
          <w:vertAlign w:val="subscript"/>
        </w:rPr>
        <w:t>3</w:t>
      </w:r>
      <w:r w:rsidRPr="00BA1110">
        <w:rPr>
          <w:rFonts w:ascii="Times New Roman" w:hAnsi="Times New Roman" w:cs="Times New Roman"/>
          <w:sz w:val="28"/>
        </w:rPr>
        <w:t xml:space="preserve"> </w:t>
      </w:r>
      <w:r w:rsidRPr="00BA1110">
        <w:rPr>
          <w:rFonts w:ascii="Times New Roman" w:hAnsi="Times New Roman" w:cs="Times New Roman"/>
          <w:sz w:val="28"/>
        </w:rPr>
        <w:fldChar w:fldCharType="begin" w:fldLock="1"/>
      </w:r>
      <w:r w:rsidR="00A87801" w:rsidRPr="00BA1110">
        <w:rPr>
          <w:rFonts w:ascii="Times New Roman" w:hAnsi="Times New Roman" w:cs="Times New Roman"/>
          <w:sz w:val="28"/>
        </w:rPr>
        <w:instrText>ADDIN CSL_CITATION {"citationItems":[{"id":"ITEM-1","itemData":{"DOI":"10.1016/j.nanoen.2015.12.005","ISSN":"22112855","abstract":"A novel soft template approach with agarose as carbon source has been developed for preparation of three-dimensional (3D) skeleton carbon coated Na3V2(PO4)3 (NVP/C) with controlled particle size of 20-200nm, as a cathode material of sodium ion battery with high performance. At 1C, the discharge capacity of as prepared cathode material is in the proximity of 113mAh/g, which is very close to its theoretical capacity (117mAh/g). Even at 50C, the discharge capacity can still maintain about 60mAh/g. After cycling 8000 times at 2C, the capacity retention is 87.5%. The electrochemical analysis and materials characterization reveal that the structure of NVP nano-particles coated with 3D-skeleton-carbon greatly improve the electrical conductivity of the electrode material, which endow sodium ion batteries with high capacity, high coulombic efficiency, long cycle life and great high rate performance. This novel template method provides a solution for one pot synthesis of size-controlled target materials with 3D-skeleton-carbon structure.","author":[{"dropping-particle":"","family":"Zhang","given":"Qing","non-dropping-particle":"","parse-names":false,"suffix":""},{"dropping-particle":"","family":"Wang","given":"Wei","non-dropping-particle":"","parse-names":false,"suffix":""},{"dropping-particle":"","family":"Wang","given":"Yujiao","non-dropping-particle":"","parse-names":false,"suffix":""},{"dropping-particle":"","family":"Feng","given":"Pingyuan","non-dropping-particle":"","parse-names":false,"suffix":""},{"dropping-particle":"","family":"Wang","given":"Kangli","non-dropping-particle":"","parse-names":false,"suffix":""},{"dropping-particle":"","family":"Cheng","given":"Shijie","non-dropping-particle":"","parse-names":false,"suffix":""},{"dropping-particle":"","family":"Jiang","given":"Kai","non-dropping-particle":"","parse-names":false,"suffix":""}],"container-title":"Nano Energy","id":"ITEM-1","issued":{"date-parts":[["2016"]]},"page":"11-19","publisher":"Elsevier","title":"Controllable construction of 3D-skeleton-carbon coated Na3V2(PO4)3 for high-performance sodium ion battery cathode","type":"article-journal","volume":"20"},"uris":["http://www.mendeley.com/documents/?uuid=0b4ba289-2d0f-4165-83bd-4ab0ebefdc01"]}],"mendeley":{"formattedCitation":"[140]","plainTextFormattedCitation":"[140]","previouslyFormattedCitation":"[140]"},"properties":{"noteIndex":0},"schema":"https://github.com/citation-style-language/schema/raw/master/csl-citation.json"}</w:instrText>
      </w:r>
      <w:r w:rsidRPr="00BA1110">
        <w:rPr>
          <w:rFonts w:ascii="Times New Roman" w:hAnsi="Times New Roman" w:cs="Times New Roman"/>
          <w:sz w:val="28"/>
        </w:rPr>
        <w:fldChar w:fldCharType="separate"/>
      </w:r>
      <w:r w:rsidRPr="00BA1110">
        <w:rPr>
          <w:rFonts w:ascii="Times New Roman" w:hAnsi="Times New Roman" w:cs="Times New Roman"/>
          <w:noProof/>
          <w:sz w:val="28"/>
        </w:rPr>
        <w:t>[140]</w:t>
      </w:r>
      <w:r w:rsidRPr="00BA1110">
        <w:rPr>
          <w:rFonts w:ascii="Times New Roman" w:hAnsi="Times New Roman" w:cs="Times New Roman"/>
          <w:sz w:val="28"/>
        </w:rPr>
        <w:fldChar w:fldCharType="end"/>
      </w:r>
      <w:r w:rsidRPr="00BA1110">
        <w:rPr>
          <w:rFonts w:ascii="Times New Roman" w:hAnsi="Times New Roman" w:cs="Times New Roman"/>
          <w:sz w:val="28"/>
        </w:rPr>
        <w:t>, Na</w:t>
      </w:r>
      <w:r w:rsidRPr="00BA1110">
        <w:rPr>
          <w:rFonts w:ascii="Times New Roman" w:hAnsi="Times New Roman" w:cs="Times New Roman"/>
          <w:sz w:val="28"/>
          <w:vertAlign w:val="subscript"/>
        </w:rPr>
        <w:t>3,32</w:t>
      </w:r>
      <w:r w:rsidRPr="00BA1110">
        <w:rPr>
          <w:rFonts w:ascii="Times New Roman" w:hAnsi="Times New Roman" w:cs="Times New Roman"/>
          <w:sz w:val="28"/>
        </w:rPr>
        <w:t>Fe</w:t>
      </w:r>
      <w:r w:rsidRPr="00BA1110">
        <w:rPr>
          <w:rFonts w:ascii="Times New Roman" w:hAnsi="Times New Roman" w:cs="Times New Roman"/>
          <w:sz w:val="28"/>
          <w:vertAlign w:val="subscript"/>
        </w:rPr>
        <w:t>2,34</w:t>
      </w:r>
      <w:r w:rsidRPr="00BA1110">
        <w:rPr>
          <w:rFonts w:ascii="Times New Roman" w:hAnsi="Times New Roman" w:cs="Times New Roman"/>
          <w:sz w:val="28"/>
        </w:rPr>
        <w:t>(P</w:t>
      </w:r>
      <w:r w:rsidRPr="00BA1110">
        <w:rPr>
          <w:rFonts w:ascii="Times New Roman" w:hAnsi="Times New Roman" w:cs="Times New Roman"/>
          <w:sz w:val="28"/>
          <w:vertAlign w:val="subscript"/>
        </w:rPr>
        <w:t>2</w:t>
      </w:r>
      <w:r w:rsidRPr="00BA1110">
        <w:rPr>
          <w:rFonts w:ascii="Times New Roman" w:hAnsi="Times New Roman" w:cs="Times New Roman"/>
          <w:sz w:val="28"/>
        </w:rPr>
        <w:t>O</w:t>
      </w:r>
      <w:r w:rsidRPr="00BA1110">
        <w:rPr>
          <w:rFonts w:ascii="Times New Roman" w:hAnsi="Times New Roman" w:cs="Times New Roman"/>
          <w:sz w:val="28"/>
          <w:vertAlign w:val="subscript"/>
        </w:rPr>
        <w:t>7</w:t>
      </w:r>
      <w:r w:rsidRPr="00BA1110">
        <w:rPr>
          <w:rFonts w:ascii="Times New Roman" w:hAnsi="Times New Roman" w:cs="Times New Roman"/>
          <w:sz w:val="28"/>
        </w:rPr>
        <w:t>)</w:t>
      </w:r>
      <w:r w:rsidRPr="00BA1110">
        <w:rPr>
          <w:rFonts w:ascii="Times New Roman" w:hAnsi="Times New Roman" w:cs="Times New Roman"/>
          <w:sz w:val="28"/>
          <w:vertAlign w:val="subscript"/>
        </w:rPr>
        <w:t>2</w:t>
      </w:r>
      <w:r w:rsidRPr="00BA1110">
        <w:rPr>
          <w:rFonts w:ascii="Times New Roman" w:hAnsi="Times New Roman" w:cs="Times New Roman"/>
          <w:sz w:val="28"/>
        </w:rPr>
        <w:t xml:space="preserve"> с углеродным покрытием, Na</w:t>
      </w:r>
      <w:r w:rsidRPr="00BA1110">
        <w:rPr>
          <w:rFonts w:ascii="Times New Roman" w:hAnsi="Times New Roman" w:cs="Times New Roman"/>
          <w:sz w:val="28"/>
          <w:vertAlign w:val="subscript"/>
        </w:rPr>
        <w:t>3</w:t>
      </w:r>
      <w:r w:rsidRPr="00BA1110">
        <w:rPr>
          <w:rFonts w:ascii="Times New Roman" w:hAnsi="Times New Roman" w:cs="Times New Roman"/>
          <w:sz w:val="28"/>
        </w:rPr>
        <w:t>V</w:t>
      </w:r>
      <w:r w:rsidRPr="00BA1110">
        <w:rPr>
          <w:rFonts w:ascii="Times New Roman" w:hAnsi="Times New Roman" w:cs="Times New Roman"/>
          <w:sz w:val="28"/>
          <w:vertAlign w:val="subscript"/>
        </w:rPr>
        <w:t>2</w:t>
      </w:r>
      <w:r w:rsidRPr="00BA1110">
        <w:rPr>
          <w:rFonts w:ascii="Times New Roman" w:hAnsi="Times New Roman" w:cs="Times New Roman"/>
          <w:sz w:val="28"/>
        </w:rPr>
        <w:t>(PO</w:t>
      </w:r>
      <w:r w:rsidRPr="00BA1110">
        <w:rPr>
          <w:rFonts w:ascii="Times New Roman" w:hAnsi="Times New Roman" w:cs="Times New Roman"/>
          <w:sz w:val="28"/>
          <w:vertAlign w:val="subscript"/>
        </w:rPr>
        <w:t>4</w:t>
      </w:r>
      <w:r w:rsidRPr="00BA1110">
        <w:rPr>
          <w:rFonts w:ascii="Times New Roman" w:hAnsi="Times New Roman" w:cs="Times New Roman"/>
          <w:sz w:val="28"/>
        </w:rPr>
        <w:t>)</w:t>
      </w:r>
      <w:r w:rsidRPr="00BA1110">
        <w:rPr>
          <w:rFonts w:ascii="Times New Roman" w:hAnsi="Times New Roman" w:cs="Times New Roman"/>
          <w:sz w:val="28"/>
          <w:vertAlign w:val="subscript"/>
        </w:rPr>
        <w:t>2</w:t>
      </w:r>
      <w:r w:rsidRPr="00BA1110">
        <w:rPr>
          <w:rFonts w:ascii="Times New Roman" w:hAnsi="Times New Roman" w:cs="Times New Roman"/>
          <w:sz w:val="28"/>
        </w:rPr>
        <w:t>F</w:t>
      </w:r>
      <w:r w:rsidRPr="00BA1110">
        <w:rPr>
          <w:rFonts w:ascii="Times New Roman" w:hAnsi="Times New Roman" w:cs="Times New Roman"/>
          <w:sz w:val="28"/>
          <w:vertAlign w:val="subscript"/>
        </w:rPr>
        <w:t>3</w:t>
      </w:r>
      <w:r w:rsidRPr="00BA1110">
        <w:rPr>
          <w:rFonts w:ascii="Times New Roman" w:hAnsi="Times New Roman" w:cs="Times New Roman"/>
          <w:sz w:val="28"/>
        </w:rPr>
        <w:t xml:space="preserve"> </w:t>
      </w:r>
      <w:r w:rsidR="001005DA" w:rsidRPr="00BA1110">
        <w:rPr>
          <w:rFonts w:ascii="Times New Roman" w:hAnsi="Times New Roman" w:cs="Times New Roman"/>
          <w:sz w:val="28"/>
          <w:lang w:val="en-US"/>
        </w:rPr>
        <w:fldChar w:fldCharType="begin" w:fldLock="1"/>
      </w:r>
      <w:r w:rsidR="001005DA" w:rsidRPr="00BA1110">
        <w:rPr>
          <w:rFonts w:ascii="Times New Roman" w:hAnsi="Times New Roman" w:cs="Times New Roman"/>
          <w:sz w:val="28"/>
          <w:lang w:val="en-US"/>
        </w:rPr>
        <w:instrText>ADDIN CSL_CITATION {"citationItems":[{"id":"ITEM-1","itemData":{"DOI":"10.1002/adma.201605535","ISSN":"15214095","PMID":"28370429","abstract":"Rechargeable sodium-ion batteries are proposed as the most appropriate alternative to lithium batteries due to the fast consumption of the limited lithium resources. Due to their improved safety, polyanion framework compounds have recently gained attention as potential candidates. With the earth-abundant element Fe being the redox center, the uniform carbon-coated Na3.32Fe2.34(P2O7)2/C composite represents a promising alternative for sodium-ion batteries. The electrochemical results show that the as-prepared Na3.32Fe2.34(P2O7)2/C composite can deliver capacity of ≈100 mA h g−1 at 0.1 C (1 C = 120 mA g−1), with capacity retention of 92.3% at 0.5 C after 300 cycles. After adding fluoroethylene carbonate additive to the electrolyte, 89.6% of the initial capacity is maintained, even after 1100 cycles at 5 C. The electrochemical mechanism is systematically investigated via both in situ synchrotron X-ray diffraction and density functional theory calculations. The results show that the sodiation and desodiation are single-phase-transition processes with two 1D sodium paths, which facilitates fast ionic diffusion. A small volume change, nearly 100% first-cycle Coulombic efficiency, and a pseudocapacitance contribution are also demonstrated. This research indicates that this new compound could be a potential competitor for other iron-based cathode electrodes for application in large-scale Na rechargeable batteries.","author":[{"dropping-particle":"","family":"Chen","given":"Mingzhe","non-dropping-particle":"","parse-names":false,"suffix":""},{"dropping-particle":"","family":"Chen","given":"Lingna","non-dropping-particle":"","parse-names":false,"suffix":""},{"dropping-particle":"","family":"Hu","given":"Zhe","non-dropping-particle":"","parse-names":false,"suffix":""},{"dropping-particle":"","family":"Liu","given":"Qiannan","non-dropping-particle":"","parse-names":false,"suffix":""},{"dropping-particle":"","family</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Zhang</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given</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Binwei</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non</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dropping</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particle</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parse</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names</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false</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suffix</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dropping</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particle</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family</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Hu</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given</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Yuxiang</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non</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dropping</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particle</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parse</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names</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false</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suffix</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dropping</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particle</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family</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Gu</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given</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Qinfen</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non</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dropping</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particle</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parse</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names</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false</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suffix</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dropping</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particle</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family</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Wang</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given</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Jian</w:instrText>
      </w:r>
      <w:r w:rsidR="001005DA" w:rsidRPr="005C65D2">
        <w:rPr>
          <w:rFonts w:ascii="Times New Roman" w:hAnsi="Times New Roman" w:cs="Times New Roman"/>
          <w:sz w:val="28"/>
        </w:rPr>
        <w:instrText xml:space="preserve"> </w:instrText>
      </w:r>
      <w:r w:rsidR="001005DA" w:rsidRPr="00BA1110">
        <w:rPr>
          <w:rFonts w:ascii="Times New Roman" w:hAnsi="Times New Roman" w:cs="Times New Roman"/>
          <w:sz w:val="28"/>
          <w:lang w:val="en-US"/>
        </w:rPr>
        <w:instrText>Li</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non</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dropping</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particle</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parse</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names</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false</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suffix</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dropping</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particle</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family</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Wang</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given</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Lian</w:instrText>
      </w:r>
      <w:r w:rsidR="001005DA" w:rsidRPr="005C65D2">
        <w:rPr>
          <w:rFonts w:ascii="Times New Roman" w:hAnsi="Times New Roman" w:cs="Times New Roman"/>
          <w:sz w:val="28"/>
        </w:rPr>
        <w:instrText xml:space="preserve"> </w:instrText>
      </w:r>
      <w:r w:rsidR="001005DA" w:rsidRPr="00BA1110">
        <w:rPr>
          <w:rFonts w:ascii="Times New Roman" w:hAnsi="Times New Roman" w:cs="Times New Roman"/>
          <w:sz w:val="28"/>
          <w:lang w:val="en-US"/>
        </w:rPr>
        <w:instrText>Zhou</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non</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dropping</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particle</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parse</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names</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false</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suffix</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dropping</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particle</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family</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Guo</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given</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Xiaodong</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non</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dropping</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particle</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parse</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names</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false</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suffix</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dropping</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particle</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family</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Chou</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given</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Shu</w:instrText>
      </w:r>
      <w:r w:rsidR="001005DA" w:rsidRPr="005C65D2">
        <w:rPr>
          <w:rFonts w:ascii="Times New Roman" w:hAnsi="Times New Roman" w:cs="Times New Roman"/>
          <w:sz w:val="28"/>
        </w:rPr>
        <w:instrText xml:space="preserve"> </w:instrText>
      </w:r>
      <w:r w:rsidR="001005DA" w:rsidRPr="00BA1110">
        <w:rPr>
          <w:rFonts w:ascii="Times New Roman" w:hAnsi="Times New Roman" w:cs="Times New Roman"/>
          <w:sz w:val="28"/>
          <w:lang w:val="en-US"/>
        </w:rPr>
        <w:instrText>Lei</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non</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dropping</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particle</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parse</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names</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false</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suffix</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dropping</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particle</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family</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Dou</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given</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Shi</w:instrText>
      </w:r>
      <w:r w:rsidR="001005DA" w:rsidRPr="005C65D2">
        <w:rPr>
          <w:rFonts w:ascii="Times New Roman" w:hAnsi="Times New Roman" w:cs="Times New Roman"/>
          <w:sz w:val="28"/>
        </w:rPr>
        <w:instrText xml:space="preserve"> </w:instrText>
      </w:r>
      <w:r w:rsidR="001005DA" w:rsidRPr="00BA1110">
        <w:rPr>
          <w:rFonts w:ascii="Times New Roman" w:hAnsi="Times New Roman" w:cs="Times New Roman"/>
          <w:sz w:val="28"/>
          <w:lang w:val="en-US"/>
        </w:rPr>
        <w:instrText>Xue</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non</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dropping</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particle</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parse</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names</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false</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suffix</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container</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title</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Advanced</w:instrText>
      </w:r>
      <w:r w:rsidR="001005DA" w:rsidRPr="005C65D2">
        <w:rPr>
          <w:rFonts w:ascii="Times New Roman" w:hAnsi="Times New Roman" w:cs="Times New Roman"/>
          <w:sz w:val="28"/>
        </w:rPr>
        <w:instrText xml:space="preserve"> </w:instrText>
      </w:r>
      <w:r w:rsidR="001005DA" w:rsidRPr="00BA1110">
        <w:rPr>
          <w:rFonts w:ascii="Times New Roman" w:hAnsi="Times New Roman" w:cs="Times New Roman"/>
          <w:sz w:val="28"/>
          <w:lang w:val="en-US"/>
        </w:rPr>
        <w:instrText>Materials</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id</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ITEM</w:instrText>
      </w:r>
      <w:r w:rsidR="001005DA" w:rsidRPr="005C65D2">
        <w:rPr>
          <w:rFonts w:ascii="Times New Roman" w:hAnsi="Times New Roman" w:cs="Times New Roman"/>
          <w:sz w:val="28"/>
        </w:rPr>
        <w:instrText>-1","</w:instrText>
      </w:r>
      <w:r w:rsidR="001005DA" w:rsidRPr="00BA1110">
        <w:rPr>
          <w:rFonts w:ascii="Times New Roman" w:hAnsi="Times New Roman" w:cs="Times New Roman"/>
          <w:sz w:val="28"/>
          <w:lang w:val="en-US"/>
        </w:rPr>
        <w:instrText>issue</w:instrText>
      </w:r>
      <w:r w:rsidR="001005DA" w:rsidRPr="005C65D2">
        <w:rPr>
          <w:rFonts w:ascii="Times New Roman" w:hAnsi="Times New Roman" w:cs="Times New Roman"/>
          <w:sz w:val="28"/>
        </w:rPr>
        <w:instrText>":"21","</w:instrText>
      </w:r>
      <w:r w:rsidR="001005DA" w:rsidRPr="00BA1110">
        <w:rPr>
          <w:rFonts w:ascii="Times New Roman" w:hAnsi="Times New Roman" w:cs="Times New Roman"/>
          <w:sz w:val="28"/>
          <w:lang w:val="en-US"/>
        </w:rPr>
        <w:instrText>issued</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date</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parts</w:instrText>
      </w:r>
      <w:r w:rsidR="001005DA" w:rsidRPr="005C65D2">
        <w:rPr>
          <w:rFonts w:ascii="Times New Roman" w:hAnsi="Times New Roman" w:cs="Times New Roman"/>
          <w:sz w:val="28"/>
        </w:rPr>
        <w:instrText>":[["2017"]]},"</w:instrText>
      </w:r>
      <w:r w:rsidR="001005DA" w:rsidRPr="00BA1110">
        <w:rPr>
          <w:rFonts w:ascii="Times New Roman" w:hAnsi="Times New Roman" w:cs="Times New Roman"/>
          <w:sz w:val="28"/>
          <w:lang w:val="en-US"/>
        </w:rPr>
        <w:instrText>page</w:instrText>
      </w:r>
      <w:r w:rsidR="001005DA" w:rsidRPr="005C65D2">
        <w:rPr>
          <w:rFonts w:ascii="Times New Roman" w:hAnsi="Times New Roman" w:cs="Times New Roman"/>
          <w:sz w:val="28"/>
        </w:rPr>
        <w:instrText>":"1-8","</w:instrText>
      </w:r>
      <w:r w:rsidR="001005DA" w:rsidRPr="00BA1110">
        <w:rPr>
          <w:rFonts w:ascii="Times New Roman" w:hAnsi="Times New Roman" w:cs="Times New Roman"/>
          <w:sz w:val="28"/>
          <w:lang w:val="en-US"/>
        </w:rPr>
        <w:instrText>title</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Carbon</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Coated</w:instrText>
      </w:r>
      <w:r w:rsidR="001005DA" w:rsidRPr="005C65D2">
        <w:rPr>
          <w:rFonts w:ascii="Times New Roman" w:hAnsi="Times New Roman" w:cs="Times New Roman"/>
          <w:sz w:val="28"/>
        </w:rPr>
        <w:instrText xml:space="preserve"> </w:instrText>
      </w:r>
      <w:r w:rsidR="001005DA" w:rsidRPr="00BA1110">
        <w:rPr>
          <w:rFonts w:ascii="Times New Roman" w:hAnsi="Times New Roman" w:cs="Times New Roman"/>
          <w:sz w:val="28"/>
          <w:lang w:val="en-US"/>
        </w:rPr>
        <w:instrText>Na</w:instrText>
      </w:r>
      <w:r w:rsidR="001005DA" w:rsidRPr="005C65D2">
        <w:rPr>
          <w:rFonts w:ascii="Times New Roman" w:hAnsi="Times New Roman" w:cs="Times New Roman"/>
          <w:sz w:val="28"/>
        </w:rPr>
        <w:instrText>3.32</w:instrText>
      </w:r>
      <w:r w:rsidR="001005DA" w:rsidRPr="00BA1110">
        <w:rPr>
          <w:rFonts w:ascii="Times New Roman" w:hAnsi="Times New Roman" w:cs="Times New Roman"/>
          <w:sz w:val="28"/>
          <w:lang w:val="en-US"/>
        </w:rPr>
        <w:instrText>Fe</w:instrText>
      </w:r>
      <w:r w:rsidR="001005DA" w:rsidRPr="005C65D2">
        <w:rPr>
          <w:rFonts w:ascii="Times New Roman" w:hAnsi="Times New Roman" w:cs="Times New Roman"/>
          <w:sz w:val="28"/>
        </w:rPr>
        <w:instrText>2.34(</w:instrText>
      </w:r>
      <w:r w:rsidR="001005DA" w:rsidRPr="00BA1110">
        <w:rPr>
          <w:rFonts w:ascii="Times New Roman" w:hAnsi="Times New Roman" w:cs="Times New Roman"/>
          <w:sz w:val="28"/>
          <w:lang w:val="en-US"/>
        </w:rPr>
        <w:instrText>P</w:instrText>
      </w:r>
      <w:r w:rsidR="001005DA" w:rsidRPr="005C65D2">
        <w:rPr>
          <w:rFonts w:ascii="Times New Roman" w:hAnsi="Times New Roman" w:cs="Times New Roman"/>
          <w:sz w:val="28"/>
        </w:rPr>
        <w:instrText>2</w:instrText>
      </w:r>
      <w:r w:rsidR="001005DA" w:rsidRPr="00BA1110">
        <w:rPr>
          <w:rFonts w:ascii="Times New Roman" w:hAnsi="Times New Roman" w:cs="Times New Roman"/>
          <w:sz w:val="28"/>
          <w:lang w:val="en-US"/>
        </w:rPr>
        <w:instrText>O</w:instrText>
      </w:r>
      <w:r w:rsidR="001005DA" w:rsidRPr="005C65D2">
        <w:rPr>
          <w:rFonts w:ascii="Times New Roman" w:hAnsi="Times New Roman" w:cs="Times New Roman"/>
          <w:sz w:val="28"/>
        </w:rPr>
        <w:instrText xml:space="preserve">7)2 </w:instrText>
      </w:r>
      <w:r w:rsidR="001005DA" w:rsidRPr="00BA1110">
        <w:rPr>
          <w:rFonts w:ascii="Times New Roman" w:hAnsi="Times New Roman" w:cs="Times New Roman"/>
          <w:sz w:val="28"/>
          <w:lang w:val="en-US"/>
        </w:rPr>
        <w:instrText>Cathode</w:instrText>
      </w:r>
      <w:r w:rsidR="001005DA" w:rsidRPr="005C65D2">
        <w:rPr>
          <w:rFonts w:ascii="Times New Roman" w:hAnsi="Times New Roman" w:cs="Times New Roman"/>
          <w:sz w:val="28"/>
        </w:rPr>
        <w:instrText xml:space="preserve"> </w:instrText>
      </w:r>
      <w:r w:rsidR="001005DA" w:rsidRPr="00BA1110">
        <w:rPr>
          <w:rFonts w:ascii="Times New Roman" w:hAnsi="Times New Roman" w:cs="Times New Roman"/>
          <w:sz w:val="28"/>
          <w:lang w:val="en-US"/>
        </w:rPr>
        <w:instrText>Material</w:instrText>
      </w:r>
      <w:r w:rsidR="001005DA" w:rsidRPr="005C65D2">
        <w:rPr>
          <w:rFonts w:ascii="Times New Roman" w:hAnsi="Times New Roman" w:cs="Times New Roman"/>
          <w:sz w:val="28"/>
        </w:rPr>
        <w:instrText xml:space="preserve"> </w:instrText>
      </w:r>
      <w:r w:rsidR="001005DA" w:rsidRPr="00BA1110">
        <w:rPr>
          <w:rFonts w:ascii="Times New Roman" w:hAnsi="Times New Roman" w:cs="Times New Roman"/>
          <w:sz w:val="28"/>
          <w:lang w:val="en-US"/>
        </w:rPr>
        <w:instrText>for</w:instrText>
      </w:r>
      <w:r w:rsidR="001005DA" w:rsidRPr="005C65D2">
        <w:rPr>
          <w:rFonts w:ascii="Times New Roman" w:hAnsi="Times New Roman" w:cs="Times New Roman"/>
          <w:sz w:val="28"/>
        </w:rPr>
        <w:instrText xml:space="preserve"> </w:instrText>
      </w:r>
      <w:r w:rsidR="001005DA" w:rsidRPr="00BA1110">
        <w:rPr>
          <w:rFonts w:ascii="Times New Roman" w:hAnsi="Times New Roman" w:cs="Times New Roman"/>
          <w:sz w:val="28"/>
          <w:lang w:val="en-US"/>
        </w:rPr>
        <w:instrText>High</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Rate</w:instrText>
      </w:r>
      <w:r w:rsidR="001005DA" w:rsidRPr="005C65D2">
        <w:rPr>
          <w:rFonts w:ascii="Times New Roman" w:hAnsi="Times New Roman" w:cs="Times New Roman"/>
          <w:sz w:val="28"/>
        </w:rPr>
        <w:instrText xml:space="preserve"> </w:instrText>
      </w:r>
      <w:r w:rsidR="001005DA" w:rsidRPr="00BA1110">
        <w:rPr>
          <w:rFonts w:ascii="Times New Roman" w:hAnsi="Times New Roman" w:cs="Times New Roman"/>
          <w:sz w:val="28"/>
          <w:lang w:val="en-US"/>
        </w:rPr>
        <w:instrText>and</w:instrText>
      </w:r>
      <w:r w:rsidR="001005DA" w:rsidRPr="005C65D2">
        <w:rPr>
          <w:rFonts w:ascii="Times New Roman" w:hAnsi="Times New Roman" w:cs="Times New Roman"/>
          <w:sz w:val="28"/>
        </w:rPr>
        <w:instrText xml:space="preserve"> </w:instrText>
      </w:r>
      <w:r w:rsidR="001005DA" w:rsidRPr="00BA1110">
        <w:rPr>
          <w:rFonts w:ascii="Times New Roman" w:hAnsi="Times New Roman" w:cs="Times New Roman"/>
          <w:sz w:val="28"/>
          <w:lang w:val="en-US"/>
        </w:rPr>
        <w:instrText>Long</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Life</w:instrText>
      </w:r>
      <w:r w:rsidR="001005DA" w:rsidRPr="005C65D2">
        <w:rPr>
          <w:rFonts w:ascii="Times New Roman" w:hAnsi="Times New Roman" w:cs="Times New Roman"/>
          <w:sz w:val="28"/>
        </w:rPr>
        <w:instrText xml:space="preserve"> </w:instrText>
      </w:r>
      <w:r w:rsidR="001005DA" w:rsidRPr="00BA1110">
        <w:rPr>
          <w:rFonts w:ascii="Times New Roman" w:hAnsi="Times New Roman" w:cs="Times New Roman"/>
          <w:sz w:val="28"/>
          <w:lang w:val="en-US"/>
        </w:rPr>
        <w:instrText>Sodium</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Ion</w:instrText>
      </w:r>
      <w:r w:rsidR="001005DA" w:rsidRPr="005C65D2">
        <w:rPr>
          <w:rFonts w:ascii="Times New Roman" w:hAnsi="Times New Roman" w:cs="Times New Roman"/>
          <w:sz w:val="28"/>
        </w:rPr>
        <w:instrText xml:space="preserve"> </w:instrText>
      </w:r>
      <w:r w:rsidR="001005DA" w:rsidRPr="00BA1110">
        <w:rPr>
          <w:rFonts w:ascii="Times New Roman" w:hAnsi="Times New Roman" w:cs="Times New Roman"/>
          <w:sz w:val="28"/>
          <w:lang w:val="en-US"/>
        </w:rPr>
        <w:instrText>Batteries</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type</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article</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journal</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volume</w:instrText>
      </w:r>
      <w:r w:rsidR="001005DA" w:rsidRPr="005C65D2">
        <w:rPr>
          <w:rFonts w:ascii="Times New Roman" w:hAnsi="Times New Roman" w:cs="Times New Roman"/>
          <w:sz w:val="28"/>
        </w:rPr>
        <w:instrText>":"29"},"</w:instrText>
      </w:r>
      <w:r w:rsidR="001005DA" w:rsidRPr="00BA1110">
        <w:rPr>
          <w:rFonts w:ascii="Times New Roman" w:hAnsi="Times New Roman" w:cs="Times New Roman"/>
          <w:sz w:val="28"/>
          <w:lang w:val="en-US"/>
        </w:rPr>
        <w:instrText>uris</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http</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www</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mendeley</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com</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documents</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uuid</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f</w:instrText>
      </w:r>
      <w:r w:rsidR="001005DA" w:rsidRPr="005C65D2">
        <w:rPr>
          <w:rFonts w:ascii="Times New Roman" w:hAnsi="Times New Roman" w:cs="Times New Roman"/>
          <w:sz w:val="28"/>
        </w:rPr>
        <w:instrText>8</w:instrText>
      </w:r>
      <w:r w:rsidR="001005DA" w:rsidRPr="00BA1110">
        <w:rPr>
          <w:rFonts w:ascii="Times New Roman" w:hAnsi="Times New Roman" w:cs="Times New Roman"/>
          <w:sz w:val="28"/>
          <w:lang w:val="en-US"/>
        </w:rPr>
        <w:instrText>e</w:instrText>
      </w:r>
      <w:r w:rsidR="001005DA" w:rsidRPr="005C65D2">
        <w:rPr>
          <w:rFonts w:ascii="Times New Roman" w:hAnsi="Times New Roman" w:cs="Times New Roman"/>
          <w:sz w:val="28"/>
        </w:rPr>
        <w:instrText>52000-3101-4</w:instrText>
      </w:r>
      <w:r w:rsidR="001005DA" w:rsidRPr="00BA1110">
        <w:rPr>
          <w:rFonts w:ascii="Times New Roman" w:hAnsi="Times New Roman" w:cs="Times New Roman"/>
          <w:sz w:val="28"/>
          <w:lang w:val="en-US"/>
        </w:rPr>
        <w:instrText>bfa</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bf</w:instrText>
      </w:r>
      <w:r w:rsidR="001005DA" w:rsidRPr="005C65D2">
        <w:rPr>
          <w:rFonts w:ascii="Times New Roman" w:hAnsi="Times New Roman" w:cs="Times New Roman"/>
          <w:sz w:val="28"/>
        </w:rPr>
        <w:instrText>05-</w:instrText>
      </w:r>
      <w:r w:rsidR="001005DA" w:rsidRPr="00BA1110">
        <w:rPr>
          <w:rFonts w:ascii="Times New Roman" w:hAnsi="Times New Roman" w:cs="Times New Roman"/>
          <w:sz w:val="28"/>
          <w:lang w:val="en-US"/>
        </w:rPr>
        <w:instrText>e</w:instrText>
      </w:r>
      <w:r w:rsidR="001005DA" w:rsidRPr="005C65D2">
        <w:rPr>
          <w:rFonts w:ascii="Times New Roman" w:hAnsi="Times New Roman" w:cs="Times New Roman"/>
          <w:sz w:val="28"/>
        </w:rPr>
        <w:instrText>673</w:instrText>
      </w:r>
      <w:r w:rsidR="001005DA" w:rsidRPr="00BA1110">
        <w:rPr>
          <w:rFonts w:ascii="Times New Roman" w:hAnsi="Times New Roman" w:cs="Times New Roman"/>
          <w:sz w:val="28"/>
          <w:lang w:val="en-US"/>
        </w:rPr>
        <w:instrText>e</w:instrText>
      </w:r>
      <w:r w:rsidR="001005DA" w:rsidRPr="005C65D2">
        <w:rPr>
          <w:rFonts w:ascii="Times New Roman" w:hAnsi="Times New Roman" w:cs="Times New Roman"/>
          <w:sz w:val="28"/>
        </w:rPr>
        <w:instrText>2558</w:instrText>
      </w:r>
      <w:r w:rsidR="001005DA" w:rsidRPr="00BA1110">
        <w:rPr>
          <w:rFonts w:ascii="Times New Roman" w:hAnsi="Times New Roman" w:cs="Times New Roman"/>
          <w:sz w:val="28"/>
          <w:lang w:val="en-US"/>
        </w:rPr>
        <w:instrText>bb</w:instrText>
      </w:r>
      <w:r w:rsidR="001005DA" w:rsidRPr="005C65D2">
        <w:rPr>
          <w:rFonts w:ascii="Times New Roman" w:hAnsi="Times New Roman" w:cs="Times New Roman"/>
          <w:sz w:val="28"/>
        </w:rPr>
        <w:instrText>6"]}],"</w:instrText>
      </w:r>
      <w:r w:rsidR="001005DA" w:rsidRPr="00BA1110">
        <w:rPr>
          <w:rFonts w:ascii="Times New Roman" w:hAnsi="Times New Roman" w:cs="Times New Roman"/>
          <w:sz w:val="28"/>
          <w:lang w:val="en-US"/>
        </w:rPr>
        <w:instrText>mendeley</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formattedCitation</w:instrText>
      </w:r>
      <w:r w:rsidR="001005DA" w:rsidRPr="005C65D2">
        <w:rPr>
          <w:rFonts w:ascii="Times New Roman" w:hAnsi="Times New Roman" w:cs="Times New Roman"/>
          <w:sz w:val="28"/>
        </w:rPr>
        <w:instrText>":"[141]","</w:instrText>
      </w:r>
      <w:r w:rsidR="001005DA" w:rsidRPr="00BA1110">
        <w:rPr>
          <w:rFonts w:ascii="Times New Roman" w:hAnsi="Times New Roman" w:cs="Times New Roman"/>
          <w:sz w:val="28"/>
          <w:lang w:val="en-US"/>
        </w:rPr>
        <w:instrText>plainTextFormattedCitation</w:instrText>
      </w:r>
      <w:r w:rsidR="001005DA" w:rsidRPr="005C65D2">
        <w:rPr>
          <w:rFonts w:ascii="Times New Roman" w:hAnsi="Times New Roman" w:cs="Times New Roman"/>
          <w:sz w:val="28"/>
        </w:rPr>
        <w:instrText>":"[141]","</w:instrText>
      </w:r>
      <w:r w:rsidR="001005DA" w:rsidRPr="00BA1110">
        <w:rPr>
          <w:rFonts w:ascii="Times New Roman" w:hAnsi="Times New Roman" w:cs="Times New Roman"/>
          <w:sz w:val="28"/>
          <w:lang w:val="en-US"/>
        </w:rPr>
        <w:instrText>previouslyFormattedCitation</w:instrText>
      </w:r>
      <w:r w:rsidR="001005DA" w:rsidRPr="005C65D2">
        <w:rPr>
          <w:rFonts w:ascii="Times New Roman" w:hAnsi="Times New Roman" w:cs="Times New Roman"/>
          <w:sz w:val="28"/>
        </w:rPr>
        <w:instrText>":"[141]"},"</w:instrText>
      </w:r>
      <w:r w:rsidR="001005DA" w:rsidRPr="00BA1110">
        <w:rPr>
          <w:rFonts w:ascii="Times New Roman" w:hAnsi="Times New Roman" w:cs="Times New Roman"/>
          <w:sz w:val="28"/>
          <w:lang w:val="en-US"/>
        </w:rPr>
        <w:instrText>properties</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noteIndex</w:instrText>
      </w:r>
      <w:r w:rsidR="001005DA" w:rsidRPr="005C65D2">
        <w:rPr>
          <w:rFonts w:ascii="Times New Roman" w:hAnsi="Times New Roman" w:cs="Times New Roman"/>
          <w:sz w:val="28"/>
        </w:rPr>
        <w:instrText>":0},"</w:instrText>
      </w:r>
      <w:r w:rsidR="001005DA" w:rsidRPr="00BA1110">
        <w:rPr>
          <w:rFonts w:ascii="Times New Roman" w:hAnsi="Times New Roman" w:cs="Times New Roman"/>
          <w:sz w:val="28"/>
          <w:lang w:val="en-US"/>
        </w:rPr>
        <w:instrText>schema</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https</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github</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com</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citation</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style</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language</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schema</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raw</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master</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csl</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citation</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instrText>json</w:instrText>
      </w:r>
      <w:r w:rsidR="001005DA" w:rsidRPr="005C65D2">
        <w:rPr>
          <w:rFonts w:ascii="Times New Roman" w:hAnsi="Times New Roman" w:cs="Times New Roman"/>
          <w:sz w:val="28"/>
        </w:rPr>
        <w:instrText>"}</w:instrText>
      </w:r>
      <w:r w:rsidR="001005DA" w:rsidRPr="00BA1110">
        <w:rPr>
          <w:rFonts w:ascii="Times New Roman" w:hAnsi="Times New Roman" w:cs="Times New Roman"/>
          <w:sz w:val="28"/>
          <w:lang w:val="en-US"/>
        </w:rPr>
        <w:fldChar w:fldCharType="separate"/>
      </w:r>
      <w:r w:rsidR="001005DA" w:rsidRPr="005C65D2">
        <w:rPr>
          <w:rFonts w:ascii="Times New Roman" w:hAnsi="Times New Roman" w:cs="Times New Roman"/>
          <w:noProof/>
          <w:sz w:val="28"/>
        </w:rPr>
        <w:t>[141]</w:t>
      </w:r>
      <w:r w:rsidR="001005DA" w:rsidRPr="00BA1110">
        <w:rPr>
          <w:rFonts w:ascii="Times New Roman" w:hAnsi="Times New Roman" w:cs="Times New Roman"/>
          <w:sz w:val="28"/>
          <w:lang w:val="en-US"/>
        </w:rPr>
        <w:fldChar w:fldCharType="end"/>
      </w:r>
      <w:r w:rsidR="001005DA">
        <w:rPr>
          <w:rFonts w:ascii="Times New Roman" w:hAnsi="Times New Roman" w:cs="Times New Roman"/>
          <w:sz w:val="28"/>
        </w:rPr>
        <w:t xml:space="preserve"> </w:t>
      </w:r>
      <w:r w:rsidRPr="00BA1110">
        <w:rPr>
          <w:rFonts w:ascii="Times New Roman" w:hAnsi="Times New Roman" w:cs="Times New Roman"/>
          <w:sz w:val="28"/>
        </w:rPr>
        <w:t>и др. Кроме того возможна комбинация различных углеродных материалов: использование обычной сажи (0</w:t>
      </w:r>
      <w:r w:rsidRPr="00BA1110">
        <w:rPr>
          <w:rFonts w:ascii="Times New Roman" w:hAnsi="Times New Roman" w:cs="Times New Roman"/>
          <w:sz w:val="28"/>
          <w:lang w:val="en-US"/>
        </w:rPr>
        <w:t>D</w:t>
      </w:r>
      <w:r w:rsidRPr="00BA1110">
        <w:rPr>
          <w:rFonts w:ascii="Times New Roman" w:hAnsi="Times New Roman" w:cs="Times New Roman"/>
          <w:sz w:val="28"/>
        </w:rPr>
        <w:t>; точечный электропроводящий контакт), полученной в результате пиролиза, с 1</w:t>
      </w:r>
      <w:r w:rsidRPr="00BA1110">
        <w:rPr>
          <w:rFonts w:ascii="Times New Roman" w:hAnsi="Times New Roman" w:cs="Times New Roman"/>
          <w:sz w:val="28"/>
          <w:lang w:val="en-US"/>
        </w:rPr>
        <w:t>D</w:t>
      </w:r>
      <w:r w:rsidRPr="00BA1110">
        <w:rPr>
          <w:rFonts w:ascii="Times New Roman" w:hAnsi="Times New Roman" w:cs="Times New Roman"/>
          <w:sz w:val="28"/>
        </w:rPr>
        <w:t xml:space="preserve"> (нанотрубки) или 2</w:t>
      </w:r>
      <w:r w:rsidRPr="00BA1110">
        <w:rPr>
          <w:rFonts w:ascii="Times New Roman" w:hAnsi="Times New Roman" w:cs="Times New Roman"/>
          <w:sz w:val="28"/>
          <w:lang w:val="en-US"/>
        </w:rPr>
        <w:t>D</w:t>
      </w:r>
      <w:r w:rsidRPr="00BA1110">
        <w:rPr>
          <w:rFonts w:ascii="Times New Roman" w:hAnsi="Times New Roman" w:cs="Times New Roman"/>
          <w:sz w:val="28"/>
        </w:rPr>
        <w:t xml:space="preserve"> (листы графена) электронными проводниками. Например, </w:t>
      </w:r>
      <w:r w:rsidR="00907A65" w:rsidRPr="00BA1110">
        <w:rPr>
          <w:rFonts w:ascii="Times New Roman" w:hAnsi="Times New Roman" w:cs="Times New Roman"/>
          <w:sz w:val="28"/>
          <w:lang w:val="kk-KZ"/>
        </w:rPr>
        <w:t>в работе</w:t>
      </w:r>
      <w:r w:rsidRPr="00BA1110">
        <w:rPr>
          <w:rFonts w:ascii="Times New Roman" w:hAnsi="Times New Roman" w:cs="Times New Roman"/>
          <w:sz w:val="28"/>
        </w:rPr>
        <w:t xml:space="preserve"> </w:t>
      </w:r>
      <w:r w:rsidRPr="00BA1110">
        <w:rPr>
          <w:rFonts w:ascii="Times New Roman" w:hAnsi="Times New Roman" w:cs="Times New Roman"/>
          <w:sz w:val="28"/>
        </w:rPr>
        <w:fldChar w:fldCharType="begin" w:fldLock="1"/>
      </w:r>
      <w:r w:rsidR="00A87801" w:rsidRPr="00BA1110">
        <w:rPr>
          <w:rFonts w:ascii="Times New Roman" w:hAnsi="Times New Roman" w:cs="Times New Roman"/>
          <w:sz w:val="28"/>
        </w:rPr>
        <w:instrText>ADDIN CSL_CITATION {"citationItems":[{"id":"ITEM-1","itemData":{"DOI":"10.1016/j.jpowsour.2017.04.075","ISSN":"03787753","abstract":"Na2FeP2O7, which is considered as a promising cathode for sodium ion batteries (SIBs) on account of its economical efficiency and outstanding thermal stability, has been widely studied for the purpose of enhancing its electronic conductivity and interface ion transportation. In this paper, a double-carbon synergistically modified strategy was firstly introduced to facilitate the electrochemical performance of Na2FeP2O7. Na2FeP2O7 particles are enwrapped in situ by a carbon layer and further anchored in reduced graphene oxide (RGO) framework through a facile urea-nitrate combustion method. Consequently, the excellent rate performance and durable cycle stability of this compound are identified, which exhibits a reversible sodium storage capacity of 65 mAh g−1 at a current density of 10 C and no obvious decay in capacity after circling for 300 cycles at 1 C. What's more, no drastic degradation in capacity is observed when the cycling current density is brought back to high rates after cycling for more than 360 cycles at various rates.","author":[{"dropping-particle":"","family":"Chen","given":"Xiaobin","non-dropping-particle":"","parse-names":false,"suffix":""},{"dropping-particle":"","family":"Du","given":"Ke","non-dropping-particle":"","parse-names":false,"suffix":""},{"dropping-particle":"","family":"Lai","given":"Yanqing","non-dropping-particle":"","parse-names":false,"suffix":""},{"dropping-particle":"","family":"Shang","given":"Guozhi","non-dropping-particle":"","parse-names":false,"suffix":""},{"dropping-particle":"","family":"Li","given":"Huangxu","non-dropping-particle":"","parse-names":false,"suffix":""},{"dropping-particle":"","family":"Xiao","given":"Zhiwei","non-dropping-particle":"","parse-names":false,"suffix":""},{"dropping-particle":"","family":"Chen","given":"Yuxiang","non-dropping-particle":"","parse-names":false,"suffix":""},{"dropping-particle":"","family":"Li","given":"Junming","non-dropping-particle":"","parse-names":false,"suffix":""},{"dropping-particle":"","family":"Zhang","given":"Zhian","non-dropping-particle":"","parse-names":false,"suffix":""}],"container-title":"Journal of Power Sources","id":"ITEM-1","issued":{"date-parts":[["2017"]]},"page":"164-172","title":"In-situ carbon-coated Na2FeP2O7 anchored in three-dimensional reduced graphene oxide framework as a durable and high-rate sodium-ion battery cathode","type":"article-journal","volume":"357"},"uris":["http://www.mendeley.com/documents/?uuid=3d4ed8eb-5c96-4722-b810-377caf1154f6"]}],"mendeley":{"formattedCitation":"[142]","plainTextFormattedCitation":"[142]","previouslyFormattedCitation":"[142]"},"properties":{"noteIndex":0},"schema":"https://github.com/citation-style-language/schema/raw/master/csl-citation.json"}</w:instrText>
      </w:r>
      <w:r w:rsidRPr="00BA1110">
        <w:rPr>
          <w:rFonts w:ascii="Times New Roman" w:hAnsi="Times New Roman" w:cs="Times New Roman"/>
          <w:sz w:val="28"/>
        </w:rPr>
        <w:fldChar w:fldCharType="separate"/>
      </w:r>
      <w:r w:rsidRPr="00BA1110">
        <w:rPr>
          <w:rFonts w:ascii="Times New Roman" w:hAnsi="Times New Roman" w:cs="Times New Roman"/>
          <w:noProof/>
          <w:sz w:val="28"/>
        </w:rPr>
        <w:t>[142]</w:t>
      </w:r>
      <w:r w:rsidRPr="00BA1110">
        <w:rPr>
          <w:rFonts w:ascii="Times New Roman" w:hAnsi="Times New Roman" w:cs="Times New Roman"/>
          <w:sz w:val="28"/>
        </w:rPr>
        <w:fldChar w:fldCharType="end"/>
      </w:r>
      <w:r w:rsidR="00907A65" w:rsidRPr="00BA1110">
        <w:rPr>
          <w:rFonts w:ascii="Times New Roman" w:hAnsi="Times New Roman" w:cs="Times New Roman"/>
          <w:sz w:val="28"/>
        </w:rPr>
        <w:t xml:space="preserve"> использовал</w:t>
      </w:r>
      <w:r w:rsidR="00907A65" w:rsidRPr="00BA1110">
        <w:rPr>
          <w:rFonts w:ascii="Times New Roman" w:hAnsi="Times New Roman" w:cs="Times New Roman"/>
          <w:sz w:val="28"/>
          <w:lang w:val="kk-KZ"/>
        </w:rPr>
        <w:t>и</w:t>
      </w:r>
      <w:r w:rsidRPr="00BA1110">
        <w:rPr>
          <w:rFonts w:ascii="Times New Roman" w:hAnsi="Times New Roman" w:cs="Times New Roman"/>
          <w:sz w:val="28"/>
        </w:rPr>
        <w:t xml:space="preserve"> двухслойное углеродное покрытие для модификации Na</w:t>
      </w:r>
      <w:r w:rsidRPr="00BA1110">
        <w:rPr>
          <w:rFonts w:ascii="Times New Roman" w:hAnsi="Times New Roman" w:cs="Times New Roman"/>
          <w:sz w:val="28"/>
          <w:vertAlign w:val="subscript"/>
        </w:rPr>
        <w:t>2</w:t>
      </w:r>
      <w:r w:rsidRPr="00BA1110">
        <w:rPr>
          <w:rFonts w:ascii="Times New Roman" w:hAnsi="Times New Roman" w:cs="Times New Roman"/>
          <w:sz w:val="28"/>
        </w:rPr>
        <w:t>FeP</w:t>
      </w:r>
      <w:r w:rsidRPr="00BA1110">
        <w:rPr>
          <w:rFonts w:ascii="Times New Roman" w:hAnsi="Times New Roman" w:cs="Times New Roman"/>
          <w:sz w:val="28"/>
          <w:vertAlign w:val="subscript"/>
        </w:rPr>
        <w:t>2</w:t>
      </w:r>
      <w:r w:rsidRPr="00BA1110">
        <w:rPr>
          <w:rFonts w:ascii="Times New Roman" w:hAnsi="Times New Roman" w:cs="Times New Roman"/>
          <w:sz w:val="28"/>
        </w:rPr>
        <w:t>O</w:t>
      </w:r>
      <w:r w:rsidRPr="00BA1110">
        <w:rPr>
          <w:rFonts w:ascii="Times New Roman" w:hAnsi="Times New Roman" w:cs="Times New Roman"/>
          <w:sz w:val="28"/>
          <w:vertAlign w:val="subscript"/>
        </w:rPr>
        <w:t>7</w:t>
      </w:r>
      <w:r w:rsidRPr="00BA1110">
        <w:rPr>
          <w:rFonts w:ascii="Times New Roman" w:hAnsi="Times New Roman" w:cs="Times New Roman"/>
          <w:sz w:val="28"/>
        </w:rPr>
        <w:t>. Синтезированные частицы Na</w:t>
      </w:r>
      <w:r w:rsidRPr="00BA1110">
        <w:rPr>
          <w:rFonts w:ascii="Times New Roman" w:hAnsi="Times New Roman" w:cs="Times New Roman"/>
          <w:sz w:val="28"/>
          <w:vertAlign w:val="subscript"/>
        </w:rPr>
        <w:t>2</w:t>
      </w:r>
      <w:r w:rsidRPr="00BA1110">
        <w:rPr>
          <w:rFonts w:ascii="Times New Roman" w:hAnsi="Times New Roman" w:cs="Times New Roman"/>
          <w:sz w:val="28"/>
        </w:rPr>
        <w:t>FeP</w:t>
      </w:r>
      <w:r w:rsidRPr="00BA1110">
        <w:rPr>
          <w:rFonts w:ascii="Times New Roman" w:hAnsi="Times New Roman" w:cs="Times New Roman"/>
          <w:sz w:val="28"/>
          <w:vertAlign w:val="subscript"/>
        </w:rPr>
        <w:t>2</w:t>
      </w:r>
      <w:r w:rsidRPr="00BA1110">
        <w:rPr>
          <w:rFonts w:ascii="Times New Roman" w:hAnsi="Times New Roman" w:cs="Times New Roman"/>
          <w:sz w:val="28"/>
        </w:rPr>
        <w:t>O</w:t>
      </w:r>
      <w:r w:rsidRPr="00BA1110">
        <w:rPr>
          <w:rFonts w:ascii="Times New Roman" w:hAnsi="Times New Roman" w:cs="Times New Roman"/>
          <w:sz w:val="28"/>
          <w:vertAlign w:val="subscript"/>
        </w:rPr>
        <w:t>7</w:t>
      </w:r>
      <w:r w:rsidRPr="00BA1110">
        <w:rPr>
          <w:rFonts w:ascii="Times New Roman" w:hAnsi="Times New Roman" w:cs="Times New Roman"/>
          <w:sz w:val="28"/>
        </w:rPr>
        <w:t xml:space="preserve"> были обернуты </w:t>
      </w:r>
      <w:r w:rsidRPr="00BA1110">
        <w:rPr>
          <w:rFonts w:ascii="Times New Roman" w:hAnsi="Times New Roman" w:cs="Times New Roman"/>
          <w:sz w:val="28"/>
          <w:lang w:val="en-US"/>
        </w:rPr>
        <w:t>in</w:t>
      </w:r>
      <w:r w:rsidRPr="00BA1110">
        <w:rPr>
          <w:rFonts w:ascii="Times New Roman" w:hAnsi="Times New Roman" w:cs="Times New Roman"/>
          <w:sz w:val="28"/>
        </w:rPr>
        <w:t xml:space="preserve"> </w:t>
      </w:r>
      <w:r w:rsidRPr="00BA1110">
        <w:rPr>
          <w:rFonts w:ascii="Times New Roman" w:hAnsi="Times New Roman" w:cs="Times New Roman"/>
          <w:sz w:val="28"/>
          <w:lang w:val="en-US"/>
        </w:rPr>
        <w:t>situ</w:t>
      </w:r>
      <w:r w:rsidRPr="00BA1110">
        <w:rPr>
          <w:rFonts w:ascii="Times New Roman" w:hAnsi="Times New Roman" w:cs="Times New Roman"/>
          <w:sz w:val="28"/>
        </w:rPr>
        <w:t xml:space="preserve"> углеродным слоем </w:t>
      </w:r>
      <w:r w:rsidRPr="00BA1110">
        <w:rPr>
          <w:rFonts w:ascii="Times New Roman" w:hAnsi="Times New Roman" w:cs="Times New Roman"/>
          <w:sz w:val="28"/>
        </w:rPr>
        <w:lastRenderedPageBreak/>
        <w:t xml:space="preserve">(пиролиз нитрата мочевины) и дополнительно закреплены в каркасе из восстановленного оксида графена. Были получены отличные характеристики скорости и </w:t>
      </w:r>
      <w:proofErr w:type="spellStart"/>
      <w:r w:rsidRPr="00BA1110">
        <w:rPr>
          <w:rFonts w:ascii="Times New Roman" w:hAnsi="Times New Roman" w:cs="Times New Roman"/>
          <w:sz w:val="28"/>
        </w:rPr>
        <w:t>циклируемости</w:t>
      </w:r>
      <w:proofErr w:type="spellEnd"/>
      <w:r w:rsidRPr="00BA1110">
        <w:rPr>
          <w:rFonts w:ascii="Times New Roman" w:hAnsi="Times New Roman" w:cs="Times New Roman"/>
          <w:sz w:val="28"/>
        </w:rPr>
        <w:t xml:space="preserve"> (65 при 970 мА /г без значительной потери емкости в течение 300 циклов при 97 мА /г).</w:t>
      </w:r>
    </w:p>
    <w:p w14:paraId="79A93D39" w14:textId="77777777" w:rsidR="00B06AB9" w:rsidRPr="00BA1110" w:rsidRDefault="00B06AB9" w:rsidP="00B06AB9">
      <w:pPr>
        <w:spacing w:after="0" w:line="240" w:lineRule="auto"/>
        <w:ind w:firstLine="567"/>
        <w:jc w:val="both"/>
        <w:rPr>
          <w:rFonts w:ascii="Times New Roman" w:hAnsi="Times New Roman" w:cs="Times New Roman"/>
          <w:sz w:val="28"/>
        </w:rPr>
      </w:pPr>
      <w:r w:rsidRPr="00BA1110">
        <w:rPr>
          <w:rFonts w:ascii="Times New Roman" w:hAnsi="Times New Roman" w:cs="Times New Roman"/>
          <w:sz w:val="28"/>
        </w:rPr>
        <w:t xml:space="preserve">В последние годы благодаря своей высокой пористости металл-органические каркасы интенсивно исследуются во многих областях </w:t>
      </w:r>
      <w:r w:rsidRPr="00BA1110">
        <w:rPr>
          <w:rFonts w:ascii="Times New Roman" w:hAnsi="Times New Roman" w:cs="Times New Roman"/>
          <w:sz w:val="28"/>
          <w:lang w:val="en-US"/>
        </w:rPr>
        <w:fldChar w:fldCharType="begin" w:fldLock="1"/>
      </w:r>
      <w:r w:rsidR="00A87801" w:rsidRPr="00BA1110">
        <w:rPr>
          <w:rFonts w:ascii="Times New Roman" w:hAnsi="Times New Roman" w:cs="Times New Roman"/>
          <w:sz w:val="28"/>
          <w:lang w:val="en-US"/>
        </w:rPr>
        <w:instrText>ADDIN</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CSL</w:instrText>
      </w:r>
      <w:r w:rsidR="00A87801" w:rsidRPr="00BA1110">
        <w:rPr>
          <w:rFonts w:ascii="Times New Roman" w:hAnsi="Times New Roman" w:cs="Times New Roman"/>
          <w:sz w:val="28"/>
        </w:rPr>
        <w:instrText>_</w:instrText>
      </w:r>
      <w:r w:rsidR="00A87801" w:rsidRPr="00BA1110">
        <w:rPr>
          <w:rFonts w:ascii="Times New Roman" w:hAnsi="Times New Roman" w:cs="Times New Roman"/>
          <w:sz w:val="28"/>
          <w:lang w:val="en-US"/>
        </w:rPr>
        <w:instrText>CITATION</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citationItems</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id</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ITEM</w:instrText>
      </w:r>
      <w:r w:rsidR="00A87801" w:rsidRPr="00BA1110">
        <w:rPr>
          <w:rFonts w:ascii="Times New Roman" w:hAnsi="Times New Roman" w:cs="Times New Roman"/>
          <w:sz w:val="28"/>
        </w:rPr>
        <w:instrText>-1","</w:instrText>
      </w:r>
      <w:r w:rsidR="00A87801" w:rsidRPr="00BA1110">
        <w:rPr>
          <w:rFonts w:ascii="Times New Roman" w:hAnsi="Times New Roman" w:cs="Times New Roman"/>
          <w:sz w:val="28"/>
          <w:lang w:val="en-US"/>
        </w:rPr>
        <w:instrText>itemData</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DOI</w:instrText>
      </w:r>
      <w:r w:rsidR="00A87801" w:rsidRPr="00BA1110">
        <w:rPr>
          <w:rFonts w:ascii="Times New Roman" w:hAnsi="Times New Roman" w:cs="Times New Roman"/>
          <w:sz w:val="28"/>
        </w:rPr>
        <w:instrText>":"10.1002/</w:instrText>
      </w:r>
      <w:r w:rsidR="00A87801" w:rsidRPr="00BA1110">
        <w:rPr>
          <w:rFonts w:ascii="Times New Roman" w:hAnsi="Times New Roman" w:cs="Times New Roman"/>
          <w:sz w:val="28"/>
          <w:lang w:val="en-US"/>
        </w:rPr>
        <w:instrText>adma</w:instrText>
      </w:r>
      <w:r w:rsidR="00A87801" w:rsidRPr="00BA1110">
        <w:rPr>
          <w:rFonts w:ascii="Times New Roman" w:hAnsi="Times New Roman" w:cs="Times New Roman"/>
          <w:sz w:val="28"/>
        </w:rPr>
        <w:instrText>.201700176","</w:instrText>
      </w:r>
      <w:r w:rsidR="00A87801" w:rsidRPr="00BA1110">
        <w:rPr>
          <w:rFonts w:ascii="Times New Roman" w:hAnsi="Times New Roman" w:cs="Times New Roman"/>
          <w:sz w:val="28"/>
          <w:lang w:val="en-US"/>
        </w:rPr>
        <w:instrText>ISSN</w:instrText>
      </w:r>
      <w:r w:rsidR="00A87801" w:rsidRPr="00BA1110">
        <w:rPr>
          <w:rFonts w:ascii="Times New Roman" w:hAnsi="Times New Roman" w:cs="Times New Roman"/>
          <w:sz w:val="28"/>
        </w:rPr>
        <w:instrText>":"15214095","</w:instrText>
      </w:r>
      <w:r w:rsidR="00A87801" w:rsidRPr="00BA1110">
        <w:rPr>
          <w:rFonts w:ascii="Times New Roman" w:hAnsi="Times New Roman" w:cs="Times New Roman"/>
          <w:sz w:val="28"/>
          <w:lang w:val="en-US"/>
        </w:rPr>
        <w:instrText>PMID</w:instrText>
      </w:r>
      <w:r w:rsidR="00A87801" w:rsidRPr="00BA1110">
        <w:rPr>
          <w:rFonts w:ascii="Times New Roman" w:hAnsi="Times New Roman" w:cs="Times New Roman"/>
          <w:sz w:val="28"/>
        </w:rPr>
        <w:instrText>":"28394441","</w:instrText>
      </w:r>
      <w:r w:rsidR="00A87801" w:rsidRPr="00BA1110">
        <w:rPr>
          <w:rFonts w:ascii="Times New Roman" w:hAnsi="Times New Roman" w:cs="Times New Roman"/>
          <w:sz w:val="28"/>
          <w:lang w:val="en-US"/>
        </w:rPr>
        <w:instrText>abstract</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The</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exponential</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increase</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in</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research</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focused</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on</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two</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dimensional</w:instrText>
      </w:r>
      <w:r w:rsidR="00A87801" w:rsidRPr="00BA1110">
        <w:rPr>
          <w:rFonts w:ascii="Times New Roman" w:hAnsi="Times New Roman" w:cs="Times New Roman"/>
          <w:sz w:val="28"/>
        </w:rPr>
        <w:instrText xml:space="preserve"> (2</w:instrText>
      </w:r>
      <w:r w:rsidR="00A87801" w:rsidRPr="00BA1110">
        <w:rPr>
          <w:rFonts w:ascii="Times New Roman" w:hAnsi="Times New Roman" w:cs="Times New Roman"/>
          <w:sz w:val="28"/>
          <w:lang w:val="en-US"/>
        </w:rPr>
        <w:instrText>D</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metal</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oxides</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has</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offered</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an</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unprecedented</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opportunity</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for</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their</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use</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in</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energy</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conversion</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and</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storage</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devices</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especially</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for</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promising</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next</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generation</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rechargeable</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batteries</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such</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as</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lithium</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ion</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batteries</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LIBs</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and</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sodium</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ion</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batteries</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NIBs</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as</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well</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as</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some</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post</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lithium</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batteries</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including</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lithium</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sulfur</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batteries</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lithium</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air</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batteries</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etc</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The</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introduction</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of</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well</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designed</w:instrText>
      </w:r>
      <w:r w:rsidR="00A87801" w:rsidRPr="00BA1110">
        <w:rPr>
          <w:rFonts w:ascii="Times New Roman" w:hAnsi="Times New Roman" w:cs="Times New Roman"/>
          <w:sz w:val="28"/>
        </w:rPr>
        <w:instrText xml:space="preserve"> 2</w:instrText>
      </w:r>
      <w:r w:rsidR="00A87801" w:rsidRPr="00BA1110">
        <w:rPr>
          <w:rFonts w:ascii="Times New Roman" w:hAnsi="Times New Roman" w:cs="Times New Roman"/>
          <w:sz w:val="28"/>
          <w:lang w:val="en-US"/>
        </w:rPr>
        <w:instrText>D</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metal</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oxide</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nanomaterials</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into</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next</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generation</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rechargeable</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batteries</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has</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significantly</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enhanced</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the</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performance</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of</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these</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energy</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storage</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devices</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by</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providing</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higher</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chemically</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active</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interfaces</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shortened</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ion</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diffusion</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lengths</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and</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improved</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in</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plane</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carrier</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charge</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transport</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kinetics</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which</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have</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greatly</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promoted</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the</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development</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of</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nanotechnology</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and</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the</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practical</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application</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of</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rechargeable</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batteries</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Here</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the</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recent</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progress</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in</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the</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application</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of</w:instrText>
      </w:r>
      <w:r w:rsidR="00A87801" w:rsidRPr="00BA1110">
        <w:rPr>
          <w:rFonts w:ascii="Times New Roman" w:hAnsi="Times New Roman" w:cs="Times New Roman"/>
          <w:sz w:val="28"/>
        </w:rPr>
        <w:instrText xml:space="preserve"> 2</w:instrText>
      </w:r>
      <w:r w:rsidR="00A87801" w:rsidRPr="00BA1110">
        <w:rPr>
          <w:rFonts w:ascii="Times New Roman" w:hAnsi="Times New Roman" w:cs="Times New Roman"/>
          <w:sz w:val="28"/>
          <w:lang w:val="en-US"/>
        </w:rPr>
        <w:instrText>D</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metal</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oxide</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nanomaterials</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in</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a</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series</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of</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rechargeable</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LIBs</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NIBs</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and</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other</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post</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lithium</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ion</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batteries</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is</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reviewed</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relatively</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comprehensively</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Current</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opportunities</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and</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future</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challenges</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for</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the</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application</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of</w:instrText>
      </w:r>
      <w:r w:rsidR="00A87801" w:rsidRPr="00BA1110">
        <w:rPr>
          <w:rFonts w:ascii="Times New Roman" w:hAnsi="Times New Roman" w:cs="Times New Roman"/>
          <w:sz w:val="28"/>
        </w:rPr>
        <w:instrText xml:space="preserve"> 2</w:instrText>
      </w:r>
      <w:r w:rsidR="00A87801" w:rsidRPr="00BA1110">
        <w:rPr>
          <w:rFonts w:ascii="Times New Roman" w:hAnsi="Times New Roman" w:cs="Times New Roman"/>
          <w:sz w:val="28"/>
          <w:lang w:val="en-US"/>
        </w:rPr>
        <w:instrText>D</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nanomaterials</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in</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energy</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storage</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devices</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to</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achieve</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high</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energy</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density</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high</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power</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density</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stable</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cyclability</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etc</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are</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summarized</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and</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outlined</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It</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is</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believed</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that</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the</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integration</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of</w:instrText>
      </w:r>
      <w:r w:rsidR="00A87801" w:rsidRPr="00BA1110">
        <w:rPr>
          <w:rFonts w:ascii="Times New Roman" w:hAnsi="Times New Roman" w:cs="Times New Roman"/>
          <w:sz w:val="28"/>
        </w:rPr>
        <w:instrText xml:space="preserve"> 2</w:instrText>
      </w:r>
      <w:r w:rsidR="00A87801" w:rsidRPr="00BA1110">
        <w:rPr>
          <w:rFonts w:ascii="Times New Roman" w:hAnsi="Times New Roman" w:cs="Times New Roman"/>
          <w:sz w:val="28"/>
          <w:lang w:val="en-US"/>
        </w:rPr>
        <w:instrText>D</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metal</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oxide</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nanomaterials</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in</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these</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clean</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energy</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devices</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offers</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great</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opportunities</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to</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address</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challenges</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driven</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by</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increasing</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global</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energy</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demands</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author</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dropping</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particle</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family</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Mei</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given</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Jun</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non</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dropping</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particle</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parse</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names</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false</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suffix</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dropping</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particle</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family</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Liao</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given</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Ting</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non</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dropping</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particle</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parse</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names</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false</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suffix</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dropping</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particle</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family</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Kou</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given</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Liangzhi</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non</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dropping</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particle</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parse</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names</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false</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suffix</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dropping</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particle</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family</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Sun</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given</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Ziqi</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non</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dropping</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particle</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parse</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names</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false</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suffix</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container</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title</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Advanced</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Materials</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id</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ITEM</w:instrText>
      </w:r>
      <w:r w:rsidR="00A87801" w:rsidRPr="00BA1110">
        <w:rPr>
          <w:rFonts w:ascii="Times New Roman" w:hAnsi="Times New Roman" w:cs="Times New Roman"/>
          <w:sz w:val="28"/>
        </w:rPr>
        <w:instrText>-1","</w:instrText>
      </w:r>
      <w:r w:rsidR="00A87801" w:rsidRPr="00BA1110">
        <w:rPr>
          <w:rFonts w:ascii="Times New Roman" w:hAnsi="Times New Roman" w:cs="Times New Roman"/>
          <w:sz w:val="28"/>
          <w:lang w:val="en-US"/>
        </w:rPr>
        <w:instrText>issue</w:instrText>
      </w:r>
      <w:r w:rsidR="00A87801" w:rsidRPr="00BA1110">
        <w:rPr>
          <w:rFonts w:ascii="Times New Roman" w:hAnsi="Times New Roman" w:cs="Times New Roman"/>
          <w:sz w:val="28"/>
        </w:rPr>
        <w:instrText>":"48","</w:instrText>
      </w:r>
      <w:r w:rsidR="00A87801" w:rsidRPr="00BA1110">
        <w:rPr>
          <w:rFonts w:ascii="Times New Roman" w:hAnsi="Times New Roman" w:cs="Times New Roman"/>
          <w:sz w:val="28"/>
          <w:lang w:val="en-US"/>
        </w:rPr>
        <w:instrText>issued</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date</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parts</w:instrText>
      </w:r>
      <w:r w:rsidR="00A87801" w:rsidRPr="00BA1110">
        <w:rPr>
          <w:rFonts w:ascii="Times New Roman" w:hAnsi="Times New Roman" w:cs="Times New Roman"/>
          <w:sz w:val="28"/>
        </w:rPr>
        <w:instrText>":[["2017"]]},"</w:instrText>
      </w:r>
      <w:r w:rsidR="00A87801" w:rsidRPr="00BA1110">
        <w:rPr>
          <w:rFonts w:ascii="Times New Roman" w:hAnsi="Times New Roman" w:cs="Times New Roman"/>
          <w:sz w:val="28"/>
          <w:lang w:val="en-US"/>
        </w:rPr>
        <w:instrText>page</w:instrText>
      </w:r>
      <w:r w:rsidR="00A87801" w:rsidRPr="00BA1110">
        <w:rPr>
          <w:rFonts w:ascii="Times New Roman" w:hAnsi="Times New Roman" w:cs="Times New Roman"/>
          <w:sz w:val="28"/>
        </w:rPr>
        <w:instrText>":"1-25","</w:instrText>
      </w:r>
      <w:r w:rsidR="00A87801" w:rsidRPr="00BA1110">
        <w:rPr>
          <w:rFonts w:ascii="Times New Roman" w:hAnsi="Times New Roman" w:cs="Times New Roman"/>
          <w:sz w:val="28"/>
          <w:lang w:val="en-US"/>
        </w:rPr>
        <w:instrText>title</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Two</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Dimensional</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Metal</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Oxide</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Nanomaterials</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for</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Next</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Generation</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Rechargeable</w:instrText>
      </w:r>
      <w:r w:rsidR="00A87801" w:rsidRPr="00BA1110">
        <w:rPr>
          <w:rFonts w:ascii="Times New Roman" w:hAnsi="Times New Roman" w:cs="Times New Roman"/>
          <w:sz w:val="28"/>
        </w:rPr>
        <w:instrText xml:space="preserve"> </w:instrText>
      </w:r>
      <w:r w:rsidR="00A87801" w:rsidRPr="00BA1110">
        <w:rPr>
          <w:rFonts w:ascii="Times New Roman" w:hAnsi="Times New Roman" w:cs="Times New Roman"/>
          <w:sz w:val="28"/>
          <w:lang w:val="en-US"/>
        </w:rPr>
        <w:instrText>Batteries</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type</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article</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journal</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volume</w:instrText>
      </w:r>
      <w:r w:rsidR="00A87801" w:rsidRPr="00BA1110">
        <w:rPr>
          <w:rFonts w:ascii="Times New Roman" w:hAnsi="Times New Roman" w:cs="Times New Roman"/>
          <w:sz w:val="28"/>
        </w:rPr>
        <w:instrText>":"29"},"</w:instrText>
      </w:r>
      <w:r w:rsidR="00A87801" w:rsidRPr="00BA1110">
        <w:rPr>
          <w:rFonts w:ascii="Times New Roman" w:hAnsi="Times New Roman" w:cs="Times New Roman"/>
          <w:sz w:val="28"/>
          <w:lang w:val="en-US"/>
        </w:rPr>
        <w:instrText>uris</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http</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www</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mendeley</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com</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documents</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uuid</w:instrText>
      </w:r>
      <w:r w:rsidR="00A87801" w:rsidRPr="00BA1110">
        <w:rPr>
          <w:rFonts w:ascii="Times New Roman" w:hAnsi="Times New Roman" w:cs="Times New Roman"/>
          <w:sz w:val="28"/>
        </w:rPr>
        <w:instrText>=682</w:instrText>
      </w:r>
      <w:r w:rsidR="00A87801" w:rsidRPr="00BA1110">
        <w:rPr>
          <w:rFonts w:ascii="Times New Roman" w:hAnsi="Times New Roman" w:cs="Times New Roman"/>
          <w:sz w:val="28"/>
          <w:lang w:val="en-US"/>
        </w:rPr>
        <w:instrText>c</w:instrText>
      </w:r>
      <w:r w:rsidR="00A87801" w:rsidRPr="00BA1110">
        <w:rPr>
          <w:rFonts w:ascii="Times New Roman" w:hAnsi="Times New Roman" w:cs="Times New Roman"/>
          <w:sz w:val="28"/>
        </w:rPr>
        <w:instrText>9</w:instrText>
      </w:r>
      <w:r w:rsidR="00A87801" w:rsidRPr="00BA1110">
        <w:rPr>
          <w:rFonts w:ascii="Times New Roman" w:hAnsi="Times New Roman" w:cs="Times New Roman"/>
          <w:sz w:val="28"/>
          <w:lang w:val="en-US"/>
        </w:rPr>
        <w:instrText>a</w:instrText>
      </w:r>
      <w:r w:rsidR="00A87801" w:rsidRPr="00BA1110">
        <w:rPr>
          <w:rFonts w:ascii="Times New Roman" w:hAnsi="Times New Roman" w:cs="Times New Roman"/>
          <w:sz w:val="28"/>
        </w:rPr>
        <w:instrText>60-</w:instrText>
      </w:r>
      <w:r w:rsidR="00A87801" w:rsidRPr="00BA1110">
        <w:rPr>
          <w:rFonts w:ascii="Times New Roman" w:hAnsi="Times New Roman" w:cs="Times New Roman"/>
          <w:sz w:val="28"/>
          <w:lang w:val="en-US"/>
        </w:rPr>
        <w:instrText>ab</w:instrText>
      </w:r>
      <w:r w:rsidR="00A87801" w:rsidRPr="00BA1110">
        <w:rPr>
          <w:rFonts w:ascii="Times New Roman" w:hAnsi="Times New Roman" w:cs="Times New Roman"/>
          <w:sz w:val="28"/>
        </w:rPr>
        <w:instrText>79-4</w:instrText>
      </w:r>
      <w:r w:rsidR="00A87801" w:rsidRPr="00BA1110">
        <w:rPr>
          <w:rFonts w:ascii="Times New Roman" w:hAnsi="Times New Roman" w:cs="Times New Roman"/>
          <w:sz w:val="28"/>
          <w:lang w:val="en-US"/>
        </w:rPr>
        <w:instrText>a</w:instrText>
      </w:r>
      <w:r w:rsidR="00A87801" w:rsidRPr="00BA1110">
        <w:rPr>
          <w:rFonts w:ascii="Times New Roman" w:hAnsi="Times New Roman" w:cs="Times New Roman"/>
          <w:sz w:val="28"/>
        </w:rPr>
        <w:instrText>61-</w:instrText>
      </w:r>
      <w:r w:rsidR="00A87801" w:rsidRPr="00BA1110">
        <w:rPr>
          <w:rFonts w:ascii="Times New Roman" w:hAnsi="Times New Roman" w:cs="Times New Roman"/>
          <w:sz w:val="28"/>
          <w:lang w:val="en-US"/>
        </w:rPr>
        <w:instrText>b</w:instrText>
      </w:r>
      <w:r w:rsidR="00A87801" w:rsidRPr="00BA1110">
        <w:rPr>
          <w:rFonts w:ascii="Times New Roman" w:hAnsi="Times New Roman" w:cs="Times New Roman"/>
          <w:sz w:val="28"/>
        </w:rPr>
        <w:instrText>74</w:instrText>
      </w:r>
      <w:r w:rsidR="00A87801" w:rsidRPr="00BA1110">
        <w:rPr>
          <w:rFonts w:ascii="Times New Roman" w:hAnsi="Times New Roman" w:cs="Times New Roman"/>
          <w:sz w:val="28"/>
          <w:lang w:val="en-US"/>
        </w:rPr>
        <w:instrText>c</w:instrText>
      </w:r>
      <w:r w:rsidR="00A87801" w:rsidRPr="00BA1110">
        <w:rPr>
          <w:rFonts w:ascii="Times New Roman" w:hAnsi="Times New Roman" w:cs="Times New Roman"/>
          <w:sz w:val="28"/>
        </w:rPr>
        <w:instrText>-5</w:instrText>
      </w:r>
      <w:r w:rsidR="00A87801" w:rsidRPr="00BA1110">
        <w:rPr>
          <w:rFonts w:ascii="Times New Roman" w:hAnsi="Times New Roman" w:cs="Times New Roman"/>
          <w:sz w:val="28"/>
          <w:lang w:val="en-US"/>
        </w:rPr>
        <w:instrText>d</w:instrText>
      </w:r>
      <w:r w:rsidR="00A87801" w:rsidRPr="00BA1110">
        <w:rPr>
          <w:rFonts w:ascii="Times New Roman" w:hAnsi="Times New Roman" w:cs="Times New Roman"/>
          <w:sz w:val="28"/>
        </w:rPr>
        <w:instrText>0</w:instrText>
      </w:r>
      <w:r w:rsidR="00A87801" w:rsidRPr="00BA1110">
        <w:rPr>
          <w:rFonts w:ascii="Times New Roman" w:hAnsi="Times New Roman" w:cs="Times New Roman"/>
          <w:sz w:val="28"/>
          <w:lang w:val="en-US"/>
        </w:rPr>
        <w:instrText>bfeb</w:instrText>
      </w:r>
      <w:r w:rsidR="00A87801" w:rsidRPr="00BA1110">
        <w:rPr>
          <w:rFonts w:ascii="Times New Roman" w:hAnsi="Times New Roman" w:cs="Times New Roman"/>
          <w:sz w:val="28"/>
        </w:rPr>
        <w:instrText>4</w:instrText>
      </w:r>
      <w:r w:rsidR="00A87801" w:rsidRPr="00BA1110">
        <w:rPr>
          <w:rFonts w:ascii="Times New Roman" w:hAnsi="Times New Roman" w:cs="Times New Roman"/>
          <w:sz w:val="28"/>
          <w:lang w:val="en-US"/>
        </w:rPr>
        <w:instrText>b</w:instrText>
      </w:r>
      <w:r w:rsidR="00A87801" w:rsidRPr="00BA1110">
        <w:rPr>
          <w:rFonts w:ascii="Times New Roman" w:hAnsi="Times New Roman" w:cs="Times New Roman"/>
          <w:sz w:val="28"/>
        </w:rPr>
        <w:instrText>6</w:instrText>
      </w:r>
      <w:r w:rsidR="00A87801" w:rsidRPr="00BA1110">
        <w:rPr>
          <w:rFonts w:ascii="Times New Roman" w:hAnsi="Times New Roman" w:cs="Times New Roman"/>
          <w:sz w:val="28"/>
          <w:lang w:val="en-US"/>
        </w:rPr>
        <w:instrText>ff</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mendeley</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formattedCitation</w:instrText>
      </w:r>
      <w:r w:rsidR="00A87801" w:rsidRPr="00BA1110">
        <w:rPr>
          <w:rFonts w:ascii="Times New Roman" w:hAnsi="Times New Roman" w:cs="Times New Roman"/>
          <w:sz w:val="28"/>
        </w:rPr>
        <w:instrText>":"[143]","</w:instrText>
      </w:r>
      <w:r w:rsidR="00A87801" w:rsidRPr="00BA1110">
        <w:rPr>
          <w:rFonts w:ascii="Times New Roman" w:hAnsi="Times New Roman" w:cs="Times New Roman"/>
          <w:sz w:val="28"/>
          <w:lang w:val="en-US"/>
        </w:rPr>
        <w:instrText>plainTextFormattedCitation</w:instrText>
      </w:r>
      <w:r w:rsidR="00A87801" w:rsidRPr="00BA1110">
        <w:rPr>
          <w:rFonts w:ascii="Times New Roman" w:hAnsi="Times New Roman" w:cs="Times New Roman"/>
          <w:sz w:val="28"/>
        </w:rPr>
        <w:instrText>":"[143]","</w:instrText>
      </w:r>
      <w:r w:rsidR="00A87801" w:rsidRPr="00BA1110">
        <w:rPr>
          <w:rFonts w:ascii="Times New Roman" w:hAnsi="Times New Roman" w:cs="Times New Roman"/>
          <w:sz w:val="28"/>
          <w:lang w:val="en-US"/>
        </w:rPr>
        <w:instrText>previouslyFormattedCitation</w:instrText>
      </w:r>
      <w:r w:rsidR="00A87801" w:rsidRPr="00BA1110">
        <w:rPr>
          <w:rFonts w:ascii="Times New Roman" w:hAnsi="Times New Roman" w:cs="Times New Roman"/>
          <w:sz w:val="28"/>
        </w:rPr>
        <w:instrText>":"[143]"},"</w:instrText>
      </w:r>
      <w:r w:rsidR="00A87801" w:rsidRPr="00BA1110">
        <w:rPr>
          <w:rFonts w:ascii="Times New Roman" w:hAnsi="Times New Roman" w:cs="Times New Roman"/>
          <w:sz w:val="28"/>
          <w:lang w:val="en-US"/>
        </w:rPr>
        <w:instrText>properties</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noteIndex</w:instrText>
      </w:r>
      <w:r w:rsidR="00A87801" w:rsidRPr="00BA1110">
        <w:rPr>
          <w:rFonts w:ascii="Times New Roman" w:hAnsi="Times New Roman" w:cs="Times New Roman"/>
          <w:sz w:val="28"/>
        </w:rPr>
        <w:instrText>":0},"</w:instrText>
      </w:r>
      <w:r w:rsidR="00A87801" w:rsidRPr="00BA1110">
        <w:rPr>
          <w:rFonts w:ascii="Times New Roman" w:hAnsi="Times New Roman" w:cs="Times New Roman"/>
          <w:sz w:val="28"/>
          <w:lang w:val="en-US"/>
        </w:rPr>
        <w:instrText>schema</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https</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github</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com</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citation</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style</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language</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schema</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raw</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master</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csl</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citation</w:instrText>
      </w:r>
      <w:r w:rsidR="00A87801" w:rsidRPr="00BA1110">
        <w:rPr>
          <w:rFonts w:ascii="Times New Roman" w:hAnsi="Times New Roman" w:cs="Times New Roman"/>
          <w:sz w:val="28"/>
        </w:rPr>
        <w:instrText>.</w:instrText>
      </w:r>
      <w:r w:rsidR="00A87801" w:rsidRPr="00BA1110">
        <w:rPr>
          <w:rFonts w:ascii="Times New Roman" w:hAnsi="Times New Roman" w:cs="Times New Roman"/>
          <w:sz w:val="28"/>
          <w:lang w:val="en-US"/>
        </w:rPr>
        <w:instrText>json</w:instrText>
      </w:r>
      <w:r w:rsidR="00A87801" w:rsidRPr="00BA1110">
        <w:rPr>
          <w:rFonts w:ascii="Times New Roman" w:hAnsi="Times New Roman" w:cs="Times New Roman"/>
          <w:sz w:val="28"/>
        </w:rPr>
        <w:instrText>"}</w:instrText>
      </w:r>
      <w:r w:rsidRPr="00BA1110">
        <w:rPr>
          <w:rFonts w:ascii="Times New Roman" w:hAnsi="Times New Roman" w:cs="Times New Roman"/>
          <w:sz w:val="28"/>
          <w:lang w:val="en-US"/>
        </w:rPr>
        <w:fldChar w:fldCharType="separate"/>
      </w:r>
      <w:r w:rsidRPr="00BA1110">
        <w:rPr>
          <w:rFonts w:ascii="Times New Roman" w:hAnsi="Times New Roman" w:cs="Times New Roman"/>
          <w:noProof/>
          <w:sz w:val="28"/>
        </w:rPr>
        <w:t>[143]</w:t>
      </w:r>
      <w:r w:rsidRPr="00BA1110">
        <w:rPr>
          <w:rFonts w:ascii="Times New Roman" w:hAnsi="Times New Roman" w:cs="Times New Roman"/>
          <w:sz w:val="28"/>
          <w:lang w:val="en-US"/>
        </w:rPr>
        <w:fldChar w:fldCharType="end"/>
      </w:r>
      <w:r w:rsidRPr="00BA1110">
        <w:rPr>
          <w:rFonts w:ascii="Times New Roman" w:hAnsi="Times New Roman" w:cs="Times New Roman"/>
          <w:sz w:val="28"/>
        </w:rPr>
        <w:t xml:space="preserve">. Углерод, полученный из ZIF-67, который сочетает в себе характеристики высокой стабильности неорганического цеолита и большой пористости </w:t>
      </w:r>
      <w:r w:rsidR="00907A65" w:rsidRPr="00BA1110">
        <w:rPr>
          <w:rFonts w:ascii="Times New Roman" w:hAnsi="Times New Roman" w:cs="Times New Roman"/>
          <w:sz w:val="28"/>
          <w:lang w:val="kk-KZ"/>
        </w:rPr>
        <w:t>металлөорганического каркасного материала</w:t>
      </w:r>
      <w:r w:rsidRPr="00BA1110">
        <w:rPr>
          <w:rFonts w:ascii="Times New Roman" w:hAnsi="Times New Roman" w:cs="Times New Roman"/>
          <w:sz w:val="28"/>
        </w:rPr>
        <w:t xml:space="preserve">, был выбран ученым </w:t>
      </w:r>
      <w:r w:rsidR="00907A65" w:rsidRPr="00BA1110">
        <w:rPr>
          <w:rFonts w:ascii="Times New Roman" w:hAnsi="Times New Roman" w:cs="Times New Roman"/>
          <w:sz w:val="28"/>
          <w:lang w:val="en-US"/>
        </w:rPr>
        <w:t>Wong</w:t>
      </w:r>
      <w:r w:rsidRPr="00BA1110">
        <w:rPr>
          <w:rFonts w:ascii="Times New Roman" w:hAnsi="Times New Roman" w:cs="Times New Roman"/>
          <w:sz w:val="28"/>
        </w:rPr>
        <w:t xml:space="preserve"> и его сотрудниками для «обертывания» частиц Na</w:t>
      </w:r>
      <w:r w:rsidRPr="00BA1110">
        <w:rPr>
          <w:rFonts w:ascii="Times New Roman" w:hAnsi="Times New Roman" w:cs="Times New Roman"/>
          <w:sz w:val="28"/>
          <w:vertAlign w:val="subscript"/>
        </w:rPr>
        <w:t>3</w:t>
      </w:r>
      <w:r w:rsidRPr="00BA1110">
        <w:rPr>
          <w:rFonts w:ascii="Times New Roman" w:hAnsi="Times New Roman" w:cs="Times New Roman"/>
          <w:sz w:val="28"/>
        </w:rPr>
        <w:t>V</w:t>
      </w:r>
      <w:r w:rsidRPr="00BA1110">
        <w:rPr>
          <w:rFonts w:ascii="Times New Roman" w:hAnsi="Times New Roman" w:cs="Times New Roman"/>
          <w:sz w:val="28"/>
          <w:vertAlign w:val="subscript"/>
        </w:rPr>
        <w:t>2</w:t>
      </w:r>
      <w:r w:rsidRPr="00BA1110">
        <w:rPr>
          <w:rFonts w:ascii="Times New Roman" w:hAnsi="Times New Roman" w:cs="Times New Roman"/>
          <w:sz w:val="28"/>
        </w:rPr>
        <w:t>(PO</w:t>
      </w:r>
      <w:r w:rsidRPr="00BA1110">
        <w:rPr>
          <w:rFonts w:ascii="Times New Roman" w:hAnsi="Times New Roman" w:cs="Times New Roman"/>
          <w:sz w:val="28"/>
          <w:vertAlign w:val="subscript"/>
        </w:rPr>
        <w:t>4</w:t>
      </w:r>
      <w:r w:rsidRPr="00BA1110">
        <w:rPr>
          <w:rFonts w:ascii="Times New Roman" w:hAnsi="Times New Roman" w:cs="Times New Roman"/>
          <w:sz w:val="28"/>
        </w:rPr>
        <w:t>)</w:t>
      </w:r>
      <w:r w:rsidRPr="00BA1110">
        <w:rPr>
          <w:rFonts w:ascii="Times New Roman" w:hAnsi="Times New Roman" w:cs="Times New Roman"/>
          <w:sz w:val="28"/>
          <w:vertAlign w:val="subscript"/>
        </w:rPr>
        <w:t>3</w:t>
      </w:r>
      <w:r w:rsidRPr="00BA1110">
        <w:rPr>
          <w:rFonts w:ascii="Times New Roman" w:hAnsi="Times New Roman" w:cs="Times New Roman"/>
          <w:sz w:val="28"/>
        </w:rPr>
        <w:t xml:space="preserve"> </w:t>
      </w:r>
      <w:r w:rsidRPr="00BA1110">
        <w:rPr>
          <w:rFonts w:ascii="Times New Roman" w:hAnsi="Times New Roman" w:cs="Times New Roman"/>
          <w:sz w:val="28"/>
        </w:rPr>
        <w:fldChar w:fldCharType="begin" w:fldLock="1"/>
      </w:r>
      <w:r w:rsidR="00A87801" w:rsidRPr="00BA1110">
        <w:rPr>
          <w:rFonts w:ascii="Times New Roman" w:hAnsi="Times New Roman" w:cs="Times New Roman"/>
          <w:sz w:val="28"/>
        </w:rPr>
        <w:instrText>ADDIN CSL_CITATION {"citationItems":[{"id":"ITEM-1","itemData":{"DOI":"10.1021/acs.inorgchem.0c01129","ISSN":"1520510X","PMID":"32568529","abstract":"Sodium super ionic conductor (NASICON) Na3V2(PO4)3 (NVP) is a type of promising cathode material for sodium-ion batteries (SIBs) with superior structural integrity, high energy density, and fast diffusion of sodium ions. However, NVP suffers from intrinsically low electrical conductivity, which results in poor rate performance. Herein, we report on the outstanding cathode performance of Na3V2(PO4)3 (NVP@C-ZIF67) wrapped by the ZIF-67-derived carbon, which was prepared by sol-gel method and solid-phase method. Electrochemical measurements show an initial discharge-specific capacity of 135 mA h g-1 at 1 C, and the discharge capacity maintains 82 mA h g-1 after 1000 cycles at 10 C. The results indicate the improvement in electrical conductivity and electrochemical performance due to the Co doping from ZIF-67. Moreover, we calculate the diffusion coefficient of sodium ions by the cyclic voltammetry (CV, D Na+ = 1.521 × 10-11 and 2.3484 × 10-11 cm2 s-1 for charging and discharging, respectively) and the galvanostatic intermittent titration technique (GITT, D Na+ ranges from 10-11-10-15 cm2 s-1). The exceptional performance is ascribed to the excellent structural stability and outstanding electrical conductivity of NVP modified by porous carbon skeleton and ZIF-67-derived carbon.","author":[{"dropping-particle":"","family":"Cong","given":"Xiaotong","non-dropping-particle":"","parse-names":false,"suffix":""},{"dropping-particle":"","family":"Wang","given":"Tailin","non-dropping-particle":"","parse-names":false,"suffix":""},{"dropping-particle":"","family":"Shen","given":"Jianxing","non-dropping-particle":"","parse-names":false,"suffix":""},{"dropping-particle":"","family":"Chen","given":"Pan","non-dropping-particle":"","parse-names":false,"suffix":""},{"dropping-particle":"","family":"Yao","given":"Hongyan","non-dropping-particle":"","parse-names":false,"suffix":""},{"dropping-particle":"","family":"Wang","given":"Zizhao","non-dropping-particle":"","parse-names":false,"suffix":""}],"container-title":"Inorganic Chemistry","id":"ITEM-1","issue":"13","issued":{"date-parts":[["2020"]]},"page":"9252-9260","title":"Na3V2(PO4)3/Porous carbon skeleton embellished with ZIF-67 for Sodium-ion storage","type":"article-journal","volume":"59"},"uris":["http://www.mendeley.com/documents/?uuid=481b943b-4065-4c24-b8a2-812708a3049e"]}],"mendeley":{"formattedCitation":"[144]","plainTextFormattedCitation":"[144]","previouslyFormattedCitation":"[144]"},"properties":{"noteIndex":0},"schema":"https://github.com/citation-style-language/schema/raw/master/csl-citation.json"}</w:instrText>
      </w:r>
      <w:r w:rsidRPr="00BA1110">
        <w:rPr>
          <w:rFonts w:ascii="Times New Roman" w:hAnsi="Times New Roman" w:cs="Times New Roman"/>
          <w:sz w:val="28"/>
        </w:rPr>
        <w:fldChar w:fldCharType="separate"/>
      </w:r>
      <w:r w:rsidRPr="00BA1110">
        <w:rPr>
          <w:rFonts w:ascii="Times New Roman" w:hAnsi="Times New Roman" w:cs="Times New Roman"/>
          <w:noProof/>
          <w:sz w:val="28"/>
        </w:rPr>
        <w:t>[144]</w:t>
      </w:r>
      <w:r w:rsidRPr="00BA1110">
        <w:rPr>
          <w:rFonts w:ascii="Times New Roman" w:hAnsi="Times New Roman" w:cs="Times New Roman"/>
          <w:sz w:val="28"/>
        </w:rPr>
        <w:fldChar w:fldCharType="end"/>
      </w:r>
      <w:r w:rsidRPr="00BA1110">
        <w:rPr>
          <w:rFonts w:ascii="Times New Roman" w:hAnsi="Times New Roman" w:cs="Times New Roman"/>
          <w:sz w:val="28"/>
        </w:rPr>
        <w:t xml:space="preserve">. Поскольку элемент Co в </w:t>
      </w:r>
      <w:r w:rsidR="00907A65" w:rsidRPr="00BA1110">
        <w:rPr>
          <w:rFonts w:ascii="Times New Roman" w:hAnsi="Times New Roman" w:cs="Times New Roman"/>
          <w:sz w:val="28"/>
          <w:lang w:val="kk-KZ"/>
        </w:rPr>
        <w:t>данном материале</w:t>
      </w:r>
      <w:r w:rsidRPr="00BA1110">
        <w:rPr>
          <w:rFonts w:ascii="Times New Roman" w:hAnsi="Times New Roman" w:cs="Times New Roman"/>
          <w:sz w:val="28"/>
        </w:rPr>
        <w:t xml:space="preserve"> заменяет часть элемента V, его электронная проводимость выше. При </w:t>
      </w:r>
      <w:proofErr w:type="spellStart"/>
      <w:r w:rsidRPr="00BA1110">
        <w:rPr>
          <w:rFonts w:ascii="Times New Roman" w:hAnsi="Times New Roman" w:cs="Times New Roman"/>
          <w:sz w:val="28"/>
        </w:rPr>
        <w:t>циклировании</w:t>
      </w:r>
      <w:proofErr w:type="spellEnd"/>
      <w:r w:rsidRPr="00BA1110">
        <w:rPr>
          <w:rFonts w:ascii="Times New Roman" w:hAnsi="Times New Roman" w:cs="Times New Roman"/>
          <w:sz w:val="28"/>
        </w:rPr>
        <w:t xml:space="preserve"> </w:t>
      </w:r>
      <w:proofErr w:type="spellStart"/>
      <w:r w:rsidRPr="00BA1110">
        <w:rPr>
          <w:rFonts w:ascii="Times New Roman" w:hAnsi="Times New Roman" w:cs="Times New Roman"/>
          <w:sz w:val="28"/>
        </w:rPr>
        <w:t>оплученного</w:t>
      </w:r>
      <w:proofErr w:type="spellEnd"/>
      <w:r w:rsidRPr="00BA1110">
        <w:rPr>
          <w:rFonts w:ascii="Times New Roman" w:hAnsi="Times New Roman" w:cs="Times New Roman"/>
          <w:sz w:val="28"/>
        </w:rPr>
        <w:t xml:space="preserve"> композита было установлено, что начальная разрядная емкость повысилась с 105 до 135 </w:t>
      </w:r>
      <w:proofErr w:type="spellStart"/>
      <w:r w:rsidRPr="00BA1110">
        <w:rPr>
          <w:rFonts w:ascii="Times New Roman" w:hAnsi="Times New Roman" w:cs="Times New Roman"/>
          <w:sz w:val="28"/>
        </w:rPr>
        <w:t>мАч</w:t>
      </w:r>
      <w:proofErr w:type="spellEnd"/>
      <w:r w:rsidRPr="00BA1110">
        <w:rPr>
          <w:rFonts w:ascii="Times New Roman" w:hAnsi="Times New Roman" w:cs="Times New Roman"/>
          <w:sz w:val="28"/>
        </w:rPr>
        <w:t> /г при 117 мА /г. Скоростные характеристики также были значительно улучшены, удельная емкость при 5850 мА /г была значительно выше (62 </w:t>
      </w:r>
      <w:proofErr w:type="spellStart"/>
      <w:r w:rsidRPr="00BA1110">
        <w:rPr>
          <w:rFonts w:ascii="Times New Roman" w:hAnsi="Times New Roman" w:cs="Times New Roman"/>
          <w:sz w:val="28"/>
        </w:rPr>
        <w:t>мАч</w:t>
      </w:r>
      <w:proofErr w:type="spellEnd"/>
      <w:r w:rsidRPr="00BA1110">
        <w:rPr>
          <w:rFonts w:ascii="Times New Roman" w:hAnsi="Times New Roman" w:cs="Times New Roman"/>
          <w:sz w:val="28"/>
        </w:rPr>
        <w:t> /г), чем у непокрытого материала (42 </w:t>
      </w:r>
      <w:proofErr w:type="spellStart"/>
      <w:r w:rsidRPr="00BA1110">
        <w:rPr>
          <w:rFonts w:ascii="Times New Roman" w:hAnsi="Times New Roman" w:cs="Times New Roman"/>
          <w:sz w:val="28"/>
        </w:rPr>
        <w:t>мАч</w:t>
      </w:r>
      <w:proofErr w:type="spellEnd"/>
      <w:r w:rsidRPr="00BA1110">
        <w:rPr>
          <w:rFonts w:ascii="Times New Roman" w:hAnsi="Times New Roman" w:cs="Times New Roman"/>
          <w:sz w:val="28"/>
        </w:rPr>
        <w:t> /г). Стоит отметить, что обычное углеродное покрытие не подходит для оксидов, так как оно неустойчиво при высоких температурах. В процессе высокотемпературного синтеза происходит побочная восстановительная реакция с выделением газов. Поэтому сообщений об углеродном покрытии слоистых оксидов относительно мало.</w:t>
      </w:r>
    </w:p>
    <w:p w14:paraId="6C9E9E54" w14:textId="77777777" w:rsidR="00B06AB9" w:rsidRPr="009E2473" w:rsidRDefault="00B06AB9" w:rsidP="00B06AB9">
      <w:pPr>
        <w:spacing w:after="0" w:line="240" w:lineRule="auto"/>
        <w:ind w:firstLine="567"/>
        <w:jc w:val="both"/>
        <w:rPr>
          <w:rFonts w:ascii="Times New Roman" w:hAnsi="Times New Roman" w:cs="Times New Roman"/>
          <w:iCs/>
          <w:sz w:val="28"/>
        </w:rPr>
      </w:pPr>
      <w:r w:rsidRPr="009E2473">
        <w:rPr>
          <w:rFonts w:ascii="Times New Roman" w:hAnsi="Times New Roman" w:cs="Times New Roman"/>
          <w:iCs/>
          <w:sz w:val="28"/>
        </w:rPr>
        <w:t>Неорганические покрытия</w:t>
      </w:r>
    </w:p>
    <w:p w14:paraId="1C2CE8A4" w14:textId="77777777" w:rsidR="00B06AB9" w:rsidRPr="00BA1110" w:rsidRDefault="00B06AB9" w:rsidP="00B06AB9">
      <w:pPr>
        <w:spacing w:after="0" w:line="240" w:lineRule="auto"/>
        <w:ind w:firstLine="567"/>
        <w:jc w:val="both"/>
        <w:rPr>
          <w:rFonts w:ascii="Times New Roman" w:hAnsi="Times New Roman" w:cs="Times New Roman"/>
          <w:sz w:val="28"/>
        </w:rPr>
      </w:pPr>
      <w:r w:rsidRPr="00BA1110">
        <w:rPr>
          <w:rFonts w:ascii="Times New Roman" w:hAnsi="Times New Roman" w:cs="Times New Roman"/>
          <w:sz w:val="28"/>
        </w:rPr>
        <w:t xml:space="preserve">Некоторые оксиды металлов с хорошей проводимостью также могут служить в качестве материалов покрытий для катодных материалов. Например, полупроводниковый материал </w:t>
      </w:r>
      <w:proofErr w:type="spellStart"/>
      <w:r w:rsidRPr="00BA1110">
        <w:rPr>
          <w:rFonts w:ascii="Times New Roman" w:hAnsi="Times New Roman" w:cs="Times New Roman"/>
          <w:sz w:val="28"/>
        </w:rPr>
        <w:t>ZnO</w:t>
      </w:r>
      <w:proofErr w:type="spellEnd"/>
      <w:r w:rsidRPr="00BA1110">
        <w:rPr>
          <w:rFonts w:ascii="Times New Roman" w:hAnsi="Times New Roman" w:cs="Times New Roman"/>
          <w:sz w:val="28"/>
        </w:rPr>
        <w:t xml:space="preserve"> был нанесен на поверхность катодного материала Na</w:t>
      </w:r>
      <w:r w:rsidRPr="00BA1110">
        <w:rPr>
          <w:rFonts w:ascii="Times New Roman" w:hAnsi="Times New Roman" w:cs="Times New Roman"/>
          <w:sz w:val="28"/>
          <w:vertAlign w:val="subscript"/>
        </w:rPr>
        <w:t>2/3</w:t>
      </w:r>
      <w:r w:rsidRPr="00BA1110">
        <w:rPr>
          <w:rFonts w:ascii="Times New Roman" w:hAnsi="Times New Roman" w:cs="Times New Roman"/>
          <w:sz w:val="28"/>
        </w:rPr>
        <w:t>Ni</w:t>
      </w:r>
      <w:r w:rsidRPr="00BA1110">
        <w:rPr>
          <w:rFonts w:ascii="Times New Roman" w:hAnsi="Times New Roman" w:cs="Times New Roman"/>
          <w:sz w:val="28"/>
          <w:vertAlign w:val="subscript"/>
        </w:rPr>
        <w:t>1/3</w:t>
      </w:r>
      <w:r w:rsidRPr="00BA1110">
        <w:rPr>
          <w:rFonts w:ascii="Times New Roman" w:hAnsi="Times New Roman" w:cs="Times New Roman"/>
          <w:sz w:val="28"/>
        </w:rPr>
        <w:t>Mn</w:t>
      </w:r>
      <w:r w:rsidRPr="00BA1110">
        <w:rPr>
          <w:rFonts w:ascii="Times New Roman" w:hAnsi="Times New Roman" w:cs="Times New Roman"/>
          <w:sz w:val="28"/>
          <w:vertAlign w:val="subscript"/>
        </w:rPr>
        <w:t>2/3</w:t>
      </w:r>
      <w:r w:rsidRPr="00BA1110">
        <w:rPr>
          <w:rFonts w:ascii="Times New Roman" w:hAnsi="Times New Roman" w:cs="Times New Roman"/>
          <w:sz w:val="28"/>
        </w:rPr>
        <w:t>O</w:t>
      </w:r>
      <w:r w:rsidRPr="00BA1110">
        <w:rPr>
          <w:rFonts w:ascii="Times New Roman" w:hAnsi="Times New Roman" w:cs="Times New Roman"/>
          <w:sz w:val="28"/>
          <w:vertAlign w:val="subscript"/>
        </w:rPr>
        <w:t>2</w:t>
      </w:r>
      <w:r w:rsidRPr="00BA1110">
        <w:rPr>
          <w:rFonts w:ascii="Times New Roman" w:hAnsi="Times New Roman" w:cs="Times New Roman"/>
          <w:sz w:val="28"/>
        </w:rPr>
        <w:t xml:space="preserve"> типа P2. В результате чего была минимизирована побочная паразитная реакция между материалом электрода и электролитом. Кроме того, поскольку часть Zn</w:t>
      </w:r>
      <w:r w:rsidRPr="00BA1110">
        <w:rPr>
          <w:rFonts w:ascii="Times New Roman" w:hAnsi="Times New Roman" w:cs="Times New Roman"/>
          <w:sz w:val="28"/>
          <w:vertAlign w:val="superscript"/>
        </w:rPr>
        <w:t>2+</w:t>
      </w:r>
      <w:r w:rsidRPr="00BA1110">
        <w:rPr>
          <w:rFonts w:ascii="Times New Roman" w:hAnsi="Times New Roman" w:cs="Times New Roman"/>
          <w:sz w:val="28"/>
        </w:rPr>
        <w:t xml:space="preserve"> внедрялась в поверхностный слой данного материала, происходила частичная замена Ni</w:t>
      </w:r>
      <w:r w:rsidRPr="00BA1110">
        <w:rPr>
          <w:rFonts w:ascii="Times New Roman" w:hAnsi="Times New Roman" w:cs="Times New Roman"/>
          <w:sz w:val="28"/>
          <w:vertAlign w:val="superscript"/>
        </w:rPr>
        <w:t>2+</w:t>
      </w:r>
      <w:r w:rsidRPr="00BA1110">
        <w:rPr>
          <w:rFonts w:ascii="Times New Roman" w:hAnsi="Times New Roman" w:cs="Times New Roman"/>
          <w:sz w:val="28"/>
        </w:rPr>
        <w:t xml:space="preserve">, в результате расстояние между структурными слоями увеличивалось, что повышало стабильность материала. Следовательно, синергетический эффект покрытия и замещения был достигнут за счет легирования </w:t>
      </w:r>
      <w:proofErr w:type="spellStart"/>
      <w:r w:rsidRPr="00BA1110">
        <w:rPr>
          <w:rFonts w:ascii="Times New Roman" w:hAnsi="Times New Roman" w:cs="Times New Roman"/>
          <w:sz w:val="28"/>
        </w:rPr>
        <w:t>ZnO</w:t>
      </w:r>
      <w:proofErr w:type="spellEnd"/>
      <w:r w:rsidRPr="00BA1110">
        <w:rPr>
          <w:rFonts w:ascii="Times New Roman" w:hAnsi="Times New Roman" w:cs="Times New Roman"/>
          <w:sz w:val="28"/>
        </w:rPr>
        <w:t xml:space="preserve">, что улучшило характеристики </w:t>
      </w:r>
      <w:proofErr w:type="spellStart"/>
      <w:r w:rsidRPr="00BA1110">
        <w:rPr>
          <w:rFonts w:ascii="Times New Roman" w:hAnsi="Times New Roman" w:cs="Times New Roman"/>
          <w:sz w:val="28"/>
        </w:rPr>
        <w:t>циклирования</w:t>
      </w:r>
      <w:proofErr w:type="spellEnd"/>
      <w:r w:rsidRPr="00BA1110">
        <w:rPr>
          <w:rFonts w:ascii="Times New Roman" w:hAnsi="Times New Roman" w:cs="Times New Roman"/>
          <w:sz w:val="28"/>
        </w:rPr>
        <w:t xml:space="preserve"> и скорости катодных материалов Na</w:t>
      </w:r>
      <w:r w:rsidRPr="00BA1110">
        <w:rPr>
          <w:rFonts w:ascii="Times New Roman" w:hAnsi="Times New Roman" w:cs="Times New Roman"/>
          <w:sz w:val="28"/>
          <w:vertAlign w:val="subscript"/>
        </w:rPr>
        <w:t>2/3</w:t>
      </w:r>
      <w:r w:rsidRPr="00BA1110">
        <w:rPr>
          <w:rFonts w:ascii="Times New Roman" w:hAnsi="Times New Roman" w:cs="Times New Roman"/>
          <w:sz w:val="28"/>
        </w:rPr>
        <w:t>Ni</w:t>
      </w:r>
      <w:r w:rsidRPr="00BA1110">
        <w:rPr>
          <w:rFonts w:ascii="Times New Roman" w:hAnsi="Times New Roman" w:cs="Times New Roman"/>
          <w:sz w:val="28"/>
          <w:vertAlign w:val="subscript"/>
        </w:rPr>
        <w:t>1/3</w:t>
      </w:r>
      <w:r w:rsidRPr="00BA1110">
        <w:rPr>
          <w:rFonts w:ascii="Times New Roman" w:hAnsi="Times New Roman" w:cs="Times New Roman"/>
          <w:sz w:val="28"/>
        </w:rPr>
        <w:t>Mn</w:t>
      </w:r>
      <w:r w:rsidRPr="00BA1110">
        <w:rPr>
          <w:rFonts w:ascii="Times New Roman" w:hAnsi="Times New Roman" w:cs="Times New Roman"/>
          <w:sz w:val="28"/>
          <w:vertAlign w:val="subscript"/>
        </w:rPr>
        <w:t>2/3</w:t>
      </w:r>
      <w:r w:rsidRPr="00BA1110">
        <w:rPr>
          <w:rFonts w:ascii="Times New Roman" w:hAnsi="Times New Roman" w:cs="Times New Roman"/>
          <w:sz w:val="28"/>
        </w:rPr>
        <w:t>O</w:t>
      </w:r>
      <w:r w:rsidRPr="00BA1110">
        <w:rPr>
          <w:rFonts w:ascii="Times New Roman" w:hAnsi="Times New Roman" w:cs="Times New Roman"/>
          <w:sz w:val="28"/>
          <w:vertAlign w:val="subscript"/>
        </w:rPr>
        <w:t>2</w:t>
      </w:r>
      <w:r w:rsidRPr="00BA1110">
        <w:rPr>
          <w:rFonts w:ascii="Times New Roman" w:hAnsi="Times New Roman" w:cs="Times New Roman"/>
          <w:sz w:val="28"/>
        </w:rPr>
        <w:t xml:space="preserve"> типа P2 </w:t>
      </w:r>
      <w:r w:rsidRPr="00BA1110">
        <w:rPr>
          <w:rFonts w:ascii="Times New Roman" w:hAnsi="Times New Roman" w:cs="Times New Roman"/>
          <w:sz w:val="28"/>
        </w:rPr>
        <w:fldChar w:fldCharType="begin" w:fldLock="1"/>
      </w:r>
      <w:r w:rsidR="00A87801" w:rsidRPr="00BA1110">
        <w:rPr>
          <w:rFonts w:ascii="Times New Roman" w:hAnsi="Times New Roman" w:cs="Times New Roman"/>
          <w:sz w:val="28"/>
        </w:rPr>
        <w:instrText>ADDIN CSL_CITATION {"citationItems":[{"id":"ITEM-1","itemData":{"DOI":"10.1021/acs.jpcc.9b08220","ISSN":"19327455","abstract":"The P2-type layered oxide Na2/3[Ni1/3Mn2/3]O2 cathode material is considered a promising material for sodium-ion batteries because of its high capacity and operating voltage together with a simple synthesis process. However, unfavorable electrochemical performance degradation during cycling is an obstacle to its practical application. Because ZnO has excellent electrical conductivity as a semiconductor material, it was selected for the coating modification study in this experiment. Transmission electron microscopy and energy-dispersive spectroscopy showed a uniform ZnO-coating layer on the surface of the particles with a thickness of 5 nm. When comparing the scanning electron microscope and X-ray diffraction (XRD) results of the electrodes before and after the cycle, we found that ZnO can inhibit the exfoliation phenomenon, and the morphology as well as the structure stability of the electrode were excellently maintained. In addition, according to the XRD refinement, part of Zn2+ entered the transition-metal oxides (TMO2) layer, which improves the stability of the crystal structure. On the basis of the synergistic effect between the ZnO coating and Zn2+ doping, the battery exhibited excellent cycle and rate performance. After 200 cycles at 0.5C (1C = 273 mA g-1), the battery still maintained a capacity of 70 mA h g-1 and a capacity retention rate of 75%. Therefore, we believe that ZnO coating can effectively improve the electrochemical performances of batteries.","author":[{"dropping-particle":"","family":"Yang","given":"Yuqiang","non-dropping-particle":"","parse-names":false,"suffix":""},{"dropping-particle":"","family":"Dang","given":"Rongbin","non-dropping-particle":"","parse-names":false,"suffix":""},{"dropping-particle":"","family":"Wu","given":"Kang","non-dropping-particle":"","parse-names":false,"suffix":""},{"dropping-particle":"","family":"Li","given":"Qi","non-dropping-particle":"","parse-names":false,"suffix":""},{"dropping-particle":"","family":"Li","given":"Na","non-dropping-particle":"","parse-names":false,"suffix":""},{"dropping-particle":"","family":"Xiao","given":"Xiaoling","non-dropping-particle":"","parse-names":false,"suffix":""},{"dropping-particle":"","family":"Hu","given":"Zhongbo","non-dropping-particle":"","parse-names":false,"suffix":""}],"container-title":"Journal of Physical Chemistry C","id":"ITEM-1","issue":"3","issued":{"date-parts":[["2020"]]},"page":"1780-1787","title":"Semiconductor Material ZnO-Coated P2-Type Na2/3Ni1/3Mn2/3O2 Cathode Materials for Sodium-Ion Batteries with Superior Electrochemical Performance","type":"article-journal","volume":"124"},"uris":["http://www.mendeley.com/documents/?uuid=4a819ef9-11bb-4424-89a0-542a837e2baf"]}],"mendeley":{"formattedCitation":"[145]","plainTextFormattedCitation":"[145]","previouslyFormattedCitation":"[145]"},"properties":{"noteIndex":0},"schema":"https://github.com/citation-style-language/schema/raw/master/csl-citation.json"}</w:instrText>
      </w:r>
      <w:r w:rsidRPr="00BA1110">
        <w:rPr>
          <w:rFonts w:ascii="Times New Roman" w:hAnsi="Times New Roman" w:cs="Times New Roman"/>
          <w:sz w:val="28"/>
        </w:rPr>
        <w:fldChar w:fldCharType="separate"/>
      </w:r>
      <w:r w:rsidRPr="00BA1110">
        <w:rPr>
          <w:rFonts w:ascii="Times New Roman" w:hAnsi="Times New Roman" w:cs="Times New Roman"/>
          <w:noProof/>
          <w:sz w:val="28"/>
        </w:rPr>
        <w:t>[145]</w:t>
      </w:r>
      <w:r w:rsidRPr="00BA1110">
        <w:rPr>
          <w:rFonts w:ascii="Times New Roman" w:hAnsi="Times New Roman" w:cs="Times New Roman"/>
          <w:sz w:val="28"/>
        </w:rPr>
        <w:fldChar w:fldCharType="end"/>
      </w:r>
      <w:r w:rsidRPr="00BA1110">
        <w:rPr>
          <w:rFonts w:ascii="Times New Roman" w:hAnsi="Times New Roman" w:cs="Times New Roman"/>
          <w:sz w:val="28"/>
        </w:rPr>
        <w:t>.</w:t>
      </w:r>
    </w:p>
    <w:p w14:paraId="01E59341" w14:textId="77777777" w:rsidR="00B06AB9" w:rsidRPr="00BA1110" w:rsidRDefault="00B06AB9" w:rsidP="00B06AB9">
      <w:pPr>
        <w:spacing w:after="0" w:line="240" w:lineRule="auto"/>
        <w:ind w:firstLine="567"/>
        <w:jc w:val="both"/>
        <w:rPr>
          <w:rFonts w:ascii="Times New Roman" w:hAnsi="Times New Roman" w:cs="Times New Roman"/>
          <w:sz w:val="28"/>
        </w:rPr>
      </w:pPr>
      <w:r w:rsidRPr="00BA1110">
        <w:rPr>
          <w:rFonts w:ascii="Times New Roman" w:hAnsi="Times New Roman" w:cs="Times New Roman"/>
          <w:sz w:val="28"/>
        </w:rPr>
        <w:t>Несмотря на трехмерную структуру и высокий потенциал материал Na</w:t>
      </w:r>
      <w:r w:rsidRPr="00BA1110">
        <w:rPr>
          <w:rFonts w:ascii="Times New Roman" w:hAnsi="Times New Roman" w:cs="Times New Roman"/>
          <w:sz w:val="28"/>
          <w:vertAlign w:val="subscript"/>
        </w:rPr>
        <w:t>3</w:t>
      </w:r>
      <w:r w:rsidRPr="00BA1110">
        <w:rPr>
          <w:rFonts w:ascii="Times New Roman" w:hAnsi="Times New Roman" w:cs="Times New Roman"/>
          <w:sz w:val="28"/>
        </w:rPr>
        <w:t>V</w:t>
      </w:r>
      <w:r w:rsidRPr="00BA1110">
        <w:rPr>
          <w:rFonts w:ascii="Times New Roman" w:hAnsi="Times New Roman" w:cs="Times New Roman"/>
          <w:sz w:val="28"/>
          <w:vertAlign w:val="subscript"/>
        </w:rPr>
        <w:t>2</w:t>
      </w:r>
      <w:r w:rsidRPr="00BA1110">
        <w:rPr>
          <w:rFonts w:ascii="Times New Roman" w:hAnsi="Times New Roman" w:cs="Times New Roman"/>
          <w:sz w:val="28"/>
        </w:rPr>
        <w:t>(PO</w:t>
      </w:r>
      <w:r w:rsidRPr="00BA1110">
        <w:rPr>
          <w:rFonts w:ascii="Times New Roman" w:hAnsi="Times New Roman" w:cs="Times New Roman"/>
          <w:sz w:val="28"/>
          <w:vertAlign w:val="subscript"/>
        </w:rPr>
        <w:t>4</w:t>
      </w:r>
      <w:r w:rsidRPr="00BA1110">
        <w:rPr>
          <w:rFonts w:ascii="Times New Roman" w:hAnsi="Times New Roman" w:cs="Times New Roman"/>
          <w:sz w:val="28"/>
        </w:rPr>
        <w:t>)</w:t>
      </w:r>
      <w:r w:rsidRPr="00BA1110">
        <w:rPr>
          <w:rFonts w:ascii="Times New Roman" w:hAnsi="Times New Roman" w:cs="Times New Roman"/>
          <w:sz w:val="28"/>
          <w:vertAlign w:val="subscript"/>
        </w:rPr>
        <w:t>2</w:t>
      </w:r>
      <w:r w:rsidRPr="00BA1110">
        <w:rPr>
          <w:rFonts w:ascii="Times New Roman" w:hAnsi="Times New Roman" w:cs="Times New Roman"/>
          <w:sz w:val="28"/>
        </w:rPr>
        <w:t>F</w:t>
      </w:r>
      <w:r w:rsidRPr="00BA1110">
        <w:rPr>
          <w:rFonts w:ascii="Times New Roman" w:hAnsi="Times New Roman" w:cs="Times New Roman"/>
          <w:sz w:val="28"/>
          <w:vertAlign w:val="subscript"/>
        </w:rPr>
        <w:t>3</w:t>
      </w:r>
      <w:r w:rsidRPr="00BA1110">
        <w:rPr>
          <w:rFonts w:ascii="Times New Roman" w:hAnsi="Times New Roman" w:cs="Times New Roman"/>
          <w:sz w:val="28"/>
        </w:rPr>
        <w:t xml:space="preserve"> имеет низкую электронную проводимость. Для решения данного вопроса </w:t>
      </w:r>
      <w:r w:rsidR="00907A65" w:rsidRPr="00BA1110">
        <w:rPr>
          <w:rFonts w:ascii="Times New Roman" w:hAnsi="Times New Roman" w:cs="Times New Roman"/>
          <w:sz w:val="28"/>
          <w:lang w:val="kk-KZ"/>
        </w:rPr>
        <w:t>в работе</w:t>
      </w:r>
      <w:r w:rsidRPr="00BA1110">
        <w:rPr>
          <w:rFonts w:ascii="Times New Roman" w:hAnsi="Times New Roman" w:cs="Times New Roman"/>
          <w:sz w:val="28"/>
        </w:rPr>
        <w:t xml:space="preserve"> </w:t>
      </w:r>
      <w:r w:rsidRPr="00BA1110">
        <w:rPr>
          <w:rFonts w:ascii="Times New Roman" w:hAnsi="Times New Roman" w:cs="Times New Roman"/>
          <w:sz w:val="28"/>
        </w:rPr>
        <w:fldChar w:fldCharType="begin" w:fldLock="1"/>
      </w:r>
      <w:r w:rsidR="00A87801" w:rsidRPr="00BA1110">
        <w:rPr>
          <w:rFonts w:ascii="Times New Roman" w:hAnsi="Times New Roman" w:cs="Times New Roman"/>
          <w:sz w:val="28"/>
        </w:rPr>
        <w:instrText>ADDIN CSL_CITATION {"citationItems":[{"id":"ITEM-1","itemData":{"DOI":"10.1002/anie.201411917","ISSN":"15213773","abstract":"Sodium-ion batteries are a very promising alternative to lithium-ion batteries because of their reliance on an abundant supply of sodium salts, environmental benignity, and low cost. However, the low rate capability and poor long-term stability still hinder their practical application. A cathode material, formed of RuO2-coated Na3V2O2(PO4)2F nanowires, has a 50 nm diameter with the space group of I4/mmm. When used as a cathode material for Na-ion batteries, a reversible capacity of 120 mAh g-1 at 1 C and 95 mAh g-1 at 20 C can be achieved after 1000 charge-discharge cycles. The ultrahigh rate capability and enhanced cycling stability are comparable with high performance lithium cathodes. Combining first principles computational investigation with experimental observations, the excellent performance can be attributed to the uniform and highly conductive RuO2 coating and the preferred growth of the (002) plane in the Na3V2O2(PO4)2F nanowires.","author":[{"dropping-particle":"","family":"Peng","given":"Manhua","non-dropping-particle":"","parse-names":false,"suffix":""},{"dropping-particle":"","family":"Li","given":"Biao","non-dropping-particle":"","parse-names":false,"suffix":""},{"dropping-particle":"","family":"Yan","given":"Huijun","non-dropping-particle":"","parse-names":false,"suffix":""},{"dropping-particle":"","family":"Zhang","given":"Dongtang","non-dropping-particle":"","parse-names":false,"suffix":""},{"dropping-particle":"","family":"Wang","given":"Xiayan","non-dropping-particle":"","parse-names":false,"suffix":""},{"dropping-particle":"","family":"Xia","given":"Dingguo","non-dropping-particle":"","parse-names":false,"suffix":""},{"dropping-particle":"","family":"Guo","given":"Guangsheng","non-dropping-particle":"","parse-names":false,"suffix":""}],"container-title":"Angewandte Chemie - International Edition","id":"ITEM-1","issue":"22","issued":{"date-parts":[["2015"]]},"page":"6452-6456","title":"Ruthenium-oxide-coated sodium vanadium fluorophosphate nanowires as high-power cathode materials for sodium-ion batteries","type":"article-journal","volume":"54"},"uris":["http://www.mendeley.com/documents/?uuid=48b834f4-a8ea-4deb-8f43-6c5988c4c0b9"]}],"mendeley":{"formattedCitation":"[146]","plainTextFormattedCitation":"[146]","previouslyFormattedCitation":"[146]"},"properties":{"noteIndex":0},"schema":"https://github.com/citation-style-language/schema/raw/master/csl-citation.json"}</w:instrText>
      </w:r>
      <w:r w:rsidRPr="00BA1110">
        <w:rPr>
          <w:rFonts w:ascii="Times New Roman" w:hAnsi="Times New Roman" w:cs="Times New Roman"/>
          <w:sz w:val="28"/>
        </w:rPr>
        <w:fldChar w:fldCharType="separate"/>
      </w:r>
      <w:r w:rsidRPr="00BA1110">
        <w:rPr>
          <w:rFonts w:ascii="Times New Roman" w:hAnsi="Times New Roman" w:cs="Times New Roman"/>
          <w:noProof/>
          <w:sz w:val="28"/>
        </w:rPr>
        <w:t>[146]</w:t>
      </w:r>
      <w:r w:rsidRPr="00BA1110">
        <w:rPr>
          <w:rFonts w:ascii="Times New Roman" w:hAnsi="Times New Roman" w:cs="Times New Roman"/>
          <w:sz w:val="28"/>
        </w:rPr>
        <w:fldChar w:fldCharType="end"/>
      </w:r>
      <w:r w:rsidRPr="00BA1110">
        <w:rPr>
          <w:rFonts w:ascii="Times New Roman" w:hAnsi="Times New Roman" w:cs="Times New Roman"/>
          <w:sz w:val="28"/>
        </w:rPr>
        <w:t xml:space="preserve"> покрыли данный материал тонким однородным, </w:t>
      </w:r>
      <w:proofErr w:type="spellStart"/>
      <w:r w:rsidRPr="00BA1110">
        <w:rPr>
          <w:rFonts w:ascii="Times New Roman" w:hAnsi="Times New Roman" w:cs="Times New Roman"/>
          <w:sz w:val="28"/>
        </w:rPr>
        <w:t>высокопроводящим</w:t>
      </w:r>
      <w:proofErr w:type="spellEnd"/>
      <w:r w:rsidRPr="00BA1110">
        <w:rPr>
          <w:rFonts w:ascii="Times New Roman" w:hAnsi="Times New Roman" w:cs="Times New Roman"/>
          <w:sz w:val="28"/>
        </w:rPr>
        <w:t xml:space="preserve"> слоем из RuO</w:t>
      </w:r>
      <w:r w:rsidRPr="00BA1110">
        <w:rPr>
          <w:rFonts w:ascii="Times New Roman" w:hAnsi="Times New Roman" w:cs="Times New Roman"/>
          <w:sz w:val="28"/>
          <w:vertAlign w:val="subscript"/>
        </w:rPr>
        <w:t>2</w:t>
      </w:r>
      <w:r w:rsidRPr="00BA1110">
        <w:rPr>
          <w:rFonts w:ascii="Times New Roman" w:hAnsi="Times New Roman" w:cs="Times New Roman"/>
          <w:sz w:val="28"/>
        </w:rPr>
        <w:t>. Исследование показало, что Na</w:t>
      </w:r>
      <w:r w:rsidRPr="00BA1110">
        <w:rPr>
          <w:rFonts w:ascii="Times New Roman" w:hAnsi="Times New Roman" w:cs="Times New Roman"/>
          <w:sz w:val="28"/>
          <w:vertAlign w:val="subscript"/>
        </w:rPr>
        <w:t>3</w:t>
      </w:r>
      <w:r w:rsidRPr="00BA1110">
        <w:rPr>
          <w:rFonts w:ascii="Times New Roman" w:hAnsi="Times New Roman" w:cs="Times New Roman"/>
          <w:sz w:val="28"/>
        </w:rPr>
        <w:t>V</w:t>
      </w:r>
      <w:r w:rsidRPr="00BA1110">
        <w:rPr>
          <w:rFonts w:ascii="Times New Roman" w:hAnsi="Times New Roman" w:cs="Times New Roman"/>
          <w:sz w:val="28"/>
          <w:vertAlign w:val="subscript"/>
        </w:rPr>
        <w:t>2</w:t>
      </w:r>
      <w:r w:rsidRPr="00BA1110">
        <w:rPr>
          <w:rFonts w:ascii="Times New Roman" w:hAnsi="Times New Roman" w:cs="Times New Roman"/>
          <w:sz w:val="28"/>
        </w:rPr>
        <w:t>(PO</w:t>
      </w:r>
      <w:r w:rsidRPr="00BA1110">
        <w:rPr>
          <w:rFonts w:ascii="Times New Roman" w:hAnsi="Times New Roman" w:cs="Times New Roman"/>
          <w:sz w:val="28"/>
          <w:vertAlign w:val="subscript"/>
        </w:rPr>
        <w:t>4</w:t>
      </w:r>
      <w:r w:rsidRPr="00BA1110">
        <w:rPr>
          <w:rFonts w:ascii="Times New Roman" w:hAnsi="Times New Roman" w:cs="Times New Roman"/>
          <w:sz w:val="28"/>
        </w:rPr>
        <w:t>)</w:t>
      </w:r>
      <w:r w:rsidRPr="00BA1110">
        <w:rPr>
          <w:rFonts w:ascii="Times New Roman" w:hAnsi="Times New Roman" w:cs="Times New Roman"/>
          <w:sz w:val="28"/>
          <w:vertAlign w:val="subscript"/>
        </w:rPr>
        <w:t>2</w:t>
      </w:r>
      <w:r w:rsidRPr="00BA1110">
        <w:rPr>
          <w:rFonts w:ascii="Times New Roman" w:hAnsi="Times New Roman" w:cs="Times New Roman"/>
          <w:sz w:val="28"/>
        </w:rPr>
        <w:t>F</w:t>
      </w:r>
      <w:r w:rsidRPr="00BA1110">
        <w:rPr>
          <w:rFonts w:ascii="Times New Roman" w:hAnsi="Times New Roman" w:cs="Times New Roman"/>
          <w:sz w:val="28"/>
          <w:vertAlign w:val="subscript"/>
        </w:rPr>
        <w:t>3</w:t>
      </w:r>
      <w:r w:rsidRPr="00BA1110">
        <w:rPr>
          <w:rFonts w:ascii="Times New Roman" w:hAnsi="Times New Roman" w:cs="Times New Roman"/>
          <w:sz w:val="28"/>
        </w:rPr>
        <w:t xml:space="preserve"> с покрытием RuO</w:t>
      </w:r>
      <w:r w:rsidRPr="00BA1110">
        <w:rPr>
          <w:rFonts w:ascii="Times New Roman" w:hAnsi="Times New Roman" w:cs="Times New Roman"/>
          <w:sz w:val="28"/>
          <w:vertAlign w:val="subscript"/>
        </w:rPr>
        <w:t>2</w:t>
      </w:r>
      <w:r w:rsidRPr="00BA1110">
        <w:rPr>
          <w:rFonts w:ascii="Times New Roman" w:hAnsi="Times New Roman" w:cs="Times New Roman"/>
          <w:sz w:val="28"/>
        </w:rPr>
        <w:t xml:space="preserve"> имеет первую удельную разрядную емкость 120 мА/ г при 128 мА/ г и высокую производительность 90 </w:t>
      </w:r>
      <w:proofErr w:type="spellStart"/>
      <w:r w:rsidRPr="00BA1110">
        <w:rPr>
          <w:rFonts w:ascii="Times New Roman" w:hAnsi="Times New Roman" w:cs="Times New Roman"/>
          <w:sz w:val="28"/>
        </w:rPr>
        <w:t>мАч</w:t>
      </w:r>
      <w:proofErr w:type="spellEnd"/>
      <w:r w:rsidRPr="00BA1110">
        <w:rPr>
          <w:rFonts w:ascii="Times New Roman" w:hAnsi="Times New Roman" w:cs="Times New Roman"/>
          <w:sz w:val="28"/>
        </w:rPr>
        <w:t xml:space="preserve"> /г при 2650 мА /г. </w:t>
      </w:r>
    </w:p>
    <w:p w14:paraId="5F4ED684" w14:textId="34F0DCEE" w:rsidR="00B06AB9" w:rsidRPr="00BA1110" w:rsidRDefault="00B06AB9" w:rsidP="00B06AB9">
      <w:pPr>
        <w:spacing w:after="0" w:line="240" w:lineRule="auto"/>
        <w:ind w:firstLine="567"/>
        <w:jc w:val="both"/>
        <w:rPr>
          <w:rFonts w:ascii="Times New Roman" w:hAnsi="Times New Roman" w:cs="Times New Roman"/>
          <w:sz w:val="28"/>
        </w:rPr>
      </w:pPr>
      <w:r w:rsidRPr="00BA1110">
        <w:rPr>
          <w:rFonts w:ascii="Times New Roman" w:hAnsi="Times New Roman" w:cs="Times New Roman"/>
          <w:sz w:val="28"/>
        </w:rPr>
        <w:t>Помимо покрытия из оксидов металла, соли натрия также может служить в качестве материала покрытия. Пример тому служит работа, в которой был изготовлен Na</w:t>
      </w:r>
      <w:r w:rsidRPr="00BA1110">
        <w:rPr>
          <w:rFonts w:ascii="Times New Roman" w:hAnsi="Times New Roman" w:cs="Times New Roman"/>
          <w:sz w:val="28"/>
          <w:vertAlign w:val="subscript"/>
        </w:rPr>
        <w:t>2/3</w:t>
      </w:r>
      <w:r w:rsidRPr="00BA1110">
        <w:rPr>
          <w:rFonts w:ascii="Times New Roman" w:hAnsi="Times New Roman" w:cs="Times New Roman"/>
          <w:sz w:val="28"/>
        </w:rPr>
        <w:t>Ni</w:t>
      </w:r>
      <w:r w:rsidRPr="00BA1110">
        <w:rPr>
          <w:rFonts w:ascii="Times New Roman" w:hAnsi="Times New Roman" w:cs="Times New Roman"/>
          <w:sz w:val="28"/>
          <w:vertAlign w:val="subscript"/>
        </w:rPr>
        <w:t>1/3</w:t>
      </w:r>
      <w:r w:rsidRPr="00BA1110">
        <w:rPr>
          <w:rFonts w:ascii="Times New Roman" w:hAnsi="Times New Roman" w:cs="Times New Roman"/>
          <w:sz w:val="28"/>
        </w:rPr>
        <w:t>Mn</w:t>
      </w:r>
      <w:r w:rsidRPr="00BA1110">
        <w:rPr>
          <w:rFonts w:ascii="Times New Roman" w:hAnsi="Times New Roman" w:cs="Times New Roman"/>
          <w:sz w:val="28"/>
          <w:vertAlign w:val="subscript"/>
        </w:rPr>
        <w:t>2/3</w:t>
      </w:r>
      <w:r w:rsidRPr="00BA1110">
        <w:rPr>
          <w:rFonts w:ascii="Times New Roman" w:hAnsi="Times New Roman" w:cs="Times New Roman"/>
          <w:sz w:val="28"/>
        </w:rPr>
        <w:t>O</w:t>
      </w:r>
      <w:r w:rsidRPr="00BA1110">
        <w:rPr>
          <w:rFonts w:ascii="Times New Roman" w:hAnsi="Times New Roman" w:cs="Times New Roman"/>
          <w:sz w:val="28"/>
          <w:vertAlign w:val="subscript"/>
        </w:rPr>
        <w:t>2</w:t>
      </w:r>
      <w:r w:rsidRPr="00BA1110">
        <w:rPr>
          <w:rFonts w:ascii="Times New Roman" w:hAnsi="Times New Roman" w:cs="Times New Roman"/>
          <w:sz w:val="28"/>
        </w:rPr>
        <w:t xml:space="preserve"> типа P2 с покрытием из NaPO</w:t>
      </w:r>
      <w:r w:rsidRPr="00BA1110">
        <w:rPr>
          <w:rFonts w:ascii="Times New Roman" w:hAnsi="Times New Roman" w:cs="Times New Roman"/>
          <w:sz w:val="28"/>
          <w:vertAlign w:val="subscript"/>
        </w:rPr>
        <w:t>3</w:t>
      </w:r>
      <w:r w:rsidRPr="00BA1110">
        <w:rPr>
          <w:rFonts w:ascii="Times New Roman" w:hAnsi="Times New Roman" w:cs="Times New Roman"/>
          <w:sz w:val="28"/>
        </w:rPr>
        <w:t>. Он удаляет HF и H</w:t>
      </w:r>
      <w:r w:rsidRPr="00BA1110">
        <w:rPr>
          <w:rFonts w:ascii="Times New Roman" w:hAnsi="Times New Roman" w:cs="Times New Roman"/>
          <w:sz w:val="28"/>
          <w:vertAlign w:val="subscript"/>
        </w:rPr>
        <w:t>2</w:t>
      </w:r>
      <w:r w:rsidRPr="00BA1110">
        <w:rPr>
          <w:rFonts w:ascii="Times New Roman" w:hAnsi="Times New Roman" w:cs="Times New Roman"/>
          <w:sz w:val="28"/>
        </w:rPr>
        <w:t xml:space="preserve">O из электролита, уменьшая образование побочных продуктов в процессе </w:t>
      </w:r>
      <w:proofErr w:type="spellStart"/>
      <w:r w:rsidRPr="00BA1110">
        <w:rPr>
          <w:rFonts w:ascii="Times New Roman" w:hAnsi="Times New Roman" w:cs="Times New Roman"/>
          <w:sz w:val="28"/>
        </w:rPr>
        <w:t>циклирования</w:t>
      </w:r>
      <w:proofErr w:type="spellEnd"/>
      <w:r w:rsidRPr="00BA1110">
        <w:rPr>
          <w:rFonts w:ascii="Times New Roman" w:hAnsi="Times New Roman" w:cs="Times New Roman"/>
          <w:sz w:val="28"/>
        </w:rPr>
        <w:t>, и компенсирует недостаток натрия при полном цикле работы батареи. Таким образом, производительность цикла значительно увеличилась (сохранение емкости 73 % после 300 циклов).</w:t>
      </w:r>
    </w:p>
    <w:p w14:paraId="6E885EBE" w14:textId="77777777" w:rsidR="00B06AB9" w:rsidRPr="009E2473" w:rsidRDefault="00B06AB9" w:rsidP="00B06AB9">
      <w:pPr>
        <w:spacing w:after="0" w:line="240" w:lineRule="auto"/>
        <w:ind w:firstLine="567"/>
        <w:jc w:val="both"/>
        <w:rPr>
          <w:rFonts w:ascii="Times New Roman" w:hAnsi="Times New Roman" w:cs="Times New Roman"/>
          <w:iCs/>
          <w:sz w:val="28"/>
        </w:rPr>
      </w:pPr>
      <w:r w:rsidRPr="009E2473">
        <w:rPr>
          <w:rFonts w:ascii="Times New Roman" w:hAnsi="Times New Roman" w:cs="Times New Roman"/>
          <w:iCs/>
          <w:sz w:val="28"/>
        </w:rPr>
        <w:lastRenderedPageBreak/>
        <w:t>Полимерные покрытия</w:t>
      </w:r>
    </w:p>
    <w:p w14:paraId="00A7993C" w14:textId="1758710D" w:rsidR="00B06AB9" w:rsidRPr="00BA1110" w:rsidRDefault="00B06AB9" w:rsidP="00B06AB9">
      <w:pPr>
        <w:spacing w:after="0" w:line="240" w:lineRule="auto"/>
        <w:ind w:firstLine="567"/>
        <w:jc w:val="both"/>
        <w:rPr>
          <w:rFonts w:ascii="Times New Roman" w:hAnsi="Times New Roman" w:cs="Times New Roman"/>
          <w:sz w:val="28"/>
          <w:lang w:val="kk-KZ"/>
        </w:rPr>
      </w:pPr>
      <w:r w:rsidRPr="00BA1110">
        <w:rPr>
          <w:rFonts w:ascii="Times New Roman" w:hAnsi="Times New Roman" w:cs="Times New Roman"/>
          <w:sz w:val="28"/>
        </w:rPr>
        <w:t xml:space="preserve">В связи с тем, что некоторые полимеры обладают высокой проводимостью, проводящие полимеры часто выбирают в качестве материалов покрытия. Полимеры могут иметь как ионную проводимость, так и электронную проводимость. Как правило, полимеры с сильными полярными атомами или группами вызывают внутреннюю ионизацию в электрическом поле, что может провоцировать создание проводящих ионов (ионная проводимость). Проводящие полимеры могут не только увеличить проводимость катодного материала, но и повысить механическую гибкость электродных материалов </w:t>
      </w:r>
      <w:r w:rsidRPr="00BA1110">
        <w:rPr>
          <w:rFonts w:ascii="Times New Roman" w:hAnsi="Times New Roman" w:cs="Times New Roman"/>
          <w:sz w:val="28"/>
        </w:rPr>
        <w:fldChar w:fldCharType="begin" w:fldLock="1"/>
      </w:r>
      <w:r w:rsidR="00A87801" w:rsidRPr="00BA1110">
        <w:rPr>
          <w:rFonts w:ascii="Times New Roman" w:hAnsi="Times New Roman" w:cs="Times New Roman"/>
          <w:sz w:val="28"/>
        </w:rPr>
        <w:instrText>ADDIN CSL_CITATION {"citationItems":[{"id":"ITEM-1","itemData":{"DOI":"10.1002/smll.201801236","ISSN":"16136829","PMID":"30063293","abstract":"Polydopamine, a functional coating material, is redox active as cathode materials for both Li- and Na-ion batteries or hybrid capacitors. Here, a polydopamine coating onto 3D graphene framework is introduced through a simple hydrothermal process, during which graphene oxide serves not only as an oxidant for assisting the polymerization of dopamine, but also as a template for the conformal growth of polydopamine. High-density films are fabricated by compressing the polydopamine-coated graphene aerogels, which can be directly used as free-standing and flexible cathodes in both Li- and Na-cells. The compact electrodes deliver high capacities of ≈230 mAh g−1 in Li-cells and ≈211 mAh g−1 in Na-cells based on the total mass of electrodes. These compact electrodes also exhibit exceptional cycling stability and high rate performance due to the unique structure in which polydopamine is uniformly coated on the 3D structured graphene.","author":[{"dropping-particle":"","family":"Liu","given":"Tianyuan","non-dropping-particle":"","parse-names":false,"suffix":""},{"dropping-particle":"","family":"Lee","given":"Byeongyong","non-dropping-particle":"","parse-names":false,"suffix":""},{"dropping-particle":"","family":"Kim","given":"Byoung Gak","non-dropping-particle":"","parse-names":false,"suffix":""},{"dropping-particle":"","family":"Lee","given":"Michael J.","non-dropping-particle":"","parse-names":false,"suffix":""},{"dropping-particle":"","family":"Park","given":"Jinho","non-dropping-particle":"","parse-names":false,"suffix":""},{"dropping-particle":"","family":"Lee","given":"Seung Woo","non-dropping-particle":"","parse-names":false,"suffix":""}],"container-title":"Small","id":"ITEM-1","issue":"34","issued":{"date-parts":[["2018"]]},"page":"1-7","title":"In Situ Polymerization of Dopamine on Graphene Framework for Charge Storage Applications","type":"article-journal","volume":"14"},"uris":["http://www.mendeley.com/documents/?uuid=10914da9-f2aa-4220-93f6-ed1aff5fc2b1"]}],"mendeley":{"formattedCitation":"[147]","plainTextFormattedCitation":"[147]","previouslyFormattedCitation":"[147]"},"properties":{"noteIndex":0},"schema":"https://github.com/citation-style-language/schema/raw/master/csl-citation.json"}</w:instrText>
      </w:r>
      <w:r w:rsidRPr="00BA1110">
        <w:rPr>
          <w:rFonts w:ascii="Times New Roman" w:hAnsi="Times New Roman" w:cs="Times New Roman"/>
          <w:sz w:val="28"/>
        </w:rPr>
        <w:fldChar w:fldCharType="separate"/>
      </w:r>
      <w:r w:rsidRPr="00BA1110">
        <w:rPr>
          <w:rFonts w:ascii="Times New Roman" w:hAnsi="Times New Roman" w:cs="Times New Roman"/>
          <w:noProof/>
          <w:sz w:val="28"/>
        </w:rPr>
        <w:t>[147]</w:t>
      </w:r>
      <w:r w:rsidRPr="00BA1110">
        <w:rPr>
          <w:rFonts w:ascii="Times New Roman" w:hAnsi="Times New Roman" w:cs="Times New Roman"/>
          <w:sz w:val="28"/>
        </w:rPr>
        <w:fldChar w:fldCharType="end"/>
      </w:r>
      <w:r w:rsidRPr="00BA1110">
        <w:rPr>
          <w:rFonts w:ascii="Times New Roman" w:hAnsi="Times New Roman" w:cs="Times New Roman"/>
          <w:sz w:val="28"/>
        </w:rPr>
        <w:t>.</w:t>
      </w:r>
    </w:p>
    <w:p w14:paraId="38AE502A" w14:textId="77777777" w:rsidR="00B06AB9" w:rsidRPr="00BA1110" w:rsidRDefault="00907A65" w:rsidP="00B06AB9">
      <w:pPr>
        <w:spacing w:after="0" w:line="240" w:lineRule="auto"/>
        <w:ind w:firstLine="567"/>
        <w:jc w:val="both"/>
        <w:rPr>
          <w:rFonts w:ascii="Times New Roman" w:hAnsi="Times New Roman" w:cs="Times New Roman"/>
          <w:sz w:val="28"/>
        </w:rPr>
      </w:pPr>
      <w:r w:rsidRPr="00BA1110">
        <w:rPr>
          <w:rFonts w:ascii="Times New Roman" w:hAnsi="Times New Roman" w:cs="Times New Roman"/>
          <w:sz w:val="28"/>
          <w:lang w:val="kk-KZ"/>
        </w:rPr>
        <w:t>В работе</w:t>
      </w:r>
      <w:r w:rsidR="00B06AB9" w:rsidRPr="00BA1110">
        <w:rPr>
          <w:rFonts w:ascii="Times New Roman" w:hAnsi="Times New Roman" w:cs="Times New Roman"/>
          <w:sz w:val="28"/>
        </w:rPr>
        <w:t xml:space="preserve"> </w:t>
      </w:r>
      <w:r w:rsidR="00B06AB9" w:rsidRPr="00BA1110">
        <w:rPr>
          <w:rFonts w:ascii="Times New Roman" w:hAnsi="Times New Roman" w:cs="Times New Roman"/>
          <w:sz w:val="28"/>
        </w:rPr>
        <w:fldChar w:fldCharType="begin" w:fldLock="1"/>
      </w:r>
      <w:r w:rsidR="00A87801" w:rsidRPr="00BA1110">
        <w:rPr>
          <w:rFonts w:ascii="Times New Roman" w:hAnsi="Times New Roman" w:cs="Times New Roman"/>
          <w:sz w:val="28"/>
        </w:rPr>
        <w:instrText>ADDIN CSL_CITATION {"citationItems":[{"id":"ITEM-1","itemData":{"DOI":"10.1007/s11426-017-9125-y","ISSN":"18691870","abstract":"The key to the development of sodium ion battery is materials with a high rate capacity and cycle stability. Conducting coating is an efficient approach to improve electrochemical performance. As a case study, the Na3V2(PO4)3@PEDOT composite was prepared through an in-situ self-decorated conducting polymer route without further calcination. The Na3V2(PO4)3 electrode with a 7% poly(3,4-ethylenedioxythiophene) (PEDOT) coating can deliver an initial reversible capacity of 100 mA h g−1 at 1 cycle, and 82% capacity retention over 200 cycles. The results also show that the Na3V2(PO4)3 electrode without and with a thick PEDOT coating exhibits poor electrochemical performance, indicating that an appropriate coating layer is important for improving electronic conductivity and regulating Na-ion insertion. Therefore, this work offers possibility to promote the electrochemical performance of poor-conducting materials in sodium-ion batteries using an in-situ self-decorated conducting polymer.","author":[{"dropping-particle":"","family":"Zhang","given":"Jiexin","non-dropping-particle":"","parse-names":false,"suffix":""},{"dropping-particle":"","family":"Yuan","given":"Tianci","non-dropping-particle":"","parse-names":false,"suffix":""},{"dropping-particle":"","family":"Wan","given":"Haiying","non-dropping-particle":"","parse-names":false,"suffix":""},{"dropping-particle":"","family":"Qian","given":"Jiangfeng","non-dropping-particle":"","parse-names":false,"suffix":""},{"dropping-particle":"","family":"Ai","given":"Xinping","non-dropping-particle":"","parse-names":false,"suffix":""},{"dropping-particle":"","family":"Yang","given":"Hanxi","non-dropping-particle":"","parse-names":false,"suffix":""},{"dropping-particle":"","family":"Cao","given":"Yuliang","non-dropping-particle":"","parse-names":false,"suffix":""}],"container-title":"Science China Chemistry","id":"ITEM-1","issue":"12","issued":{"date-parts":[["2017"]]},"page":"1546-1553","title":"Surface-engineering enhanced sodium storage performance of Na3V2(PO4)3 cathode via in-situ self-decorated conducting polymer route","type":"article-journal","volume":"60"},"uris":["http://www.mendeley.com/documents/?uuid=46cb040c-bb0b-47dc-99d2-5b4a48b5e027"]}],"mendeley":{"formattedCitation":"[148]","plainTextFormattedCitation":"[148]","previouslyFormattedCitation":"[148]"},"properties":{"noteIndex":0},"schema":"https://github.com/citation-style-language/schema/raw/master/csl-citation.json"}</w:instrText>
      </w:r>
      <w:r w:rsidR="00B06AB9" w:rsidRPr="00BA1110">
        <w:rPr>
          <w:rFonts w:ascii="Times New Roman" w:hAnsi="Times New Roman" w:cs="Times New Roman"/>
          <w:sz w:val="28"/>
        </w:rPr>
        <w:fldChar w:fldCharType="separate"/>
      </w:r>
      <w:r w:rsidR="00B06AB9" w:rsidRPr="00BA1110">
        <w:rPr>
          <w:rFonts w:ascii="Times New Roman" w:hAnsi="Times New Roman" w:cs="Times New Roman"/>
          <w:noProof/>
          <w:sz w:val="28"/>
        </w:rPr>
        <w:t>[148]</w:t>
      </w:r>
      <w:r w:rsidR="00B06AB9" w:rsidRPr="00BA1110">
        <w:rPr>
          <w:rFonts w:ascii="Times New Roman" w:hAnsi="Times New Roman" w:cs="Times New Roman"/>
          <w:sz w:val="28"/>
        </w:rPr>
        <w:fldChar w:fldCharType="end"/>
      </w:r>
      <w:r w:rsidR="00B06AB9" w:rsidRPr="00BA1110">
        <w:rPr>
          <w:rFonts w:ascii="Times New Roman" w:hAnsi="Times New Roman" w:cs="Times New Roman"/>
          <w:sz w:val="28"/>
        </w:rPr>
        <w:t xml:space="preserve"> покрыла поверхность </w:t>
      </w:r>
      <w:r w:rsidR="00B06AB9" w:rsidRPr="00BA1110">
        <w:rPr>
          <w:rFonts w:ascii="Times New Roman" w:eastAsia="Calibri" w:hAnsi="Times New Roman" w:cs="Times New Roman"/>
          <w:sz w:val="28"/>
        </w:rPr>
        <w:t>Na</w:t>
      </w:r>
      <w:r w:rsidR="00B06AB9" w:rsidRPr="00BA1110">
        <w:rPr>
          <w:rFonts w:ascii="Times New Roman" w:eastAsia="Calibri" w:hAnsi="Times New Roman" w:cs="Times New Roman"/>
          <w:sz w:val="28"/>
          <w:vertAlign w:val="subscript"/>
        </w:rPr>
        <w:t>3</w:t>
      </w:r>
      <w:r w:rsidR="00B06AB9" w:rsidRPr="00BA1110">
        <w:rPr>
          <w:rFonts w:ascii="Times New Roman" w:eastAsia="Calibri" w:hAnsi="Times New Roman" w:cs="Times New Roman"/>
          <w:sz w:val="28"/>
        </w:rPr>
        <w:t>V</w:t>
      </w:r>
      <w:r w:rsidR="00B06AB9" w:rsidRPr="00BA1110">
        <w:rPr>
          <w:rFonts w:ascii="Times New Roman" w:eastAsia="Calibri" w:hAnsi="Times New Roman" w:cs="Times New Roman"/>
          <w:sz w:val="28"/>
          <w:vertAlign w:val="subscript"/>
        </w:rPr>
        <w:t>2</w:t>
      </w:r>
      <w:r w:rsidR="00B06AB9" w:rsidRPr="00BA1110">
        <w:rPr>
          <w:rFonts w:ascii="Times New Roman" w:eastAsia="Calibri" w:hAnsi="Times New Roman" w:cs="Times New Roman"/>
          <w:sz w:val="28"/>
        </w:rPr>
        <w:t>(PO</w:t>
      </w:r>
      <w:r w:rsidR="00B06AB9" w:rsidRPr="00BA1110">
        <w:rPr>
          <w:rFonts w:ascii="Times New Roman" w:eastAsia="Calibri" w:hAnsi="Times New Roman" w:cs="Times New Roman"/>
          <w:sz w:val="28"/>
          <w:vertAlign w:val="subscript"/>
        </w:rPr>
        <w:t>4</w:t>
      </w:r>
      <w:r w:rsidR="00B06AB9" w:rsidRPr="00BA1110">
        <w:rPr>
          <w:rFonts w:ascii="Times New Roman" w:eastAsia="Calibri" w:hAnsi="Times New Roman" w:cs="Times New Roman"/>
          <w:sz w:val="28"/>
        </w:rPr>
        <w:t>)</w:t>
      </w:r>
      <w:r w:rsidR="00B06AB9" w:rsidRPr="00BA1110">
        <w:rPr>
          <w:rFonts w:ascii="Times New Roman" w:eastAsia="Calibri" w:hAnsi="Times New Roman" w:cs="Times New Roman"/>
          <w:sz w:val="28"/>
          <w:vertAlign w:val="subscript"/>
        </w:rPr>
        <w:t>3</w:t>
      </w:r>
      <w:r w:rsidR="00B06AB9" w:rsidRPr="00BA1110">
        <w:rPr>
          <w:rFonts w:ascii="Times New Roman" w:hAnsi="Times New Roman" w:cs="Times New Roman"/>
          <w:sz w:val="28"/>
        </w:rPr>
        <w:t xml:space="preserve"> проводящим полимером на основе поли-3,4-этилендиокситиофена. Было показано, что покрытие из поли-3,4-этилендиокситиофена не только улучшает электронную проводимость, но также замедляет структурные изменения в процессе извлечения Na</w:t>
      </w:r>
      <w:r w:rsidR="00B06AB9" w:rsidRPr="00BA1110">
        <w:rPr>
          <w:rFonts w:ascii="Times New Roman" w:hAnsi="Times New Roman" w:cs="Times New Roman"/>
          <w:sz w:val="28"/>
          <w:vertAlign w:val="superscript"/>
        </w:rPr>
        <w:t>+</w:t>
      </w:r>
      <w:r w:rsidR="00B06AB9" w:rsidRPr="00BA1110">
        <w:rPr>
          <w:rFonts w:ascii="Times New Roman" w:hAnsi="Times New Roman" w:cs="Times New Roman"/>
          <w:sz w:val="28"/>
        </w:rPr>
        <w:t xml:space="preserve">. Таким образом, были оптимизированы скоростные показатели и стабильность во время </w:t>
      </w:r>
      <w:proofErr w:type="spellStart"/>
      <w:r w:rsidR="00B06AB9" w:rsidRPr="00BA1110">
        <w:rPr>
          <w:rFonts w:ascii="Times New Roman" w:hAnsi="Times New Roman" w:cs="Times New Roman"/>
          <w:sz w:val="28"/>
        </w:rPr>
        <w:t>циклирования</w:t>
      </w:r>
      <w:proofErr w:type="spellEnd"/>
      <w:r w:rsidR="00B06AB9" w:rsidRPr="00BA1110">
        <w:rPr>
          <w:rFonts w:ascii="Times New Roman" w:hAnsi="Times New Roman" w:cs="Times New Roman"/>
          <w:sz w:val="28"/>
        </w:rPr>
        <w:t xml:space="preserve"> </w:t>
      </w:r>
      <w:r w:rsidR="00B06AB9" w:rsidRPr="00BA1110">
        <w:rPr>
          <w:rFonts w:ascii="Times New Roman" w:eastAsia="Calibri" w:hAnsi="Times New Roman" w:cs="Times New Roman"/>
          <w:sz w:val="28"/>
        </w:rPr>
        <w:t>Na</w:t>
      </w:r>
      <w:r w:rsidR="00B06AB9" w:rsidRPr="00BA1110">
        <w:rPr>
          <w:rFonts w:ascii="Times New Roman" w:eastAsia="Calibri" w:hAnsi="Times New Roman" w:cs="Times New Roman"/>
          <w:sz w:val="28"/>
          <w:vertAlign w:val="subscript"/>
        </w:rPr>
        <w:t>3</w:t>
      </w:r>
      <w:r w:rsidR="00B06AB9" w:rsidRPr="00BA1110">
        <w:rPr>
          <w:rFonts w:ascii="Times New Roman" w:eastAsia="Calibri" w:hAnsi="Times New Roman" w:cs="Times New Roman"/>
          <w:sz w:val="28"/>
        </w:rPr>
        <w:t>V</w:t>
      </w:r>
      <w:r w:rsidR="00B06AB9" w:rsidRPr="00BA1110">
        <w:rPr>
          <w:rFonts w:ascii="Times New Roman" w:eastAsia="Calibri" w:hAnsi="Times New Roman" w:cs="Times New Roman"/>
          <w:sz w:val="28"/>
          <w:vertAlign w:val="subscript"/>
        </w:rPr>
        <w:t>2</w:t>
      </w:r>
      <w:r w:rsidR="00B06AB9" w:rsidRPr="00BA1110">
        <w:rPr>
          <w:rFonts w:ascii="Times New Roman" w:eastAsia="Calibri" w:hAnsi="Times New Roman" w:cs="Times New Roman"/>
          <w:sz w:val="28"/>
        </w:rPr>
        <w:t>(PO</w:t>
      </w:r>
      <w:r w:rsidR="00B06AB9" w:rsidRPr="00BA1110">
        <w:rPr>
          <w:rFonts w:ascii="Times New Roman" w:eastAsia="Calibri" w:hAnsi="Times New Roman" w:cs="Times New Roman"/>
          <w:sz w:val="28"/>
          <w:vertAlign w:val="subscript"/>
        </w:rPr>
        <w:t>4</w:t>
      </w:r>
      <w:r w:rsidR="00B06AB9" w:rsidRPr="00BA1110">
        <w:rPr>
          <w:rFonts w:ascii="Times New Roman" w:eastAsia="Calibri" w:hAnsi="Times New Roman" w:cs="Times New Roman"/>
          <w:sz w:val="28"/>
        </w:rPr>
        <w:t>)</w:t>
      </w:r>
      <w:r w:rsidR="00B06AB9" w:rsidRPr="00BA1110">
        <w:rPr>
          <w:rFonts w:ascii="Times New Roman" w:eastAsia="Calibri" w:hAnsi="Times New Roman" w:cs="Times New Roman"/>
          <w:sz w:val="28"/>
          <w:vertAlign w:val="subscript"/>
        </w:rPr>
        <w:t>3</w:t>
      </w:r>
      <w:r w:rsidR="00B06AB9" w:rsidRPr="00BA1110">
        <w:rPr>
          <w:rFonts w:ascii="Times New Roman" w:hAnsi="Times New Roman" w:cs="Times New Roman"/>
          <w:sz w:val="28"/>
        </w:rPr>
        <w:t xml:space="preserve">. </w:t>
      </w:r>
      <w:r w:rsidRPr="00BA1110">
        <w:rPr>
          <w:rFonts w:ascii="Times New Roman" w:hAnsi="Times New Roman" w:cs="Times New Roman"/>
          <w:sz w:val="28"/>
          <w:lang w:val="en-US"/>
        </w:rPr>
        <w:t>Lu</w:t>
      </w:r>
      <w:r w:rsidR="00B06AB9" w:rsidRPr="00BA1110">
        <w:rPr>
          <w:rFonts w:ascii="Times New Roman" w:hAnsi="Times New Roman" w:cs="Times New Roman"/>
          <w:sz w:val="28"/>
          <w:lang w:val="kk-KZ"/>
        </w:rPr>
        <w:t xml:space="preserve"> и др</w:t>
      </w:r>
      <w:r w:rsidR="00B06AB9" w:rsidRPr="00BA1110">
        <w:rPr>
          <w:rFonts w:ascii="Times New Roman" w:hAnsi="Times New Roman" w:cs="Times New Roman"/>
          <w:sz w:val="28"/>
        </w:rPr>
        <w:t xml:space="preserve">. </w:t>
      </w:r>
      <w:r w:rsidR="00B06AB9" w:rsidRPr="00BA1110">
        <w:rPr>
          <w:rFonts w:ascii="Times New Roman" w:hAnsi="Times New Roman" w:cs="Times New Roman"/>
          <w:sz w:val="28"/>
        </w:rPr>
        <w:fldChar w:fldCharType="begin" w:fldLock="1"/>
      </w:r>
      <w:r w:rsidR="00A87801" w:rsidRPr="00BA1110">
        <w:rPr>
          <w:rFonts w:ascii="Times New Roman" w:hAnsi="Times New Roman" w:cs="Times New Roman"/>
          <w:sz w:val="28"/>
        </w:rPr>
        <w:instrText>ADDIN CSL_CITATION {"citationItems":[{"id":"ITEM-1","itemData":{"DOI":"10.1021/acsami.9b02555","ISSN":"19448252","PMID":"30973004","abstract":"Advanced electrode materials play a very important role in the development of large-scale production of sodium-ion batteries. Herein, Na 0.7 MnO 2.05 hollow microspheres with diameters of 2 μm and a shell thickness of 200 nm are prepared and then modified by polypyrrole (PPy) coating. As cathodes for sodium-ion batteries, the designed PPy-coated sodium manganate hollow microspheres demonstrate enhanced electrochemical performances, with an initial capacity of 165.1 mAh g -1 , capacity retention of 88.6% at 0.1 A g -1 after 100 cycles, and improved rate capability. The excellent electrochemical properties are attributed to the improved electroconductivity and the high stability of hollow spherical structure of sodium manganate oxide particles due to the introduction of conductive polymer coating.","author":[{"dropping-particle":"","family":"Lu","given":"Di","non-dropping-particle":"","parse-names":false,"suffix":""},{"dropping-particle":"","family":"Yao","given":"Zhujun","non-dropping-particle":"","parse-names":false,"suffix":""},{"dropping-particle":"","family":"Zhong","given":"Yu","non-dropping-particle":"","parse-names":false,"suffix":""},{"dropping-particle":"","family":"Wang","given":"Xiuli","non-dropping-particle":"","parse-names":false,"suffix":""},{"dropping-particle":"","family":"Xia","given":"Xinhui","non-dropping-particle":"","parse-names":false,"suffix":""},{"dropping-particle":"","family":"Gu","given":"Changdong","non-dropping-particle":"","parse-names":false,"suffix":""},{"dropping-particle":"","family":"Wu","given":"Jianbo","non-dropping-particle":"","parse-names":false,"suffix":""},{"dropping-particle":"","family":"Tu","given":"Jiangping","non-dropping-particle":"","parse-names":false,"suffix":""}],"container-title":"ACS Applied Materials and Interfaces","id":"ITEM-1","issue":"17","issued":{"date-parts":[["2019"]]},"page":"15630-15637","title":"Polypyrrole-Coated Sodium Manganate Hollow Microspheres as a Superior Cathode for Sodium Ion Batteries","type":"article-journal","volume":"11"},"uris":["http://www.mendeley.com/documents/?uuid=0ef1fb5e-fc07-4d08-aa1a-5b4690dadea7"]}],"mendeley":{"formattedCitation":"[149]","plainTextFormattedCitation":"[149]","previouslyFormattedCitation":"[149]"},"properties":{"noteIndex":0},"schema":"https://github.com/citation-style-language/schema/raw/master/csl-citation.json"}</w:instrText>
      </w:r>
      <w:r w:rsidR="00B06AB9" w:rsidRPr="00BA1110">
        <w:rPr>
          <w:rFonts w:ascii="Times New Roman" w:hAnsi="Times New Roman" w:cs="Times New Roman"/>
          <w:sz w:val="28"/>
        </w:rPr>
        <w:fldChar w:fldCharType="separate"/>
      </w:r>
      <w:r w:rsidR="00B06AB9" w:rsidRPr="00BA1110">
        <w:rPr>
          <w:rFonts w:ascii="Times New Roman" w:hAnsi="Times New Roman" w:cs="Times New Roman"/>
          <w:noProof/>
          <w:sz w:val="28"/>
        </w:rPr>
        <w:t>[149]</w:t>
      </w:r>
      <w:r w:rsidR="00B06AB9" w:rsidRPr="00BA1110">
        <w:rPr>
          <w:rFonts w:ascii="Times New Roman" w:hAnsi="Times New Roman" w:cs="Times New Roman"/>
          <w:sz w:val="28"/>
        </w:rPr>
        <w:fldChar w:fldCharType="end"/>
      </w:r>
      <w:r w:rsidR="00B06AB9" w:rsidRPr="00BA1110">
        <w:rPr>
          <w:rFonts w:ascii="Times New Roman" w:hAnsi="Times New Roman" w:cs="Times New Roman"/>
          <w:sz w:val="28"/>
        </w:rPr>
        <w:t xml:space="preserve"> нанесла </w:t>
      </w:r>
      <w:proofErr w:type="spellStart"/>
      <w:r w:rsidR="00B06AB9" w:rsidRPr="00BA1110">
        <w:rPr>
          <w:rFonts w:ascii="Times New Roman" w:hAnsi="Times New Roman" w:cs="Times New Roman"/>
          <w:sz w:val="28"/>
        </w:rPr>
        <w:t>полипиррол</w:t>
      </w:r>
      <w:proofErr w:type="spellEnd"/>
      <w:r w:rsidR="00B06AB9" w:rsidRPr="00BA1110">
        <w:rPr>
          <w:rFonts w:ascii="Times New Roman" w:hAnsi="Times New Roman" w:cs="Times New Roman"/>
          <w:sz w:val="28"/>
        </w:rPr>
        <w:t xml:space="preserve"> на поверхность Na</w:t>
      </w:r>
      <w:r w:rsidR="00B06AB9" w:rsidRPr="00BA1110">
        <w:rPr>
          <w:rFonts w:ascii="Times New Roman" w:hAnsi="Times New Roman" w:cs="Times New Roman"/>
          <w:sz w:val="28"/>
          <w:vertAlign w:val="subscript"/>
        </w:rPr>
        <w:t>0,7</w:t>
      </w:r>
      <w:r w:rsidR="00B06AB9" w:rsidRPr="00BA1110">
        <w:rPr>
          <w:rFonts w:ascii="Times New Roman" w:hAnsi="Times New Roman" w:cs="Times New Roman"/>
          <w:sz w:val="28"/>
        </w:rPr>
        <w:t>MnO</w:t>
      </w:r>
      <w:r w:rsidR="00B06AB9" w:rsidRPr="00BA1110">
        <w:rPr>
          <w:rFonts w:ascii="Times New Roman" w:hAnsi="Times New Roman" w:cs="Times New Roman"/>
          <w:sz w:val="28"/>
          <w:vertAlign w:val="subscript"/>
        </w:rPr>
        <w:t>2,05</w:t>
      </w:r>
      <w:r w:rsidR="00B06AB9" w:rsidRPr="00BA1110">
        <w:rPr>
          <w:rFonts w:ascii="Times New Roman" w:hAnsi="Times New Roman" w:cs="Times New Roman"/>
          <w:sz w:val="28"/>
        </w:rPr>
        <w:t xml:space="preserve"> толщиной около 12 </w:t>
      </w:r>
      <w:proofErr w:type="spellStart"/>
      <w:r w:rsidR="00B06AB9" w:rsidRPr="00BA1110">
        <w:rPr>
          <w:rFonts w:ascii="Times New Roman" w:hAnsi="Times New Roman" w:cs="Times New Roman"/>
          <w:sz w:val="28"/>
        </w:rPr>
        <w:t>нм</w:t>
      </w:r>
      <w:proofErr w:type="spellEnd"/>
      <w:r w:rsidR="00B06AB9" w:rsidRPr="00BA1110">
        <w:rPr>
          <w:rFonts w:ascii="Times New Roman" w:hAnsi="Times New Roman" w:cs="Times New Roman"/>
          <w:sz w:val="28"/>
        </w:rPr>
        <w:t xml:space="preserve"> и сформировала структуру полых микросфер, которая </w:t>
      </w:r>
      <w:proofErr w:type="spellStart"/>
      <w:r w:rsidR="00B06AB9" w:rsidRPr="00BA1110">
        <w:rPr>
          <w:rFonts w:ascii="Times New Roman" w:hAnsi="Times New Roman" w:cs="Times New Roman"/>
          <w:sz w:val="28"/>
        </w:rPr>
        <w:t>синергетически</w:t>
      </w:r>
      <w:proofErr w:type="spellEnd"/>
      <w:r w:rsidR="00B06AB9" w:rsidRPr="00BA1110">
        <w:rPr>
          <w:rFonts w:ascii="Times New Roman" w:hAnsi="Times New Roman" w:cs="Times New Roman"/>
          <w:sz w:val="28"/>
        </w:rPr>
        <w:t xml:space="preserve"> улучшила электрохимические показатели (стабильность во время </w:t>
      </w:r>
      <w:proofErr w:type="spellStart"/>
      <w:r w:rsidR="00B06AB9" w:rsidRPr="00BA1110">
        <w:rPr>
          <w:rFonts w:ascii="Times New Roman" w:hAnsi="Times New Roman" w:cs="Times New Roman"/>
          <w:sz w:val="28"/>
        </w:rPr>
        <w:t>циклирования</w:t>
      </w:r>
      <w:proofErr w:type="spellEnd"/>
      <w:r w:rsidR="00B06AB9" w:rsidRPr="00BA1110">
        <w:rPr>
          <w:rFonts w:ascii="Times New Roman" w:hAnsi="Times New Roman" w:cs="Times New Roman"/>
          <w:sz w:val="28"/>
        </w:rPr>
        <w:t xml:space="preserve"> и емкость). С одной стороны, структура полых микросфер увеличила площадь поверхности материала и, следовательно, обеспечила больше активных участков для контакта с электролитом. С другой стороны, полипропиленовое покрытие улучшило электронную проводимость и уменьшило растворение элемента </w:t>
      </w:r>
      <w:proofErr w:type="spellStart"/>
      <w:r w:rsidR="00B06AB9" w:rsidRPr="00BA1110">
        <w:rPr>
          <w:rFonts w:ascii="Times New Roman" w:hAnsi="Times New Roman" w:cs="Times New Roman"/>
          <w:sz w:val="28"/>
        </w:rPr>
        <w:t>Mn</w:t>
      </w:r>
      <w:proofErr w:type="spellEnd"/>
      <w:r w:rsidR="00B06AB9" w:rsidRPr="00BA1110">
        <w:rPr>
          <w:rFonts w:ascii="Times New Roman" w:hAnsi="Times New Roman" w:cs="Times New Roman"/>
          <w:sz w:val="28"/>
        </w:rPr>
        <w:t xml:space="preserve"> в процессе заряда/разряда. В результате катодный материал из полых микросфер Na</w:t>
      </w:r>
      <w:r w:rsidR="00B06AB9" w:rsidRPr="00BA1110">
        <w:rPr>
          <w:rFonts w:ascii="Times New Roman" w:hAnsi="Times New Roman" w:cs="Times New Roman"/>
          <w:sz w:val="28"/>
          <w:vertAlign w:val="subscript"/>
        </w:rPr>
        <w:t>0,7</w:t>
      </w:r>
      <w:r w:rsidR="00B06AB9" w:rsidRPr="00BA1110">
        <w:rPr>
          <w:rFonts w:ascii="Times New Roman" w:hAnsi="Times New Roman" w:cs="Times New Roman"/>
          <w:sz w:val="28"/>
        </w:rPr>
        <w:t>MnO</w:t>
      </w:r>
      <w:r w:rsidR="00B06AB9" w:rsidRPr="00BA1110">
        <w:rPr>
          <w:rFonts w:ascii="Times New Roman" w:hAnsi="Times New Roman" w:cs="Times New Roman"/>
          <w:sz w:val="28"/>
          <w:vertAlign w:val="subscript"/>
        </w:rPr>
        <w:t>2,05</w:t>
      </w:r>
      <w:r w:rsidR="00B06AB9" w:rsidRPr="00BA1110">
        <w:rPr>
          <w:rFonts w:ascii="Times New Roman" w:hAnsi="Times New Roman" w:cs="Times New Roman"/>
          <w:sz w:val="28"/>
        </w:rPr>
        <w:t xml:space="preserve"> с полипропиленовым покрытием показал первую удельную разрядную емкость 165,1 мА /г и сохранение емкости 88,6 % после 100 циклов при плотности тока 0,1 А/ г.</w:t>
      </w:r>
    </w:p>
    <w:p w14:paraId="12462C09" w14:textId="77777777" w:rsidR="00700F33" w:rsidRPr="00BA1110" w:rsidRDefault="00700F33" w:rsidP="00B06AB9">
      <w:pPr>
        <w:spacing w:after="0" w:line="240" w:lineRule="auto"/>
        <w:ind w:firstLine="567"/>
        <w:jc w:val="both"/>
        <w:rPr>
          <w:rFonts w:ascii="Times New Roman" w:hAnsi="Times New Roman" w:cs="Times New Roman"/>
          <w:sz w:val="28"/>
        </w:rPr>
      </w:pPr>
    </w:p>
    <w:p w14:paraId="29140CDE" w14:textId="77777777" w:rsidR="00B06AB9" w:rsidRPr="00BA1110" w:rsidRDefault="00B06AB9" w:rsidP="00B06AB9">
      <w:pPr>
        <w:spacing w:after="0" w:line="240" w:lineRule="auto"/>
        <w:ind w:firstLine="567"/>
        <w:jc w:val="both"/>
        <w:rPr>
          <w:rFonts w:ascii="Times New Roman" w:eastAsia="Calibri" w:hAnsi="Times New Roman" w:cs="Times New Roman"/>
          <w:sz w:val="28"/>
        </w:rPr>
      </w:pPr>
      <w:r w:rsidRPr="00BA1110">
        <w:rPr>
          <w:rFonts w:ascii="Times New Roman" w:eastAsia="Calibri" w:hAnsi="Times New Roman" w:cs="Times New Roman"/>
          <w:sz w:val="28"/>
        </w:rPr>
        <w:t>1.6.3 Морфология и структурный дизайн</w:t>
      </w:r>
    </w:p>
    <w:p w14:paraId="013E71F3" w14:textId="36F5CA5A" w:rsidR="00B06AB9" w:rsidRPr="00BA1110" w:rsidRDefault="00B06AB9" w:rsidP="00B06AB9">
      <w:pPr>
        <w:spacing w:after="0" w:line="240" w:lineRule="auto"/>
        <w:ind w:firstLine="567"/>
        <w:jc w:val="both"/>
        <w:rPr>
          <w:rFonts w:ascii="Times New Roman" w:eastAsia="Calibri" w:hAnsi="Times New Roman" w:cs="Times New Roman"/>
          <w:sz w:val="28"/>
        </w:rPr>
      </w:pPr>
      <w:r w:rsidRPr="00BA1110">
        <w:rPr>
          <w:rFonts w:ascii="Times New Roman" w:eastAsia="Calibri" w:hAnsi="Times New Roman" w:cs="Times New Roman"/>
          <w:sz w:val="28"/>
        </w:rPr>
        <w:t xml:space="preserve">Структура и морфология материалов являются двумя ключевыми факторами, в значительной степени влияющими на электрохимические свойства. Таким образом, электрохимические свойства катодных материалов для </w:t>
      </w:r>
      <w:r w:rsidRPr="00BA1110">
        <w:rPr>
          <w:rFonts w:ascii="Times New Roman" w:eastAsia="Calibri" w:hAnsi="Times New Roman" w:cs="Times New Roman"/>
          <w:sz w:val="28"/>
          <w:lang w:val="kk-KZ"/>
        </w:rPr>
        <w:t xml:space="preserve">натрий-ионных аккумуляторов </w:t>
      </w:r>
      <w:r w:rsidRPr="00BA1110">
        <w:rPr>
          <w:rFonts w:ascii="Times New Roman" w:eastAsia="Calibri" w:hAnsi="Times New Roman" w:cs="Times New Roman"/>
          <w:sz w:val="28"/>
        </w:rPr>
        <w:t>могут быть улучшены за счет соответствующей корректировки морфологии поверхности и внутренней структуры материалов</w:t>
      </w:r>
      <w:r w:rsidRPr="00BA1110">
        <w:rPr>
          <w:rFonts w:ascii="Times New Roman" w:eastAsia="Calibri" w:hAnsi="Times New Roman" w:cs="Times New Roman"/>
          <w:sz w:val="28"/>
          <w:lang w:val="kk-KZ"/>
        </w:rPr>
        <w:t xml:space="preserve"> </w:t>
      </w:r>
      <w:r w:rsidRPr="00BA1110">
        <w:rPr>
          <w:rFonts w:ascii="Times New Roman" w:eastAsia="Calibri" w:hAnsi="Times New Roman" w:cs="Times New Roman"/>
          <w:sz w:val="28"/>
          <w:lang w:val="kk-KZ"/>
        </w:rPr>
        <w:fldChar w:fldCharType="begin" w:fldLock="1"/>
      </w:r>
      <w:r w:rsidR="00A87801" w:rsidRPr="00BA1110">
        <w:rPr>
          <w:rFonts w:ascii="Times New Roman" w:eastAsia="Calibri" w:hAnsi="Times New Roman" w:cs="Times New Roman"/>
          <w:sz w:val="28"/>
          <w:lang w:val="kk-KZ"/>
        </w:rPr>
        <w:instrText>ADDIN CSL_CITATION {"citationItems":[{"id":"ITEM-1","itemData":{"DOI":"10.1016/j.joule.2021.05.017","ISSN":"25424351","abstract":"Microstructure engineering of composite cathodes in all-solid-state batteries is critical to ensure efficient electronic and ionic percolation networks. Organic-based solid-state batteries have recently emerged with impressive material-level specific energy and cycling stability. However, the low mass fraction of active materials in state-of-the-art organic cathodes severely limits electrode-level specific energy. In this work, we reveal the unfavorable microstructure as the origin of poor performance at a high fraction of active materials; a solvent-assisted process is then devoted to rectifying the microstructure, increasing the active materials fraction from 20 to 40 wt % while maintaining high utilization (97.6%). The resulting electrode-level specific energy of 302 Wh kg−1 is 83% higher than state-of-the-art solid-state batteries with organic cathodes. On the basis of the unique interphase chemistry between pyrene-4,5,9,10-tetraone and lithium thiophosphate, a potential-dependent reversible interphase evolution model is proposed. This work illustrates the critical role of microstructure engineering in optimizing novel active materials for all-solid-state batteries.","author":[{"dropping-particle":"","family":"Zhang","given":"Jibo","non-dropping-particle":"","parse-names":false,"suffix":""},{"dropping-particle":"","family":"Chen","given":"Zhaoyang","non-dropping-particle":"","parse-names":false,"suffix":""},{"dropping-particle":"","family":"Ai","given":"Qing","non-dropping-particle":"","parse-names":false,"suffix":""},{"dropping-particle":"","family":"Terlier","given":"Tanguy","non-dropping-particle":"","parse-names":false,"suffix":""},{"dropping-particle":"","family":"Hao","given":"Fang","non-dropping-particle":"","parse-names":false,"suffix":""},{"dropping-particle":"","family":"Liang","given":"Yanliang","non-dropping-particle":"","parse-names":false,"suffix":""},{"dropping-particle":"","family":"Guo","given":"Hua","non-dropping-particle":"","parse-names":false,"suffix":""},{"dropping-particle":"","family":"Lou","given":"Jun","non-dropping-particle":"","parse-names":false,"suffix":""},{"dropping-particle":"","family":"Yao","given":"Yan","non-dropping-particle":"","parse-names":false,"suffix":""}],"container-title":"Joule","id":"ITEM-1","issue":"7","issued":{"date-parts":[["2021"]]},"page":"1845-1859","publisher":"Elsevier Inc.","title":"Microstructure engineering of solid-state composite cathode via solvent-assisted processing","type":"article-journal","volume":"5"},"uris":["http://www.mendeley.com/documents/?uuid=d096ea42-f932-40bc-a252-2ce9f284e073"]}],"mendeley":{"formattedCitation":"[150]","plainTextFormattedCitation":"[150]","previouslyFormattedCitation":"[150]"},"properties":{"noteIndex":0},"schema":"https://github.com/citation-style-language/schema/raw/master/csl-citation.json"}</w:instrText>
      </w:r>
      <w:r w:rsidRPr="00BA1110">
        <w:rPr>
          <w:rFonts w:ascii="Times New Roman" w:eastAsia="Calibri" w:hAnsi="Times New Roman" w:cs="Times New Roman"/>
          <w:sz w:val="28"/>
          <w:lang w:val="kk-KZ"/>
        </w:rPr>
        <w:fldChar w:fldCharType="separate"/>
      </w:r>
      <w:r w:rsidRPr="00BA1110">
        <w:rPr>
          <w:rFonts w:ascii="Times New Roman" w:eastAsia="Calibri" w:hAnsi="Times New Roman" w:cs="Times New Roman"/>
          <w:noProof/>
          <w:sz w:val="28"/>
          <w:lang w:val="kk-KZ"/>
        </w:rPr>
        <w:t>[150]</w:t>
      </w:r>
      <w:r w:rsidRPr="00BA1110">
        <w:rPr>
          <w:rFonts w:ascii="Times New Roman" w:eastAsia="Calibri" w:hAnsi="Times New Roman" w:cs="Times New Roman"/>
          <w:sz w:val="28"/>
          <w:lang w:val="kk-KZ"/>
        </w:rPr>
        <w:fldChar w:fldCharType="end"/>
      </w:r>
      <w:r w:rsidRPr="00BA1110">
        <w:rPr>
          <w:rFonts w:ascii="Times New Roman" w:eastAsia="Calibri" w:hAnsi="Times New Roman" w:cs="Times New Roman"/>
          <w:sz w:val="28"/>
        </w:rPr>
        <w:t xml:space="preserve">. Что касается </w:t>
      </w:r>
      <w:proofErr w:type="spellStart"/>
      <w:r w:rsidRPr="00BA1110">
        <w:rPr>
          <w:rFonts w:ascii="Times New Roman" w:eastAsia="Calibri" w:hAnsi="Times New Roman" w:cs="Times New Roman"/>
          <w:sz w:val="28"/>
        </w:rPr>
        <w:t>полианионных</w:t>
      </w:r>
      <w:proofErr w:type="spellEnd"/>
      <w:r w:rsidRPr="00BA1110">
        <w:rPr>
          <w:rFonts w:ascii="Times New Roman" w:eastAsia="Calibri" w:hAnsi="Times New Roman" w:cs="Times New Roman"/>
          <w:sz w:val="28"/>
        </w:rPr>
        <w:t xml:space="preserve"> катодных материалов, основная проблема заключается в плохой электронной проводимости, что приводит к высокому перенапряжению, низким характеристикам скорости</w:t>
      </w:r>
      <w:r w:rsidRPr="00BA1110">
        <w:rPr>
          <w:rFonts w:ascii="Times New Roman" w:eastAsia="Calibri" w:hAnsi="Times New Roman" w:cs="Times New Roman"/>
          <w:sz w:val="28"/>
          <w:lang w:val="kk-KZ"/>
        </w:rPr>
        <w:t xml:space="preserve"> циклирования</w:t>
      </w:r>
      <w:r w:rsidRPr="00BA1110">
        <w:rPr>
          <w:rFonts w:ascii="Times New Roman" w:eastAsia="Calibri" w:hAnsi="Times New Roman" w:cs="Times New Roman"/>
          <w:sz w:val="28"/>
        </w:rPr>
        <w:t xml:space="preserve"> и ограниченной плотности энергии. Для решения проблемы низкой проводимости, помимо модификации ионным легированием и модификации покрытия, упомянутой ранее, было проведено множество исследований для решения проблемы медленной кинетики посредством контроля морфологии и структурного дизайна. Существует большое количество исследований по созданию развитой поверхности электродных материалов для увеличения площади зоны реакции между электролитом и активным материалом. Это в свою очередь необходимо для быстрого </w:t>
      </w:r>
      <w:r w:rsidRPr="00BA1110">
        <w:rPr>
          <w:rFonts w:ascii="Times New Roman" w:eastAsia="Calibri" w:hAnsi="Times New Roman" w:cs="Times New Roman"/>
          <w:sz w:val="28"/>
        </w:rPr>
        <w:lastRenderedPageBreak/>
        <w:t>транспорта Na</w:t>
      </w:r>
      <w:r w:rsidRPr="00BA1110">
        <w:rPr>
          <w:rFonts w:ascii="Times New Roman" w:eastAsia="Calibri" w:hAnsi="Times New Roman" w:cs="Times New Roman"/>
          <w:sz w:val="28"/>
          <w:vertAlign w:val="superscript"/>
        </w:rPr>
        <w:t>+</w:t>
      </w:r>
      <w:r w:rsidRPr="00BA1110">
        <w:rPr>
          <w:rFonts w:ascii="Times New Roman" w:eastAsia="Calibri" w:hAnsi="Times New Roman" w:cs="Times New Roman"/>
          <w:sz w:val="28"/>
        </w:rPr>
        <w:t xml:space="preserve"> ионов. Данные стратегии включают в себя приготовление </w:t>
      </w:r>
      <w:proofErr w:type="spellStart"/>
      <w:r w:rsidRPr="00BA1110">
        <w:rPr>
          <w:rFonts w:ascii="Times New Roman" w:eastAsia="Calibri" w:hAnsi="Times New Roman" w:cs="Times New Roman"/>
          <w:sz w:val="28"/>
        </w:rPr>
        <w:t>наноразмерных</w:t>
      </w:r>
      <w:proofErr w:type="spellEnd"/>
      <w:r w:rsidRPr="00BA1110">
        <w:rPr>
          <w:rFonts w:ascii="Times New Roman" w:eastAsia="Calibri" w:hAnsi="Times New Roman" w:cs="Times New Roman"/>
          <w:sz w:val="28"/>
        </w:rPr>
        <w:t xml:space="preserve"> электродных материалов или формирование пористых структур, которые в некоторой степени улучшают электрохимические характеристики </w:t>
      </w:r>
      <w:r w:rsidRPr="00BA1110">
        <w:rPr>
          <w:rFonts w:ascii="Times New Roman" w:eastAsia="Calibri" w:hAnsi="Times New Roman" w:cs="Times New Roman"/>
          <w:sz w:val="28"/>
        </w:rPr>
        <w:fldChar w:fldCharType="begin" w:fldLock="1"/>
      </w:r>
      <w:r w:rsidR="00A87801" w:rsidRPr="00BA1110">
        <w:rPr>
          <w:rFonts w:ascii="Times New Roman" w:eastAsia="Calibri" w:hAnsi="Times New Roman" w:cs="Times New Roman"/>
          <w:sz w:val="28"/>
        </w:rPr>
        <w:instrText>ADDIN CSL_CITATION {"citationItems":[{"id":"ITEM-1","itemData":{"DOI":"10.1021/acsomega.8b00204","ISSN":"24701343","abstract":"Layered oxides are promising cathode materials for sodium-ion batteries because of their high theoretical capacities. However, many of these layered materials experience severe capacity decay when operated at high voltage (&gt;4.25 V), hindering their practical application. It is essential to design high-voltage layered cathodes with improved stability for high-energy-density operation. Herein, nano P2-Na2/3(Mn0.54Ni0.13Co0.13)O2 (NCM) materials are synthesized using a modified Pechini method as a prospective high-voltage sodium storage component without any modification. The changes in the local ionic state around Ni, Mn, and Co ions with respect to the calcination temperature are recorded using X-ray absorption fine structure analysis. Among the electrodes, NCM fired at 850 °C (NCM-850) exhibits excellent electrochemical properties with an initial capacity and energy density of 148 mAh g-1 and 555 Wh kg-1, respectively, when cycled between 2 and 4.5 V at 160 mA g-1 along with improved cyclic stability after 100 charge/discharge cycles. In addition, the NCM-850 electrode is capable of maintaining a 75 mAh g-1 capacity even at a current density of 3200 mA g-1. In contrast, the cell fabricated with NCM obtained at 800 °C shows continuous capacity fading because of the formation of an impurity phase during the synthesis process. The obtained capacity, rate performance, and energy density along with prolonged cyclic life for the cell fabricated with the NCM-850 electrodes are some of the best reported values for sodium-ion batteries as compared to those of other p2-type sodium intercalating materials. ©","author":[{"dropping-particle":"","family":"Kaliyappan","given":"Karthikeyan","non-dropping-particle":"","parse-names":false,"suffix":""},{"dropping-particle":"","family":"Xiao","given":"Wei","non-dropping-particle":"","parse-names":false,"suffix":""},{"dropping-particle":"","family":"Adair","given":"Keegan R.","non-dropping-particle":"","parse-names":false,"suffix":""},{"dropping-particle":"","family":"Sham","given":"Tsun Kong","non-dropping-particle":"","parse-names":false,"suffix":""},{"dropping-particle":"","family":"Sun","given":"Xueliang","non-dropping-particle":"","parse-names":false,"suffix":""}],"container-title":"ACS Omega","genre":"research-article","id":"ITEM-1","issue":"7","issued":{"date-parts":[["2018"]]},"page":"8309-8316","publisher":"American Chemical Society","title":"Designing High-Performance Nanostructured P2-type Cathode Based on a Template-free Modified Pechini Method for Sodium-Ion Batteries","type":"article-journal","volume":"3"},"uris":["http://www.mendeley.com/documents/?uuid=a2df4d26-5b14-4641-98b8-8a9297439227"]}],"mendeley":{"formattedCitation":"[151]","plainTextFormattedCitation":"[151]","previouslyFormattedCitation":"[151]"},"properties":{"noteIndex":0},"schema":"https://github.com/citation-style-language/schema/raw/master/csl-citation.json"}</w:instrText>
      </w:r>
      <w:r w:rsidRPr="00BA1110">
        <w:rPr>
          <w:rFonts w:ascii="Times New Roman" w:eastAsia="Calibri" w:hAnsi="Times New Roman" w:cs="Times New Roman"/>
          <w:sz w:val="28"/>
        </w:rPr>
        <w:fldChar w:fldCharType="separate"/>
      </w:r>
      <w:r w:rsidRPr="00BA1110">
        <w:rPr>
          <w:rFonts w:ascii="Times New Roman" w:eastAsia="Calibri" w:hAnsi="Times New Roman" w:cs="Times New Roman"/>
          <w:noProof/>
          <w:sz w:val="28"/>
        </w:rPr>
        <w:t>[151]</w:t>
      </w:r>
      <w:r w:rsidRPr="00BA1110">
        <w:rPr>
          <w:rFonts w:ascii="Times New Roman" w:eastAsia="Calibri" w:hAnsi="Times New Roman" w:cs="Times New Roman"/>
          <w:sz w:val="28"/>
        </w:rPr>
        <w:fldChar w:fldCharType="end"/>
      </w:r>
      <w:r w:rsidRPr="00BA1110">
        <w:rPr>
          <w:rFonts w:ascii="Times New Roman" w:eastAsia="Calibri" w:hAnsi="Times New Roman" w:cs="Times New Roman"/>
          <w:sz w:val="28"/>
        </w:rPr>
        <w:t>.</w:t>
      </w:r>
    </w:p>
    <w:p w14:paraId="53A62DD3" w14:textId="77777777" w:rsidR="00B06AB9" w:rsidRPr="009E2473" w:rsidRDefault="00B06AB9" w:rsidP="00B06AB9">
      <w:pPr>
        <w:spacing w:after="0" w:line="240" w:lineRule="auto"/>
        <w:ind w:firstLine="567"/>
        <w:jc w:val="both"/>
        <w:rPr>
          <w:rFonts w:ascii="Times New Roman" w:eastAsia="Calibri" w:hAnsi="Times New Roman" w:cs="Times New Roman"/>
          <w:iCs/>
          <w:sz w:val="28"/>
        </w:rPr>
      </w:pPr>
      <w:r w:rsidRPr="009E2473">
        <w:rPr>
          <w:rFonts w:ascii="Times New Roman" w:eastAsia="Calibri" w:hAnsi="Times New Roman" w:cs="Times New Roman"/>
          <w:iCs/>
          <w:sz w:val="28"/>
        </w:rPr>
        <w:t>Наноструктуры</w:t>
      </w:r>
    </w:p>
    <w:p w14:paraId="2938DA7C" w14:textId="53D176D2" w:rsidR="00B06AB9" w:rsidRPr="009E2473" w:rsidRDefault="00B06AB9" w:rsidP="00B06AB9">
      <w:pPr>
        <w:spacing w:after="0" w:line="240" w:lineRule="auto"/>
        <w:ind w:firstLine="567"/>
        <w:jc w:val="both"/>
        <w:rPr>
          <w:rFonts w:ascii="Times New Roman" w:eastAsia="Calibri" w:hAnsi="Times New Roman" w:cs="Times New Roman"/>
          <w:sz w:val="28"/>
        </w:rPr>
      </w:pPr>
      <w:r w:rsidRPr="00BA1110">
        <w:rPr>
          <w:rFonts w:ascii="Times New Roman" w:eastAsia="Calibri" w:hAnsi="Times New Roman" w:cs="Times New Roman"/>
          <w:sz w:val="28"/>
        </w:rPr>
        <w:t xml:space="preserve">Было подтверждено, что создание </w:t>
      </w:r>
      <w:proofErr w:type="spellStart"/>
      <w:r w:rsidRPr="00BA1110">
        <w:rPr>
          <w:rFonts w:ascii="Times New Roman" w:eastAsia="Calibri" w:hAnsi="Times New Roman" w:cs="Times New Roman"/>
          <w:sz w:val="28"/>
        </w:rPr>
        <w:t>наноструктурированных</w:t>
      </w:r>
      <w:proofErr w:type="spellEnd"/>
      <w:r w:rsidRPr="00BA1110">
        <w:rPr>
          <w:rFonts w:ascii="Times New Roman" w:eastAsia="Calibri" w:hAnsi="Times New Roman" w:cs="Times New Roman"/>
          <w:sz w:val="28"/>
        </w:rPr>
        <w:t xml:space="preserve"> электродных материалов эффективно для повышения отношения площади к объему электродных материалов. Было обнаружено, что наночастицы с предпочтительной морфологией поверхности увеличивают доступность центров электрохимических реакций и контакт между частицами и частицами/токосъемниками, улучшая электропроводность</w:t>
      </w:r>
      <w:r w:rsidR="00C167D0">
        <w:rPr>
          <w:rFonts w:ascii="Times New Roman" w:eastAsia="Calibri" w:hAnsi="Times New Roman" w:cs="Times New Roman"/>
          <w:sz w:val="28"/>
        </w:rPr>
        <w:t>,</w:t>
      </w:r>
      <w:r w:rsidRPr="00BA1110">
        <w:rPr>
          <w:rFonts w:ascii="Times New Roman" w:eastAsia="Calibri" w:hAnsi="Times New Roman" w:cs="Times New Roman"/>
          <w:sz w:val="28"/>
        </w:rPr>
        <w:t xml:space="preserve"> емкость и в то же время, сокращая путь диффузии Na</w:t>
      </w:r>
      <w:r w:rsidRPr="00BA1110">
        <w:rPr>
          <w:rFonts w:ascii="Times New Roman" w:eastAsia="Calibri" w:hAnsi="Times New Roman" w:cs="Times New Roman"/>
          <w:sz w:val="28"/>
          <w:vertAlign w:val="superscript"/>
        </w:rPr>
        <w:t>+</w:t>
      </w:r>
      <w:r w:rsidRPr="00BA1110">
        <w:rPr>
          <w:rFonts w:ascii="Times New Roman" w:eastAsia="Calibri" w:hAnsi="Times New Roman" w:cs="Times New Roman"/>
          <w:sz w:val="28"/>
        </w:rPr>
        <w:t xml:space="preserve"> </w:t>
      </w:r>
      <w:r w:rsidRPr="00BA1110">
        <w:rPr>
          <w:rFonts w:ascii="Times New Roman" w:eastAsia="Calibri" w:hAnsi="Times New Roman" w:cs="Times New Roman"/>
          <w:sz w:val="28"/>
        </w:rPr>
        <w:fldChar w:fldCharType="begin" w:fldLock="1"/>
      </w:r>
      <w:r w:rsidR="00A87801" w:rsidRPr="00BA1110">
        <w:rPr>
          <w:rFonts w:ascii="Times New Roman" w:eastAsia="Calibri" w:hAnsi="Times New Roman" w:cs="Times New Roman"/>
          <w:sz w:val="28"/>
        </w:rPr>
        <w:instrText>ADDIN CSL_CITATION {"citationItems":[{"id":"ITEM-1","itemData":{"DOI":"10.1007/s12274-018-2248-9","ISSN":"19980000","abstract":"The use of TiO2 as an anode in rechargeable sodium-ion batteries (NIBs) is hampered by intrinsic low electronic conductivity of TiO2 and inferior electrode kinetics. Here, a high-performance TiO2 electrode for NIBs is presented by designing a multichannel porous TiO2 nanofibers with well-dispersed Cu nanodots and Cu2+-doping derived oxygen vacancies (Cu-MPTO). The in-situ grown well-dispersed copper nanodots of about 3 nm on TiO2 surface could significantly enhance electronic conductivity of the TiO2 fibers. The one-dimensional multichannel porous structure could facilitate the electrolyte to soak in, leading to short transport path of Na+ through carbon toward the TiO2 nanoparticle. The Cu2+-doping induced oxygen vacancies could decrease the bandgap of TiO2, resulting in easy electron trapping. With this strategy, the Cu-MPTO electrodes render an outstanding rate performance for NIBs (120 mAh·g−1 at 20 C) and a superior cycling stability for ultralong cycle life (120 mAh·g−1 at 20 C and 96.5% retention over 2,000 cycles). Density functional theory (DFT) calculations also suggest that Cu2+ doping can enhance the conductivity and electron transfer of TiO2 and lower the sodiation energy barrier. This strategy is confirmed to be a general process and could be extended to improve the performance of other materials with low electronic conductivity applied in energy storage systems. [Figure not available: see fulltext.].","author":[{"dropping-particle":"","family":"Wu","given":"Ying","non-dropping-particle":"","parse-names":false,"suffix":""},{"dropping-particle":"","family":"Wei","given":"Zengxi","non-dropping-particle":"","parse-names":false,"suffix":""},{"dropping-particle":"","family":"Xu","given":"Rui","non-dropping-particle":"","parse-names":false,"suffix":""},{"dropping-particle":"","family":"Gong","given":"Yue","non-dropping-particle":"","parse-names":false,"suffix":""},{"dropping-particle":"","family":"Gu","given":"Lin","non-dropping-particle":"","parse-names":false,"suffix":""},{"dropping-particle":"","family":"Ma","given":"Jianmin","non-dropping-particle":"","parse-names":false,"suffix":""},{"dropping-particle":"","family":"Yu","given":"Yan","non-dropping-particle":"","parse-names":false,"suffix":""}],"container-title":"Nano Research","id":"ITEM-1","issue":"9","issued":{"date-parts":[["2019"]]},"page":"2211-2217","title":"Boosting the rate capability of multichannel porous TiO2 nanofibers with well-dispersed Cu nanodots and Cu2+-doping derived oxygen vacancies for sodium-ion batteries","type":"article-journal","volume":"12"},"uris":["http://www.mendeley.com/documents/?uuid=1fab2d31-938a-4417-9b07-f009becf8ef2"]}],"mendeley":{"formattedCitation":"[152]","plainTextFormattedCitation":"[152]","previouslyFormattedCitation":"[152]"},"properties":{"noteIndex":0},"schema":"https://github.com/citation-style-language/schema/raw/master/csl-citation.json"}</w:instrText>
      </w:r>
      <w:r w:rsidRPr="00BA1110">
        <w:rPr>
          <w:rFonts w:ascii="Times New Roman" w:eastAsia="Calibri" w:hAnsi="Times New Roman" w:cs="Times New Roman"/>
          <w:sz w:val="28"/>
        </w:rPr>
        <w:fldChar w:fldCharType="separate"/>
      </w:r>
      <w:r w:rsidRPr="00BA1110">
        <w:rPr>
          <w:rFonts w:ascii="Times New Roman" w:eastAsia="Calibri" w:hAnsi="Times New Roman" w:cs="Times New Roman"/>
          <w:noProof/>
          <w:sz w:val="28"/>
        </w:rPr>
        <w:t>[152]</w:t>
      </w:r>
      <w:r w:rsidRPr="00BA1110">
        <w:rPr>
          <w:rFonts w:ascii="Times New Roman" w:eastAsia="Calibri" w:hAnsi="Times New Roman" w:cs="Times New Roman"/>
          <w:sz w:val="28"/>
        </w:rPr>
        <w:fldChar w:fldCharType="end"/>
      </w:r>
      <w:r w:rsidRPr="00BA1110">
        <w:rPr>
          <w:rFonts w:ascii="Times New Roman" w:eastAsia="Calibri" w:hAnsi="Times New Roman" w:cs="Times New Roman"/>
          <w:sz w:val="28"/>
        </w:rPr>
        <w:t xml:space="preserve">. Наноструктуры включают в себя 0D наночастицы, 1D </w:t>
      </w:r>
      <w:proofErr w:type="spellStart"/>
      <w:r w:rsidRPr="00BA1110">
        <w:rPr>
          <w:rFonts w:ascii="Times New Roman" w:eastAsia="Calibri" w:hAnsi="Times New Roman" w:cs="Times New Roman"/>
          <w:sz w:val="28"/>
        </w:rPr>
        <w:t>наностержни</w:t>
      </w:r>
      <w:proofErr w:type="spellEnd"/>
      <w:r w:rsidRPr="00BA1110">
        <w:rPr>
          <w:rFonts w:ascii="Times New Roman" w:eastAsia="Calibri" w:hAnsi="Times New Roman" w:cs="Times New Roman"/>
          <w:sz w:val="28"/>
        </w:rPr>
        <w:t xml:space="preserve">, 2D </w:t>
      </w:r>
      <w:proofErr w:type="spellStart"/>
      <w:r w:rsidRPr="00BA1110">
        <w:rPr>
          <w:rFonts w:ascii="Times New Roman" w:eastAsia="Calibri" w:hAnsi="Times New Roman" w:cs="Times New Roman"/>
          <w:sz w:val="28"/>
        </w:rPr>
        <w:t>нанолисты</w:t>
      </w:r>
      <w:proofErr w:type="spellEnd"/>
      <w:r w:rsidRPr="00BA1110">
        <w:rPr>
          <w:rFonts w:ascii="Times New Roman" w:eastAsia="Calibri" w:hAnsi="Times New Roman" w:cs="Times New Roman"/>
          <w:sz w:val="28"/>
        </w:rPr>
        <w:t xml:space="preserve"> и 3D </w:t>
      </w:r>
      <w:proofErr w:type="spellStart"/>
      <w:r w:rsidRPr="00BA1110">
        <w:rPr>
          <w:rFonts w:ascii="Times New Roman" w:eastAsia="Calibri" w:hAnsi="Times New Roman" w:cs="Times New Roman"/>
          <w:sz w:val="28"/>
        </w:rPr>
        <w:t>наносферы</w:t>
      </w:r>
      <w:proofErr w:type="spellEnd"/>
      <w:r w:rsidRPr="00BA1110">
        <w:rPr>
          <w:rFonts w:ascii="Times New Roman" w:eastAsia="Calibri" w:hAnsi="Times New Roman" w:cs="Times New Roman"/>
          <w:sz w:val="28"/>
        </w:rPr>
        <w:t xml:space="preserve">. В работе </w:t>
      </w:r>
      <w:r w:rsidRPr="00BA1110">
        <w:rPr>
          <w:rFonts w:ascii="Times New Roman" w:eastAsia="Calibri" w:hAnsi="Times New Roman" w:cs="Times New Roman"/>
          <w:sz w:val="28"/>
        </w:rPr>
        <w:fldChar w:fldCharType="begin" w:fldLock="1"/>
      </w:r>
      <w:r w:rsidR="00A87801" w:rsidRPr="00BA1110">
        <w:rPr>
          <w:rFonts w:ascii="Times New Roman" w:eastAsia="Calibri" w:hAnsi="Times New Roman" w:cs="Times New Roman"/>
          <w:sz w:val="28"/>
        </w:rPr>
        <w:instrText>ADDIN CSL_CITATION {"citationItems":[{"id":"ITEM-1","itemData":{"DOI":"10.1016/j.jallcom.2017.07.044","ISSN":"09258388","abstract":"P2-Na2/3Fe1/3Mn2/3O2 was synthesized by an emulsion-based method. This preparative route provides a crystalline and high-purity sample with homogeneous distribution of the elements. The polycrystalline material contains nanometric particles and the morphology is controlled by the surfactant content. The effect of the nanometric texture on the performance in sodium test batteries was clearly evidenced by better coulombic efficiencies and lower cell polarization of nanometric P2-Na2/3Fe1/3Mn2/3O2 as compared to a sample of the same composition with micron-size particles. The kinetic improvement was related to low internal cell impedances and higher sodium diffusion coefficient. The superior performance found for the nanorod-like layered oxide assembled in a full Na-ion test cell allows envisaging this material as a potential candidate for the positive electrode of future Na-ion batteries.","author":[{"dropping-particle":"","family":"Aragón","given":"María José","non-dropping-particle":"","parse-names":false,"suffix":""},{"dropping-particle":"","family":"Lavela","given":"Pedro","non-dropping-particle":"","parse-names":false,"suffix":""},{"dropping-particle":"","family":"Ortiz","given":"Gregorio","non-dropping-particle":"","parse-names":false,"suffix":""},{"dropping-particle":"","family":"Alcántara","given":"Ricardo","non-dropping-particle":"","parse-names":false,"suffix":""},{"dropping-particle":"","family":"Tirado","given":"José Luis","non-dropping-particle":"","parse-names":false,"suffix":""}],"container-title":"Journal of Alloys and Compounds","id":"ITEM-1","issued":{"date-parts":[["2017"]]},"page":"465-473","publisher":"Elsevier B.V.","title":"Nanometric P2-Na2/3Fe1/3Mn2/3O2 with controlled morphology as cathode for sodium-ion batteries","type":"article-journal","volume":"724"},"uris":["http://www.mendeley.com/documents/?uuid=adc34ce2-38dc-4e86-bb7a-aa164f9630db"]}],"mendeley":{"formattedCitation":"[153]","plainTextFormattedCitation":"[153]","previouslyFormattedCitation":"[153]"},"properties":{"noteIndex":0},"schema":"https://github.com/citation-style-language/schema/raw/master/csl-citation.json"}</w:instrText>
      </w:r>
      <w:r w:rsidRPr="00BA1110">
        <w:rPr>
          <w:rFonts w:ascii="Times New Roman" w:eastAsia="Calibri" w:hAnsi="Times New Roman" w:cs="Times New Roman"/>
          <w:sz w:val="28"/>
        </w:rPr>
        <w:fldChar w:fldCharType="separate"/>
      </w:r>
      <w:r w:rsidRPr="00BA1110">
        <w:rPr>
          <w:rFonts w:ascii="Times New Roman" w:eastAsia="Calibri" w:hAnsi="Times New Roman" w:cs="Times New Roman"/>
          <w:noProof/>
          <w:sz w:val="28"/>
        </w:rPr>
        <w:t>[153]</w:t>
      </w:r>
      <w:r w:rsidRPr="00BA1110">
        <w:rPr>
          <w:rFonts w:ascii="Times New Roman" w:eastAsia="Calibri" w:hAnsi="Times New Roman" w:cs="Times New Roman"/>
          <w:sz w:val="28"/>
        </w:rPr>
        <w:fldChar w:fldCharType="end"/>
      </w:r>
      <w:r w:rsidRPr="00BA1110">
        <w:rPr>
          <w:rFonts w:ascii="Times New Roman" w:eastAsia="Calibri" w:hAnsi="Times New Roman" w:cs="Times New Roman"/>
          <w:sz w:val="28"/>
        </w:rPr>
        <w:t xml:space="preserve"> использовали олеиновую кислоту в качестве поверхностно-активного вещества для получения Na</w:t>
      </w:r>
      <w:r w:rsidRPr="00BA1110">
        <w:rPr>
          <w:rFonts w:ascii="Times New Roman" w:eastAsia="Calibri" w:hAnsi="Times New Roman" w:cs="Times New Roman"/>
          <w:sz w:val="28"/>
          <w:vertAlign w:val="subscript"/>
        </w:rPr>
        <w:t>2/3</w:t>
      </w:r>
      <w:r w:rsidRPr="00BA1110">
        <w:rPr>
          <w:rFonts w:ascii="Times New Roman" w:eastAsia="Calibri" w:hAnsi="Times New Roman" w:cs="Times New Roman"/>
          <w:sz w:val="28"/>
        </w:rPr>
        <w:t>Fe</w:t>
      </w:r>
      <w:r w:rsidRPr="00BA1110">
        <w:rPr>
          <w:rFonts w:ascii="Times New Roman" w:eastAsia="Calibri" w:hAnsi="Times New Roman" w:cs="Times New Roman"/>
          <w:sz w:val="28"/>
          <w:vertAlign w:val="subscript"/>
        </w:rPr>
        <w:t>1/3</w:t>
      </w:r>
      <w:r w:rsidRPr="00BA1110">
        <w:rPr>
          <w:rFonts w:ascii="Times New Roman" w:eastAsia="Calibri" w:hAnsi="Times New Roman" w:cs="Times New Roman"/>
          <w:sz w:val="28"/>
        </w:rPr>
        <w:t>Mn</w:t>
      </w:r>
      <w:r w:rsidRPr="00BA1110">
        <w:rPr>
          <w:rFonts w:ascii="Times New Roman" w:eastAsia="Calibri" w:hAnsi="Times New Roman" w:cs="Times New Roman"/>
          <w:sz w:val="28"/>
          <w:vertAlign w:val="subscript"/>
        </w:rPr>
        <w:t>2/3</w:t>
      </w:r>
      <w:r w:rsidRPr="00BA1110">
        <w:rPr>
          <w:rFonts w:ascii="Times New Roman" w:eastAsia="Calibri" w:hAnsi="Times New Roman" w:cs="Times New Roman"/>
          <w:sz w:val="28"/>
        </w:rPr>
        <w:t>O</w:t>
      </w:r>
      <w:r w:rsidRPr="00BA1110">
        <w:rPr>
          <w:rFonts w:ascii="Times New Roman" w:eastAsia="Calibri" w:hAnsi="Times New Roman" w:cs="Times New Roman"/>
          <w:sz w:val="28"/>
          <w:vertAlign w:val="subscript"/>
        </w:rPr>
        <w:t>2</w:t>
      </w:r>
      <w:r w:rsidRPr="00BA1110">
        <w:rPr>
          <w:rFonts w:ascii="Times New Roman" w:eastAsia="Calibri" w:hAnsi="Times New Roman" w:cs="Times New Roman"/>
          <w:sz w:val="28"/>
        </w:rPr>
        <w:t xml:space="preserve"> P2-типа эмульсионным методом. Было обнаружено, что содержание олеиновой кислоты может контролировать морфологию получаемых материалов. После этого были приготовлены электродные материалы Na</w:t>
      </w:r>
      <w:r w:rsidRPr="00BA1110">
        <w:rPr>
          <w:rFonts w:ascii="Times New Roman" w:eastAsia="Calibri" w:hAnsi="Times New Roman" w:cs="Times New Roman"/>
          <w:sz w:val="28"/>
          <w:vertAlign w:val="subscript"/>
        </w:rPr>
        <w:t>2/3</w:t>
      </w:r>
      <w:r w:rsidRPr="00BA1110">
        <w:rPr>
          <w:rFonts w:ascii="Times New Roman" w:eastAsia="Calibri" w:hAnsi="Times New Roman" w:cs="Times New Roman"/>
          <w:sz w:val="28"/>
        </w:rPr>
        <w:t>Fe</w:t>
      </w:r>
      <w:r w:rsidRPr="00BA1110">
        <w:rPr>
          <w:rFonts w:ascii="Times New Roman" w:eastAsia="Calibri" w:hAnsi="Times New Roman" w:cs="Times New Roman"/>
          <w:sz w:val="28"/>
          <w:vertAlign w:val="subscript"/>
        </w:rPr>
        <w:t>1/3</w:t>
      </w:r>
      <w:r w:rsidRPr="00BA1110">
        <w:rPr>
          <w:rFonts w:ascii="Times New Roman" w:eastAsia="Calibri" w:hAnsi="Times New Roman" w:cs="Times New Roman"/>
          <w:sz w:val="28"/>
        </w:rPr>
        <w:t>Mn</w:t>
      </w:r>
      <w:r w:rsidRPr="00BA1110">
        <w:rPr>
          <w:rFonts w:ascii="Times New Roman" w:eastAsia="Calibri" w:hAnsi="Times New Roman" w:cs="Times New Roman"/>
          <w:sz w:val="28"/>
          <w:vertAlign w:val="subscript"/>
        </w:rPr>
        <w:t>2/3</w:t>
      </w:r>
      <w:r w:rsidRPr="00BA1110">
        <w:rPr>
          <w:rFonts w:ascii="Times New Roman" w:eastAsia="Calibri" w:hAnsi="Times New Roman" w:cs="Times New Roman"/>
          <w:sz w:val="28"/>
        </w:rPr>
        <w:t>O</w:t>
      </w:r>
      <w:r w:rsidRPr="00BA1110">
        <w:rPr>
          <w:rFonts w:ascii="Times New Roman" w:eastAsia="Calibri" w:hAnsi="Times New Roman" w:cs="Times New Roman"/>
          <w:sz w:val="28"/>
          <w:vertAlign w:val="subscript"/>
        </w:rPr>
        <w:t>2</w:t>
      </w:r>
      <w:r w:rsidRPr="00BA1110">
        <w:rPr>
          <w:rFonts w:ascii="Times New Roman" w:eastAsia="Calibri" w:hAnsi="Times New Roman" w:cs="Times New Roman"/>
          <w:sz w:val="28"/>
        </w:rPr>
        <w:t xml:space="preserve"> типа P2 с микропорами, </w:t>
      </w:r>
      <w:proofErr w:type="spellStart"/>
      <w:r w:rsidRPr="00BA1110">
        <w:rPr>
          <w:rFonts w:ascii="Times New Roman" w:eastAsia="Calibri" w:hAnsi="Times New Roman" w:cs="Times New Roman"/>
          <w:sz w:val="28"/>
        </w:rPr>
        <w:t>наностержнями</w:t>
      </w:r>
      <w:proofErr w:type="spellEnd"/>
      <w:r w:rsidRPr="00BA1110">
        <w:rPr>
          <w:rFonts w:ascii="Times New Roman" w:eastAsia="Calibri" w:hAnsi="Times New Roman" w:cs="Times New Roman"/>
          <w:sz w:val="28"/>
        </w:rPr>
        <w:t xml:space="preserve"> и </w:t>
      </w:r>
      <w:proofErr w:type="spellStart"/>
      <w:r w:rsidRPr="00BA1110">
        <w:rPr>
          <w:rFonts w:ascii="Times New Roman" w:eastAsia="Calibri" w:hAnsi="Times New Roman" w:cs="Times New Roman"/>
          <w:sz w:val="28"/>
        </w:rPr>
        <w:t>наночешуйками</w:t>
      </w:r>
      <w:proofErr w:type="spellEnd"/>
      <w:r w:rsidRPr="00BA1110">
        <w:rPr>
          <w:rFonts w:ascii="Times New Roman" w:eastAsia="Calibri" w:hAnsi="Times New Roman" w:cs="Times New Roman"/>
          <w:sz w:val="28"/>
        </w:rPr>
        <w:t xml:space="preserve">. Электрохимические испытания показали, что данный материал структуры </w:t>
      </w:r>
      <w:proofErr w:type="spellStart"/>
      <w:r w:rsidRPr="00BA1110">
        <w:rPr>
          <w:rFonts w:ascii="Times New Roman" w:eastAsia="Calibri" w:hAnsi="Times New Roman" w:cs="Times New Roman"/>
          <w:sz w:val="28"/>
        </w:rPr>
        <w:t>нанопроволоки</w:t>
      </w:r>
      <w:proofErr w:type="spellEnd"/>
      <w:r w:rsidRPr="00BA1110">
        <w:rPr>
          <w:rFonts w:ascii="Times New Roman" w:eastAsia="Calibri" w:hAnsi="Times New Roman" w:cs="Times New Roman"/>
          <w:sz w:val="28"/>
        </w:rPr>
        <w:t xml:space="preserve"> обеспечивает более высокую удельную емкость и более стабильную </w:t>
      </w:r>
      <w:proofErr w:type="spellStart"/>
      <w:r w:rsidRPr="00BA1110">
        <w:rPr>
          <w:rFonts w:ascii="Times New Roman" w:eastAsia="Calibri" w:hAnsi="Times New Roman" w:cs="Times New Roman"/>
          <w:sz w:val="28"/>
        </w:rPr>
        <w:t>циклируемость</w:t>
      </w:r>
      <w:proofErr w:type="spellEnd"/>
      <w:r w:rsidRPr="00BA1110">
        <w:rPr>
          <w:rFonts w:ascii="Times New Roman" w:eastAsia="Calibri" w:hAnsi="Times New Roman" w:cs="Times New Roman"/>
          <w:sz w:val="28"/>
        </w:rPr>
        <w:t xml:space="preserve">, чем исходный материал </w:t>
      </w:r>
      <w:proofErr w:type="spellStart"/>
      <w:r w:rsidRPr="00BA1110">
        <w:rPr>
          <w:rFonts w:ascii="Times New Roman" w:eastAsia="Calibri" w:hAnsi="Times New Roman" w:cs="Times New Roman"/>
          <w:sz w:val="28"/>
        </w:rPr>
        <w:t>микроразмеров</w:t>
      </w:r>
      <w:proofErr w:type="spellEnd"/>
      <w:r w:rsidRPr="00BA1110">
        <w:rPr>
          <w:rFonts w:ascii="Times New Roman" w:eastAsia="Calibri" w:hAnsi="Times New Roman" w:cs="Times New Roman"/>
          <w:sz w:val="28"/>
        </w:rPr>
        <w:t>, что было объяснено энергетическому барьеру активации Na</w:t>
      </w:r>
      <w:r w:rsidRPr="00BA1110">
        <w:rPr>
          <w:rFonts w:ascii="Times New Roman" w:eastAsia="Calibri" w:hAnsi="Times New Roman" w:cs="Times New Roman"/>
          <w:sz w:val="28"/>
          <w:vertAlign w:val="superscript"/>
        </w:rPr>
        <w:t>+</w:t>
      </w:r>
      <w:r w:rsidRPr="00BA1110">
        <w:rPr>
          <w:rFonts w:ascii="Times New Roman" w:eastAsia="Calibri" w:hAnsi="Times New Roman" w:cs="Times New Roman"/>
          <w:sz w:val="28"/>
        </w:rPr>
        <w:t>, ограниченному морфологией частиц. Таким образом, скорость диффузии Na</w:t>
      </w:r>
      <w:r w:rsidRPr="00BA1110">
        <w:rPr>
          <w:rFonts w:ascii="Times New Roman" w:eastAsia="Calibri" w:hAnsi="Times New Roman" w:cs="Times New Roman"/>
          <w:sz w:val="28"/>
          <w:vertAlign w:val="superscript"/>
        </w:rPr>
        <w:t>+</w:t>
      </w:r>
      <w:r w:rsidRPr="00BA1110">
        <w:rPr>
          <w:rFonts w:ascii="Times New Roman" w:eastAsia="Calibri" w:hAnsi="Times New Roman" w:cs="Times New Roman"/>
          <w:sz w:val="28"/>
        </w:rPr>
        <w:t xml:space="preserve"> увеличивалась, а поляризация заряда и разряда уменьшалась. Группа </w:t>
      </w:r>
      <w:proofErr w:type="spellStart"/>
      <w:r w:rsidRPr="00BA1110">
        <w:rPr>
          <w:rFonts w:ascii="Times New Roman" w:eastAsia="Calibri" w:hAnsi="Times New Roman" w:cs="Times New Roman"/>
          <w:sz w:val="28"/>
        </w:rPr>
        <w:t>Ching-Ping</w:t>
      </w:r>
      <w:proofErr w:type="spellEnd"/>
      <w:r w:rsidRPr="00BA1110">
        <w:rPr>
          <w:rFonts w:ascii="Times New Roman" w:eastAsia="Calibri" w:hAnsi="Times New Roman" w:cs="Times New Roman"/>
          <w:sz w:val="28"/>
        </w:rPr>
        <w:t xml:space="preserve"> </w:t>
      </w:r>
      <w:proofErr w:type="spellStart"/>
      <w:r w:rsidRPr="00BA1110">
        <w:rPr>
          <w:rFonts w:ascii="Times New Roman" w:eastAsia="Calibri" w:hAnsi="Times New Roman" w:cs="Times New Roman"/>
          <w:sz w:val="28"/>
        </w:rPr>
        <w:t>Wong</w:t>
      </w:r>
      <w:proofErr w:type="spellEnd"/>
      <w:r w:rsidRPr="00BA1110">
        <w:rPr>
          <w:rFonts w:ascii="Times New Roman" w:eastAsia="Calibri" w:hAnsi="Times New Roman" w:cs="Times New Roman"/>
          <w:sz w:val="28"/>
        </w:rPr>
        <w:t xml:space="preserve"> </w:t>
      </w:r>
      <w:r w:rsidRPr="00BA1110">
        <w:rPr>
          <w:rFonts w:ascii="Times New Roman" w:eastAsia="Calibri" w:hAnsi="Times New Roman" w:cs="Times New Roman"/>
          <w:sz w:val="28"/>
        </w:rPr>
        <w:fldChar w:fldCharType="begin" w:fldLock="1"/>
      </w:r>
      <w:r w:rsidR="00A87801" w:rsidRPr="00BA1110">
        <w:rPr>
          <w:rFonts w:ascii="Times New Roman" w:eastAsia="Calibri" w:hAnsi="Times New Roman" w:cs="Times New Roman"/>
          <w:sz w:val="28"/>
        </w:rPr>
        <w:instrText>ADDIN CSL_CITATION {"citationItems":[{"id":"ITEM-1","itemData":{"DOI":"10.1016/j.nanoen.2019.03.063","ISSN":"22112855","abstract":"Na-ion batteries (NIBs) offer a low-cost solution for energy storage applications. However, the cathode materials of NIBs are still limited by their low energy density, exhibiting either small capacity or low operation voltage. In this work we explored a high-voltage cathode material, vanadium fluorophosphate Na 3 V 2 (PO 4 ) 2 O 2 F. We prepared the material in both nano-size and micro-size by a hydrothermal method, adopting ethylene glycol and water as the solvent, respectively. The morphology and physiochemical properties of the nano-sized and micro-sized Na 3 V 2 (PO 4 ) 2 O 2 F are systematically characterized and the battery cycling performances are examined in different voltage windows. Interestingly, we find that the battery capacity and rate capability are highly dependent on the cathode morphology while the cyclability of the electrode is mainly affected by the operation voltage window. The nano-sized Na 3 V 2 (PO 4 ) 2 O 2 F can achieve an energy density of 459 Wh kg −1 with good cyclability within a voltage window of 3–4.5 V while the micro-sized Na 3 V 2 (PO 4 ) 2 O 2 F delivers a much poorer electrochemical performance due to its coarse morphology. By widening the operation voltage window to 1–4.5 V, an energy density of 660 Wh kg −1 can be obtained from the nano-sized Na 3 V 2 (PO 4 ) 2 O 2 F electrode at the initial cycles, but it decreases significantly after tens of cycles. We analyzed the rate capability of Na 3 V 2 (PO 4 ) 2 O 2 F by considering multi Na + ion intercalation reactions and found the large voltage window induced additional Na + ion intercalation reaction occurs through a much slower kinetic process as compared to other reactions activated in the narrower voltage window (e.g., 3–4.5 V). The model of the intercalation reactions as well as the possible reasons of the degraded cycling performance in wide operation voltage windows are discussed based on the battery charging-discharging behavior, electrochemical impedance analysis, ex-situ morphology measurements and previously established material models. The findings validate the potential of Na 3 V 2 (PO 4 ) 2 O 2 F as a high energy density cathode material for NIB, but also call for new crystal structure design of Na 3 V 2 (PO 4 ) 2 O 2 F to achieve high energy density and good cyclability at the same time.","author":[{"dropping-particle":"","family":"Xu","given":"Junling","non-dropping-particle":"","parse-names":false,"suffix":""},{"dropping-particle":"","family":"Chen","given":"Jizhang","non-dropping-particle":"","parse-names":false,"suffix":""},{"dropping-particle":"","family":"Tao","given":"Li","non-dropping-particle":"","parse-names":false,"suffix":""},{"dropping-particle":"","family":"Tian","given":"Zhilin","non-dropping-particle":"","parse-names":false,"suffix":""},{"dropping-particle":"","family":"Zhou","given":"Shuang","non-dropping-particle":"","parse-names":false,"suffix":""},{"dropping-particle":"","family":"Zhao","given":"Ni","non-dropping-particle":"","parse-names":false,"suffix":""},{"dropping-particle":"","family":"Wong","given":"Ching Ping","non-dropping-particle":"","parse-names":false,"suffix":""}],"container-title":"Nano Energy","id":"ITEM-1","issue":"March","issued":{"date-parts":[["2019"]]},"page":"510-519","title":"Investigation of Na 3 V 2 (PO 4 ) 2 O 2 F as a sodium ion battery cathode material: Influences of morphology and voltage window","type":"article-journal","volume":"60"},"uris":["http://www.mendeley.com/documents/?uuid=4d4edfac-cf63-4280-89b3-707f723eb927"]}],"mendeley":{"formattedCitation":"[154]","plainTextFormattedCitation":"[154]","previouslyFormattedCitation":"[154]"},"properties":{"noteIndex":0},"schema":"https://github.com/citation-style-language/schema/raw/master/csl-citation.json"}</w:instrText>
      </w:r>
      <w:r w:rsidRPr="00BA1110">
        <w:rPr>
          <w:rFonts w:ascii="Times New Roman" w:eastAsia="Calibri" w:hAnsi="Times New Roman" w:cs="Times New Roman"/>
          <w:sz w:val="28"/>
        </w:rPr>
        <w:fldChar w:fldCharType="separate"/>
      </w:r>
      <w:r w:rsidRPr="00BA1110">
        <w:rPr>
          <w:rFonts w:ascii="Times New Roman" w:eastAsia="Calibri" w:hAnsi="Times New Roman" w:cs="Times New Roman"/>
          <w:noProof/>
          <w:sz w:val="28"/>
        </w:rPr>
        <w:t>[154]</w:t>
      </w:r>
      <w:r w:rsidRPr="00BA1110">
        <w:rPr>
          <w:rFonts w:ascii="Times New Roman" w:eastAsia="Calibri" w:hAnsi="Times New Roman" w:cs="Times New Roman"/>
          <w:sz w:val="28"/>
        </w:rPr>
        <w:fldChar w:fldCharType="end"/>
      </w:r>
      <w:r w:rsidRPr="00BA1110">
        <w:rPr>
          <w:rFonts w:ascii="Times New Roman" w:eastAsia="Calibri" w:hAnsi="Times New Roman" w:cs="Times New Roman"/>
          <w:sz w:val="28"/>
        </w:rPr>
        <w:t xml:space="preserve"> синтезировала </w:t>
      </w:r>
      <w:proofErr w:type="spellStart"/>
      <w:r w:rsidRPr="00BA1110">
        <w:rPr>
          <w:rFonts w:ascii="Times New Roman" w:eastAsia="Calibri" w:hAnsi="Times New Roman" w:cs="Times New Roman"/>
          <w:sz w:val="28"/>
        </w:rPr>
        <w:t>наноразмерные</w:t>
      </w:r>
      <w:proofErr w:type="spellEnd"/>
      <w:r w:rsidRPr="00BA1110">
        <w:rPr>
          <w:rFonts w:ascii="Times New Roman" w:eastAsia="Calibri" w:hAnsi="Times New Roman" w:cs="Times New Roman"/>
          <w:sz w:val="28"/>
        </w:rPr>
        <w:t xml:space="preserve"> и </w:t>
      </w:r>
      <w:proofErr w:type="spellStart"/>
      <w:r w:rsidRPr="00BA1110">
        <w:rPr>
          <w:rFonts w:ascii="Times New Roman" w:eastAsia="Calibri" w:hAnsi="Times New Roman" w:cs="Times New Roman"/>
          <w:sz w:val="28"/>
        </w:rPr>
        <w:t>микромасштабные</w:t>
      </w:r>
      <w:proofErr w:type="spellEnd"/>
      <w:r w:rsidRPr="00BA1110">
        <w:rPr>
          <w:rFonts w:ascii="Times New Roman" w:eastAsia="Calibri" w:hAnsi="Times New Roman" w:cs="Times New Roman"/>
          <w:sz w:val="28"/>
        </w:rPr>
        <w:t xml:space="preserve"> </w:t>
      </w:r>
      <w:r w:rsidRPr="00BA1110">
        <w:rPr>
          <w:rFonts w:ascii="Times New Roman" w:hAnsi="Times New Roman" w:cs="Times New Roman"/>
          <w:sz w:val="28"/>
        </w:rPr>
        <w:t>Na</w:t>
      </w:r>
      <w:r w:rsidRPr="00BA1110">
        <w:rPr>
          <w:rFonts w:ascii="Times New Roman" w:hAnsi="Times New Roman" w:cs="Times New Roman"/>
          <w:sz w:val="28"/>
          <w:vertAlign w:val="subscript"/>
        </w:rPr>
        <w:t>3</w:t>
      </w:r>
      <w:r w:rsidRPr="00BA1110">
        <w:rPr>
          <w:rFonts w:ascii="Times New Roman" w:hAnsi="Times New Roman" w:cs="Times New Roman"/>
          <w:sz w:val="28"/>
        </w:rPr>
        <w:t>V</w:t>
      </w:r>
      <w:r w:rsidRPr="00BA1110">
        <w:rPr>
          <w:rFonts w:ascii="Times New Roman" w:hAnsi="Times New Roman" w:cs="Times New Roman"/>
          <w:sz w:val="28"/>
          <w:vertAlign w:val="subscript"/>
        </w:rPr>
        <w:t>2</w:t>
      </w:r>
      <w:r w:rsidRPr="00BA1110">
        <w:rPr>
          <w:rFonts w:ascii="Times New Roman" w:hAnsi="Times New Roman" w:cs="Times New Roman"/>
          <w:sz w:val="28"/>
        </w:rPr>
        <w:t>(PO</w:t>
      </w:r>
      <w:r w:rsidRPr="00BA1110">
        <w:rPr>
          <w:rFonts w:ascii="Times New Roman" w:hAnsi="Times New Roman" w:cs="Times New Roman"/>
          <w:sz w:val="28"/>
          <w:vertAlign w:val="subscript"/>
        </w:rPr>
        <w:t>4</w:t>
      </w:r>
      <w:r w:rsidRPr="00BA1110">
        <w:rPr>
          <w:rFonts w:ascii="Times New Roman" w:hAnsi="Times New Roman" w:cs="Times New Roman"/>
          <w:sz w:val="28"/>
        </w:rPr>
        <w:t>)</w:t>
      </w:r>
      <w:r w:rsidRPr="00BA1110">
        <w:rPr>
          <w:rFonts w:ascii="Times New Roman" w:hAnsi="Times New Roman" w:cs="Times New Roman"/>
          <w:sz w:val="28"/>
          <w:vertAlign w:val="subscript"/>
        </w:rPr>
        <w:t>2</w:t>
      </w:r>
      <w:r w:rsidRPr="00BA1110">
        <w:rPr>
          <w:rFonts w:ascii="Times New Roman" w:hAnsi="Times New Roman" w:cs="Times New Roman"/>
          <w:sz w:val="28"/>
        </w:rPr>
        <w:t>F</w:t>
      </w:r>
      <w:r w:rsidRPr="00BA1110">
        <w:rPr>
          <w:rFonts w:ascii="Times New Roman" w:hAnsi="Times New Roman" w:cs="Times New Roman"/>
          <w:sz w:val="28"/>
          <w:vertAlign w:val="subscript"/>
        </w:rPr>
        <w:t>3</w:t>
      </w:r>
      <w:r w:rsidRPr="00BA1110">
        <w:rPr>
          <w:rFonts w:ascii="Times New Roman" w:eastAsia="Calibri" w:hAnsi="Times New Roman" w:cs="Times New Roman"/>
          <w:sz w:val="28"/>
        </w:rPr>
        <w:t xml:space="preserve"> гидротермальным методом. Электрохимические свойства </w:t>
      </w:r>
      <w:proofErr w:type="spellStart"/>
      <w:r w:rsidRPr="00BA1110">
        <w:rPr>
          <w:rFonts w:ascii="Times New Roman" w:eastAsia="Calibri" w:hAnsi="Times New Roman" w:cs="Times New Roman"/>
          <w:sz w:val="28"/>
        </w:rPr>
        <w:t>микроразмерных</w:t>
      </w:r>
      <w:proofErr w:type="spellEnd"/>
      <w:r w:rsidRPr="00BA1110">
        <w:rPr>
          <w:rFonts w:ascii="Times New Roman" w:eastAsia="Calibri" w:hAnsi="Times New Roman" w:cs="Times New Roman"/>
          <w:sz w:val="28"/>
        </w:rPr>
        <w:t xml:space="preserve"> катодных материалов </w:t>
      </w:r>
      <w:r w:rsidRPr="00BA1110">
        <w:rPr>
          <w:rFonts w:ascii="Times New Roman" w:hAnsi="Times New Roman" w:cs="Times New Roman"/>
          <w:sz w:val="28"/>
        </w:rPr>
        <w:t>Na</w:t>
      </w:r>
      <w:r w:rsidRPr="00BA1110">
        <w:rPr>
          <w:rFonts w:ascii="Times New Roman" w:hAnsi="Times New Roman" w:cs="Times New Roman"/>
          <w:sz w:val="28"/>
          <w:vertAlign w:val="subscript"/>
        </w:rPr>
        <w:t>3</w:t>
      </w:r>
      <w:r w:rsidRPr="00BA1110">
        <w:rPr>
          <w:rFonts w:ascii="Times New Roman" w:hAnsi="Times New Roman" w:cs="Times New Roman"/>
          <w:sz w:val="28"/>
        </w:rPr>
        <w:t>V</w:t>
      </w:r>
      <w:r w:rsidRPr="00BA1110">
        <w:rPr>
          <w:rFonts w:ascii="Times New Roman" w:hAnsi="Times New Roman" w:cs="Times New Roman"/>
          <w:sz w:val="28"/>
          <w:vertAlign w:val="subscript"/>
        </w:rPr>
        <w:t>2</w:t>
      </w:r>
      <w:r w:rsidRPr="00BA1110">
        <w:rPr>
          <w:rFonts w:ascii="Times New Roman" w:hAnsi="Times New Roman" w:cs="Times New Roman"/>
          <w:sz w:val="28"/>
        </w:rPr>
        <w:t>(PO</w:t>
      </w:r>
      <w:r w:rsidRPr="00BA1110">
        <w:rPr>
          <w:rFonts w:ascii="Times New Roman" w:hAnsi="Times New Roman" w:cs="Times New Roman"/>
          <w:sz w:val="28"/>
          <w:vertAlign w:val="subscript"/>
        </w:rPr>
        <w:t>4</w:t>
      </w:r>
      <w:r w:rsidRPr="00BA1110">
        <w:rPr>
          <w:rFonts w:ascii="Times New Roman" w:hAnsi="Times New Roman" w:cs="Times New Roman"/>
          <w:sz w:val="28"/>
        </w:rPr>
        <w:t>)</w:t>
      </w:r>
      <w:r w:rsidRPr="00BA1110">
        <w:rPr>
          <w:rFonts w:ascii="Times New Roman" w:hAnsi="Times New Roman" w:cs="Times New Roman"/>
          <w:sz w:val="28"/>
          <w:vertAlign w:val="subscript"/>
        </w:rPr>
        <w:t>2</w:t>
      </w:r>
      <w:r w:rsidRPr="00BA1110">
        <w:rPr>
          <w:rFonts w:ascii="Times New Roman" w:hAnsi="Times New Roman" w:cs="Times New Roman"/>
          <w:sz w:val="28"/>
        </w:rPr>
        <w:t>F</w:t>
      </w:r>
      <w:r w:rsidRPr="00BA1110">
        <w:rPr>
          <w:rFonts w:ascii="Times New Roman" w:hAnsi="Times New Roman" w:cs="Times New Roman"/>
          <w:sz w:val="28"/>
          <w:vertAlign w:val="subscript"/>
        </w:rPr>
        <w:t xml:space="preserve">3 </w:t>
      </w:r>
      <w:r w:rsidRPr="00BA1110">
        <w:rPr>
          <w:rFonts w:ascii="Times New Roman" w:eastAsia="Calibri" w:hAnsi="Times New Roman" w:cs="Times New Roman"/>
          <w:sz w:val="28"/>
        </w:rPr>
        <w:t xml:space="preserve">были не такими хорошими, как у </w:t>
      </w:r>
      <w:proofErr w:type="spellStart"/>
      <w:r w:rsidRPr="00BA1110">
        <w:rPr>
          <w:rFonts w:ascii="Times New Roman" w:eastAsia="Calibri" w:hAnsi="Times New Roman" w:cs="Times New Roman"/>
          <w:sz w:val="28"/>
        </w:rPr>
        <w:t>наноразмерных</w:t>
      </w:r>
      <w:proofErr w:type="spellEnd"/>
      <w:r w:rsidRPr="00BA1110">
        <w:rPr>
          <w:rFonts w:ascii="Times New Roman" w:eastAsia="Calibri" w:hAnsi="Times New Roman" w:cs="Times New Roman"/>
          <w:sz w:val="28"/>
        </w:rPr>
        <w:t xml:space="preserve"> катодных материалов из-за их грубой морфологии. Однако из-за сильно высокой удельной площади поверхности и как следствие высокой поверхностной энергии </w:t>
      </w:r>
      <w:proofErr w:type="spellStart"/>
      <w:r w:rsidRPr="00BA1110">
        <w:rPr>
          <w:rFonts w:ascii="Times New Roman" w:eastAsia="Calibri" w:hAnsi="Times New Roman" w:cs="Times New Roman"/>
          <w:sz w:val="28"/>
        </w:rPr>
        <w:t>наноразмерные</w:t>
      </w:r>
      <w:proofErr w:type="spellEnd"/>
      <w:r w:rsidRPr="00BA1110">
        <w:rPr>
          <w:rFonts w:ascii="Times New Roman" w:eastAsia="Calibri" w:hAnsi="Times New Roman" w:cs="Times New Roman"/>
          <w:sz w:val="28"/>
        </w:rPr>
        <w:t xml:space="preserve"> частицы крайне нестабильны.</w:t>
      </w:r>
      <w:r w:rsidRPr="00BA1110">
        <w:rPr>
          <w:rFonts w:ascii="Times New Roman" w:eastAsia="Calibri" w:hAnsi="Times New Roman" w:cs="Times New Roman"/>
          <w:color w:val="FF0000"/>
          <w:sz w:val="28"/>
        </w:rPr>
        <w:t xml:space="preserve"> </w:t>
      </w:r>
      <w:r w:rsidRPr="00BA1110">
        <w:rPr>
          <w:rFonts w:ascii="Times New Roman" w:eastAsia="Calibri" w:hAnsi="Times New Roman" w:cs="Times New Roman"/>
          <w:sz w:val="28"/>
        </w:rPr>
        <w:t xml:space="preserve">Мелкие частицы имеют тенденцию агломерироваться, образуя двойные или тройные слипшиеся частицы, из-за чего увеличивается размер частиц. Для уменьшения агломерации предлагаются микро-/наноструктуры. Например, </w:t>
      </w:r>
      <w:r w:rsidR="00907A65" w:rsidRPr="00BA1110">
        <w:rPr>
          <w:rFonts w:ascii="Times New Roman" w:eastAsia="Calibri" w:hAnsi="Times New Roman" w:cs="Times New Roman"/>
          <w:sz w:val="28"/>
        </w:rPr>
        <w:t>в работе</w:t>
      </w:r>
      <w:r w:rsidRPr="00BA1110">
        <w:rPr>
          <w:rFonts w:ascii="Times New Roman" w:eastAsia="Calibri" w:hAnsi="Times New Roman" w:cs="Times New Roman"/>
          <w:sz w:val="28"/>
        </w:rPr>
        <w:t xml:space="preserve"> </w:t>
      </w:r>
      <w:r w:rsidRPr="00BA1110">
        <w:rPr>
          <w:rFonts w:ascii="Times New Roman" w:eastAsia="Calibri" w:hAnsi="Times New Roman" w:cs="Times New Roman"/>
          <w:sz w:val="28"/>
        </w:rPr>
        <w:fldChar w:fldCharType="begin" w:fldLock="1"/>
      </w:r>
      <w:r w:rsidR="00A87801" w:rsidRPr="00BA1110">
        <w:rPr>
          <w:rFonts w:ascii="Times New Roman" w:eastAsia="Calibri" w:hAnsi="Times New Roman" w:cs="Times New Roman"/>
          <w:sz w:val="28"/>
        </w:rPr>
        <w:instrText>ADDIN CSL_CITATION {"citationItems":[{"id":"ITEM-1","itemData":{"DOI":"10.1016/j.ensm.2019.07.002","ISSN":"24058297","abstract":"NASICON-structure Na3V2(PO4)3 (NVP) is a potential cathode for sodium ion battery, which however needs nano-crystallization to improve its rate performance. On the other hand, most practical electrodes are fabricated through slurry printing process, which needs to control the particle size to avoid the falling of the composite. Herein, for practical high-loading electrode fabrication, the micro-nano architecture, i.e. the micro particle plus nano channels inside, is suggested in this paper. The micro-nano information about NVP is obtained through Ga+ focused ion beam-scanning electron microscopy to reconstruct the 3D model of a single NVP particle, fully exhibiting the continuous nano channels inside the micro sphere. The as-obtained NVP/C sample in the micro size exhibits remarkable enhanced rate performance of 106, 104, 101, 96, 89, 70 and 44 mAh g−1 at rates of 2, 5, 10, 20, 50, 100 and 200 C respectively, compared to the control sample in the nano size with the capacity of 106, 103, 85, 77 and 60 mAh g−1 at 2, 5, 10, 20 and 50 C respectively, meanwhile maintaining good adhesion towards Al foil and electrochemical performance at the areal loading of 10 mg cm−2.","author":[{"dropping-particle":"","family":"Yang","given":"Junfeng","non-dropping-particle":"","parse-names":false,"suffix":""},{"dropping-particle":"","family":"Li","given":"Dongdong","non-dropping-particle":"","parse-names":false,"suffix":""},{"dropping-particle":"","family":"Wang","given":"Xusheng","non-dropping-particle":"","parse-names":false,"suffix":""},{"dropping-particle":"","family":"Zhang","given":"Xinxiang","non-dropping-particle":"","parse-names":false,"suffix":""},{"dropping-particle":"","family":"Xu","given":"Jian","non-dropping-particle":"","parse-names":false,"suffix":""},{"dropping-particle":"","family":"Chen","given":"Jitao","non-dropping-particle":"","parse-names":false,"suffix":""}],"container-title":"Energy Storage Materials","id":"ITEM-1","issue":"July","issued":{"date-parts":[["2020"]]},"page":"694-699","publisher":"Elsevier Ltd","title":"Constructing micro-nano Na3V2(PO4)3/C architecture for practical high-loading electrode fabrication as superior-rate and ultralong-life sodium ion battery cathode","type":"article-journal","volume":"24"},"uris":["http://www.mendeley.com/documents/?uuid=d7b08ef8-9d50-4ca6-bcdf-8fc849aff2b0"]}],"mendeley":{"formattedCitation":"[155]","plainTextFormattedCitation":"[155]","previouslyFormattedCitation":"[155]"},"properties":{"noteIndex":0},"schema":"https://github.com/citation-style-language/schema/raw/master/csl-citation.json"}</w:instrText>
      </w:r>
      <w:r w:rsidRPr="00BA1110">
        <w:rPr>
          <w:rFonts w:ascii="Times New Roman" w:eastAsia="Calibri" w:hAnsi="Times New Roman" w:cs="Times New Roman"/>
          <w:sz w:val="28"/>
        </w:rPr>
        <w:fldChar w:fldCharType="separate"/>
      </w:r>
      <w:r w:rsidRPr="00BA1110">
        <w:rPr>
          <w:rFonts w:ascii="Times New Roman" w:eastAsia="Calibri" w:hAnsi="Times New Roman" w:cs="Times New Roman"/>
          <w:noProof/>
          <w:sz w:val="28"/>
        </w:rPr>
        <w:t>[155]</w:t>
      </w:r>
      <w:r w:rsidRPr="00BA1110">
        <w:rPr>
          <w:rFonts w:ascii="Times New Roman" w:eastAsia="Calibri" w:hAnsi="Times New Roman" w:cs="Times New Roman"/>
          <w:sz w:val="28"/>
        </w:rPr>
        <w:fldChar w:fldCharType="end"/>
      </w:r>
      <w:r w:rsidRPr="00BA1110">
        <w:rPr>
          <w:rFonts w:ascii="Times New Roman" w:eastAsia="Calibri" w:hAnsi="Times New Roman" w:cs="Times New Roman"/>
          <w:sz w:val="28"/>
        </w:rPr>
        <w:t xml:space="preserve"> разработали микро-/нанокомпозитный катод Na</w:t>
      </w:r>
      <w:r w:rsidRPr="00BA1110">
        <w:rPr>
          <w:rFonts w:ascii="Times New Roman" w:eastAsia="Calibri" w:hAnsi="Times New Roman" w:cs="Times New Roman"/>
          <w:sz w:val="28"/>
          <w:vertAlign w:val="subscript"/>
        </w:rPr>
        <w:t>3</w:t>
      </w:r>
      <w:r w:rsidRPr="00BA1110">
        <w:rPr>
          <w:rFonts w:ascii="Times New Roman" w:eastAsia="Calibri" w:hAnsi="Times New Roman" w:cs="Times New Roman"/>
          <w:sz w:val="28"/>
        </w:rPr>
        <w:t>V</w:t>
      </w:r>
      <w:r w:rsidRPr="00BA1110">
        <w:rPr>
          <w:rFonts w:ascii="Times New Roman" w:eastAsia="Calibri" w:hAnsi="Times New Roman" w:cs="Times New Roman"/>
          <w:sz w:val="28"/>
          <w:vertAlign w:val="subscript"/>
        </w:rPr>
        <w:t>2</w:t>
      </w:r>
      <w:r w:rsidRPr="00BA1110">
        <w:rPr>
          <w:rFonts w:ascii="Times New Roman" w:eastAsia="Calibri" w:hAnsi="Times New Roman" w:cs="Times New Roman"/>
          <w:sz w:val="28"/>
        </w:rPr>
        <w:t>(PO</w:t>
      </w:r>
      <w:r w:rsidRPr="00BA1110">
        <w:rPr>
          <w:rFonts w:ascii="Times New Roman" w:eastAsia="Calibri" w:hAnsi="Times New Roman" w:cs="Times New Roman"/>
          <w:sz w:val="28"/>
          <w:vertAlign w:val="subscript"/>
        </w:rPr>
        <w:t>4</w:t>
      </w:r>
      <w:r w:rsidRPr="00BA1110">
        <w:rPr>
          <w:rFonts w:ascii="Times New Roman" w:eastAsia="Calibri" w:hAnsi="Times New Roman" w:cs="Times New Roman"/>
          <w:sz w:val="28"/>
        </w:rPr>
        <w:t>)</w:t>
      </w:r>
      <w:r w:rsidRPr="00BA1110">
        <w:rPr>
          <w:rFonts w:ascii="Times New Roman" w:eastAsia="Calibri" w:hAnsi="Times New Roman" w:cs="Times New Roman"/>
          <w:sz w:val="28"/>
          <w:vertAlign w:val="subscript"/>
        </w:rPr>
        <w:t>3</w:t>
      </w:r>
      <w:r w:rsidRPr="00BA1110">
        <w:rPr>
          <w:rFonts w:ascii="Times New Roman" w:eastAsia="Calibri" w:hAnsi="Times New Roman" w:cs="Times New Roman"/>
          <w:sz w:val="28"/>
        </w:rPr>
        <w:t xml:space="preserve"> с иерархической пористой структурой для решения данной проблемы. </w:t>
      </w:r>
      <w:proofErr w:type="spellStart"/>
      <w:r w:rsidRPr="00BA1110">
        <w:rPr>
          <w:rFonts w:ascii="Times New Roman" w:eastAsia="Calibri" w:hAnsi="Times New Roman" w:cs="Times New Roman"/>
          <w:sz w:val="28"/>
        </w:rPr>
        <w:t>Микроразмерный</w:t>
      </w:r>
      <w:proofErr w:type="spellEnd"/>
      <w:r w:rsidRPr="00BA1110">
        <w:rPr>
          <w:rFonts w:ascii="Times New Roman" w:eastAsia="Calibri" w:hAnsi="Times New Roman" w:cs="Times New Roman"/>
          <w:sz w:val="28"/>
        </w:rPr>
        <w:t xml:space="preserve"> материал Na</w:t>
      </w:r>
      <w:r w:rsidRPr="00BA1110">
        <w:rPr>
          <w:rFonts w:ascii="Times New Roman" w:eastAsia="Calibri" w:hAnsi="Times New Roman" w:cs="Times New Roman"/>
          <w:sz w:val="28"/>
          <w:vertAlign w:val="subscript"/>
        </w:rPr>
        <w:t>3</w:t>
      </w:r>
      <w:r w:rsidRPr="00BA1110">
        <w:rPr>
          <w:rFonts w:ascii="Times New Roman" w:eastAsia="Calibri" w:hAnsi="Times New Roman" w:cs="Times New Roman"/>
          <w:sz w:val="28"/>
        </w:rPr>
        <w:t>V</w:t>
      </w:r>
      <w:r w:rsidRPr="00BA1110">
        <w:rPr>
          <w:rFonts w:ascii="Times New Roman" w:eastAsia="Calibri" w:hAnsi="Times New Roman" w:cs="Times New Roman"/>
          <w:sz w:val="28"/>
          <w:vertAlign w:val="subscript"/>
        </w:rPr>
        <w:t>2</w:t>
      </w:r>
      <w:r w:rsidRPr="00BA1110">
        <w:rPr>
          <w:rFonts w:ascii="Times New Roman" w:eastAsia="Calibri" w:hAnsi="Times New Roman" w:cs="Times New Roman"/>
          <w:sz w:val="28"/>
        </w:rPr>
        <w:t>(PO</w:t>
      </w:r>
      <w:r w:rsidRPr="00BA1110">
        <w:rPr>
          <w:rFonts w:ascii="Times New Roman" w:eastAsia="Calibri" w:hAnsi="Times New Roman" w:cs="Times New Roman"/>
          <w:sz w:val="28"/>
          <w:vertAlign w:val="subscript"/>
        </w:rPr>
        <w:t>4</w:t>
      </w:r>
      <w:r w:rsidRPr="00BA1110">
        <w:rPr>
          <w:rFonts w:ascii="Times New Roman" w:eastAsia="Calibri" w:hAnsi="Times New Roman" w:cs="Times New Roman"/>
          <w:sz w:val="28"/>
        </w:rPr>
        <w:t>)</w:t>
      </w:r>
      <w:r w:rsidRPr="00BA1110">
        <w:rPr>
          <w:rFonts w:ascii="Times New Roman" w:eastAsia="Calibri" w:hAnsi="Times New Roman" w:cs="Times New Roman"/>
          <w:sz w:val="28"/>
          <w:vertAlign w:val="subscript"/>
        </w:rPr>
        <w:t>3</w:t>
      </w:r>
      <w:r w:rsidRPr="00BA1110">
        <w:rPr>
          <w:rFonts w:ascii="Times New Roman" w:eastAsia="Calibri" w:hAnsi="Times New Roman" w:cs="Times New Roman"/>
          <w:sz w:val="28"/>
        </w:rPr>
        <w:t xml:space="preserve">, собранный из соединенных между собой </w:t>
      </w:r>
      <w:proofErr w:type="spellStart"/>
      <w:r w:rsidRPr="00BA1110">
        <w:rPr>
          <w:rFonts w:ascii="Times New Roman" w:eastAsia="Calibri" w:hAnsi="Times New Roman" w:cs="Times New Roman"/>
          <w:sz w:val="28"/>
        </w:rPr>
        <w:t>наночешуек</w:t>
      </w:r>
      <w:proofErr w:type="spellEnd"/>
      <w:r w:rsidRPr="00BA1110">
        <w:rPr>
          <w:rFonts w:ascii="Times New Roman" w:eastAsia="Calibri" w:hAnsi="Times New Roman" w:cs="Times New Roman"/>
          <w:sz w:val="28"/>
        </w:rPr>
        <w:t xml:space="preserve"> с углеродным покрытием, легированным азотом, способен одновременно обеспечивать быструю динамику переноса заряда и выдающуюся структурную стабильность, демонстрирует высокие электрохимические показатели при хранении натрия (79,1 </w:t>
      </w:r>
      <w:proofErr w:type="spellStart"/>
      <w:r w:rsidRPr="00BA1110">
        <w:rPr>
          <w:rFonts w:ascii="Times New Roman" w:eastAsia="Calibri" w:hAnsi="Times New Roman" w:cs="Times New Roman"/>
          <w:sz w:val="28"/>
        </w:rPr>
        <w:t>мАч</w:t>
      </w:r>
      <w:proofErr w:type="spellEnd"/>
      <w:r w:rsidRPr="00BA1110">
        <w:rPr>
          <w:rFonts w:ascii="Times New Roman" w:eastAsia="Calibri" w:hAnsi="Times New Roman" w:cs="Times New Roman"/>
          <w:sz w:val="28"/>
        </w:rPr>
        <w:t xml:space="preserve"> /г при 200  C; сохранение емкости 73,4 % после 10 000 циклов при 100  C) </w:t>
      </w:r>
      <w:r w:rsidRPr="00BA1110">
        <w:rPr>
          <w:rFonts w:ascii="Times New Roman" w:eastAsia="Calibri" w:hAnsi="Times New Roman" w:cs="Times New Roman"/>
          <w:sz w:val="28"/>
        </w:rPr>
        <w:fldChar w:fldCharType="begin" w:fldLock="1"/>
      </w:r>
      <w:r w:rsidR="00A87801" w:rsidRPr="00BA1110">
        <w:rPr>
          <w:rFonts w:ascii="Times New Roman" w:eastAsia="Calibri" w:hAnsi="Times New Roman" w:cs="Times New Roman"/>
          <w:sz w:val="28"/>
        </w:rPr>
        <w:instrText>ADDIN CSL_CITATION {"citationItems":[{"id":"ITEM-1","itemData":{"DOI":"10.1021/acsami.0c21861","ISSN":"19448252","PMID":"33560822","abstract":"Polyanion-type Na3V2(PO4)3 (NVP) is an overwhelmingly attractive cathode material for sodium-ion batteries (SIBs) because of its high structural stability and fast Na+ mobility. However, its practical application is strongly plagued by either nanoscale particle size or poor rate performance. Herein, a micro/ nanocomposite NVP cathode with a hierarchical porous structure is proposed to solve the problem. The microscale NVP material assembled by interconnected nanoflakes with N-doped carbon coating that is capable of simultaneously providing fast carrier transmission dynamics and outstanding structural integrity exhibits precedent sodium-storage behavior. It delivers a superior rate capability (79.1 mAh g−1 at 200C) and excellent long-life cycling (capacity retention of 73.4% after 10 000 cycles at 100C). Remarkably, a pouch-type sodium-ion full cell consisting of the as-obtained NVP cathode and a hard carbon anode demonstrates the gravimetric energy density as high as 212 Wh kg−1 and an exceptional rate performance (71.8 mAh g−1 at 10C). Such structural design of fabricating micro/nanocomposite electrode materials is expected to accelerate the practical applications of SIBs for large-scale energy storage.","author":[{"dropping-particle":"","family":"Zhao","given":"Lina","non-dropping-particle":"","parse-names":false,"suffix":""},{"dropping-particle":"","family":"Zhao","given":"Hailei","non-dropping-particle":"","parse-names":false,"suffix":""},{"dropping-particle":"","family":"Wang","given":"Jie","non-dropping-particle":"","parse-names":false,"suffix":""},{"dropping-particle":"","family":"Zhang","given":"Yang","non-dropping-particle":"","parse-names":false,"suffix":""},{"dropping-particle":"","family":"Li","given":"Zhaolin","non-dropping-particle":"","parse-names":false,"suffix":""},{"dropping-particle":"","family":"Du","given":"Zhihong","non-dropping-particle":"","parse-names":false,"suffix":""},{"dropping-particle":"","family":"Świerczek","given":"Konrad","non-dropping-particle":"","parse-names":false,"suffix":""},{"dropping-particle":"","family":"Hou","given":"Yanglong","non-dropping-particle":"","parse-names":false,"suffix":""}],"container-title":"ACS Applied Materials and Interfaces","id":"ITEM-1","issue":"7","issued":{"date-parts":[["2021"]]},"page":"8445-8454","title":"Micro/nano Na3V2(PO4)3/N-doped carbon composites with a hierarchical porous structure for high-rate pouch-type sodium-ion full-cell performance","type":"article-journal","volume":"13"},"uris":["http://www.mendeley.com/documents/?uuid=3b56bc71-9ef3-4b74-8a12-e08b126cf85e"]}],"mendeley":{"formattedCitation":"[156]","plainTextFormattedCitation":"[156]","previouslyFormattedCitation":"[156]"},"properties":{"noteIndex":0},"schema":"https://github.com/citation-style-language/schema/raw/master/csl-citation.json"}</w:instrText>
      </w:r>
      <w:r w:rsidRPr="00BA1110">
        <w:rPr>
          <w:rFonts w:ascii="Times New Roman" w:eastAsia="Calibri" w:hAnsi="Times New Roman" w:cs="Times New Roman"/>
          <w:sz w:val="28"/>
        </w:rPr>
        <w:fldChar w:fldCharType="separate"/>
      </w:r>
      <w:r w:rsidRPr="00BA1110">
        <w:rPr>
          <w:rFonts w:ascii="Times New Roman" w:eastAsia="Calibri" w:hAnsi="Times New Roman" w:cs="Times New Roman"/>
          <w:noProof/>
          <w:sz w:val="28"/>
        </w:rPr>
        <w:t>[156]</w:t>
      </w:r>
      <w:r w:rsidRPr="00BA1110">
        <w:rPr>
          <w:rFonts w:ascii="Times New Roman" w:eastAsia="Calibri" w:hAnsi="Times New Roman" w:cs="Times New Roman"/>
          <w:sz w:val="28"/>
        </w:rPr>
        <w:fldChar w:fldCharType="end"/>
      </w:r>
      <w:r w:rsidRPr="00BA1110">
        <w:rPr>
          <w:rFonts w:ascii="Times New Roman" w:eastAsia="Calibri" w:hAnsi="Times New Roman" w:cs="Times New Roman"/>
          <w:sz w:val="28"/>
        </w:rPr>
        <w:t>.</w:t>
      </w:r>
    </w:p>
    <w:p w14:paraId="05229C65" w14:textId="77777777" w:rsidR="00B06AB9" w:rsidRPr="009E2473" w:rsidRDefault="00B06AB9" w:rsidP="00B06AB9">
      <w:pPr>
        <w:spacing w:after="0" w:line="240" w:lineRule="auto"/>
        <w:ind w:firstLine="567"/>
        <w:jc w:val="both"/>
        <w:rPr>
          <w:rFonts w:ascii="Times New Roman" w:eastAsia="Calibri" w:hAnsi="Times New Roman" w:cs="Times New Roman"/>
          <w:iCs/>
          <w:sz w:val="28"/>
        </w:rPr>
      </w:pPr>
      <w:r w:rsidRPr="009E2473">
        <w:rPr>
          <w:rFonts w:ascii="Times New Roman" w:eastAsia="Calibri" w:hAnsi="Times New Roman" w:cs="Times New Roman"/>
          <w:iCs/>
          <w:sz w:val="28"/>
        </w:rPr>
        <w:t>Полые структуры</w:t>
      </w:r>
    </w:p>
    <w:p w14:paraId="1BD67DE6" w14:textId="0E60B53E" w:rsidR="00B06AB9" w:rsidRPr="00BA1110" w:rsidRDefault="00344BD3" w:rsidP="00B06AB9">
      <w:pPr>
        <w:spacing w:after="0" w:line="240" w:lineRule="auto"/>
        <w:ind w:firstLine="567"/>
        <w:jc w:val="both"/>
        <w:rPr>
          <w:rFonts w:ascii="Times New Roman" w:eastAsia="Calibri" w:hAnsi="Times New Roman" w:cs="Times New Roman"/>
          <w:sz w:val="28"/>
        </w:rPr>
      </w:pPr>
      <w:r w:rsidRPr="00BA1110">
        <w:rPr>
          <w:rFonts w:ascii="Times New Roman" w:eastAsia="Calibri" w:hAnsi="Times New Roman" w:cs="Times New Roman"/>
          <w:sz w:val="28"/>
        </w:rPr>
        <w:t>Полые структуры –</w:t>
      </w:r>
      <w:r w:rsidR="00B06AB9" w:rsidRPr="00BA1110">
        <w:rPr>
          <w:rFonts w:ascii="Times New Roman" w:eastAsia="Calibri" w:hAnsi="Times New Roman" w:cs="Times New Roman"/>
          <w:sz w:val="28"/>
        </w:rPr>
        <w:t xml:space="preserve"> это микро-/наноструктуры, состоящие из оболочек и внутренних пустот, которые могут иметь различную форму, например, трубы, пластины, куба или сферы. Материалы с полой структурой имеют </w:t>
      </w:r>
      <w:r w:rsidR="00B06AB9" w:rsidRPr="00BA1110">
        <w:rPr>
          <w:rFonts w:ascii="Times New Roman" w:eastAsia="Calibri" w:hAnsi="Times New Roman" w:cs="Times New Roman"/>
          <w:sz w:val="28"/>
        </w:rPr>
        <w:lastRenderedPageBreak/>
        <w:t xml:space="preserve">преимущества большой площади поверхности, большого доступного пространства, низкой плотности, высокой нагрузочной способности и т. д. Данные материалы были изучены больше всего в аспекте переноса света, электронов и ионов, массопереноса и диффузии и т.д. </w:t>
      </w:r>
      <w:r w:rsidR="00B06AB9" w:rsidRPr="00BA1110">
        <w:rPr>
          <w:rFonts w:ascii="Times New Roman" w:eastAsia="Calibri" w:hAnsi="Times New Roman" w:cs="Times New Roman"/>
          <w:sz w:val="28"/>
        </w:rPr>
        <w:fldChar w:fldCharType="begin" w:fldLock="1"/>
      </w:r>
      <w:r w:rsidR="00A87801" w:rsidRPr="00BA1110">
        <w:rPr>
          <w:rFonts w:ascii="Times New Roman" w:eastAsia="Calibri" w:hAnsi="Times New Roman" w:cs="Times New Roman"/>
          <w:sz w:val="28"/>
        </w:rPr>
        <w:instrText>ADDIN CSL_CITATION {"citationItems":[{"id":"ITEM-1","itemData":{"DOI":"10.1016/j.scib.2019.12.008","ISSN":"20959281","abstract":"Hollow structuring has been intensively studied as an effective strategy to improve the electrochemical performance of the electrode materials for rechargeable batteries in terms of specific capacity, rate capability, and cycling performance. To date, hollow structured anode materials have been extensively investigated, while hollow structured cathode materials (HSCMs) are relatively less explored because of the difficulties in morphological control as well as the concern of reduced volumetric capacities. In this paper, we provide an overview of the research advances in the synthesis and evolution of HSCMs for metal (Li, Na, etc.) ion batteries. Attributing to the advantages of hollow structures including high surface area, excellent accessibility to active sites, and enhanced mass transport and diffusion, hollow structuring can significantly improve the performance of high-capacity cathode materials with low kinetics, such as lithium rich layered oxides, silicates, and V2O5. It is anticipated that the precise and facile control of the spatial configuration can balance the electrochemical performance of HSCMs and the volumetric capacities of HSCMs, leading to practical high-performance batteries.","author":[{"dropping-particle":"","family":"Zhu","given":"Xiaobo","non-dropping-particle":"","parse-names":false,"suffix":""},{"dropping-particle":"","family":"Tang","given":"Jiayong","non-dropping-particle":"","parse-names":false,"suffix":""},{"dropping-particle":"","family":"Huang","given":"Hengming","non-dropping-particle":"","parse-names":false,"suffix":""},{"dropping-particle":"","family":"Lin","given":"Tongen","non-dropping-particle":"","parse-names":false,"suffix":""},{"dropping-particle":"","family":"Luo","given":"Bin","non-dropping-particle":"","parse-names":false,"suffix":""},{"dropping-particle":"","family":"Wang","given":"Lianzhou","non-dropping-particle":"","parse-names":false,"suffix":""}],"container-title":"Science Bulletin","id":"ITEM-1","issue":"6","issued":{"date-parts":[["2020"]]},"page":"496-512","publisher":"Science China Press","title":"Hollow structured cathode materials for rechargeable batteries","type":"article-journal","volume":"65"},"uris":["http://www.mendeley.com/documents/?uuid=8a98effb-9c4f-4c35-80e4-a9415cf2c83c"]}],"mendeley":{"formattedCitation":"[157]","plainTextFormattedCitation":"[157]","previouslyFormattedCitation":"[157]"},"properties":{"noteIndex":0},"schema":"https://github.com/citation-style-language/schema/raw/master/csl-citation.json"}</w:instrText>
      </w:r>
      <w:r w:rsidR="00B06AB9" w:rsidRPr="00BA1110">
        <w:rPr>
          <w:rFonts w:ascii="Times New Roman" w:eastAsia="Calibri" w:hAnsi="Times New Roman" w:cs="Times New Roman"/>
          <w:sz w:val="28"/>
        </w:rPr>
        <w:fldChar w:fldCharType="separate"/>
      </w:r>
      <w:r w:rsidR="00B06AB9" w:rsidRPr="00BA1110">
        <w:rPr>
          <w:rFonts w:ascii="Times New Roman" w:eastAsia="Calibri" w:hAnsi="Times New Roman" w:cs="Times New Roman"/>
          <w:noProof/>
          <w:sz w:val="28"/>
        </w:rPr>
        <w:t>[157]</w:t>
      </w:r>
      <w:r w:rsidR="00B06AB9" w:rsidRPr="00BA1110">
        <w:rPr>
          <w:rFonts w:ascii="Times New Roman" w:eastAsia="Calibri" w:hAnsi="Times New Roman" w:cs="Times New Roman"/>
          <w:sz w:val="28"/>
        </w:rPr>
        <w:fldChar w:fldCharType="end"/>
      </w:r>
      <w:r w:rsidR="00B06AB9" w:rsidRPr="00BA1110">
        <w:rPr>
          <w:rFonts w:ascii="Times New Roman" w:eastAsia="Calibri" w:hAnsi="Times New Roman" w:cs="Times New Roman"/>
          <w:sz w:val="28"/>
        </w:rPr>
        <w:t xml:space="preserve">. Что касается катодных материалов для натрий-ионных аккумуляторов, более высокая удельная поверхность полой структуры гарантирует достаточный контакт между электродом и электролитом и, следовательно, большую практическую емкость. Пустоты в полой структуре могут смягчить изменение объема в процессе </w:t>
      </w:r>
      <w:proofErr w:type="spellStart"/>
      <w:r w:rsidR="00B06AB9" w:rsidRPr="00BA1110">
        <w:rPr>
          <w:rFonts w:ascii="Times New Roman" w:eastAsia="Calibri" w:hAnsi="Times New Roman" w:cs="Times New Roman"/>
          <w:sz w:val="28"/>
        </w:rPr>
        <w:t>деинтеркаляции</w:t>
      </w:r>
      <w:proofErr w:type="spellEnd"/>
      <w:r w:rsidR="00B06AB9" w:rsidRPr="00BA1110">
        <w:rPr>
          <w:rFonts w:ascii="Times New Roman" w:eastAsia="Calibri" w:hAnsi="Times New Roman" w:cs="Times New Roman"/>
          <w:sz w:val="28"/>
        </w:rPr>
        <w:t xml:space="preserve"> Na</w:t>
      </w:r>
      <w:r w:rsidR="00B06AB9" w:rsidRPr="00BA1110">
        <w:rPr>
          <w:rFonts w:ascii="Times New Roman" w:eastAsia="Calibri" w:hAnsi="Times New Roman" w:cs="Times New Roman"/>
          <w:sz w:val="28"/>
          <w:vertAlign w:val="superscript"/>
        </w:rPr>
        <w:t>+</w:t>
      </w:r>
      <w:r w:rsidR="00B06AB9" w:rsidRPr="00BA1110">
        <w:rPr>
          <w:rFonts w:ascii="Times New Roman" w:eastAsia="Calibri" w:hAnsi="Times New Roman" w:cs="Times New Roman"/>
          <w:sz w:val="28"/>
        </w:rPr>
        <w:t xml:space="preserve">, что улучшает удельную емкость и </w:t>
      </w:r>
      <w:proofErr w:type="spellStart"/>
      <w:r w:rsidR="00B06AB9" w:rsidRPr="00BA1110">
        <w:rPr>
          <w:rFonts w:ascii="Times New Roman" w:eastAsia="Calibri" w:hAnsi="Times New Roman" w:cs="Times New Roman"/>
          <w:sz w:val="28"/>
        </w:rPr>
        <w:t>циклируемость</w:t>
      </w:r>
      <w:proofErr w:type="spellEnd"/>
      <w:r w:rsidR="00B06AB9" w:rsidRPr="00BA1110">
        <w:rPr>
          <w:rFonts w:ascii="Times New Roman" w:eastAsia="Calibri" w:hAnsi="Times New Roman" w:cs="Times New Roman"/>
          <w:sz w:val="28"/>
        </w:rPr>
        <w:t xml:space="preserve"> материала </w:t>
      </w:r>
      <w:r w:rsidR="00B06AB9" w:rsidRPr="00BA1110">
        <w:rPr>
          <w:rFonts w:ascii="Times New Roman" w:eastAsia="Calibri" w:hAnsi="Times New Roman" w:cs="Times New Roman"/>
          <w:sz w:val="28"/>
        </w:rPr>
        <w:fldChar w:fldCharType="begin" w:fldLock="1"/>
      </w:r>
      <w:r w:rsidR="00A87801" w:rsidRPr="00BA1110">
        <w:rPr>
          <w:rFonts w:ascii="Times New Roman" w:eastAsia="Calibri" w:hAnsi="Times New Roman" w:cs="Times New Roman"/>
          <w:sz w:val="28"/>
        </w:rPr>
        <w:instrText>ADDIN CSL_CITATION {"citationItems":[{"id":"ITEM-1","itemData":{"DOI":"10.1021/acsami.8b08455","ISSN":"19448252","PMID":"30070465","abstract":"Prussian blue (PB) and its analogues (PBA), especially with hollow structures, have attracted growing attention from the researchers of energy storage field. Herein, we have developed a facile self-templating method to synthesize hollow-structured cobalt hexacyanoferrate (CoHCF) with controllable morphologies by using water-soluble precursors as templates. The method is versatile and can be extended to synthesize various PB/PBA hollow structures with tunable composition and morphology. Profiting from the unique hollow structure, the CoHCF hollow prisms manifest exceptional electrochemical performance in the Na2SO4 aqueous electrolyte, including a high specific capacitance (284 F g-1 at 1 A g-1), a high rate capability, and an excellent cycling stability (92% retention after 5000 cycles). A hybrid supercapacitor device assembled with the CoHCF hollow prisms and activated carbon shows a high specific density of 47 W h kg-1 at a specific power of 1000 W kg-1 and stable cycling performance.","author":[{"dropping-particle":"","family":"Yin","given":"Xuemin","non-dropping-particle":"","parse-names":false,"suffix":""},{"dropping-particle":"","family":"Li","given":"Hejun","non-dropping-particle":"","parse-names":false,"suffix":""},{"dropping-particle":"","family":"Wang","given":"Haiqi","non-dropping-particle":"","parse-names":false,"suffix":""},{"dropping-particle":"","family":"Zhang","given":"Zhiyong","non-dropping-particle":"","parse-names":false,"suffix":""},{"dropping-particle":"","family":"Yuan","given":"Ruimei","non-dropping-particle":"","parse-names":false,"suffix":""},{"dropping-particle":"","family":"Lu","given":"Jinhua","non-dropping-particle":"","parse-names":false,"suffix":""},{"dropping-particle":"","family":"Song","given":"Qiang","non-dropping-particle":"","parse-names":false,"suffix":""},{"dropping-particle":"","family":"Wang","given":"Jian Gan","non-dropping-particle":"","parse-names":false,"suffix":""},{"dropping-particle":"","family":"Zhang","given":"Leilei","non-dropping-particle":"","parse-names":false,"suffix":""},{"dropping-particle":"","family":"Fu","given":"Qiangang","non-dropping-particle":"","parse-names":false,"suffix":""}],"container-title":"ACS Applied Materials and Interfaces","id":"ITEM-1","issue":"35","issued":{"date-parts":[["2018"]]},"page":"29496-29504","title":"Self-Templating Synthesis of Cobalt Hexacyanoferrate Hollow Structures with Superior Performance for Na-Ion Hybrid Supercapacitors","type":"article-journal","volume":"10"},"uris":["http://www.mendeley.com/documents/?uuid=b8abab4f-a6dc-4cdd-9712-677982c2446c"]}],"mendeley":{"formattedCitation":"[158]","plainTextFormattedCitation":"[158]","previouslyFormattedCitation":"[158]"},"properties":{"noteIndex":0},"schema":"https://github.com/citation-style-language/schema/raw/master/csl-citation.json"}</w:instrText>
      </w:r>
      <w:r w:rsidR="00B06AB9" w:rsidRPr="00BA1110">
        <w:rPr>
          <w:rFonts w:ascii="Times New Roman" w:eastAsia="Calibri" w:hAnsi="Times New Roman" w:cs="Times New Roman"/>
          <w:sz w:val="28"/>
        </w:rPr>
        <w:fldChar w:fldCharType="separate"/>
      </w:r>
      <w:r w:rsidR="00B06AB9" w:rsidRPr="00BA1110">
        <w:rPr>
          <w:rFonts w:ascii="Times New Roman" w:eastAsia="Calibri" w:hAnsi="Times New Roman" w:cs="Times New Roman"/>
          <w:noProof/>
          <w:sz w:val="28"/>
        </w:rPr>
        <w:t>[158]</w:t>
      </w:r>
      <w:r w:rsidR="00B06AB9" w:rsidRPr="00BA1110">
        <w:rPr>
          <w:rFonts w:ascii="Times New Roman" w:eastAsia="Calibri" w:hAnsi="Times New Roman" w:cs="Times New Roman"/>
          <w:sz w:val="28"/>
        </w:rPr>
        <w:fldChar w:fldCharType="end"/>
      </w:r>
      <w:r w:rsidR="00B06AB9" w:rsidRPr="00BA1110">
        <w:rPr>
          <w:rFonts w:ascii="Times New Roman" w:eastAsia="Calibri" w:hAnsi="Times New Roman" w:cs="Times New Roman"/>
          <w:sz w:val="28"/>
        </w:rPr>
        <w:t xml:space="preserve">. </w:t>
      </w:r>
      <w:r w:rsidR="00E02D22" w:rsidRPr="00BA1110">
        <w:rPr>
          <w:rFonts w:ascii="Times New Roman" w:eastAsia="Calibri" w:hAnsi="Times New Roman" w:cs="Times New Roman"/>
          <w:sz w:val="28"/>
          <w:lang w:val="en-US"/>
        </w:rPr>
        <w:t>Peng</w:t>
      </w:r>
      <w:r w:rsidR="00B06AB9" w:rsidRPr="00BA1110">
        <w:rPr>
          <w:rFonts w:ascii="Times New Roman" w:eastAsia="Calibri" w:hAnsi="Times New Roman" w:cs="Times New Roman"/>
          <w:sz w:val="28"/>
        </w:rPr>
        <w:t xml:space="preserve"> и др. </w:t>
      </w:r>
      <w:r w:rsidR="00B06AB9" w:rsidRPr="00BA1110">
        <w:rPr>
          <w:rFonts w:ascii="Times New Roman" w:eastAsia="Calibri" w:hAnsi="Times New Roman" w:cs="Times New Roman"/>
          <w:sz w:val="28"/>
        </w:rPr>
        <w:fldChar w:fldCharType="begin" w:fldLock="1"/>
      </w:r>
      <w:r w:rsidR="00A87801" w:rsidRPr="00BA1110">
        <w:rPr>
          <w:rFonts w:ascii="Times New Roman" w:eastAsia="Calibri" w:hAnsi="Times New Roman" w:cs="Times New Roman"/>
          <w:sz w:val="28"/>
        </w:rPr>
        <w:instrText>ADDIN CSL_CITATION {"citationItems":[{"id":"ITEM-1","itemData":{"DOI":"10.1016/j.nanoen.2016.11.023","ISSN":"22112855","abstract":"Novel hierarchical Ru-doped Na3V2O2(PO4)2F hollow microspheres were synthesized via a low-temperature solvothermal method. The individual unique microspheres were formed from assembly of numerous nanoparticles with diameters of 20–30 nm. When used as a cathode material for sodium-ion batteries (SIBs), the microspheres exhibited superior rate performance with a capacity of 72.6 mAh·g−1 at 10 C. Furthermore, their rate performance could be significantly improved by coating them with a thin conductive RuO2 layer. For instance, high specific capacities of 102.5 mAh g−1 and 44.9 mAh g−1 were achieved at current rates of 20 C and 100 C, respectively. These materials exhibited impressive long-term cycling stability. A reversible capacity of approximately 55.0 mAh g−1 was maintained even after 7500 charge/discharge cycles. Density functional theory (DFT) calculations increased our understanding of how H+ facilitates the formation of the hierarchical microsphere superstructure which is beneficial to achieve a good rate capability.","author":[{"dropping-particle":"","family":"Peng","given":"Manhua","non-dropping-particle":"","parse-names":false,"suffix":""},{"dropping-particle":"","family":"Zhang","given":"Dongtang","non-dropping-particle":"","parse-names":false,"suffix":""},{"dropping-particle":"","family":"Zheng","given":"Limin","non-dropping-particle":"","parse-names":false,"suffix":""},{"dropping-particle":"","family":"Wang","given":"Xiayan","non-dropping-particle":"","parse-names":false,"suffix":""},{"dropping-particle":"","family":"Lin","given":"Yue","non-dropping-particle":"","parse-names":false,"suffix":""},{"dropping-particle":"","family":"Xia","given":"Dingguo","non-dropping-particle":"","parse-names":false,"suffix":""},{"dropping-particle":"","family":"Sun","given":"Yugang","non-dropping-particle":"","parse-names":false,"suffix":""},{"dropping-particle":"","family":"Guo","given":"Guangsheng","non-dropping-particle":"","parse-names":false,"suffix":""}],"container-title":"Nano Energy","id":"ITEM-1","issue":"October 2016","issued":{"date-parts":[["2017"]]},"page":"64-73","publisher":"Elsevier","title":"Hierarchical Ru-doped sodium vanadium fluorophosphates hollow microspheres as a cathode of enhanced superior rate capability and ultralong stability for sodium-ion batteries","type":"article-journal","volume":"31"},"uris":["http://www.mendeley.com/documents/?uuid=0b0d6182-3e9f-48a2-81ec-66fddaf1b183"]}],"mendeley":{"formattedCitation":"[159]","plainTextFormattedCitation":"[159]","previouslyFormattedCitation":"[159]"},"properties":{"noteIndex":0},"schema":"https://github.com/citation-style-language/schema/raw/master/csl-citation.json"}</w:instrText>
      </w:r>
      <w:r w:rsidR="00B06AB9" w:rsidRPr="00BA1110">
        <w:rPr>
          <w:rFonts w:ascii="Times New Roman" w:eastAsia="Calibri" w:hAnsi="Times New Roman" w:cs="Times New Roman"/>
          <w:sz w:val="28"/>
        </w:rPr>
        <w:fldChar w:fldCharType="separate"/>
      </w:r>
      <w:r w:rsidR="00B06AB9" w:rsidRPr="00BA1110">
        <w:rPr>
          <w:rFonts w:ascii="Times New Roman" w:eastAsia="Calibri" w:hAnsi="Times New Roman" w:cs="Times New Roman"/>
          <w:noProof/>
          <w:sz w:val="28"/>
        </w:rPr>
        <w:t>[159]</w:t>
      </w:r>
      <w:r w:rsidR="00B06AB9" w:rsidRPr="00BA1110">
        <w:rPr>
          <w:rFonts w:ascii="Times New Roman" w:eastAsia="Calibri" w:hAnsi="Times New Roman" w:cs="Times New Roman"/>
          <w:sz w:val="28"/>
        </w:rPr>
        <w:fldChar w:fldCharType="end"/>
      </w:r>
      <w:r w:rsidR="00B06AB9" w:rsidRPr="00BA1110">
        <w:rPr>
          <w:rFonts w:ascii="Times New Roman" w:eastAsia="Calibri" w:hAnsi="Times New Roman" w:cs="Times New Roman"/>
          <w:sz w:val="28"/>
        </w:rPr>
        <w:t xml:space="preserve"> синтезировали иерархические полые микросферы </w:t>
      </w:r>
      <w:r w:rsidR="00B06AB9" w:rsidRPr="00BA1110">
        <w:rPr>
          <w:rFonts w:ascii="Times New Roman" w:hAnsi="Times New Roman" w:cs="Times New Roman"/>
          <w:sz w:val="28"/>
        </w:rPr>
        <w:t>Na</w:t>
      </w:r>
      <w:r w:rsidR="00B06AB9" w:rsidRPr="00BA1110">
        <w:rPr>
          <w:rFonts w:ascii="Times New Roman" w:hAnsi="Times New Roman" w:cs="Times New Roman"/>
          <w:sz w:val="28"/>
          <w:vertAlign w:val="subscript"/>
        </w:rPr>
        <w:t>3</w:t>
      </w:r>
      <w:r w:rsidR="00B06AB9" w:rsidRPr="00BA1110">
        <w:rPr>
          <w:rFonts w:ascii="Times New Roman" w:hAnsi="Times New Roman" w:cs="Times New Roman"/>
          <w:sz w:val="28"/>
        </w:rPr>
        <w:t>V</w:t>
      </w:r>
      <w:r w:rsidR="00B06AB9" w:rsidRPr="00BA1110">
        <w:rPr>
          <w:rFonts w:ascii="Times New Roman" w:hAnsi="Times New Roman" w:cs="Times New Roman"/>
          <w:sz w:val="28"/>
          <w:vertAlign w:val="subscript"/>
        </w:rPr>
        <w:t>2</w:t>
      </w:r>
      <w:r w:rsidR="00B06AB9" w:rsidRPr="00BA1110">
        <w:rPr>
          <w:rFonts w:ascii="Times New Roman" w:hAnsi="Times New Roman" w:cs="Times New Roman"/>
          <w:sz w:val="28"/>
        </w:rPr>
        <w:t>(PO</w:t>
      </w:r>
      <w:r w:rsidR="00B06AB9" w:rsidRPr="00BA1110">
        <w:rPr>
          <w:rFonts w:ascii="Times New Roman" w:hAnsi="Times New Roman" w:cs="Times New Roman"/>
          <w:sz w:val="28"/>
          <w:vertAlign w:val="subscript"/>
        </w:rPr>
        <w:t>4</w:t>
      </w:r>
      <w:r w:rsidR="00B06AB9" w:rsidRPr="00BA1110">
        <w:rPr>
          <w:rFonts w:ascii="Times New Roman" w:hAnsi="Times New Roman" w:cs="Times New Roman"/>
          <w:sz w:val="28"/>
        </w:rPr>
        <w:t>)</w:t>
      </w:r>
      <w:r w:rsidR="00B06AB9" w:rsidRPr="00BA1110">
        <w:rPr>
          <w:rFonts w:ascii="Times New Roman" w:hAnsi="Times New Roman" w:cs="Times New Roman"/>
          <w:sz w:val="28"/>
          <w:vertAlign w:val="subscript"/>
        </w:rPr>
        <w:t>2</w:t>
      </w:r>
      <w:r w:rsidR="00B06AB9" w:rsidRPr="00BA1110">
        <w:rPr>
          <w:rFonts w:ascii="Times New Roman" w:hAnsi="Times New Roman" w:cs="Times New Roman"/>
          <w:sz w:val="28"/>
        </w:rPr>
        <w:t>F</w:t>
      </w:r>
      <w:r w:rsidR="00B06AB9" w:rsidRPr="00BA1110">
        <w:rPr>
          <w:rFonts w:ascii="Times New Roman" w:hAnsi="Times New Roman" w:cs="Times New Roman"/>
          <w:sz w:val="28"/>
          <w:vertAlign w:val="subscript"/>
        </w:rPr>
        <w:t>3</w:t>
      </w:r>
      <w:r w:rsidR="00B06AB9" w:rsidRPr="00BA1110">
        <w:rPr>
          <w:rFonts w:ascii="Times New Roman" w:eastAsia="Calibri" w:hAnsi="Times New Roman" w:cs="Times New Roman"/>
          <w:sz w:val="28"/>
        </w:rPr>
        <w:t xml:space="preserve"> с покрытием из Ru низкотемпературным </w:t>
      </w:r>
      <w:proofErr w:type="spellStart"/>
      <w:r w:rsidR="00B06AB9" w:rsidRPr="00BA1110">
        <w:rPr>
          <w:rFonts w:ascii="Times New Roman" w:eastAsia="Calibri" w:hAnsi="Times New Roman" w:cs="Times New Roman"/>
          <w:sz w:val="28"/>
        </w:rPr>
        <w:t>сольвотермическим</w:t>
      </w:r>
      <w:proofErr w:type="spellEnd"/>
      <w:r w:rsidR="00B06AB9" w:rsidRPr="00BA1110">
        <w:rPr>
          <w:rFonts w:ascii="Times New Roman" w:eastAsia="Calibri" w:hAnsi="Times New Roman" w:cs="Times New Roman"/>
          <w:sz w:val="28"/>
        </w:rPr>
        <w:t xml:space="preserve"> методом. Было показано, ионы H</w:t>
      </w:r>
      <w:r w:rsidR="00B06AB9" w:rsidRPr="00BA1110">
        <w:rPr>
          <w:rFonts w:ascii="Times New Roman" w:eastAsia="Calibri" w:hAnsi="Times New Roman" w:cs="Times New Roman"/>
          <w:sz w:val="28"/>
          <w:vertAlign w:val="superscript"/>
        </w:rPr>
        <w:t>+</w:t>
      </w:r>
      <w:r w:rsidR="00B06AB9" w:rsidRPr="00BA1110">
        <w:rPr>
          <w:rFonts w:ascii="Times New Roman" w:eastAsia="Calibri" w:hAnsi="Times New Roman" w:cs="Times New Roman"/>
          <w:sz w:val="28"/>
        </w:rPr>
        <w:t xml:space="preserve"> способствует формированию многоступенчатой микропористой структуры из полых микросфер, тем самым улучшая ее обратимость и кинетику </w:t>
      </w:r>
      <w:proofErr w:type="spellStart"/>
      <w:r w:rsidR="00B06AB9" w:rsidRPr="00BA1110">
        <w:rPr>
          <w:rFonts w:ascii="Times New Roman" w:eastAsia="Calibri" w:hAnsi="Times New Roman" w:cs="Times New Roman"/>
          <w:sz w:val="28"/>
        </w:rPr>
        <w:t>циклируемости</w:t>
      </w:r>
      <w:proofErr w:type="spellEnd"/>
      <w:r w:rsidR="00B06AB9" w:rsidRPr="00BA1110">
        <w:rPr>
          <w:rFonts w:ascii="Times New Roman" w:eastAsia="Calibri" w:hAnsi="Times New Roman" w:cs="Times New Roman"/>
          <w:sz w:val="28"/>
        </w:rPr>
        <w:t>.</w:t>
      </w:r>
    </w:p>
    <w:p w14:paraId="0EA8A4AB" w14:textId="77777777" w:rsidR="00B06AB9" w:rsidRPr="00BA1110" w:rsidRDefault="00B06AB9" w:rsidP="00B06AB9">
      <w:pPr>
        <w:spacing w:after="0" w:line="240" w:lineRule="auto"/>
        <w:ind w:firstLine="567"/>
        <w:jc w:val="both"/>
        <w:rPr>
          <w:rFonts w:ascii="Times New Roman" w:eastAsia="Calibri" w:hAnsi="Times New Roman" w:cs="Times New Roman"/>
          <w:sz w:val="28"/>
        </w:rPr>
      </w:pPr>
      <w:r w:rsidRPr="00BA1110">
        <w:rPr>
          <w:rFonts w:ascii="Times New Roman" w:eastAsia="Calibri" w:hAnsi="Times New Roman" w:cs="Times New Roman"/>
          <w:sz w:val="28"/>
        </w:rPr>
        <w:t xml:space="preserve">Кроме того, изучались структуры полых </w:t>
      </w:r>
      <w:proofErr w:type="spellStart"/>
      <w:r w:rsidRPr="00BA1110">
        <w:rPr>
          <w:rFonts w:ascii="Times New Roman" w:eastAsia="Calibri" w:hAnsi="Times New Roman" w:cs="Times New Roman"/>
          <w:sz w:val="28"/>
        </w:rPr>
        <w:t>микростержней</w:t>
      </w:r>
      <w:proofErr w:type="spellEnd"/>
      <w:r w:rsidRPr="00BA1110">
        <w:rPr>
          <w:rFonts w:ascii="Times New Roman" w:eastAsia="Calibri" w:hAnsi="Times New Roman" w:cs="Times New Roman"/>
          <w:sz w:val="28"/>
        </w:rPr>
        <w:t xml:space="preserve">. </w:t>
      </w:r>
      <w:r w:rsidR="00E02D22" w:rsidRPr="00BA1110">
        <w:rPr>
          <w:rFonts w:ascii="Times New Roman" w:eastAsia="Calibri" w:hAnsi="Times New Roman" w:cs="Times New Roman"/>
          <w:sz w:val="28"/>
        </w:rPr>
        <w:t>В работе</w:t>
      </w:r>
      <w:r w:rsidRPr="00BA1110">
        <w:rPr>
          <w:rFonts w:ascii="Times New Roman" w:eastAsia="Calibri" w:hAnsi="Times New Roman" w:cs="Times New Roman"/>
          <w:sz w:val="28"/>
        </w:rPr>
        <w:t xml:space="preserve"> </w:t>
      </w:r>
      <w:r w:rsidRPr="00BA1110">
        <w:rPr>
          <w:rFonts w:ascii="Times New Roman" w:eastAsia="Calibri" w:hAnsi="Times New Roman" w:cs="Times New Roman"/>
          <w:sz w:val="28"/>
        </w:rPr>
        <w:fldChar w:fldCharType="begin" w:fldLock="1"/>
      </w:r>
      <w:r w:rsidR="00A87801" w:rsidRPr="00BA1110">
        <w:rPr>
          <w:rFonts w:ascii="Times New Roman" w:eastAsia="Calibri" w:hAnsi="Times New Roman" w:cs="Times New Roman"/>
          <w:sz w:val="28"/>
        </w:rPr>
        <w:instrText>ADDIN CSL_CITATION {"citationItems":[{"id":"ITEM-1","itemData":{"DOI":"10.1016/j.cej.2019.122978","ISSN":"13858947","abstract":"O3-type layered transition metal oxides have been considered as the promising cathode candidates for sodium-ion batteries (SIBs) due to its high theoretical capacity. However, they generally suffer from critical issues like poor rate capability and inferior cycling stability. Herein, an O3-type NaNi0.5Mn0.5O2 hollow microbars with exposed {0 1 0} facets as well as uniform elements distribution has been synthesized via a facile ethanol-mediated co-precipitation method. The hollow architecture alleviates the volume strain during Na+ insertion/deinsertion and the exposed {0 1 0} facets enable a higher Na+ diffusion (about 4 times), which endow the electrode with a high reversible capacity of 133 mAh g−1, an outstanding rate capability (40 mAh g−1 at 30C) and remarkable long-cycle life (70.0% capacity retention over 500 cycles at 3.75C). Moreover, due to the suppression of the irreversible phase transition the midpoint voltage of the microbar electrodes is retained very well in compared to the large decay of the counterpart. This study may offer some insights into the structure design of high performance cathode materials for SIBs.","author":[{"dropping-particle":"","family":"Mao","given":"Qianjiang","non-dropping-particle":"","parse-names":false,"suffix":""},{"dropping-particle":"","family":"Gao","given":"Rui","non-dropping-particle":"","parse-names":false,"suffix":""},{"dropping-particle":"","family":"Li","given":"Qingyuan","non-dropping-particle":"","parse-names":false,"suffix":""},{"dropping-particle":"","family":"Ning","given":"De","non-dropping-particle":"","parse-names":false,"suffix":""},{"dropping-particle":"","family":"Zhou","given":"Dong","non-dropping-particle":"","parse-names":false,"suffix":""},{"dropping-particle":"","family":"Schuck","given":"Götz","non-dropping-particle":"","parse-names":false,"suffix":""},{"dropping-particle":"","family":"Schumacher","given":"Gerhard","non-dropping-particle":"","parse-names":false,"suffix":""},{"dropping-particle":"","family":"Hao","given":"Yongmei","non-dropping-particle":"","parse-names":false,"suffix":""},{"dropping-particle":"","family":"Liu","given":"Xiangfeng","non-dropping-particle":"","parse-names":false,"suffix":""}],"container-title":"Chemical Engineering Journal","id":"ITEM-1","issue":"June","issued":{"date-parts":[["2020"]]},"page":"122978","publisher":"Elsevier","title":"O3-type NaNi0.5Mn0.5O2 hollow microbars with exposed {0 1 0} facets as high performance cathode materials for sodium-ion batteries","type":"article-journal","volume":"382"},"uris":["http://www.mendeley.com/documents/?uuid=9e5d46c7-b7fe-4322-bd78-daeb6b7c6691"]}],"mendeley":{"formattedCitation":"[160]","plainTextFormattedCitation":"[160]","previouslyFormattedCitation":"[160]"},"properties":{"noteIndex":0},"schema":"https://github.com/citation-style-language/schema/raw/master/csl-citation.json"}</w:instrText>
      </w:r>
      <w:r w:rsidRPr="00BA1110">
        <w:rPr>
          <w:rFonts w:ascii="Times New Roman" w:eastAsia="Calibri" w:hAnsi="Times New Roman" w:cs="Times New Roman"/>
          <w:sz w:val="28"/>
        </w:rPr>
        <w:fldChar w:fldCharType="separate"/>
      </w:r>
      <w:r w:rsidRPr="00BA1110">
        <w:rPr>
          <w:rFonts w:ascii="Times New Roman" w:eastAsia="Calibri" w:hAnsi="Times New Roman" w:cs="Times New Roman"/>
          <w:noProof/>
          <w:sz w:val="28"/>
        </w:rPr>
        <w:t>[160]</w:t>
      </w:r>
      <w:r w:rsidRPr="00BA1110">
        <w:rPr>
          <w:rFonts w:ascii="Times New Roman" w:eastAsia="Calibri" w:hAnsi="Times New Roman" w:cs="Times New Roman"/>
          <w:sz w:val="28"/>
        </w:rPr>
        <w:fldChar w:fldCharType="end"/>
      </w:r>
      <w:r w:rsidRPr="00BA1110">
        <w:rPr>
          <w:rFonts w:ascii="Times New Roman" w:eastAsia="Calibri" w:hAnsi="Times New Roman" w:cs="Times New Roman"/>
          <w:sz w:val="28"/>
        </w:rPr>
        <w:t xml:space="preserve"> синтезировала полый </w:t>
      </w:r>
      <w:proofErr w:type="spellStart"/>
      <w:r w:rsidRPr="00BA1110">
        <w:rPr>
          <w:rFonts w:ascii="Times New Roman" w:eastAsia="Calibri" w:hAnsi="Times New Roman" w:cs="Times New Roman"/>
          <w:sz w:val="28"/>
        </w:rPr>
        <w:t>микростержень</w:t>
      </w:r>
      <w:proofErr w:type="spellEnd"/>
      <w:r w:rsidRPr="00BA1110">
        <w:rPr>
          <w:rFonts w:ascii="Times New Roman" w:eastAsia="Calibri" w:hAnsi="Times New Roman" w:cs="Times New Roman"/>
          <w:sz w:val="28"/>
        </w:rPr>
        <w:t xml:space="preserve"> типа O3 NaNi</w:t>
      </w:r>
      <w:r w:rsidRPr="00BA1110">
        <w:rPr>
          <w:rFonts w:ascii="Times New Roman" w:eastAsia="Calibri" w:hAnsi="Times New Roman" w:cs="Times New Roman"/>
          <w:sz w:val="28"/>
          <w:vertAlign w:val="subscript"/>
        </w:rPr>
        <w:t>0,5</w:t>
      </w:r>
      <w:r w:rsidRPr="00BA1110">
        <w:rPr>
          <w:rFonts w:ascii="Times New Roman" w:eastAsia="Calibri" w:hAnsi="Times New Roman" w:cs="Times New Roman"/>
          <w:sz w:val="28"/>
        </w:rPr>
        <w:t>Mn</w:t>
      </w:r>
      <w:r w:rsidRPr="00BA1110">
        <w:rPr>
          <w:rFonts w:ascii="Times New Roman" w:eastAsia="Calibri" w:hAnsi="Times New Roman" w:cs="Times New Roman"/>
          <w:sz w:val="28"/>
          <w:vertAlign w:val="subscript"/>
        </w:rPr>
        <w:t>0,5</w:t>
      </w:r>
      <w:r w:rsidRPr="00BA1110">
        <w:rPr>
          <w:rFonts w:ascii="Times New Roman" w:eastAsia="Calibri" w:hAnsi="Times New Roman" w:cs="Times New Roman"/>
          <w:sz w:val="28"/>
        </w:rPr>
        <w:t>O</w:t>
      </w:r>
      <w:r w:rsidRPr="00BA1110">
        <w:rPr>
          <w:rFonts w:ascii="Times New Roman" w:eastAsia="Calibri" w:hAnsi="Times New Roman" w:cs="Times New Roman"/>
          <w:sz w:val="28"/>
          <w:vertAlign w:val="subscript"/>
        </w:rPr>
        <w:t>2</w:t>
      </w:r>
      <w:r w:rsidRPr="00BA1110">
        <w:rPr>
          <w:rFonts w:ascii="Times New Roman" w:eastAsia="Calibri" w:hAnsi="Times New Roman" w:cs="Times New Roman"/>
          <w:sz w:val="28"/>
        </w:rPr>
        <w:t>, плоскость (010) которого была открыта на поверхности. Поскольку Na</w:t>
      </w:r>
      <w:r w:rsidRPr="00BA1110">
        <w:rPr>
          <w:rFonts w:ascii="Times New Roman" w:eastAsia="Calibri" w:hAnsi="Times New Roman" w:cs="Times New Roman"/>
          <w:sz w:val="28"/>
          <w:vertAlign w:val="superscript"/>
        </w:rPr>
        <w:t>+</w:t>
      </w:r>
      <w:r w:rsidRPr="00BA1110">
        <w:rPr>
          <w:rFonts w:ascii="Times New Roman" w:eastAsia="Calibri" w:hAnsi="Times New Roman" w:cs="Times New Roman"/>
          <w:sz w:val="28"/>
        </w:rPr>
        <w:t xml:space="preserve"> обычно диффундирует в направлениях осей </w:t>
      </w:r>
      <w:r w:rsidRPr="00BA1110">
        <w:rPr>
          <w:rFonts w:ascii="Times New Roman" w:eastAsia="Calibri" w:hAnsi="Times New Roman" w:cs="Times New Roman"/>
          <w:i/>
          <w:sz w:val="28"/>
        </w:rPr>
        <w:t>a</w:t>
      </w:r>
      <w:r w:rsidRPr="00BA1110">
        <w:rPr>
          <w:rFonts w:ascii="Times New Roman" w:eastAsia="Calibri" w:hAnsi="Times New Roman" w:cs="Times New Roman"/>
          <w:sz w:val="28"/>
        </w:rPr>
        <w:t xml:space="preserve"> и </w:t>
      </w:r>
      <w:r w:rsidRPr="00BA1110">
        <w:rPr>
          <w:rFonts w:ascii="Times New Roman" w:eastAsia="Calibri" w:hAnsi="Times New Roman" w:cs="Times New Roman"/>
          <w:i/>
          <w:sz w:val="28"/>
        </w:rPr>
        <w:t>b</w:t>
      </w:r>
      <w:r w:rsidRPr="00BA1110">
        <w:rPr>
          <w:rFonts w:ascii="Times New Roman" w:eastAsia="Calibri" w:hAnsi="Times New Roman" w:cs="Times New Roman"/>
          <w:sz w:val="28"/>
        </w:rPr>
        <w:t>, открытая плоскость (010) увеличивает скорость диффузии Na</w:t>
      </w:r>
      <w:r w:rsidRPr="00BA1110">
        <w:rPr>
          <w:rFonts w:ascii="Times New Roman" w:eastAsia="Calibri" w:hAnsi="Times New Roman" w:cs="Times New Roman"/>
          <w:sz w:val="28"/>
          <w:vertAlign w:val="superscript"/>
        </w:rPr>
        <w:t>+</w:t>
      </w:r>
      <w:r w:rsidRPr="00BA1110">
        <w:rPr>
          <w:rFonts w:ascii="Times New Roman" w:eastAsia="Calibri" w:hAnsi="Times New Roman" w:cs="Times New Roman"/>
          <w:sz w:val="28"/>
        </w:rPr>
        <w:t xml:space="preserve">. В то же время структура полых </w:t>
      </w:r>
      <w:proofErr w:type="spellStart"/>
      <w:r w:rsidRPr="00BA1110">
        <w:rPr>
          <w:rFonts w:ascii="Times New Roman" w:eastAsia="Calibri" w:hAnsi="Times New Roman" w:cs="Times New Roman"/>
          <w:sz w:val="28"/>
        </w:rPr>
        <w:t>микростержней</w:t>
      </w:r>
      <w:proofErr w:type="spellEnd"/>
      <w:r w:rsidRPr="00BA1110">
        <w:rPr>
          <w:rFonts w:ascii="Times New Roman" w:eastAsia="Calibri" w:hAnsi="Times New Roman" w:cs="Times New Roman"/>
          <w:sz w:val="28"/>
        </w:rPr>
        <w:t xml:space="preserve"> смягчает изменение объема де-/интеркаляции Na</w:t>
      </w:r>
      <w:r w:rsidRPr="00BA1110">
        <w:rPr>
          <w:rFonts w:ascii="Times New Roman" w:eastAsia="Calibri" w:hAnsi="Times New Roman" w:cs="Times New Roman"/>
          <w:sz w:val="28"/>
          <w:vertAlign w:val="superscript"/>
        </w:rPr>
        <w:t>+</w:t>
      </w:r>
      <w:r w:rsidRPr="00BA1110">
        <w:rPr>
          <w:rFonts w:ascii="Times New Roman" w:eastAsia="Calibri" w:hAnsi="Times New Roman" w:cs="Times New Roman"/>
          <w:sz w:val="28"/>
        </w:rPr>
        <w:t xml:space="preserve"> и положительно влияет на кинетику </w:t>
      </w:r>
      <w:proofErr w:type="spellStart"/>
      <w:r w:rsidRPr="00BA1110">
        <w:rPr>
          <w:rFonts w:ascii="Times New Roman" w:eastAsia="Calibri" w:hAnsi="Times New Roman" w:cs="Times New Roman"/>
          <w:sz w:val="28"/>
        </w:rPr>
        <w:t>циклирования</w:t>
      </w:r>
      <w:proofErr w:type="spellEnd"/>
      <w:r w:rsidRPr="00BA1110">
        <w:rPr>
          <w:rFonts w:ascii="Times New Roman" w:eastAsia="Calibri" w:hAnsi="Times New Roman" w:cs="Times New Roman"/>
          <w:sz w:val="28"/>
        </w:rPr>
        <w:t xml:space="preserve"> материала.</w:t>
      </w:r>
    </w:p>
    <w:p w14:paraId="76C1EBDD" w14:textId="77777777" w:rsidR="00B06AB9" w:rsidRPr="009E2473" w:rsidRDefault="00B06AB9" w:rsidP="00B06AB9">
      <w:pPr>
        <w:spacing w:after="0" w:line="240" w:lineRule="auto"/>
        <w:ind w:firstLine="567"/>
        <w:jc w:val="both"/>
        <w:rPr>
          <w:rFonts w:ascii="Times New Roman" w:eastAsia="Calibri" w:hAnsi="Times New Roman" w:cs="Times New Roman"/>
          <w:iCs/>
          <w:sz w:val="28"/>
        </w:rPr>
      </w:pPr>
      <w:r w:rsidRPr="009E2473">
        <w:rPr>
          <w:rFonts w:ascii="Times New Roman" w:eastAsia="Calibri" w:hAnsi="Times New Roman" w:cs="Times New Roman"/>
          <w:iCs/>
          <w:sz w:val="28"/>
        </w:rPr>
        <w:t>Пористые структуры</w:t>
      </w:r>
    </w:p>
    <w:p w14:paraId="088282E3" w14:textId="0B195D1B" w:rsidR="00B06AB9" w:rsidRPr="00BA1110" w:rsidRDefault="00B06AB9" w:rsidP="00B06AB9">
      <w:pPr>
        <w:spacing w:after="0" w:line="240" w:lineRule="auto"/>
        <w:ind w:firstLine="567"/>
        <w:jc w:val="both"/>
        <w:rPr>
          <w:rFonts w:ascii="Times New Roman" w:eastAsia="Calibri" w:hAnsi="Times New Roman" w:cs="Times New Roman"/>
          <w:sz w:val="28"/>
        </w:rPr>
      </w:pPr>
      <w:r w:rsidRPr="00BA1110">
        <w:rPr>
          <w:rFonts w:ascii="Times New Roman" w:eastAsia="Calibri" w:hAnsi="Times New Roman" w:cs="Times New Roman"/>
          <w:sz w:val="28"/>
        </w:rPr>
        <w:t>Na</w:t>
      </w:r>
      <w:r w:rsidRPr="00BA1110">
        <w:rPr>
          <w:rFonts w:ascii="Times New Roman" w:eastAsia="Calibri" w:hAnsi="Times New Roman" w:cs="Times New Roman"/>
          <w:sz w:val="28"/>
          <w:vertAlign w:val="superscript"/>
        </w:rPr>
        <w:t>+</w:t>
      </w:r>
      <w:r w:rsidRPr="00BA1110">
        <w:rPr>
          <w:rFonts w:ascii="Times New Roman" w:eastAsia="Calibri" w:hAnsi="Times New Roman" w:cs="Times New Roman"/>
          <w:sz w:val="28"/>
        </w:rPr>
        <w:t xml:space="preserve"> имеет больший ионный радиус по сравнению с Li</w:t>
      </w:r>
      <w:r w:rsidRPr="00BA1110">
        <w:rPr>
          <w:rFonts w:ascii="Times New Roman" w:eastAsia="Calibri" w:hAnsi="Times New Roman" w:cs="Times New Roman"/>
          <w:sz w:val="28"/>
          <w:vertAlign w:val="superscript"/>
        </w:rPr>
        <w:t>+</w:t>
      </w:r>
      <w:r w:rsidRPr="00BA1110">
        <w:rPr>
          <w:rFonts w:ascii="Times New Roman" w:eastAsia="Calibri" w:hAnsi="Times New Roman" w:cs="Times New Roman"/>
          <w:sz w:val="28"/>
        </w:rPr>
        <w:t xml:space="preserve"> (1,02 против 0,76 Å). Малые внутренние пространства могут привести к блокированию диффузии Na</w:t>
      </w:r>
      <w:r w:rsidRPr="00BA1110">
        <w:rPr>
          <w:rFonts w:ascii="Times New Roman" w:eastAsia="Calibri" w:hAnsi="Times New Roman" w:cs="Times New Roman"/>
          <w:sz w:val="28"/>
          <w:vertAlign w:val="superscript"/>
        </w:rPr>
        <w:t>+</w:t>
      </w:r>
      <w:r w:rsidRPr="00BA1110">
        <w:rPr>
          <w:rFonts w:ascii="Times New Roman" w:eastAsia="Calibri" w:hAnsi="Times New Roman" w:cs="Times New Roman"/>
          <w:sz w:val="28"/>
        </w:rPr>
        <w:t xml:space="preserve">, что влияет на его электрохимические характеристики </w:t>
      </w:r>
      <w:r w:rsidRPr="00BA1110">
        <w:rPr>
          <w:rFonts w:ascii="Times New Roman" w:eastAsia="Calibri" w:hAnsi="Times New Roman" w:cs="Times New Roman"/>
          <w:sz w:val="28"/>
        </w:rPr>
        <w:fldChar w:fldCharType="begin" w:fldLock="1"/>
      </w:r>
      <w:r w:rsidR="00A87801" w:rsidRPr="00BA1110">
        <w:rPr>
          <w:rFonts w:ascii="Times New Roman" w:eastAsia="Calibri" w:hAnsi="Times New Roman" w:cs="Times New Roman"/>
          <w:sz w:val="28"/>
        </w:rPr>
        <w:instrText>ADDIN CSL_CITATION {"citationItems":[{"id":"ITEM-1","itemData":{"DOI":"10.1039/c8ta11999f","ISSN":"20507496","abstract":"Sodium-based energy storage systems are attracting tremendous attention along with the growing demand for electric vehicles and grid-scale energy storage. Sharing similar intercalation chemistry to their lithium counterpart, sodium-ion based systems show promising potential for large-scale application due to the benefit of the low cost and natural abundance of sodium sources. However, despite the rapid progress, sodium-based energy storage systems still face enormous challenges such as slow kinetics and unstable cyclability, which continue to attract intense research efforts. In this review, we briefly summarize the recent progress in the material design for sodium-ion batteries, including both inorganic and organic materials. Then, we systematically summarize the current strategies for building post-sodium batteries, typically Na-O2, Na-S, Na-Se, and Na-CO2, with a focus on the key components of different devices, including the electrode materials, electrolytes, and cell structure. Particularly, we discuss in detail the reaction path between Na and S (Se) to facilitate the understanding of the electrochemical mechanism of sodium-ion based systems. Furthermore, to highlight the recent progress, we discuss the design and optimization of Na-O2 (CO2) batteries through an evaluation of the electrolytes and cathode configuration with suitable gas channels, which are critical factors to determine the reaction mechanism. Finally, the current challenges and future perspectives of sodium-based energy systems are also presented.","author":[{"dropping-particle":"","family":"Li","given":"Fang","non-dropping-particle":"","parse-names":false,"suffix":""},{"dropping-particle":"","family":"Wei","given":"Zengxi","non-dropping-particle":"","parse-names":false,"suffix":""},{"dropping-particle":"","family":"Manthiram","given":"Arumugam","non-dropping-particle":"","parse-names":false,"suffix":""},{"dropping-particle":"","family":"Feng","given":"Yuezhan","non-dropping-particle":"","parse-names":false,"suffix":""},{"dropping-particle":"","family":"Ma","given":"Jianmin","non-dropping-particle":"","parse-names":false,"suffix":""},{"dropping-particle":"","family":"Mai","given":"Liqiang","non-dropping-particle":"","parse-names":false,"suffix":""}],"container-title":"Journal of Materials Chemistry A","id":"ITEM-1","issue":"16","issued":{"date-parts":[["2019"]]},"page":"9406-9431","title":"Sodium-based batteries: from critical materials to battery systems","type":"article-journal","volume":"7"},"uris":["http://www.mendeley.com/documents/?uuid=aabfe205-3a74-4eae-afef-3919c7a43414"]}],"mendeley":{"formattedCitation":"[161]","plainTextFormattedCitation":"[161]","previouslyFormattedCitation":"[161]"},"properties":{"noteIndex":0},"schema":"https://github.com/citation-style-language/schema/raw/master/csl-citation.json"}</w:instrText>
      </w:r>
      <w:r w:rsidRPr="00BA1110">
        <w:rPr>
          <w:rFonts w:ascii="Times New Roman" w:eastAsia="Calibri" w:hAnsi="Times New Roman" w:cs="Times New Roman"/>
          <w:sz w:val="28"/>
        </w:rPr>
        <w:fldChar w:fldCharType="separate"/>
      </w:r>
      <w:r w:rsidRPr="00BA1110">
        <w:rPr>
          <w:rFonts w:ascii="Times New Roman" w:eastAsia="Calibri" w:hAnsi="Times New Roman" w:cs="Times New Roman"/>
          <w:noProof/>
          <w:sz w:val="28"/>
        </w:rPr>
        <w:t>[161]</w:t>
      </w:r>
      <w:r w:rsidRPr="00BA1110">
        <w:rPr>
          <w:rFonts w:ascii="Times New Roman" w:eastAsia="Calibri" w:hAnsi="Times New Roman" w:cs="Times New Roman"/>
          <w:sz w:val="28"/>
        </w:rPr>
        <w:fldChar w:fldCharType="end"/>
      </w:r>
      <w:r w:rsidRPr="00BA1110">
        <w:rPr>
          <w:rFonts w:ascii="Times New Roman" w:eastAsia="Calibri" w:hAnsi="Times New Roman" w:cs="Times New Roman"/>
          <w:sz w:val="28"/>
        </w:rPr>
        <w:t>. Таким образом, подходящая структура материала является ключевым фактором, способствующим быстрой диффузии Na</w:t>
      </w:r>
      <w:r w:rsidRPr="00BA1110">
        <w:rPr>
          <w:rFonts w:ascii="Times New Roman" w:eastAsia="Calibri" w:hAnsi="Times New Roman" w:cs="Times New Roman"/>
          <w:sz w:val="28"/>
          <w:vertAlign w:val="superscript"/>
        </w:rPr>
        <w:t>+</w:t>
      </w:r>
      <w:r w:rsidRPr="00BA1110">
        <w:rPr>
          <w:rFonts w:ascii="Times New Roman" w:eastAsia="Calibri" w:hAnsi="Times New Roman" w:cs="Times New Roman"/>
          <w:sz w:val="28"/>
        </w:rPr>
        <w:t xml:space="preserve">. Благодаря преимуществам высокой удельной поверхности, низкой плотности, превосходной способности приспосабливаться к объему и тепловым изменениям пористая структура способствует переносу электронов и ионов, а также диффузии и массопереносу </w:t>
      </w:r>
      <w:r w:rsidRPr="00BA1110">
        <w:rPr>
          <w:rFonts w:ascii="Times New Roman" w:eastAsia="Calibri" w:hAnsi="Times New Roman" w:cs="Times New Roman"/>
          <w:sz w:val="28"/>
        </w:rPr>
        <w:fldChar w:fldCharType="begin" w:fldLock="1"/>
      </w:r>
      <w:r w:rsidR="00A87801" w:rsidRPr="00BA1110">
        <w:rPr>
          <w:rFonts w:ascii="Times New Roman" w:eastAsia="Calibri" w:hAnsi="Times New Roman" w:cs="Times New Roman"/>
          <w:sz w:val="28"/>
        </w:rPr>
        <w:instrText>ADDIN CSL_CITATION {"citationItems":[{"id":"ITEM-1","itemData":{"DOI":"10.1002/adma.202007318","ISSN":"15214095","PMID":"34085735","abstract":"Conductive polymers (CPs) integrate the inherent characteristics of conventional polymers and the unique electrical properties of metals. They have aroused tremendous interest over the last decade owing to their high conductivity, robust and flexible properties, facile fabrication, and cost-effectiveness. Compared to bulk CPs, porous CPs with well-defined nano- or microstructures possess open porous architectures, high specific surface areas, more exposed reactive sites, and remarkably enhanced activities. These attractive features have led to their applications in sensors, energy storage and conversion devices, biomedical devices, and so on. In this review article, the different strategies for synthesizing porous CPs, including template-free and template-based methods, are summarized, and the importance of tuning the morphology and pore structure of porous CPs to optimize their functional performance is highlighted. Moreover, their representative applications (energy storage devices, sensors, biomedical devices, etc.) are also discussed. The review is concluded by discussing the current challenges and future development trend in this field.","author":[{"dropping-particle":"","family":"Luo","given":"Hao","non-dropping-particle":"","parse-names":false,"suffix":""},{"dropping-particle":"","family":"Kaneti","given":"Yusuf Valentino","non-dropping-particle":"","parse-names":false,"suffix":""},{"dropping-particle":"","family":"Ai","given":"Yan","non-dropping-particle":"","parse-names":false,"suffix":""},{"dropping-particle":"","family":"Wu","given":"Yong","non-dropping-particle":"","parse-names":false,"suffix":""},{"dropping-particle":"","family":"Wei","given":"Facai","non-dropping-particle":"","parse-names":false,"suffix":""},{"dropping-particle":"","family":"Fu","given":"Jianwei","non-dropping-particle":"","parse-names":false,"suffix":""},{"dropping-particle":"","family":"Cheng","given":"Jiangong","non-dropping-particle":"","parse-names":false,"suffix":""},{"dropping-particle":"","family":"Jing","given":"Chengbin","non-dropping-particle":"","parse-names":false,"suffix":""},{"dropping-particle":"","family":"Yuliarto","given":"Brian","non-dropping-particle":"","parse-names":false,"suffix":""},{"dropping-particle":"","family":"Eguchi","given":"Miharu","non-dropping-particle":"","parse-names":false,"suffix":""},{"dropping-particle":"","family":"Na","given":"Jongbeom","non-dropping-particle":"","parse-names":false,"suffix":""},{"dropping-particle":"","family":"Yamauchi","given":"Yusuke","non-dropping-particle":"","parse-names":false,"suffix":""},{"dropping-particle":"","family":"Liu","given":"Shaohua","non-dropping-particle":"","parse-names":false,"suffix":""}],"container-title":"Advanced Materials","id":"ITEM-1","issue":"29","issued":{"date-parts":[["2021"]]},"page":"1-21","title":"Nanoarchitectured Porous Conducting Polymers: From Controlled Synthesis to Advanced Applications","type":"article-journal","volume":"33"},"uris":["http://www.mendeley.com/documents/?uuid=cea7a25b-e0d8-456b-b532-5322c6a8ed8f"]}],"mendeley":{"formattedCitation":"[162]","plainTextFormattedCitation":"[162]","previouslyFormattedCitation":"[162]"},"properties":{"noteIndex":0},"schema":"https://github.com/citation-style-language/schema/raw/master/csl-citation.json"}</w:instrText>
      </w:r>
      <w:r w:rsidRPr="00BA1110">
        <w:rPr>
          <w:rFonts w:ascii="Times New Roman" w:eastAsia="Calibri" w:hAnsi="Times New Roman" w:cs="Times New Roman"/>
          <w:sz w:val="28"/>
        </w:rPr>
        <w:fldChar w:fldCharType="separate"/>
      </w:r>
      <w:r w:rsidRPr="00BA1110">
        <w:rPr>
          <w:rFonts w:ascii="Times New Roman" w:eastAsia="Calibri" w:hAnsi="Times New Roman" w:cs="Times New Roman"/>
          <w:noProof/>
          <w:sz w:val="28"/>
        </w:rPr>
        <w:t>[162]</w:t>
      </w:r>
      <w:r w:rsidRPr="00BA1110">
        <w:rPr>
          <w:rFonts w:ascii="Times New Roman" w:eastAsia="Calibri" w:hAnsi="Times New Roman" w:cs="Times New Roman"/>
          <w:sz w:val="28"/>
        </w:rPr>
        <w:fldChar w:fldCharType="end"/>
      </w:r>
      <w:r w:rsidRPr="00BA1110">
        <w:rPr>
          <w:rFonts w:ascii="Times New Roman" w:eastAsia="Calibri" w:hAnsi="Times New Roman" w:cs="Times New Roman"/>
          <w:sz w:val="28"/>
        </w:rPr>
        <w:t>. По размеру пор пористую структуру можно разделить на три типа: микропоры (&lt; 2 </w:t>
      </w:r>
      <w:proofErr w:type="spellStart"/>
      <w:r w:rsidRPr="00BA1110">
        <w:rPr>
          <w:rFonts w:ascii="Times New Roman" w:eastAsia="Calibri" w:hAnsi="Times New Roman" w:cs="Times New Roman"/>
          <w:sz w:val="28"/>
        </w:rPr>
        <w:t>нм</w:t>
      </w:r>
      <w:proofErr w:type="spellEnd"/>
      <w:r w:rsidRPr="00BA1110">
        <w:rPr>
          <w:rFonts w:ascii="Times New Roman" w:eastAsia="Calibri" w:hAnsi="Times New Roman" w:cs="Times New Roman"/>
          <w:sz w:val="28"/>
        </w:rPr>
        <w:t xml:space="preserve">), </w:t>
      </w:r>
      <w:proofErr w:type="spellStart"/>
      <w:r w:rsidRPr="00BA1110">
        <w:rPr>
          <w:rFonts w:ascii="Times New Roman" w:eastAsia="Calibri" w:hAnsi="Times New Roman" w:cs="Times New Roman"/>
          <w:sz w:val="28"/>
        </w:rPr>
        <w:t>мезопоры</w:t>
      </w:r>
      <w:proofErr w:type="spellEnd"/>
      <w:r w:rsidRPr="00BA1110">
        <w:rPr>
          <w:rFonts w:ascii="Times New Roman" w:eastAsia="Calibri" w:hAnsi="Times New Roman" w:cs="Times New Roman"/>
          <w:sz w:val="28"/>
        </w:rPr>
        <w:t xml:space="preserve"> (2–50 </w:t>
      </w:r>
      <w:proofErr w:type="spellStart"/>
      <w:r w:rsidRPr="00BA1110">
        <w:rPr>
          <w:rFonts w:ascii="Times New Roman" w:eastAsia="Calibri" w:hAnsi="Times New Roman" w:cs="Times New Roman"/>
          <w:sz w:val="28"/>
        </w:rPr>
        <w:t>нм</w:t>
      </w:r>
      <w:proofErr w:type="spellEnd"/>
      <w:r w:rsidRPr="00BA1110">
        <w:rPr>
          <w:rFonts w:ascii="Times New Roman" w:eastAsia="Calibri" w:hAnsi="Times New Roman" w:cs="Times New Roman"/>
          <w:sz w:val="28"/>
        </w:rPr>
        <w:t>) и макропоры (&gt; 50 </w:t>
      </w:r>
      <w:proofErr w:type="spellStart"/>
      <w:r w:rsidRPr="00BA1110">
        <w:rPr>
          <w:rFonts w:ascii="Times New Roman" w:eastAsia="Calibri" w:hAnsi="Times New Roman" w:cs="Times New Roman"/>
          <w:sz w:val="28"/>
        </w:rPr>
        <w:t>нм</w:t>
      </w:r>
      <w:proofErr w:type="spellEnd"/>
      <w:r w:rsidRPr="00BA1110">
        <w:rPr>
          <w:rFonts w:ascii="Times New Roman" w:eastAsia="Calibri" w:hAnsi="Times New Roman" w:cs="Times New Roman"/>
          <w:sz w:val="28"/>
        </w:rPr>
        <w:t xml:space="preserve">). Есть много исследований пористых структур в сферах катализа, адсорбционных материалов, биосенсоров и материалов </w:t>
      </w:r>
      <w:r w:rsidR="00C167D0" w:rsidRPr="00BA1110">
        <w:rPr>
          <w:rFonts w:ascii="Times New Roman" w:eastAsia="Calibri" w:hAnsi="Times New Roman" w:cs="Times New Roman"/>
          <w:sz w:val="28"/>
        </w:rPr>
        <w:t>для хранения</w:t>
      </w:r>
      <w:r w:rsidRPr="00BA1110">
        <w:rPr>
          <w:rFonts w:ascii="Times New Roman" w:eastAsia="Calibri" w:hAnsi="Times New Roman" w:cs="Times New Roman"/>
          <w:sz w:val="28"/>
        </w:rPr>
        <w:t xml:space="preserve"> энергии. Что касается катодных материалов для натрий-ионных аккумуляторов, пористая структура обычно сочетается с катодными материалами из органического полимера, таких как большие пористые каркасы с π-сопряжением </w:t>
      </w:r>
      <w:r w:rsidRPr="00BA1110">
        <w:rPr>
          <w:rFonts w:ascii="Times New Roman" w:eastAsia="Calibri" w:hAnsi="Times New Roman" w:cs="Times New Roman"/>
          <w:sz w:val="28"/>
        </w:rPr>
        <w:fldChar w:fldCharType="begin" w:fldLock="1"/>
      </w:r>
      <w:r w:rsidR="00A87801" w:rsidRPr="00BA1110">
        <w:rPr>
          <w:rFonts w:ascii="Times New Roman" w:eastAsia="Calibri" w:hAnsi="Times New Roman" w:cs="Times New Roman"/>
          <w:sz w:val="28"/>
        </w:rPr>
        <w:instrText>ADDIN CSL_CITATION {"citationItems":[{"id":"ITEM-1","itemData":{"DOI":"10.1021/acs.jpclett.8b01285","ISSN":"19487185","PMID":"29846068","abstract":"Organic sodium-ion batteries (OSIBs) are promising alternatives of inorganic lithium-ion batteries. The cathodes of OSIBs still suffer from low capacity, poor rate performance, and low cyclability. For the first time, we demonstrate the large π-conjugated porous frameworks (CPFs) as cathodes for OSIBs, motivated by the speculation that the CPFs are capable of enhancing charge transport, facilitating ionic diffusion, inhibiting dissolution, as well as improving stability. The batteries based on the obtained CPFs indeed delivered much better electrochemical performance than the small molecular construction units without any complex post-treatments. The moderate BET surface area of CPFs and the detailed analyses suggested that the micropores and the lamellar structure should be responsible for the fast ionic diffusion. We believe that this work will provoke growing interest of CPFs for OSIBs with functional molecular design toward high performance and pave a venue to achieve OSIBs in large-scale applications.","author":[{"dropping-particle":"","family":"Li","given":"Hongyang","non-dropping-particle":"","parse-names":false,"suffix":""},{"dropping-particle":"","family":"Tang","given":"Mi","non-dropping-particle":"","parse-names":false,"suffix":""},{"dropping-particle":"","family":"Wu","given":"Yanchao","non-dropping-particle":"","parse-names":false,"suffix":""},{"dropping-particle":"","family":"Chen","given":"Yuan","non-dropping-particle":"","parse-names":false,"suffix":""},{"dropping-particle":"","family":"Zhu","given":"Shaolong","non-dropping-particle":"","parse-names":false,"suffix":""},{"dropping-particle":"","family":"Wang","given":"Bo","non-dropping-particle":"","parse-names":false,"suffix":""},{"dropping-particle":"","family":"Jiang","given":"Cheng","non-dropping-particle":"","parse-names":false,"suffix":""},{"dropping-particle":"","family":"Wang","given":"Erjing","non-dropping-particle":"","parse-names":false,"suffix":""},{"dropping-particle":"","family":"Wang","given":"Chengliang","non-dropping-particle":"","parse-names":false,"suffix":""}],"container-title":"Journal of Physical Chemistry Letters","id":"ITEM-1","issue":"12","issued":{"date-parts":[["2018"]]},"page":"3205-3211","title":"Large π-Conjugated Porous Frameworks as Cathodes for Sodium-Ion Batteries","type":"article-journal","volume":"9"},"uris":["http://www.mendeley.com/documents/?uuid=75b82755-ec22-4a11-8e98-cb616ed12839"]}],"mendeley":{"formattedCitation":"[163]","plainTextFormattedCitation":"[163]","previouslyFormattedCitation":"[163]"},"properties":{"noteIndex":0},"schema":"https://github.com/citation-style-language/schema/raw/master/csl-citation.json"}</w:instrText>
      </w:r>
      <w:r w:rsidRPr="00BA1110">
        <w:rPr>
          <w:rFonts w:ascii="Times New Roman" w:eastAsia="Calibri" w:hAnsi="Times New Roman" w:cs="Times New Roman"/>
          <w:sz w:val="28"/>
        </w:rPr>
        <w:fldChar w:fldCharType="separate"/>
      </w:r>
      <w:r w:rsidRPr="00BA1110">
        <w:rPr>
          <w:rFonts w:ascii="Times New Roman" w:eastAsia="Calibri" w:hAnsi="Times New Roman" w:cs="Times New Roman"/>
          <w:noProof/>
          <w:sz w:val="28"/>
        </w:rPr>
        <w:t>[163]</w:t>
      </w:r>
      <w:r w:rsidRPr="00BA1110">
        <w:rPr>
          <w:rFonts w:ascii="Times New Roman" w:eastAsia="Calibri" w:hAnsi="Times New Roman" w:cs="Times New Roman"/>
          <w:sz w:val="28"/>
        </w:rPr>
        <w:fldChar w:fldCharType="end"/>
      </w:r>
      <w:r w:rsidRPr="00BA1110">
        <w:rPr>
          <w:rFonts w:ascii="Times New Roman" w:eastAsia="Calibri" w:hAnsi="Times New Roman" w:cs="Times New Roman"/>
          <w:sz w:val="28"/>
        </w:rPr>
        <w:t>, пористый органический полимерный катод на основе нафталин-</w:t>
      </w:r>
      <w:proofErr w:type="spellStart"/>
      <w:r w:rsidRPr="00BA1110">
        <w:rPr>
          <w:rFonts w:ascii="Times New Roman" w:eastAsia="Calibri" w:hAnsi="Times New Roman" w:cs="Times New Roman"/>
          <w:sz w:val="28"/>
        </w:rPr>
        <w:t>диимида</w:t>
      </w:r>
      <w:proofErr w:type="spellEnd"/>
      <w:r w:rsidRPr="00BA1110">
        <w:rPr>
          <w:rFonts w:ascii="Times New Roman" w:eastAsia="Calibri" w:hAnsi="Times New Roman" w:cs="Times New Roman"/>
          <w:sz w:val="28"/>
        </w:rPr>
        <w:t xml:space="preserve"> </w:t>
      </w:r>
      <w:r w:rsidRPr="00BA1110">
        <w:rPr>
          <w:rFonts w:ascii="Times New Roman" w:eastAsia="Calibri" w:hAnsi="Times New Roman" w:cs="Times New Roman"/>
          <w:sz w:val="28"/>
        </w:rPr>
        <w:fldChar w:fldCharType="begin" w:fldLock="1"/>
      </w:r>
      <w:r w:rsidR="00A87801" w:rsidRPr="00BA1110">
        <w:rPr>
          <w:rFonts w:ascii="Times New Roman" w:eastAsia="Calibri" w:hAnsi="Times New Roman" w:cs="Times New Roman"/>
          <w:sz w:val="28"/>
        </w:rPr>
        <w:instrText>ADDIN CSL_CITATION {"citationItems":[{"id":"ITEM-1","itemData":{"DOI":"10.1021/acsaem.0c02237","ISSN":"25740962","abstract":"Redox-active organic electrode materials offer several advantages over traditional inorganic compounds, such as structural and chemical tunability for multielectron reactions, high redox stability, sustainability, and environmental friendliness. Herein, a porous organic polymer (POP), condensed from naphthalene diimide (NDI) derivative monomer and triformylphloroglucinol (TFP), has been prepared and used as a cathode material for sodium-ion batteries (SIBs). The electrochemical performance of the rigid amorphous NDI-TFP polymer has been further optimized by exfoliation. A specific capacity almost as high as the theoretical value can be obtained from the exfoliated compound with rate capability and capacity retention far superior to the nonexfoliated polymer despite the low surface area of the exfoliated material. These results are in contrast to the traditional perception that crystalline frameworks with large uniform pores and high surface areas are required as host materials for large-sized guest ions such as Na+. Using the exfoliation technique to reduce the stacking thickness and make the redox-active sites more accessible to Na ions, superior electrochemical properties can be achieved. To further elucidate the redox mechanism of the NDI-TFP polymer, several spectroscopic techniques have been used to reveal the multielectron redox activities of the NDI moieties. To the best of our knowledge, the NDI-TFP polymer is the first redox-active amorphous POP to be exfoliated and used as a cathode material for SIBs. The obtained mechanistic understanding of the redox-active POPs may pave the way for the design of organic-based electrode materials for next-generation high-performance energy storage systems.","author":[{"dropping-particle":"","family":"Chou","given":"Feng Yuan","non-dropping-particle":"","parse-names":false,"suffix":""},{"dropping-particle":"","family":"Tang","given":"Jhih Ciang","non-dropping-particle":"","parse-names":false,"suffix":""},{"dropping-particle":"","family":"Lee","given":"Hsuan Yi","non-dropping-particle":"","parse-names":false,"suffix":""},{"dropping-particle":"","family":"Lee","given":"Jui Chin","non-dropping-particle":"","parse-names":false,"suffix":""},{"dropping-particle":"","family":"Ratchahat","given":"Sakhon","non-dropping-particle":"","parse-names":false,"suffix":""},{"dropping-particle":"","family":"Chen","given":"Teng Hao","non-dropping-particle":"","parse-names":false,"suffix":""},{"dropping-particle":"","family":"Kaveevivitchai","given":"Watchareeya","non-dropping-particle":"","parse-names":false,"suffix":""}],"container-title":"ACS Applied Energy Materials","id":"ITEM-1","issue":"11","issued":{"date-parts":[["2020"]]},"page":"11300-11306","title":"Performance optimization of naphthalene-diimide-based porous organic polymer cathode for sodium-ion batteries","type":"article-journal","volume":"3"},"uris":["http://www.mendeley.com/documents/?uuid=40f32039-586b-48cc-a2f8-6a66b0eeaa59"]}],"mendeley":{"formattedCitation":"[164]","plainTextFormattedCitation":"[164]","previouslyFormattedCitation":"[164]"},"properties":{"noteIndex":0},"schema":"https://github.com/citation-style-language/schema/raw/master/csl-citation.json"}</w:instrText>
      </w:r>
      <w:r w:rsidRPr="00BA1110">
        <w:rPr>
          <w:rFonts w:ascii="Times New Roman" w:eastAsia="Calibri" w:hAnsi="Times New Roman" w:cs="Times New Roman"/>
          <w:sz w:val="28"/>
        </w:rPr>
        <w:fldChar w:fldCharType="separate"/>
      </w:r>
      <w:r w:rsidRPr="00BA1110">
        <w:rPr>
          <w:rFonts w:ascii="Times New Roman" w:eastAsia="Calibri" w:hAnsi="Times New Roman" w:cs="Times New Roman"/>
          <w:noProof/>
          <w:sz w:val="28"/>
        </w:rPr>
        <w:t>[164]</w:t>
      </w:r>
      <w:r w:rsidRPr="00BA1110">
        <w:rPr>
          <w:rFonts w:ascii="Times New Roman" w:eastAsia="Calibri" w:hAnsi="Times New Roman" w:cs="Times New Roman"/>
          <w:sz w:val="28"/>
        </w:rPr>
        <w:fldChar w:fldCharType="end"/>
      </w:r>
      <w:r w:rsidRPr="00BA1110">
        <w:rPr>
          <w:rFonts w:ascii="Times New Roman" w:eastAsia="Calibri" w:hAnsi="Times New Roman" w:cs="Times New Roman"/>
          <w:sz w:val="28"/>
        </w:rPr>
        <w:t xml:space="preserve">, и т.д. Кроме того, углеродные материалы часто превращают в пористые структуры и комбинируют с </w:t>
      </w:r>
      <w:proofErr w:type="spellStart"/>
      <w:r w:rsidRPr="00BA1110">
        <w:rPr>
          <w:rFonts w:ascii="Times New Roman" w:eastAsia="Calibri" w:hAnsi="Times New Roman" w:cs="Times New Roman"/>
          <w:sz w:val="28"/>
        </w:rPr>
        <w:t>полианионными</w:t>
      </w:r>
      <w:proofErr w:type="spellEnd"/>
      <w:r w:rsidRPr="00BA1110">
        <w:rPr>
          <w:rFonts w:ascii="Times New Roman" w:eastAsia="Calibri" w:hAnsi="Times New Roman" w:cs="Times New Roman"/>
          <w:sz w:val="28"/>
        </w:rPr>
        <w:t xml:space="preserve"> катодными материалами для формирования композитов. Например, </w:t>
      </w:r>
      <w:r w:rsidR="00E02D22" w:rsidRPr="00BA1110">
        <w:rPr>
          <w:rFonts w:ascii="Times New Roman" w:eastAsia="Calibri" w:hAnsi="Times New Roman" w:cs="Times New Roman"/>
          <w:sz w:val="28"/>
          <w:lang w:val="en-US"/>
        </w:rPr>
        <w:t>Li</w:t>
      </w:r>
      <w:r w:rsidRPr="00BA1110">
        <w:rPr>
          <w:rFonts w:ascii="Times New Roman" w:eastAsia="Calibri" w:hAnsi="Times New Roman" w:cs="Times New Roman"/>
          <w:sz w:val="28"/>
        </w:rPr>
        <w:t xml:space="preserve"> и др. </w:t>
      </w:r>
      <w:r w:rsidRPr="00BA1110">
        <w:rPr>
          <w:rFonts w:ascii="Times New Roman" w:eastAsia="Calibri" w:hAnsi="Times New Roman" w:cs="Times New Roman"/>
          <w:sz w:val="28"/>
        </w:rPr>
        <w:fldChar w:fldCharType="begin" w:fldLock="1"/>
      </w:r>
      <w:r w:rsidR="00A87801" w:rsidRPr="00BA1110">
        <w:rPr>
          <w:rFonts w:ascii="Times New Roman" w:eastAsia="Calibri" w:hAnsi="Times New Roman" w:cs="Times New Roman"/>
          <w:sz w:val="28"/>
        </w:rPr>
        <w:instrText>ADDIN CSL_CITATION {"citationItems":[{"id":"ITEM-1","itemData":{"DOI":"10.1039/c6ta01465h","ISSN":"20507496","abstract":"High potential sodium hosts have attracted enormous attention recently in view of the requirement for improving energy density for sodium ion batteries. Na7V4(P2O7)4(PO4) and Na7V3(P2O7)4 with operating potentials near 4.0 V versus Na+/Na are promising cathode candidates. But the low conductivity, limited ion intercalation kinetics and inferior stability remain critical drawbacks for their practical applications. In this paper, the design of freestanding three-dimensional (3D) hybrid foams of high potential sodium hosts@biomass-derived porous carbon is reported. The biological fungus realizes the formation of highly porous graphene-like carbon, which constructs the 3D framework for the high potential polyanions. The polyanion nanocrystals are closely enwrapped by the biomass derived framework and build the hybrid architecture. Both the highly conductive skeleton and the hierarchically porous architecture of hybrid foams are favourable for highly efficient electron and ion transport. Furthermore, the depressed structural deterioration rate and improved contact between the active material and conductive substrate are achieved for the 3D hybrid foams in comparison with the conventional electrodes on the basis of the dynamic studies. Without additional additive or binders, the freestanding hybrid foams achieve desirable characteristics of high operating potentials, fast sodium intercalation and excellent cycling stability. The Na7V4(P2O7)4(PO4)- and Na7V3(P2O7)4-based hybrid foams retain 94% and 91%, respectively, of the capacities after 800 cycles at alternative 20C and 3C, demonstrating their superior high rate ultra long-term cycling capability. Therefore, this research provides a low-cost, highly efficient and widely applicable architecture to construct high potential and ultra long-life cathodes for sodium batteries.","author":[{"dropping-particle":"","family":"Li","given":"Qiufeng","non-dropping-particle":"","parse-names":false,"suffix":""},{"dropping-particle":"","family":"Lin","given":"Bo","non-dropping-particle":"","parse-names":false,"suffix":""},{"dropping-particle":"","family":"Zhang","given":"Sen","non-dropping-particle":"","parse-names":false,"suffix":""},{"dropping-particle":"","family":"Deng","given":"Chao","non-dropping-particle":"","parse-names":false,"suffix":""}],"container-title":"Journal of Materials Chemistry A","id":"ITEM-1","issue":"15","issued":{"date-parts":[["2016"]]},"page":"5719-5729","publisher":"Royal Society of Chemistry","title":"Towards high potential and ultra long-life cathodes for sodium ion batteries: Freestanding 3D hybrid foams of Na7V4(P2O7)4(PO4) and Na7V3(P2O7)4@biomass-derived porous carbon","type":"article-journal","volume":"4"},"uris":["http://www.mendeley.com/documents/?uuid=73b48b91-a3ed-4454-983d-351bb5e6a85f"]}],"mendeley":{"formattedCitation":"[165]","plainTextFormattedCitation":"[165]","previouslyFormattedCitation":"[165]"},"properties":{"noteIndex":0},"schema":"https://github.com/citation-style-language/schema/raw/master/csl-citation.json"}</w:instrText>
      </w:r>
      <w:r w:rsidRPr="00BA1110">
        <w:rPr>
          <w:rFonts w:ascii="Times New Roman" w:eastAsia="Calibri" w:hAnsi="Times New Roman" w:cs="Times New Roman"/>
          <w:sz w:val="28"/>
        </w:rPr>
        <w:fldChar w:fldCharType="separate"/>
      </w:r>
      <w:r w:rsidRPr="00BA1110">
        <w:rPr>
          <w:rFonts w:ascii="Times New Roman" w:eastAsia="Calibri" w:hAnsi="Times New Roman" w:cs="Times New Roman"/>
          <w:noProof/>
          <w:sz w:val="28"/>
        </w:rPr>
        <w:t>[165]</w:t>
      </w:r>
      <w:r w:rsidRPr="00BA1110">
        <w:rPr>
          <w:rFonts w:ascii="Times New Roman" w:eastAsia="Calibri" w:hAnsi="Times New Roman" w:cs="Times New Roman"/>
          <w:sz w:val="28"/>
        </w:rPr>
        <w:fldChar w:fldCharType="end"/>
      </w:r>
      <w:r w:rsidRPr="00BA1110">
        <w:rPr>
          <w:rFonts w:ascii="Times New Roman" w:eastAsia="Calibri" w:hAnsi="Times New Roman" w:cs="Times New Roman"/>
          <w:sz w:val="28"/>
        </w:rPr>
        <w:t xml:space="preserve"> создали </w:t>
      </w:r>
      <w:proofErr w:type="spellStart"/>
      <w:r w:rsidRPr="00BA1110">
        <w:rPr>
          <w:rFonts w:ascii="Times New Roman" w:eastAsia="Calibri" w:hAnsi="Times New Roman" w:cs="Times New Roman"/>
          <w:sz w:val="28"/>
        </w:rPr>
        <w:t>полианионный</w:t>
      </w:r>
      <w:proofErr w:type="spellEnd"/>
      <w:r w:rsidRPr="00BA1110">
        <w:rPr>
          <w:rFonts w:ascii="Times New Roman" w:eastAsia="Calibri" w:hAnsi="Times New Roman" w:cs="Times New Roman"/>
          <w:sz w:val="28"/>
        </w:rPr>
        <w:t xml:space="preserve"> материал Na</w:t>
      </w:r>
      <w:r w:rsidRPr="00BA1110">
        <w:rPr>
          <w:rFonts w:ascii="Times New Roman" w:eastAsia="Calibri" w:hAnsi="Times New Roman" w:cs="Times New Roman"/>
          <w:sz w:val="28"/>
          <w:vertAlign w:val="subscript"/>
        </w:rPr>
        <w:t>7</w:t>
      </w:r>
      <w:r w:rsidRPr="00BA1110">
        <w:rPr>
          <w:rFonts w:ascii="Times New Roman" w:eastAsia="Calibri" w:hAnsi="Times New Roman" w:cs="Times New Roman"/>
          <w:sz w:val="28"/>
        </w:rPr>
        <w:t>V</w:t>
      </w:r>
      <w:r w:rsidRPr="00BA1110">
        <w:rPr>
          <w:rFonts w:ascii="Times New Roman" w:eastAsia="Calibri" w:hAnsi="Times New Roman" w:cs="Times New Roman"/>
          <w:sz w:val="28"/>
          <w:vertAlign w:val="subscript"/>
        </w:rPr>
        <w:t>4</w:t>
      </w:r>
      <w:r w:rsidRPr="00BA1110">
        <w:rPr>
          <w:rFonts w:ascii="Times New Roman" w:eastAsia="Calibri" w:hAnsi="Times New Roman" w:cs="Times New Roman"/>
          <w:sz w:val="28"/>
        </w:rPr>
        <w:t>(P</w:t>
      </w:r>
      <w:r w:rsidRPr="00BA1110">
        <w:rPr>
          <w:rFonts w:ascii="Times New Roman" w:eastAsia="Calibri" w:hAnsi="Times New Roman" w:cs="Times New Roman"/>
          <w:sz w:val="28"/>
          <w:vertAlign w:val="subscript"/>
        </w:rPr>
        <w:t>2</w:t>
      </w:r>
      <w:r w:rsidRPr="00BA1110">
        <w:rPr>
          <w:rFonts w:ascii="Times New Roman" w:eastAsia="Calibri" w:hAnsi="Times New Roman" w:cs="Times New Roman"/>
          <w:sz w:val="28"/>
        </w:rPr>
        <w:t>O</w:t>
      </w:r>
      <w:r w:rsidRPr="00BA1110">
        <w:rPr>
          <w:rFonts w:ascii="Times New Roman" w:eastAsia="Calibri" w:hAnsi="Times New Roman" w:cs="Times New Roman"/>
          <w:sz w:val="28"/>
          <w:vertAlign w:val="subscript"/>
        </w:rPr>
        <w:t>7</w:t>
      </w:r>
      <w:r w:rsidRPr="00BA1110">
        <w:rPr>
          <w:rFonts w:ascii="Times New Roman" w:eastAsia="Calibri" w:hAnsi="Times New Roman" w:cs="Times New Roman"/>
          <w:sz w:val="28"/>
        </w:rPr>
        <w:t>)</w:t>
      </w:r>
      <w:r w:rsidRPr="00BA1110">
        <w:rPr>
          <w:rFonts w:ascii="Times New Roman" w:eastAsia="Calibri" w:hAnsi="Times New Roman" w:cs="Times New Roman"/>
          <w:sz w:val="28"/>
          <w:vertAlign w:val="subscript"/>
        </w:rPr>
        <w:t>4</w:t>
      </w:r>
      <w:r w:rsidRPr="00BA1110">
        <w:rPr>
          <w:rFonts w:ascii="Times New Roman" w:eastAsia="Calibri" w:hAnsi="Times New Roman" w:cs="Times New Roman"/>
          <w:sz w:val="28"/>
        </w:rPr>
        <w:t>(PO</w:t>
      </w:r>
      <w:r w:rsidRPr="00BA1110">
        <w:rPr>
          <w:rFonts w:ascii="Times New Roman" w:eastAsia="Calibri" w:hAnsi="Times New Roman" w:cs="Times New Roman"/>
          <w:sz w:val="28"/>
          <w:vertAlign w:val="subscript"/>
        </w:rPr>
        <w:t>4</w:t>
      </w:r>
      <w:r w:rsidRPr="00BA1110">
        <w:rPr>
          <w:rFonts w:ascii="Times New Roman" w:eastAsia="Calibri" w:hAnsi="Times New Roman" w:cs="Times New Roman"/>
          <w:sz w:val="28"/>
        </w:rPr>
        <w:t>), обернутый в трехмерный каркас, построенный из отдельно стоящих трехмерных гибридных блоков из Na</w:t>
      </w:r>
      <w:r w:rsidRPr="00BA1110">
        <w:rPr>
          <w:rFonts w:ascii="Times New Roman" w:eastAsia="Calibri" w:hAnsi="Times New Roman" w:cs="Times New Roman"/>
          <w:sz w:val="28"/>
          <w:vertAlign w:val="subscript"/>
        </w:rPr>
        <w:t>7</w:t>
      </w:r>
      <w:r w:rsidRPr="00BA1110">
        <w:rPr>
          <w:rFonts w:ascii="Times New Roman" w:eastAsia="Calibri" w:hAnsi="Times New Roman" w:cs="Times New Roman"/>
          <w:sz w:val="28"/>
        </w:rPr>
        <w:t>V</w:t>
      </w:r>
      <w:r w:rsidRPr="00BA1110">
        <w:rPr>
          <w:rFonts w:ascii="Times New Roman" w:eastAsia="Calibri" w:hAnsi="Times New Roman" w:cs="Times New Roman"/>
          <w:sz w:val="28"/>
          <w:vertAlign w:val="subscript"/>
        </w:rPr>
        <w:t>4</w:t>
      </w:r>
      <w:r w:rsidRPr="00BA1110">
        <w:rPr>
          <w:rFonts w:ascii="Times New Roman" w:eastAsia="Calibri" w:hAnsi="Times New Roman" w:cs="Times New Roman"/>
          <w:sz w:val="28"/>
        </w:rPr>
        <w:t>(P</w:t>
      </w:r>
      <w:r w:rsidRPr="00BA1110">
        <w:rPr>
          <w:rFonts w:ascii="Times New Roman" w:eastAsia="Calibri" w:hAnsi="Times New Roman" w:cs="Times New Roman"/>
          <w:sz w:val="28"/>
          <w:vertAlign w:val="subscript"/>
        </w:rPr>
        <w:t>2</w:t>
      </w:r>
      <w:r w:rsidRPr="00BA1110">
        <w:rPr>
          <w:rFonts w:ascii="Times New Roman" w:eastAsia="Calibri" w:hAnsi="Times New Roman" w:cs="Times New Roman"/>
          <w:sz w:val="28"/>
        </w:rPr>
        <w:t>O</w:t>
      </w:r>
      <w:r w:rsidRPr="00BA1110">
        <w:rPr>
          <w:rFonts w:ascii="Times New Roman" w:eastAsia="Calibri" w:hAnsi="Times New Roman" w:cs="Times New Roman"/>
          <w:sz w:val="28"/>
          <w:vertAlign w:val="subscript"/>
        </w:rPr>
        <w:t>7</w:t>
      </w:r>
      <w:r w:rsidRPr="00BA1110">
        <w:rPr>
          <w:rFonts w:ascii="Times New Roman" w:eastAsia="Calibri" w:hAnsi="Times New Roman" w:cs="Times New Roman"/>
          <w:sz w:val="28"/>
        </w:rPr>
        <w:t>)</w:t>
      </w:r>
      <w:r w:rsidRPr="00BA1110">
        <w:rPr>
          <w:rFonts w:ascii="Times New Roman" w:eastAsia="Calibri" w:hAnsi="Times New Roman" w:cs="Times New Roman"/>
          <w:sz w:val="28"/>
          <w:vertAlign w:val="subscript"/>
        </w:rPr>
        <w:t>4</w:t>
      </w:r>
      <w:r w:rsidRPr="00BA1110">
        <w:rPr>
          <w:rFonts w:ascii="Times New Roman" w:eastAsia="Calibri" w:hAnsi="Times New Roman" w:cs="Times New Roman"/>
          <w:sz w:val="28"/>
        </w:rPr>
        <w:t>(PO</w:t>
      </w:r>
      <w:r w:rsidRPr="00BA1110">
        <w:rPr>
          <w:rFonts w:ascii="Times New Roman" w:eastAsia="Calibri" w:hAnsi="Times New Roman" w:cs="Times New Roman"/>
          <w:sz w:val="28"/>
          <w:vertAlign w:val="subscript"/>
        </w:rPr>
        <w:t>4</w:t>
      </w:r>
      <w:r w:rsidRPr="00BA1110">
        <w:rPr>
          <w:rFonts w:ascii="Times New Roman" w:eastAsia="Calibri" w:hAnsi="Times New Roman" w:cs="Times New Roman"/>
          <w:sz w:val="28"/>
        </w:rPr>
        <w:t>) и Na</w:t>
      </w:r>
      <w:r w:rsidRPr="00BA1110">
        <w:rPr>
          <w:rFonts w:ascii="Times New Roman" w:eastAsia="Calibri" w:hAnsi="Times New Roman" w:cs="Times New Roman"/>
          <w:sz w:val="28"/>
          <w:vertAlign w:val="subscript"/>
        </w:rPr>
        <w:t>7</w:t>
      </w:r>
      <w:r w:rsidRPr="00BA1110">
        <w:rPr>
          <w:rFonts w:ascii="Times New Roman" w:eastAsia="Calibri" w:hAnsi="Times New Roman" w:cs="Times New Roman"/>
          <w:sz w:val="28"/>
        </w:rPr>
        <w:t>V</w:t>
      </w:r>
      <w:r w:rsidRPr="00BA1110">
        <w:rPr>
          <w:rFonts w:ascii="Times New Roman" w:eastAsia="Calibri" w:hAnsi="Times New Roman" w:cs="Times New Roman"/>
          <w:sz w:val="28"/>
          <w:vertAlign w:val="subscript"/>
        </w:rPr>
        <w:t>3</w:t>
      </w:r>
      <w:r w:rsidRPr="00BA1110">
        <w:rPr>
          <w:rFonts w:ascii="Times New Roman" w:eastAsia="Calibri" w:hAnsi="Times New Roman" w:cs="Times New Roman"/>
          <w:sz w:val="28"/>
        </w:rPr>
        <w:t>(P</w:t>
      </w:r>
      <w:r w:rsidRPr="00BA1110">
        <w:rPr>
          <w:rFonts w:ascii="Times New Roman" w:eastAsia="Calibri" w:hAnsi="Times New Roman" w:cs="Times New Roman"/>
          <w:sz w:val="28"/>
          <w:vertAlign w:val="subscript"/>
        </w:rPr>
        <w:t>2</w:t>
      </w:r>
      <w:r w:rsidRPr="00BA1110">
        <w:rPr>
          <w:rFonts w:ascii="Times New Roman" w:eastAsia="Calibri" w:hAnsi="Times New Roman" w:cs="Times New Roman"/>
          <w:sz w:val="28"/>
        </w:rPr>
        <w:t>O</w:t>
      </w:r>
      <w:r w:rsidRPr="00BA1110">
        <w:rPr>
          <w:rFonts w:ascii="Times New Roman" w:eastAsia="Calibri" w:hAnsi="Times New Roman" w:cs="Times New Roman"/>
          <w:sz w:val="28"/>
          <w:vertAlign w:val="subscript"/>
        </w:rPr>
        <w:t>7</w:t>
      </w:r>
      <w:r w:rsidRPr="00BA1110">
        <w:rPr>
          <w:rFonts w:ascii="Times New Roman" w:eastAsia="Calibri" w:hAnsi="Times New Roman" w:cs="Times New Roman"/>
          <w:sz w:val="28"/>
        </w:rPr>
        <w:t>)</w:t>
      </w:r>
      <w:r w:rsidRPr="00BA1110">
        <w:rPr>
          <w:rFonts w:ascii="Times New Roman" w:eastAsia="Calibri" w:hAnsi="Times New Roman" w:cs="Times New Roman"/>
          <w:sz w:val="28"/>
          <w:vertAlign w:val="subscript"/>
        </w:rPr>
        <w:t>4</w:t>
      </w:r>
      <w:r w:rsidRPr="00BA1110">
        <w:rPr>
          <w:rFonts w:ascii="Times New Roman" w:eastAsia="Calibri" w:hAnsi="Times New Roman" w:cs="Times New Roman"/>
          <w:sz w:val="28"/>
        </w:rPr>
        <w:t xml:space="preserve">/пористого углерода, полученного из биомассы. </w:t>
      </w:r>
      <w:proofErr w:type="spellStart"/>
      <w:r w:rsidRPr="00BA1110">
        <w:rPr>
          <w:rFonts w:ascii="Times New Roman" w:eastAsia="Calibri" w:hAnsi="Times New Roman" w:cs="Times New Roman"/>
          <w:sz w:val="28"/>
        </w:rPr>
        <w:t>Высокопроводящий</w:t>
      </w:r>
      <w:proofErr w:type="spellEnd"/>
      <w:r w:rsidRPr="00BA1110">
        <w:rPr>
          <w:rFonts w:ascii="Times New Roman" w:eastAsia="Calibri" w:hAnsi="Times New Roman" w:cs="Times New Roman"/>
          <w:sz w:val="28"/>
        </w:rPr>
        <w:t xml:space="preserve"> скелет композитного материала уменьшает структурные </w:t>
      </w:r>
      <w:r w:rsidRPr="00BA1110">
        <w:rPr>
          <w:rFonts w:ascii="Times New Roman" w:eastAsia="Calibri" w:hAnsi="Times New Roman" w:cs="Times New Roman"/>
          <w:sz w:val="28"/>
        </w:rPr>
        <w:lastRenderedPageBreak/>
        <w:t xml:space="preserve">искажения, а иерархическая пористая структура имеет большую удельную площадь поверхности и большое количество активных центров. Такие </w:t>
      </w:r>
      <w:proofErr w:type="spellStart"/>
      <w:r w:rsidRPr="00BA1110">
        <w:rPr>
          <w:rFonts w:ascii="Times New Roman" w:eastAsia="Calibri" w:hAnsi="Times New Roman" w:cs="Times New Roman"/>
          <w:sz w:val="28"/>
        </w:rPr>
        <w:t>струткуры</w:t>
      </w:r>
      <w:proofErr w:type="spellEnd"/>
      <w:r w:rsidRPr="00BA1110">
        <w:rPr>
          <w:rFonts w:ascii="Times New Roman" w:eastAsia="Calibri" w:hAnsi="Times New Roman" w:cs="Times New Roman"/>
          <w:sz w:val="28"/>
        </w:rPr>
        <w:t xml:space="preserve"> полезны для улучшения плохой проводимости </w:t>
      </w:r>
      <w:proofErr w:type="spellStart"/>
      <w:r w:rsidRPr="00BA1110">
        <w:rPr>
          <w:rFonts w:ascii="Times New Roman" w:eastAsia="Calibri" w:hAnsi="Times New Roman" w:cs="Times New Roman"/>
          <w:sz w:val="28"/>
        </w:rPr>
        <w:t>полианионного</w:t>
      </w:r>
      <w:proofErr w:type="spellEnd"/>
      <w:r w:rsidRPr="00BA1110">
        <w:rPr>
          <w:rFonts w:ascii="Times New Roman" w:eastAsia="Calibri" w:hAnsi="Times New Roman" w:cs="Times New Roman"/>
          <w:sz w:val="28"/>
        </w:rPr>
        <w:t xml:space="preserve"> материала катода и обеспечения эффективной передачи электронов и ионов. Что касается слоистых оксидов, то они, как правило, обладают высокой теоретической емкостью, но обладают плохой</w:t>
      </w:r>
      <w:r w:rsidR="00E02D22" w:rsidRPr="00BA1110">
        <w:rPr>
          <w:rFonts w:ascii="Times New Roman" w:eastAsia="Calibri" w:hAnsi="Times New Roman" w:cs="Times New Roman"/>
          <w:sz w:val="28"/>
        </w:rPr>
        <w:t xml:space="preserve"> устойчивостью к </w:t>
      </w:r>
      <w:proofErr w:type="spellStart"/>
      <w:r w:rsidR="00E02D22" w:rsidRPr="00BA1110">
        <w:rPr>
          <w:rFonts w:ascii="Times New Roman" w:eastAsia="Calibri" w:hAnsi="Times New Roman" w:cs="Times New Roman"/>
          <w:sz w:val="28"/>
        </w:rPr>
        <w:t>циклированию</w:t>
      </w:r>
      <w:proofErr w:type="spellEnd"/>
      <w:r w:rsidR="00E02D22" w:rsidRPr="00BA1110">
        <w:rPr>
          <w:rFonts w:ascii="Times New Roman" w:eastAsia="Calibri" w:hAnsi="Times New Roman" w:cs="Times New Roman"/>
          <w:sz w:val="28"/>
        </w:rPr>
        <w:t xml:space="preserve">. </w:t>
      </w:r>
      <w:r w:rsidR="00E02D22" w:rsidRPr="00BA1110">
        <w:rPr>
          <w:rFonts w:ascii="Times New Roman" w:eastAsia="Calibri" w:hAnsi="Times New Roman" w:cs="Times New Roman"/>
          <w:sz w:val="28"/>
          <w:lang w:val="en-US"/>
        </w:rPr>
        <w:t>Lu</w:t>
      </w:r>
      <w:r w:rsidRPr="00BA1110">
        <w:rPr>
          <w:rFonts w:ascii="Times New Roman" w:eastAsia="Calibri" w:hAnsi="Times New Roman" w:cs="Times New Roman"/>
          <w:sz w:val="28"/>
        </w:rPr>
        <w:t xml:space="preserve"> и др. </w:t>
      </w:r>
      <w:r w:rsidRPr="00BA1110">
        <w:rPr>
          <w:rFonts w:ascii="Times New Roman" w:eastAsia="Calibri" w:hAnsi="Times New Roman" w:cs="Times New Roman"/>
          <w:sz w:val="28"/>
        </w:rPr>
        <w:fldChar w:fldCharType="begin" w:fldLock="1"/>
      </w:r>
      <w:r w:rsidR="00A87801" w:rsidRPr="00BA1110">
        <w:rPr>
          <w:rFonts w:ascii="Times New Roman" w:eastAsia="Calibri" w:hAnsi="Times New Roman" w:cs="Times New Roman"/>
          <w:sz w:val="28"/>
        </w:rPr>
        <w:instrText>ADDIN CSL_CITATION {"citationItems":[{"id":"ITEM-1","itemData":{"DOI":"10.1002/adfm.201907837","ISSN":"16163028","abstract":"Layered transition metal oxides (TMOs) are appealing cathode candidates for sodium-ion batteries (SIBs) by virtue of their facile 2D Na+ diffusion paths and high theoretical capacities but suffer from poor cycling stability. Herein, taking P2-type Na2/3Ni1/3Mn2/3O2 as an example, it is demonstrated that the hierarchical engineering of porous nanofibers assembled by nanoparticles can effectively boost the reaction kinetics and stabilize the structure. The P2-Na2/3Ni1/3Mn2/3O2 nanofibers exhibit exceptional rate capability (166.7 mA h g−1 at 0.1 C with 73.4 mA h g−1 at 20 C) and significantly improved cycle life (≈81% capacity retention after 500 cycles) as cathode materials for SIBs. The highly reversible structure evolution and Ni/Mn valence change during sodium insertion/extraction are verified by in operando X-ray diffraction and ex situ X-ray photoelectron spectroscopy, respectively. The facilitated electrode process kinetics are demonstrated by an additional study using the electrochemical measurements and density functional theory computations. More impressively, the prototype Na-ion full battery built with a Na2/3Ni1/3Mn2/3O2 nanofibers cathode and hard carbon anode delivers a promising energy density of 212.5 Wh kg−1. The concept of designing a fibrous framework composed of small nanograins offers a new and generally applicable strategy for enhancing the Na-storage performance of layered TMO cathode materials.","author":[{"dropping-particle":"","family":"Liu","given":"Yongchang","non-dropping-particle":"","parse-names":false,"suffix":""},{"dropping-particle":"","family":"Shen","given":"Qiuyu","non-dropping-particle":"","parse-names":false,"suffix":""},{"dropping-particle":"","family":"Zhao","given":"Xudong","non-dropping-particle":"","parse-names":false,"suffix":""},{"dropping-particle":"","family":"Zhang","given":"Jian","non-dropping-particle":"","parse-names":false,"suffix":""},{"dropping-particle":"","family":"Liu","given":"Xiaobin","non-dropping-particle":"","parse-names":false,"suffix":""},{"dropping-particle":"","family":"Wang","given":"Tianshi","non-dropping-particle":"","parse-names":false,"suffix":""},{"dropping-particle":"","family":"Zhang","given":"Ning","non-dropping-particle":"","parse-names":false,"suffix":""},{"dropping-particle":"","family":"Jiao","given":"Lifang","non-dropping-particle":"","parse-names":false,"suffix":""},{"dropping-particle":"","family":"Chen","given":"Jun","non-dropping-particle":"","parse-names":false,"suffix":""},{"dropping-particle":"","family":"Fan","given":"Li Zhen","non-dropping-particle":"","parse-names":false,"suffix":""}],"container-title":"Advanced Functional Materials","id":"ITEM-1","issue":"6","issued":{"date-parts":[["2020"]]},"page":"1-11","title":"Hierarchical Engineering of Porous P2-Na2/3Ni1/3Mn2/3O2 Nanofibers Assembled by Nanoparticles Enables Superior Sodium-Ion Storage Cathodes","type":"article-journal","volume":"30"},"uris":["http://www.mendeley.com/documents/?uuid=9c87f8e5-ceac-41f5-9639-1f31a56c6363"]}],"mendeley":{"formattedCitation":"[166]","plainTextFormattedCitation":"[166]","previouslyFormattedCitation":"[166]"},"properties":{"noteIndex":0},"schema":"https://github.com/citation-style-language/schema/raw/master/csl-citation.json"}</w:instrText>
      </w:r>
      <w:r w:rsidRPr="00BA1110">
        <w:rPr>
          <w:rFonts w:ascii="Times New Roman" w:eastAsia="Calibri" w:hAnsi="Times New Roman" w:cs="Times New Roman"/>
          <w:sz w:val="28"/>
        </w:rPr>
        <w:fldChar w:fldCharType="separate"/>
      </w:r>
      <w:r w:rsidRPr="00BA1110">
        <w:rPr>
          <w:rFonts w:ascii="Times New Roman" w:eastAsia="Calibri" w:hAnsi="Times New Roman" w:cs="Times New Roman"/>
          <w:noProof/>
          <w:sz w:val="28"/>
        </w:rPr>
        <w:t>[166]</w:t>
      </w:r>
      <w:r w:rsidRPr="00BA1110">
        <w:rPr>
          <w:rFonts w:ascii="Times New Roman" w:eastAsia="Calibri" w:hAnsi="Times New Roman" w:cs="Times New Roman"/>
          <w:sz w:val="28"/>
        </w:rPr>
        <w:fldChar w:fldCharType="end"/>
      </w:r>
      <w:r w:rsidRPr="00BA1110">
        <w:rPr>
          <w:rFonts w:ascii="Times New Roman" w:eastAsia="Calibri" w:hAnsi="Times New Roman" w:cs="Times New Roman"/>
          <w:sz w:val="28"/>
        </w:rPr>
        <w:t xml:space="preserve"> взяли в качестве примера Na</w:t>
      </w:r>
      <w:r w:rsidRPr="00BA1110">
        <w:rPr>
          <w:rFonts w:ascii="Times New Roman" w:eastAsia="Calibri" w:hAnsi="Times New Roman" w:cs="Times New Roman"/>
          <w:sz w:val="28"/>
          <w:vertAlign w:val="subscript"/>
        </w:rPr>
        <w:t>2/3</w:t>
      </w:r>
      <w:r w:rsidRPr="00BA1110">
        <w:rPr>
          <w:rFonts w:ascii="Times New Roman" w:eastAsia="Calibri" w:hAnsi="Times New Roman" w:cs="Times New Roman"/>
          <w:sz w:val="28"/>
        </w:rPr>
        <w:t>Ni</w:t>
      </w:r>
      <w:r w:rsidRPr="00BA1110">
        <w:rPr>
          <w:rFonts w:ascii="Times New Roman" w:eastAsia="Calibri" w:hAnsi="Times New Roman" w:cs="Times New Roman"/>
          <w:sz w:val="28"/>
          <w:vertAlign w:val="subscript"/>
        </w:rPr>
        <w:t>1/3</w:t>
      </w:r>
      <w:r w:rsidRPr="00BA1110">
        <w:rPr>
          <w:rFonts w:ascii="Times New Roman" w:eastAsia="Calibri" w:hAnsi="Times New Roman" w:cs="Times New Roman"/>
          <w:sz w:val="28"/>
        </w:rPr>
        <w:t>Mn</w:t>
      </w:r>
      <w:r w:rsidRPr="00BA1110">
        <w:rPr>
          <w:rFonts w:ascii="Times New Roman" w:eastAsia="Calibri" w:hAnsi="Times New Roman" w:cs="Times New Roman"/>
          <w:sz w:val="28"/>
          <w:vertAlign w:val="subscript"/>
        </w:rPr>
        <w:t>2/3</w:t>
      </w:r>
      <w:r w:rsidRPr="00BA1110">
        <w:rPr>
          <w:rFonts w:ascii="Times New Roman" w:eastAsia="Calibri" w:hAnsi="Times New Roman" w:cs="Times New Roman"/>
          <w:sz w:val="28"/>
        </w:rPr>
        <w:t>O</w:t>
      </w:r>
      <w:r w:rsidRPr="00BA1110">
        <w:rPr>
          <w:rFonts w:ascii="Times New Roman" w:eastAsia="Calibri" w:hAnsi="Times New Roman" w:cs="Times New Roman"/>
          <w:sz w:val="28"/>
          <w:vertAlign w:val="subscript"/>
        </w:rPr>
        <w:t>2</w:t>
      </w:r>
      <w:r w:rsidRPr="00BA1110">
        <w:rPr>
          <w:rFonts w:ascii="Times New Roman" w:eastAsia="Calibri" w:hAnsi="Times New Roman" w:cs="Times New Roman"/>
          <w:sz w:val="28"/>
        </w:rPr>
        <w:t xml:space="preserve"> P2-типа и обнаружили, что отличительная иерархическая наноструктура пористых </w:t>
      </w:r>
      <w:proofErr w:type="spellStart"/>
      <w:r w:rsidRPr="00BA1110">
        <w:rPr>
          <w:rFonts w:ascii="Times New Roman" w:eastAsia="Calibri" w:hAnsi="Times New Roman" w:cs="Times New Roman"/>
          <w:sz w:val="28"/>
        </w:rPr>
        <w:t>нановолокон</w:t>
      </w:r>
      <w:proofErr w:type="spellEnd"/>
      <w:r w:rsidRPr="00BA1110">
        <w:rPr>
          <w:rFonts w:ascii="Times New Roman" w:eastAsia="Calibri" w:hAnsi="Times New Roman" w:cs="Times New Roman"/>
          <w:sz w:val="28"/>
        </w:rPr>
        <w:t>, собранных из мельчайших наночастиц Na</w:t>
      </w:r>
      <w:r w:rsidRPr="00BA1110">
        <w:rPr>
          <w:rFonts w:ascii="Times New Roman" w:eastAsia="Calibri" w:hAnsi="Times New Roman" w:cs="Times New Roman"/>
          <w:sz w:val="28"/>
          <w:vertAlign w:val="subscript"/>
        </w:rPr>
        <w:t>2/3</w:t>
      </w:r>
      <w:r w:rsidRPr="00BA1110">
        <w:rPr>
          <w:rFonts w:ascii="Times New Roman" w:eastAsia="Calibri" w:hAnsi="Times New Roman" w:cs="Times New Roman"/>
          <w:sz w:val="28"/>
        </w:rPr>
        <w:t>Ni</w:t>
      </w:r>
      <w:r w:rsidRPr="00BA1110">
        <w:rPr>
          <w:rFonts w:ascii="Times New Roman" w:eastAsia="Calibri" w:hAnsi="Times New Roman" w:cs="Times New Roman"/>
          <w:sz w:val="28"/>
          <w:vertAlign w:val="subscript"/>
        </w:rPr>
        <w:t>1/3</w:t>
      </w:r>
      <w:r w:rsidRPr="00BA1110">
        <w:rPr>
          <w:rFonts w:ascii="Times New Roman" w:eastAsia="Calibri" w:hAnsi="Times New Roman" w:cs="Times New Roman"/>
          <w:sz w:val="28"/>
        </w:rPr>
        <w:t>Mn</w:t>
      </w:r>
      <w:r w:rsidRPr="00BA1110">
        <w:rPr>
          <w:rFonts w:ascii="Times New Roman" w:eastAsia="Calibri" w:hAnsi="Times New Roman" w:cs="Times New Roman"/>
          <w:sz w:val="28"/>
          <w:vertAlign w:val="subscript"/>
        </w:rPr>
        <w:t>2/3</w:t>
      </w:r>
      <w:r w:rsidRPr="00BA1110">
        <w:rPr>
          <w:rFonts w:ascii="Times New Roman" w:eastAsia="Calibri" w:hAnsi="Times New Roman" w:cs="Times New Roman"/>
          <w:sz w:val="28"/>
        </w:rPr>
        <w:t>O</w:t>
      </w:r>
      <w:r w:rsidRPr="00BA1110">
        <w:rPr>
          <w:rFonts w:ascii="Times New Roman" w:eastAsia="Calibri" w:hAnsi="Times New Roman" w:cs="Times New Roman"/>
          <w:sz w:val="28"/>
          <w:vertAlign w:val="subscript"/>
        </w:rPr>
        <w:t>2</w:t>
      </w:r>
      <w:r w:rsidRPr="00BA1110">
        <w:rPr>
          <w:rFonts w:ascii="Times New Roman" w:eastAsia="Calibri" w:hAnsi="Times New Roman" w:cs="Times New Roman"/>
          <w:sz w:val="28"/>
        </w:rPr>
        <w:t xml:space="preserve"> P2-типа, может эффективно облегчить доступ к электролиту, ускорить электронный и ионный транспорт и поддерживать структурную целостность в повторяющихся процессах де/интеркаляции натрия. Были достигнуты исключительные характеристики скорости (166,7 мА ч/ г при токе 17,3 мА/ г и 73,4 мА ч /г при токе 3460 мА /г) и длительный срок службы </w:t>
      </w:r>
      <w:proofErr w:type="spellStart"/>
      <w:r w:rsidRPr="00BA1110">
        <w:rPr>
          <w:rFonts w:ascii="Times New Roman" w:eastAsia="Calibri" w:hAnsi="Times New Roman" w:cs="Times New Roman"/>
          <w:sz w:val="28"/>
        </w:rPr>
        <w:t>циклирования</w:t>
      </w:r>
      <w:proofErr w:type="spellEnd"/>
      <w:r w:rsidRPr="00BA1110">
        <w:rPr>
          <w:rFonts w:ascii="Times New Roman" w:eastAsia="Calibri" w:hAnsi="Times New Roman" w:cs="Times New Roman"/>
          <w:sz w:val="28"/>
        </w:rPr>
        <w:t xml:space="preserve"> (80,8 % сохранение емкости после 500 циклов).</w:t>
      </w:r>
    </w:p>
    <w:p w14:paraId="11E3ECD9" w14:textId="77777777" w:rsidR="00B06AB9" w:rsidRPr="009E2473" w:rsidRDefault="00B06AB9" w:rsidP="00B06AB9">
      <w:pPr>
        <w:spacing w:after="0" w:line="240" w:lineRule="auto"/>
        <w:ind w:firstLine="567"/>
        <w:jc w:val="both"/>
        <w:rPr>
          <w:rFonts w:ascii="Times New Roman" w:eastAsia="Calibri" w:hAnsi="Times New Roman" w:cs="Times New Roman"/>
          <w:iCs/>
          <w:sz w:val="28"/>
        </w:rPr>
      </w:pPr>
      <w:r w:rsidRPr="009E2473">
        <w:rPr>
          <w:rFonts w:ascii="Times New Roman" w:eastAsia="Calibri" w:hAnsi="Times New Roman" w:cs="Times New Roman"/>
          <w:iCs/>
          <w:sz w:val="28"/>
        </w:rPr>
        <w:t>Гибридные структуры</w:t>
      </w:r>
    </w:p>
    <w:p w14:paraId="70020504" w14:textId="77777777" w:rsidR="00B06AB9" w:rsidRPr="00BA1110" w:rsidRDefault="00B06AB9" w:rsidP="00B06AB9">
      <w:pPr>
        <w:spacing w:after="0" w:line="240" w:lineRule="auto"/>
        <w:ind w:firstLine="567"/>
        <w:jc w:val="both"/>
        <w:rPr>
          <w:rFonts w:ascii="Times New Roman" w:eastAsia="Calibri" w:hAnsi="Times New Roman" w:cs="Times New Roman"/>
          <w:sz w:val="28"/>
        </w:rPr>
      </w:pPr>
      <w:r w:rsidRPr="00BA1110">
        <w:rPr>
          <w:rFonts w:ascii="Times New Roman" w:eastAsia="Calibri" w:hAnsi="Times New Roman" w:cs="Times New Roman"/>
          <w:sz w:val="28"/>
        </w:rPr>
        <w:t xml:space="preserve">Помимо вышеупомянутых структур, существует много работ, в которых используют сочетание различных наноструктур и пористых материалов, для создания композитов и получения синергетических эффектов. Например, </w:t>
      </w:r>
      <w:r w:rsidR="00E02D22" w:rsidRPr="00BA1110">
        <w:rPr>
          <w:rFonts w:ascii="Times New Roman" w:eastAsia="Calibri" w:hAnsi="Times New Roman" w:cs="Times New Roman"/>
          <w:sz w:val="28"/>
        </w:rPr>
        <w:t>в работе</w:t>
      </w:r>
      <w:r w:rsidRPr="00BA1110">
        <w:rPr>
          <w:rFonts w:ascii="Times New Roman" w:eastAsia="Calibri" w:hAnsi="Times New Roman" w:cs="Times New Roman"/>
          <w:sz w:val="28"/>
        </w:rPr>
        <w:t xml:space="preserve"> </w:t>
      </w:r>
      <w:r w:rsidRPr="00BA1110">
        <w:rPr>
          <w:rFonts w:ascii="Times New Roman" w:eastAsia="Calibri" w:hAnsi="Times New Roman" w:cs="Times New Roman"/>
          <w:sz w:val="28"/>
        </w:rPr>
        <w:fldChar w:fldCharType="begin" w:fldLock="1"/>
      </w:r>
      <w:r w:rsidR="00A87801" w:rsidRPr="00BA1110">
        <w:rPr>
          <w:rFonts w:ascii="Times New Roman" w:eastAsia="Calibri" w:hAnsi="Times New Roman" w:cs="Times New Roman"/>
          <w:sz w:val="28"/>
        </w:rPr>
        <w:instrText>ADDIN CSL_CITATION {"citationItems":[{"id":"ITEM-1","itemData":{"DOI":"10.1002/smll.202004925","ISSN":"16136829","PMID":"33140582","abstract":"Sodium-ion batteries (SIBs) are receiving considerable attention as economic candidates for large-scale energy storage applications. Na3V2(PO4)2O2F (NVPF) is intensively regarded as one of the most promising cathode materials for SIBs, due to its high energy density, fast ionic conduction, and robust Na+-super-ionic conductor (NASICON) framework. However, poor rate capability ascribed to the intrinsically low electronic conductivity severely hinders their practical applications. Here, high-rate and highly reversible Na+ storage in NVPF is realized by optimizing nanostructure and rational porosity construction. Hierarchical porous NVPF hollow nanospheres are designed to modify the issues of inconvenient electrolyte transportation and unfavorable charge transfer behavior faced by solid-structured electrode materials. The individual unique nanosphere is assembled from numerous nanoparticles, which shortens the length of Na+ transport in solid state and thus facilites the Na+ migration. Hollow nanostructure hierarchically porous configuration enables adequate electrolyte penetration, continuous electrolyte supplementation, and facile electrolyte transportation, leading to barrier-free Na+/e− diffusion and high-rate cycling. In addition, the large electrolyte accessible surface area boosts the charge transfer in the whole electrode. Therefore, the present NVPF demonstrates unprecedented rate capability (85.4 mAh g−1 at 50 C) and long-term cyclability (62.2% capacity retention after 2000 cycles at 20 C).","author":[{"dropping-particle":"","family":"Zhao","given":"Lina","non-dropping-particle":"","parse-names":false,"suffix":""},{"dropping-particle":"","family":"Rong","given":"Xiaohui","non-dropping-particle":"","parse-names":false,"suffix":""},{"dropping-particle":"","family":"Niu","given":"Yaoshen","non-dropping-particle":"","parse-names":false,"suffix":""},{"dropping-particle":"","family":"Xu","given":"Rui","non-dropping-particle":"","parse-names":false,"suffix":""},{"dropping-particle":"","family":"Zhang","given":"Teng","non-dropping-particle":"","parse-names":false,"suffix":""},{"dropping-particle":"","family":"Li","given":"Tao","non-dropping-particle":"","parse-names":false,"suffix":""},{"dropping-particle":"","family":"Yu","given":"Yan","non-dropping-particle":"","parse-names":false,"suffix":""},{"dropping-particle":"","family":"Hou","given":"Yanglong","non-dropping-particle":"","parse-names":false,"suffix":""}],"container-title":"Small","id":"ITEM-1","issue":"48","issued":{"date-parts":[["2020"]]},"page":"1-9","title":"Ostwald Ripening Tailoring Hierarchically Porous Na3V2(PO4)2O2F Hollow Nanospheres for Superior High-Rate and Ultrastable Sodium Ion Storage","type":"article-journal","volume":"16"},"uris":["http://www.mendeley.com/documents/?uuid=513af6be-4637-4020-b905-af387ee7b925"]}],"mendeley":{"formattedCitation":"[167]","plainTextFormattedCitation":"[167]","previouslyFormattedCitation":"[167]"},"properties":{"noteIndex":0},"schema":"https://github.com/citation-style-language/schema/raw/master/csl-citation.json"}</w:instrText>
      </w:r>
      <w:r w:rsidRPr="00BA1110">
        <w:rPr>
          <w:rFonts w:ascii="Times New Roman" w:eastAsia="Calibri" w:hAnsi="Times New Roman" w:cs="Times New Roman"/>
          <w:sz w:val="28"/>
        </w:rPr>
        <w:fldChar w:fldCharType="separate"/>
      </w:r>
      <w:r w:rsidRPr="00BA1110">
        <w:rPr>
          <w:rFonts w:ascii="Times New Roman" w:eastAsia="Calibri" w:hAnsi="Times New Roman" w:cs="Times New Roman"/>
          <w:noProof/>
          <w:sz w:val="28"/>
        </w:rPr>
        <w:t>[167]</w:t>
      </w:r>
      <w:r w:rsidRPr="00BA1110">
        <w:rPr>
          <w:rFonts w:ascii="Times New Roman" w:eastAsia="Calibri" w:hAnsi="Times New Roman" w:cs="Times New Roman"/>
          <w:sz w:val="28"/>
        </w:rPr>
        <w:fldChar w:fldCharType="end"/>
      </w:r>
      <w:r w:rsidRPr="00BA1110">
        <w:rPr>
          <w:rFonts w:ascii="Times New Roman" w:eastAsia="Calibri" w:hAnsi="Times New Roman" w:cs="Times New Roman"/>
          <w:sz w:val="28"/>
        </w:rPr>
        <w:t xml:space="preserve"> синтезировала иерархические пористые полые </w:t>
      </w:r>
      <w:proofErr w:type="spellStart"/>
      <w:r w:rsidRPr="00BA1110">
        <w:rPr>
          <w:rFonts w:ascii="Times New Roman" w:eastAsia="Calibri" w:hAnsi="Times New Roman" w:cs="Times New Roman"/>
          <w:sz w:val="28"/>
        </w:rPr>
        <w:t>наносферы</w:t>
      </w:r>
      <w:proofErr w:type="spellEnd"/>
      <w:r w:rsidRPr="00BA1110">
        <w:rPr>
          <w:rFonts w:ascii="Times New Roman" w:eastAsia="Calibri" w:hAnsi="Times New Roman" w:cs="Times New Roman"/>
          <w:sz w:val="28"/>
        </w:rPr>
        <w:t xml:space="preserve"> </w:t>
      </w:r>
      <w:r w:rsidRPr="00BA1110">
        <w:rPr>
          <w:rFonts w:ascii="Times New Roman" w:hAnsi="Times New Roman" w:cs="Times New Roman"/>
          <w:sz w:val="28"/>
        </w:rPr>
        <w:t>Na</w:t>
      </w:r>
      <w:r w:rsidRPr="00BA1110">
        <w:rPr>
          <w:rFonts w:ascii="Times New Roman" w:hAnsi="Times New Roman" w:cs="Times New Roman"/>
          <w:sz w:val="28"/>
          <w:vertAlign w:val="subscript"/>
        </w:rPr>
        <w:t>3</w:t>
      </w:r>
      <w:r w:rsidRPr="00BA1110">
        <w:rPr>
          <w:rFonts w:ascii="Times New Roman" w:hAnsi="Times New Roman" w:cs="Times New Roman"/>
          <w:sz w:val="28"/>
        </w:rPr>
        <w:t>V</w:t>
      </w:r>
      <w:r w:rsidRPr="00BA1110">
        <w:rPr>
          <w:rFonts w:ascii="Times New Roman" w:hAnsi="Times New Roman" w:cs="Times New Roman"/>
          <w:sz w:val="28"/>
          <w:vertAlign w:val="subscript"/>
        </w:rPr>
        <w:t>2</w:t>
      </w:r>
      <w:r w:rsidRPr="00BA1110">
        <w:rPr>
          <w:rFonts w:ascii="Times New Roman" w:hAnsi="Times New Roman" w:cs="Times New Roman"/>
          <w:sz w:val="28"/>
        </w:rPr>
        <w:t>(PO</w:t>
      </w:r>
      <w:r w:rsidRPr="00BA1110">
        <w:rPr>
          <w:rFonts w:ascii="Times New Roman" w:hAnsi="Times New Roman" w:cs="Times New Roman"/>
          <w:sz w:val="28"/>
          <w:vertAlign w:val="subscript"/>
        </w:rPr>
        <w:t>4</w:t>
      </w:r>
      <w:r w:rsidRPr="00BA1110">
        <w:rPr>
          <w:rFonts w:ascii="Times New Roman" w:hAnsi="Times New Roman" w:cs="Times New Roman"/>
          <w:sz w:val="28"/>
        </w:rPr>
        <w:t>)</w:t>
      </w:r>
      <w:r w:rsidRPr="00BA1110">
        <w:rPr>
          <w:rFonts w:ascii="Times New Roman" w:hAnsi="Times New Roman" w:cs="Times New Roman"/>
          <w:sz w:val="28"/>
          <w:vertAlign w:val="subscript"/>
        </w:rPr>
        <w:t>2</w:t>
      </w:r>
      <w:r w:rsidRPr="00BA1110">
        <w:rPr>
          <w:rFonts w:ascii="Times New Roman" w:hAnsi="Times New Roman" w:cs="Times New Roman"/>
          <w:sz w:val="28"/>
        </w:rPr>
        <w:t>F</w:t>
      </w:r>
      <w:r w:rsidRPr="00BA1110">
        <w:rPr>
          <w:rFonts w:ascii="Times New Roman" w:hAnsi="Times New Roman" w:cs="Times New Roman"/>
          <w:sz w:val="28"/>
          <w:vertAlign w:val="subscript"/>
        </w:rPr>
        <w:t>3</w:t>
      </w:r>
      <w:r w:rsidRPr="00BA1110">
        <w:rPr>
          <w:rFonts w:ascii="Times New Roman" w:eastAsia="Calibri" w:hAnsi="Times New Roman" w:cs="Times New Roman"/>
          <w:sz w:val="28"/>
        </w:rPr>
        <w:t>. Полая структура обеспечивает более эффективное проникновение электролита к различным участкам материала. Иерархическая пористая структура способствует переносу электролита в достаточном количестве и обеспечивает путь для быстрой диффузии Na</w:t>
      </w:r>
      <w:r w:rsidRPr="00BA1110">
        <w:rPr>
          <w:rFonts w:ascii="Times New Roman" w:eastAsia="Calibri" w:hAnsi="Times New Roman" w:cs="Times New Roman"/>
          <w:sz w:val="28"/>
          <w:vertAlign w:val="superscript"/>
        </w:rPr>
        <w:t>+</w:t>
      </w:r>
      <w:r w:rsidRPr="00BA1110">
        <w:rPr>
          <w:rFonts w:ascii="Times New Roman" w:eastAsia="Calibri" w:hAnsi="Times New Roman" w:cs="Times New Roman"/>
          <w:sz w:val="28"/>
        </w:rPr>
        <w:t>. В то же время наночастицы значительно сокращают расстояние миграции Na</w:t>
      </w:r>
      <w:r w:rsidRPr="00BA1110">
        <w:rPr>
          <w:rFonts w:ascii="Times New Roman" w:eastAsia="Calibri" w:hAnsi="Times New Roman" w:cs="Times New Roman"/>
          <w:sz w:val="28"/>
          <w:vertAlign w:val="superscript"/>
        </w:rPr>
        <w:t>+</w:t>
      </w:r>
      <w:r w:rsidRPr="00BA1110">
        <w:rPr>
          <w:rFonts w:ascii="Times New Roman" w:eastAsia="Calibri" w:hAnsi="Times New Roman" w:cs="Times New Roman"/>
          <w:sz w:val="28"/>
        </w:rPr>
        <w:t>, что способствует диффузии Na</w:t>
      </w:r>
      <w:r w:rsidRPr="00BA1110">
        <w:rPr>
          <w:rFonts w:ascii="Times New Roman" w:eastAsia="Calibri" w:hAnsi="Times New Roman" w:cs="Times New Roman"/>
          <w:sz w:val="28"/>
          <w:vertAlign w:val="superscript"/>
        </w:rPr>
        <w:t>+</w:t>
      </w:r>
      <w:r w:rsidRPr="00BA1110">
        <w:rPr>
          <w:rFonts w:ascii="Times New Roman" w:eastAsia="Calibri" w:hAnsi="Times New Roman" w:cs="Times New Roman"/>
          <w:sz w:val="28"/>
        </w:rPr>
        <w:t xml:space="preserve"> вглубь материала. Синергетические эффекты трех структур совместно способствуют повышению электрохимических характеристик (обратимая емкость 127,1 </w:t>
      </w:r>
      <w:proofErr w:type="spellStart"/>
      <w:r w:rsidRPr="00BA1110">
        <w:rPr>
          <w:rFonts w:ascii="Times New Roman" w:eastAsia="Calibri" w:hAnsi="Times New Roman" w:cs="Times New Roman"/>
          <w:sz w:val="28"/>
        </w:rPr>
        <w:t>мАч</w:t>
      </w:r>
      <w:proofErr w:type="spellEnd"/>
      <w:r w:rsidRPr="00BA1110">
        <w:rPr>
          <w:rFonts w:ascii="Times New Roman" w:eastAsia="Calibri" w:hAnsi="Times New Roman" w:cs="Times New Roman"/>
          <w:sz w:val="28"/>
        </w:rPr>
        <w:t>/ г при токе 64 мА/ г и обратимая емкость 85,4 </w:t>
      </w:r>
      <w:proofErr w:type="spellStart"/>
      <w:r w:rsidRPr="00BA1110">
        <w:rPr>
          <w:rFonts w:ascii="Times New Roman" w:eastAsia="Calibri" w:hAnsi="Times New Roman" w:cs="Times New Roman"/>
          <w:sz w:val="28"/>
        </w:rPr>
        <w:t>мАч</w:t>
      </w:r>
      <w:proofErr w:type="spellEnd"/>
      <w:r w:rsidRPr="00BA1110">
        <w:rPr>
          <w:rFonts w:ascii="Times New Roman" w:eastAsia="Calibri" w:hAnsi="Times New Roman" w:cs="Times New Roman"/>
          <w:sz w:val="28"/>
        </w:rPr>
        <w:t xml:space="preserve"> г/ при токе 6400 мА /г). В другой работе </w:t>
      </w:r>
      <w:r w:rsidRPr="00BA1110">
        <w:rPr>
          <w:rFonts w:ascii="Times New Roman" w:eastAsia="Calibri" w:hAnsi="Times New Roman" w:cs="Times New Roman"/>
          <w:sz w:val="28"/>
        </w:rPr>
        <w:fldChar w:fldCharType="begin" w:fldLock="1"/>
      </w:r>
      <w:r w:rsidR="00A87801" w:rsidRPr="00BA1110">
        <w:rPr>
          <w:rFonts w:ascii="Times New Roman" w:eastAsia="Calibri" w:hAnsi="Times New Roman" w:cs="Times New Roman"/>
          <w:sz w:val="28"/>
        </w:rPr>
        <w:instrText>ADDIN CSL_CITATION {"citationItems":[{"id":"ITEM-1","itemData":{"DOI":"10.1039/c5ta09403h","ISSN":"20507496","abstract":"The low-cost sodium iron pyrophosphate Na3.12Fe2.44(P2O7)2, which enables facile ion transport, presents a promising alternative for use as the cathode of sodium ion batteries. However, high moisture sensitivity and severe surface oxidation lead to a large irreversible capacity and inferior electrochemical kinetics. Herein, for the first time, we report the design of an ultrafast \"flash-combustion synthesis\" strategy to prepare coral-like Na3.12Fe2.44(P2O7)2/C with good surface properties and fast sodium intercalation. The single-phase Na3.12Fe2.44(P2O7)2 is successfully prepared in as short a time as three minutes. Each ultrafine Na3.12Fe2.44(P2O7)2 particle with a nanoscale carbon coating is enwrapped in a microscale carbon matrix, forming a coral-like architecture. Benefiting from the hierarchical carbon decoration, the coral-like composite attains good surface properties that enable low moisture sensitivity and fast sodium intercalation. Moreover, dynamic analysis reveals that surface oxidation proceeds through a \"shell-core\" mechanism and demonstrates the crucial role of the surface properties on sodium intercalation. Taking advantage of the good surface properties and the hierarchical porous architecture, the coral-like composite is capable of fast sodium intercalation and stable prolonged cycling. It retains 95% of the initial capacity after 200 cycles alternating between 20 and 5C rates. The clarification of the correlation between the surface properties and the sodium intercalation chemistry provides clues to the design and construction of high-performance Na3.12Fe2.44(P2O7)2 for large-scale applications.","author":[{"dropping-particle":"","family":"Lin","given":"Bo","non-dropping-particle":"","parse-names":false,"suffix":""},{"dropping-particle":"","family":"Zhang","given":"Sen","non-dropping-particle":"","parse-names":false,"suffix":""},{"dropping-particle":"","family":"Deng","given":"Chao","non-dropping-particle":"","parse-names":false,"suffix":""}],"container-title":"Journal of Materials Chemistry A","id":"ITEM-1","issue":"7","issued":{"date-parts":[["2016"]]},"page":"2550-2559","publisher":"Royal Society of Chemistry","title":"Understanding the effect of depressing surface moisture sensitivity on promoting sodium intercalation in coral-like Na3.12Fe2.44(P2O7)2/C synthesized via a flash-combustion strategy","type":"article-journal","volume":"4"},"uris":["http://www.mendeley.com/documents/?uuid=15f47c11-8ac1-41c9-887a-c1a77a5ef4cc"]}],"mendeley":{"formattedCitation":"[168]","plainTextFormattedCitation":"[168]","previouslyFormattedCitation":"[168]"},"properties":{"noteIndex":0},"schema":"https://github.com/citation-style-language/schema/raw/master/csl-citation.json"}</w:instrText>
      </w:r>
      <w:r w:rsidRPr="00BA1110">
        <w:rPr>
          <w:rFonts w:ascii="Times New Roman" w:eastAsia="Calibri" w:hAnsi="Times New Roman" w:cs="Times New Roman"/>
          <w:sz w:val="28"/>
        </w:rPr>
        <w:fldChar w:fldCharType="separate"/>
      </w:r>
      <w:r w:rsidRPr="00BA1110">
        <w:rPr>
          <w:rFonts w:ascii="Times New Roman" w:eastAsia="Calibri" w:hAnsi="Times New Roman" w:cs="Times New Roman"/>
          <w:noProof/>
          <w:sz w:val="28"/>
        </w:rPr>
        <w:t>[168]</w:t>
      </w:r>
      <w:r w:rsidRPr="00BA1110">
        <w:rPr>
          <w:rFonts w:ascii="Times New Roman" w:eastAsia="Calibri" w:hAnsi="Times New Roman" w:cs="Times New Roman"/>
          <w:sz w:val="28"/>
        </w:rPr>
        <w:fldChar w:fldCharType="end"/>
      </w:r>
      <w:r w:rsidRPr="00BA1110">
        <w:rPr>
          <w:rFonts w:ascii="Times New Roman" w:eastAsia="Calibri" w:hAnsi="Times New Roman" w:cs="Times New Roman"/>
          <w:sz w:val="28"/>
        </w:rPr>
        <w:t xml:space="preserve"> синтезировали Na</w:t>
      </w:r>
      <w:r w:rsidRPr="00BA1110">
        <w:rPr>
          <w:rFonts w:ascii="Times New Roman" w:eastAsia="Calibri" w:hAnsi="Times New Roman" w:cs="Times New Roman"/>
          <w:sz w:val="28"/>
          <w:vertAlign w:val="subscript"/>
        </w:rPr>
        <w:t>3,12</w:t>
      </w:r>
      <w:r w:rsidRPr="00BA1110">
        <w:rPr>
          <w:rFonts w:ascii="Times New Roman" w:eastAsia="Calibri" w:hAnsi="Times New Roman" w:cs="Times New Roman"/>
          <w:sz w:val="28"/>
        </w:rPr>
        <w:t>Fe</w:t>
      </w:r>
      <w:r w:rsidRPr="00BA1110">
        <w:rPr>
          <w:rFonts w:ascii="Times New Roman" w:eastAsia="Calibri" w:hAnsi="Times New Roman" w:cs="Times New Roman"/>
          <w:sz w:val="28"/>
          <w:vertAlign w:val="subscript"/>
        </w:rPr>
        <w:t>2,44</w:t>
      </w:r>
      <w:r w:rsidRPr="00BA1110">
        <w:rPr>
          <w:rFonts w:ascii="Times New Roman" w:eastAsia="Calibri" w:hAnsi="Times New Roman" w:cs="Times New Roman"/>
          <w:sz w:val="28"/>
        </w:rPr>
        <w:t>(P</w:t>
      </w:r>
      <w:r w:rsidRPr="00BA1110">
        <w:rPr>
          <w:rFonts w:ascii="Times New Roman" w:eastAsia="Calibri" w:hAnsi="Times New Roman" w:cs="Times New Roman"/>
          <w:sz w:val="28"/>
          <w:vertAlign w:val="subscript"/>
        </w:rPr>
        <w:t>2</w:t>
      </w:r>
      <w:r w:rsidRPr="00BA1110">
        <w:rPr>
          <w:rFonts w:ascii="Times New Roman" w:eastAsia="Calibri" w:hAnsi="Times New Roman" w:cs="Times New Roman"/>
          <w:sz w:val="28"/>
        </w:rPr>
        <w:t>O</w:t>
      </w:r>
      <w:r w:rsidRPr="00BA1110">
        <w:rPr>
          <w:rFonts w:ascii="Times New Roman" w:eastAsia="Calibri" w:hAnsi="Times New Roman" w:cs="Times New Roman"/>
          <w:sz w:val="28"/>
          <w:vertAlign w:val="subscript"/>
        </w:rPr>
        <w:t>7</w:t>
      </w:r>
      <w:r w:rsidRPr="00BA1110">
        <w:rPr>
          <w:rFonts w:ascii="Times New Roman" w:eastAsia="Calibri" w:hAnsi="Times New Roman" w:cs="Times New Roman"/>
          <w:sz w:val="28"/>
        </w:rPr>
        <w:t>)</w:t>
      </w:r>
      <w:r w:rsidRPr="00BA1110">
        <w:rPr>
          <w:rFonts w:ascii="Times New Roman" w:eastAsia="Calibri" w:hAnsi="Times New Roman" w:cs="Times New Roman"/>
          <w:sz w:val="28"/>
          <w:vertAlign w:val="subscript"/>
        </w:rPr>
        <w:t>2</w:t>
      </w:r>
      <w:r w:rsidRPr="00BA1110">
        <w:rPr>
          <w:rFonts w:ascii="Times New Roman" w:eastAsia="Calibri" w:hAnsi="Times New Roman" w:cs="Times New Roman"/>
          <w:sz w:val="28"/>
        </w:rPr>
        <w:t xml:space="preserve">/C с </w:t>
      </w:r>
      <w:proofErr w:type="spellStart"/>
      <w:r w:rsidRPr="00BA1110">
        <w:rPr>
          <w:rFonts w:ascii="Times New Roman" w:eastAsia="Calibri" w:hAnsi="Times New Roman" w:cs="Times New Roman"/>
          <w:sz w:val="28"/>
        </w:rPr>
        <w:t>кораллоподобной</w:t>
      </w:r>
      <w:proofErr w:type="spellEnd"/>
      <w:r w:rsidRPr="00BA1110">
        <w:rPr>
          <w:rFonts w:ascii="Times New Roman" w:eastAsia="Calibri" w:hAnsi="Times New Roman" w:cs="Times New Roman"/>
          <w:sz w:val="28"/>
        </w:rPr>
        <w:t xml:space="preserve"> структурой методом «мгновенного сжигания». Наночастицы Na</w:t>
      </w:r>
      <w:r w:rsidRPr="00BA1110">
        <w:rPr>
          <w:rFonts w:ascii="Times New Roman" w:eastAsia="Calibri" w:hAnsi="Times New Roman" w:cs="Times New Roman"/>
          <w:sz w:val="28"/>
          <w:vertAlign w:val="subscript"/>
        </w:rPr>
        <w:t>3,12</w:t>
      </w:r>
      <w:r w:rsidRPr="00BA1110">
        <w:rPr>
          <w:rFonts w:ascii="Times New Roman" w:eastAsia="Calibri" w:hAnsi="Times New Roman" w:cs="Times New Roman"/>
          <w:sz w:val="28"/>
        </w:rPr>
        <w:t>Fe</w:t>
      </w:r>
      <w:r w:rsidRPr="00BA1110">
        <w:rPr>
          <w:rFonts w:ascii="Times New Roman" w:eastAsia="Calibri" w:hAnsi="Times New Roman" w:cs="Times New Roman"/>
          <w:sz w:val="28"/>
          <w:vertAlign w:val="subscript"/>
        </w:rPr>
        <w:t>2,44</w:t>
      </w:r>
      <w:r w:rsidRPr="00BA1110">
        <w:rPr>
          <w:rFonts w:ascii="Times New Roman" w:eastAsia="Calibri" w:hAnsi="Times New Roman" w:cs="Times New Roman"/>
          <w:sz w:val="28"/>
        </w:rPr>
        <w:t>(P</w:t>
      </w:r>
      <w:r w:rsidRPr="00BA1110">
        <w:rPr>
          <w:rFonts w:ascii="Times New Roman" w:eastAsia="Calibri" w:hAnsi="Times New Roman" w:cs="Times New Roman"/>
          <w:sz w:val="28"/>
          <w:vertAlign w:val="subscript"/>
        </w:rPr>
        <w:t>2</w:t>
      </w:r>
      <w:r w:rsidRPr="00BA1110">
        <w:rPr>
          <w:rFonts w:ascii="Times New Roman" w:eastAsia="Calibri" w:hAnsi="Times New Roman" w:cs="Times New Roman"/>
          <w:sz w:val="28"/>
        </w:rPr>
        <w:t>O</w:t>
      </w:r>
      <w:r w:rsidRPr="00BA1110">
        <w:rPr>
          <w:rFonts w:ascii="Times New Roman" w:eastAsia="Calibri" w:hAnsi="Times New Roman" w:cs="Times New Roman"/>
          <w:sz w:val="28"/>
          <w:vertAlign w:val="subscript"/>
        </w:rPr>
        <w:t>7</w:t>
      </w:r>
      <w:r w:rsidRPr="00BA1110">
        <w:rPr>
          <w:rFonts w:ascii="Times New Roman" w:eastAsia="Calibri" w:hAnsi="Times New Roman" w:cs="Times New Roman"/>
          <w:sz w:val="28"/>
        </w:rPr>
        <w:t>)</w:t>
      </w:r>
      <w:r w:rsidRPr="00BA1110">
        <w:rPr>
          <w:rFonts w:ascii="Times New Roman" w:eastAsia="Calibri" w:hAnsi="Times New Roman" w:cs="Times New Roman"/>
          <w:sz w:val="28"/>
          <w:vertAlign w:val="subscript"/>
        </w:rPr>
        <w:t xml:space="preserve">2 </w:t>
      </w:r>
      <w:r w:rsidRPr="00BA1110">
        <w:rPr>
          <w:rFonts w:ascii="Times New Roman" w:eastAsia="Calibri" w:hAnsi="Times New Roman" w:cs="Times New Roman"/>
          <w:sz w:val="28"/>
        </w:rPr>
        <w:t xml:space="preserve">обернуты </w:t>
      </w:r>
      <w:proofErr w:type="spellStart"/>
      <w:r w:rsidRPr="00BA1110">
        <w:rPr>
          <w:rFonts w:ascii="Times New Roman" w:eastAsia="Calibri" w:hAnsi="Times New Roman" w:cs="Times New Roman"/>
          <w:sz w:val="28"/>
        </w:rPr>
        <w:t>наноразмерными</w:t>
      </w:r>
      <w:proofErr w:type="spellEnd"/>
      <w:r w:rsidRPr="00BA1110">
        <w:rPr>
          <w:rFonts w:ascii="Times New Roman" w:eastAsia="Calibri" w:hAnsi="Times New Roman" w:cs="Times New Roman"/>
          <w:sz w:val="28"/>
        </w:rPr>
        <w:t xml:space="preserve"> углеродными слоями и плотно заключены в пористую углеродную подложку, которая </w:t>
      </w:r>
      <w:proofErr w:type="spellStart"/>
      <w:r w:rsidRPr="00BA1110">
        <w:rPr>
          <w:rFonts w:ascii="Times New Roman" w:eastAsia="Calibri" w:hAnsi="Times New Roman" w:cs="Times New Roman"/>
          <w:sz w:val="28"/>
        </w:rPr>
        <w:t>агрегируется</w:t>
      </w:r>
      <w:proofErr w:type="spellEnd"/>
      <w:r w:rsidRPr="00BA1110">
        <w:rPr>
          <w:rFonts w:ascii="Times New Roman" w:eastAsia="Calibri" w:hAnsi="Times New Roman" w:cs="Times New Roman"/>
          <w:sz w:val="28"/>
        </w:rPr>
        <w:t xml:space="preserve"> в пористые </w:t>
      </w:r>
      <w:proofErr w:type="spellStart"/>
      <w:r w:rsidRPr="00BA1110">
        <w:rPr>
          <w:rFonts w:ascii="Times New Roman" w:eastAsia="Calibri" w:hAnsi="Times New Roman" w:cs="Times New Roman"/>
          <w:sz w:val="28"/>
        </w:rPr>
        <w:t>кораллоподобные</w:t>
      </w:r>
      <w:proofErr w:type="spellEnd"/>
      <w:r w:rsidRPr="00BA1110">
        <w:rPr>
          <w:rFonts w:ascii="Times New Roman" w:eastAsia="Calibri" w:hAnsi="Times New Roman" w:cs="Times New Roman"/>
          <w:sz w:val="28"/>
        </w:rPr>
        <w:t xml:space="preserve"> структуры. Проводящий канал, модифицированный двумя проводящими слоями, может обеспечить быстрый перенос электронов и создать высокопористый каркас для эффективного переноса ионов. </w:t>
      </w:r>
      <w:r w:rsidR="00E02D22" w:rsidRPr="00BA1110">
        <w:rPr>
          <w:rFonts w:ascii="Times New Roman" w:eastAsia="Calibri" w:hAnsi="Times New Roman" w:cs="Times New Roman"/>
          <w:sz w:val="28"/>
          <w:lang w:val="en-US"/>
        </w:rPr>
        <w:t>Khan</w:t>
      </w:r>
      <w:r w:rsidRPr="00BA1110">
        <w:rPr>
          <w:rFonts w:ascii="Times New Roman" w:eastAsia="Calibri" w:hAnsi="Times New Roman" w:cs="Times New Roman"/>
          <w:sz w:val="28"/>
        </w:rPr>
        <w:t xml:space="preserve"> и его коллеги </w:t>
      </w:r>
      <w:r w:rsidRPr="00BA1110">
        <w:rPr>
          <w:rFonts w:ascii="Times New Roman" w:eastAsia="Calibri" w:hAnsi="Times New Roman" w:cs="Times New Roman"/>
          <w:sz w:val="28"/>
        </w:rPr>
        <w:fldChar w:fldCharType="begin" w:fldLock="1"/>
      </w:r>
      <w:r w:rsidR="00A87801" w:rsidRPr="00BA1110">
        <w:rPr>
          <w:rFonts w:ascii="Times New Roman" w:eastAsia="Calibri" w:hAnsi="Times New Roman" w:cs="Times New Roman"/>
          <w:sz w:val="28"/>
        </w:rPr>
        <w:instrText>ADDIN CSL_CITATION {"citationItems":[{"id":"ITEM-1","itemData":{"DOI":"10.1002/cssc.201702322","ISSN":"1864564X","PMID":"29400008","abstract":"The development of advanced cathode materials is still a great interest for sodium-ion batteries. The feasible commercialization of sodium-ion batteries relies on the design and exploitation of suitable electrode materials. This study offers a new insight into material design to exploit high-performance P2-type cathode materials for sodium-ion batteries. The incorporation of Mg2+ into intrinsic Na+ vacancies in Na-ion layers can lead to a high-performance P2-type cathode material for sodium-ion batteries. The materials prepared by the coprecipitation approach show a well-defined morphology of secondary football-like hierarchical structures. Neutron power diffraction and refinement results demonstrate that the incorporation of Mg2+ into intrinsic vacancies can enlarge the space for Na-ion diffusion, which can increase the d-spacing of the (0 0 2) peak and the size of slabs but reduce the chemical bond length to result in an enhanced rate capability and cycling stability. The incorporation of Mg2+ into available vacancies and a unique morphology make Na0.7Mg0.05Mn0.8Ni0.1Co0.1O2 a promising cathode, which can be charged and discharged at an ultra-high current density of 2000 mA g−1 with an excellent specific capacity of 60 mAh g−1. This work provides a new insight into the design of electrode materials for sodium-ion batteries.","author":[{"dropping-particle":"","family":"Li","given":"Zheng Yao","non-dropping-particle":"","parse-names":false,"suffix":""},{"dropping-particle":"","family":"Wang","given":"Huibo","non-dropping-particle":"","parse-names":false,"suffix":""},{"dropping-particle":"","family":"Chen","given":"Dongfeng","non-dropping-particle":"","parse-names":false,"suffix":""},{"dropping-particle":"","family":"Sun","given":"Kai","non-dropping-particle":"","parse-names":false,"suffix":""},{"dropping-particle":"","family":"Yang","given":"Wenyun","non-dropping-particle":"","parse-names":false,"suffix":""},{"dropping-particle":"","family":"Yang","given":"Jinbo","non-dropping-particle":"","parse-names":false,"suffix":""},{"dropping-particle":"","family":"Liu","given":"Xiangfeng","non-dropping-particle":"","parse-names":false,"suffix":""},{"dropping-particle":"","family":"Han","given":"Songbai","non-dropping-particle":"","parse-names":false,"suffix":""}],"container-title":"ChemSusChem","id":"ITEM-1","issue":"7","issued":{"date-parts":[["2018"]]},"page":"1223-1231","title":"Improving the Performance of Layered Oxide Cathode Materials with Football-Like Hierarchical Structure for Na-Ion Batteries by Incorporating Mg2+ into Vacancies in Na-Ion Layers","type":"article-journal","volume":"11"},"uris":["http://www.mendeley.com/documents/?uuid=d8cc11fd-f14d-4652-862b-45b78abd061f"]}],"mendeley":{"formattedCitation":"[169]","plainTextFormattedCitation":"[169]","previouslyFormattedCitation":"[169]"},"properties":{"noteIndex":0},"schema":"https://github.com/citation-style-language/schema/raw/master/csl-citation.json"}</w:instrText>
      </w:r>
      <w:r w:rsidRPr="00BA1110">
        <w:rPr>
          <w:rFonts w:ascii="Times New Roman" w:eastAsia="Calibri" w:hAnsi="Times New Roman" w:cs="Times New Roman"/>
          <w:sz w:val="28"/>
        </w:rPr>
        <w:fldChar w:fldCharType="separate"/>
      </w:r>
      <w:r w:rsidRPr="00BA1110">
        <w:rPr>
          <w:rFonts w:ascii="Times New Roman" w:eastAsia="Calibri" w:hAnsi="Times New Roman" w:cs="Times New Roman"/>
          <w:noProof/>
          <w:sz w:val="28"/>
        </w:rPr>
        <w:t>[169]</w:t>
      </w:r>
      <w:r w:rsidRPr="00BA1110">
        <w:rPr>
          <w:rFonts w:ascii="Times New Roman" w:eastAsia="Calibri" w:hAnsi="Times New Roman" w:cs="Times New Roman"/>
          <w:sz w:val="28"/>
        </w:rPr>
        <w:fldChar w:fldCharType="end"/>
      </w:r>
      <w:r w:rsidRPr="00BA1110">
        <w:rPr>
          <w:rFonts w:ascii="Times New Roman" w:eastAsia="Calibri" w:hAnsi="Times New Roman" w:cs="Times New Roman"/>
          <w:sz w:val="28"/>
        </w:rPr>
        <w:t xml:space="preserve"> получили Na</w:t>
      </w:r>
      <w:r w:rsidRPr="00BA1110">
        <w:rPr>
          <w:rFonts w:ascii="Times New Roman" w:eastAsia="Calibri" w:hAnsi="Times New Roman" w:cs="Times New Roman"/>
          <w:sz w:val="28"/>
          <w:vertAlign w:val="subscript"/>
        </w:rPr>
        <w:t>0,7</w:t>
      </w:r>
      <w:r w:rsidRPr="00BA1110">
        <w:rPr>
          <w:rFonts w:ascii="Times New Roman" w:eastAsia="Calibri" w:hAnsi="Times New Roman" w:cs="Times New Roman"/>
          <w:sz w:val="28"/>
        </w:rPr>
        <w:t>Mg</w:t>
      </w:r>
      <w:r w:rsidRPr="00BA1110">
        <w:rPr>
          <w:rFonts w:ascii="Times New Roman" w:eastAsia="Calibri" w:hAnsi="Times New Roman" w:cs="Times New Roman"/>
          <w:sz w:val="28"/>
          <w:vertAlign w:val="subscript"/>
        </w:rPr>
        <w:t>0,05</w:t>
      </w:r>
      <w:r w:rsidRPr="00BA1110">
        <w:rPr>
          <w:rFonts w:ascii="Times New Roman" w:eastAsia="Calibri" w:hAnsi="Times New Roman" w:cs="Times New Roman"/>
          <w:sz w:val="28"/>
        </w:rPr>
        <w:t>Mn</w:t>
      </w:r>
      <w:r w:rsidRPr="00BA1110">
        <w:rPr>
          <w:rFonts w:ascii="Times New Roman" w:eastAsia="Calibri" w:hAnsi="Times New Roman" w:cs="Times New Roman"/>
          <w:sz w:val="28"/>
          <w:vertAlign w:val="subscript"/>
        </w:rPr>
        <w:t>0,8</w:t>
      </w:r>
      <w:r w:rsidRPr="00BA1110">
        <w:rPr>
          <w:rFonts w:ascii="Times New Roman" w:eastAsia="Calibri" w:hAnsi="Times New Roman" w:cs="Times New Roman"/>
          <w:sz w:val="28"/>
        </w:rPr>
        <w:t>Ni</w:t>
      </w:r>
      <w:r w:rsidRPr="00BA1110">
        <w:rPr>
          <w:rFonts w:ascii="Times New Roman" w:eastAsia="Calibri" w:hAnsi="Times New Roman" w:cs="Times New Roman"/>
          <w:sz w:val="28"/>
          <w:vertAlign w:val="subscript"/>
        </w:rPr>
        <w:t>0,1</w:t>
      </w:r>
      <w:r w:rsidRPr="00BA1110">
        <w:rPr>
          <w:rFonts w:ascii="Times New Roman" w:eastAsia="Calibri" w:hAnsi="Times New Roman" w:cs="Times New Roman"/>
          <w:sz w:val="28"/>
        </w:rPr>
        <w:t>Co</w:t>
      </w:r>
      <w:r w:rsidRPr="00BA1110">
        <w:rPr>
          <w:rFonts w:ascii="Times New Roman" w:eastAsia="Calibri" w:hAnsi="Times New Roman" w:cs="Times New Roman"/>
          <w:sz w:val="28"/>
          <w:vertAlign w:val="subscript"/>
        </w:rPr>
        <w:t>0,1</w:t>
      </w:r>
      <w:r w:rsidRPr="00BA1110">
        <w:rPr>
          <w:rFonts w:ascii="Times New Roman" w:eastAsia="Calibri" w:hAnsi="Times New Roman" w:cs="Times New Roman"/>
          <w:sz w:val="28"/>
        </w:rPr>
        <w:t>O</w:t>
      </w:r>
      <w:r w:rsidRPr="00BA1110">
        <w:rPr>
          <w:rFonts w:ascii="Times New Roman" w:eastAsia="Calibri" w:hAnsi="Times New Roman" w:cs="Times New Roman"/>
          <w:sz w:val="28"/>
          <w:vertAlign w:val="subscript"/>
        </w:rPr>
        <w:t>2</w:t>
      </w:r>
      <w:r w:rsidRPr="00BA1110">
        <w:rPr>
          <w:rFonts w:ascii="Times New Roman" w:eastAsia="Calibri" w:hAnsi="Times New Roman" w:cs="Times New Roman"/>
          <w:sz w:val="28"/>
        </w:rPr>
        <w:t xml:space="preserve"> методом </w:t>
      </w:r>
      <w:proofErr w:type="spellStart"/>
      <w:r w:rsidRPr="00BA1110">
        <w:rPr>
          <w:rFonts w:ascii="Times New Roman" w:eastAsia="Calibri" w:hAnsi="Times New Roman" w:cs="Times New Roman"/>
          <w:sz w:val="28"/>
        </w:rPr>
        <w:t>соосаждения</w:t>
      </w:r>
      <w:proofErr w:type="spellEnd"/>
      <w:r w:rsidRPr="00BA1110">
        <w:rPr>
          <w:rFonts w:ascii="Times New Roman" w:eastAsia="Calibri" w:hAnsi="Times New Roman" w:cs="Times New Roman"/>
          <w:sz w:val="28"/>
        </w:rPr>
        <w:t xml:space="preserve"> и показали четко определенную морфологию вторичных иерархических структур, подобных футбольному мячу. Включение Mg</w:t>
      </w:r>
      <w:r w:rsidRPr="00BA1110">
        <w:rPr>
          <w:rFonts w:ascii="Times New Roman" w:eastAsia="Calibri" w:hAnsi="Times New Roman" w:cs="Times New Roman"/>
          <w:sz w:val="28"/>
          <w:vertAlign w:val="superscript"/>
        </w:rPr>
        <w:t>2+</w:t>
      </w:r>
      <w:r w:rsidRPr="00BA1110">
        <w:rPr>
          <w:rFonts w:ascii="Times New Roman" w:eastAsia="Calibri" w:hAnsi="Times New Roman" w:cs="Times New Roman"/>
          <w:sz w:val="28"/>
        </w:rPr>
        <w:t xml:space="preserve"> в имеющиеся вакансии и уникальная морфология делают Na</w:t>
      </w:r>
      <w:r w:rsidRPr="00BA1110">
        <w:rPr>
          <w:rFonts w:ascii="Times New Roman" w:eastAsia="Calibri" w:hAnsi="Times New Roman" w:cs="Times New Roman"/>
          <w:sz w:val="28"/>
          <w:vertAlign w:val="subscript"/>
        </w:rPr>
        <w:t>0,7</w:t>
      </w:r>
      <w:r w:rsidRPr="00BA1110">
        <w:rPr>
          <w:rFonts w:ascii="Times New Roman" w:eastAsia="Calibri" w:hAnsi="Times New Roman" w:cs="Times New Roman"/>
          <w:sz w:val="28"/>
        </w:rPr>
        <w:t>Mg</w:t>
      </w:r>
      <w:r w:rsidRPr="00BA1110">
        <w:rPr>
          <w:rFonts w:ascii="Times New Roman" w:eastAsia="Calibri" w:hAnsi="Times New Roman" w:cs="Times New Roman"/>
          <w:sz w:val="28"/>
          <w:vertAlign w:val="subscript"/>
        </w:rPr>
        <w:t>0,05</w:t>
      </w:r>
      <w:r w:rsidRPr="00BA1110">
        <w:rPr>
          <w:rFonts w:ascii="Times New Roman" w:eastAsia="Calibri" w:hAnsi="Times New Roman" w:cs="Times New Roman"/>
          <w:sz w:val="28"/>
        </w:rPr>
        <w:t>Mn</w:t>
      </w:r>
      <w:r w:rsidRPr="00BA1110">
        <w:rPr>
          <w:rFonts w:ascii="Times New Roman" w:eastAsia="Calibri" w:hAnsi="Times New Roman" w:cs="Times New Roman"/>
          <w:sz w:val="28"/>
          <w:vertAlign w:val="subscript"/>
        </w:rPr>
        <w:t>0,8</w:t>
      </w:r>
      <w:r w:rsidRPr="00BA1110">
        <w:rPr>
          <w:rFonts w:ascii="Times New Roman" w:eastAsia="Calibri" w:hAnsi="Times New Roman" w:cs="Times New Roman"/>
          <w:sz w:val="28"/>
        </w:rPr>
        <w:t>Ni</w:t>
      </w:r>
      <w:r w:rsidRPr="00BA1110">
        <w:rPr>
          <w:rFonts w:ascii="Times New Roman" w:eastAsia="Calibri" w:hAnsi="Times New Roman" w:cs="Times New Roman"/>
          <w:sz w:val="28"/>
          <w:vertAlign w:val="subscript"/>
        </w:rPr>
        <w:t>0,1</w:t>
      </w:r>
      <w:r w:rsidRPr="00BA1110">
        <w:rPr>
          <w:rFonts w:ascii="Times New Roman" w:eastAsia="Calibri" w:hAnsi="Times New Roman" w:cs="Times New Roman"/>
          <w:sz w:val="28"/>
        </w:rPr>
        <w:t>Co</w:t>
      </w:r>
      <w:r w:rsidRPr="00BA1110">
        <w:rPr>
          <w:rFonts w:ascii="Times New Roman" w:eastAsia="Calibri" w:hAnsi="Times New Roman" w:cs="Times New Roman"/>
          <w:sz w:val="28"/>
          <w:vertAlign w:val="subscript"/>
        </w:rPr>
        <w:t>0,1</w:t>
      </w:r>
      <w:r w:rsidRPr="00BA1110">
        <w:rPr>
          <w:rFonts w:ascii="Times New Roman" w:eastAsia="Calibri" w:hAnsi="Times New Roman" w:cs="Times New Roman"/>
          <w:sz w:val="28"/>
        </w:rPr>
        <w:t>O</w:t>
      </w:r>
      <w:r w:rsidRPr="00BA1110">
        <w:rPr>
          <w:rFonts w:ascii="Times New Roman" w:eastAsia="Calibri" w:hAnsi="Times New Roman" w:cs="Times New Roman"/>
          <w:sz w:val="28"/>
          <w:vertAlign w:val="subscript"/>
        </w:rPr>
        <w:t>2</w:t>
      </w:r>
      <w:r w:rsidRPr="00BA1110">
        <w:rPr>
          <w:rFonts w:ascii="Times New Roman" w:eastAsia="Calibri" w:hAnsi="Times New Roman" w:cs="Times New Roman"/>
          <w:sz w:val="28"/>
        </w:rPr>
        <w:t xml:space="preserve"> перспективным катодным материалом, который можно заряжать и разряжать при высокой плотности тока 2000 мА/г с превосходной удельной емкостью 60 мА/г.</w:t>
      </w:r>
    </w:p>
    <w:p w14:paraId="18874F89" w14:textId="77777777" w:rsidR="00700F33" w:rsidRPr="00BA1110" w:rsidRDefault="00700F33" w:rsidP="00B06AB9">
      <w:pPr>
        <w:spacing w:after="0" w:line="240" w:lineRule="auto"/>
        <w:ind w:firstLine="567"/>
        <w:jc w:val="both"/>
        <w:rPr>
          <w:rFonts w:ascii="Times New Roman" w:eastAsia="Calibri" w:hAnsi="Times New Roman" w:cs="Times New Roman"/>
          <w:sz w:val="28"/>
        </w:rPr>
      </w:pPr>
    </w:p>
    <w:p w14:paraId="1A02EF99" w14:textId="77777777" w:rsidR="00E02D22" w:rsidRPr="00BA1110" w:rsidRDefault="00E02D22" w:rsidP="00B06AB9">
      <w:pPr>
        <w:spacing w:after="0" w:line="240" w:lineRule="auto"/>
        <w:ind w:firstLine="567"/>
        <w:jc w:val="both"/>
        <w:rPr>
          <w:rFonts w:ascii="Times New Roman" w:eastAsia="Calibri" w:hAnsi="Times New Roman" w:cs="Times New Roman"/>
          <w:sz w:val="28"/>
        </w:rPr>
      </w:pPr>
    </w:p>
    <w:p w14:paraId="7DAE763A" w14:textId="77777777" w:rsidR="00B06AB9" w:rsidRPr="009E2473" w:rsidRDefault="00344BD3" w:rsidP="00B06AB9">
      <w:pPr>
        <w:spacing w:after="0" w:line="240" w:lineRule="auto"/>
        <w:ind w:firstLine="567"/>
        <w:jc w:val="both"/>
        <w:rPr>
          <w:rFonts w:ascii="Times New Roman" w:eastAsia="Calibri" w:hAnsi="Times New Roman" w:cs="Times New Roman"/>
          <w:b/>
          <w:bCs/>
          <w:sz w:val="28"/>
        </w:rPr>
      </w:pPr>
      <w:r w:rsidRPr="009E2473">
        <w:rPr>
          <w:rFonts w:ascii="Times New Roman" w:eastAsia="Calibri" w:hAnsi="Times New Roman" w:cs="Times New Roman"/>
          <w:b/>
          <w:bCs/>
          <w:sz w:val="28"/>
        </w:rPr>
        <w:lastRenderedPageBreak/>
        <w:t>1.7</w:t>
      </w:r>
      <w:r w:rsidR="00B06AB9" w:rsidRPr="009E2473">
        <w:rPr>
          <w:rFonts w:ascii="Times New Roman" w:eastAsia="Calibri" w:hAnsi="Times New Roman" w:cs="Times New Roman"/>
          <w:b/>
          <w:bCs/>
          <w:sz w:val="28"/>
        </w:rPr>
        <w:t>. Выбор катодного материала для создания эффективного натрий-ионного аккумулятора</w:t>
      </w:r>
    </w:p>
    <w:p w14:paraId="28FA915F" w14:textId="77777777" w:rsidR="00B06AB9" w:rsidRPr="00BA1110" w:rsidRDefault="00B06AB9" w:rsidP="00B06AB9">
      <w:pPr>
        <w:spacing w:after="0" w:line="240" w:lineRule="auto"/>
        <w:ind w:firstLine="567"/>
        <w:jc w:val="both"/>
        <w:rPr>
          <w:rFonts w:ascii="Times New Roman" w:eastAsia="Calibri" w:hAnsi="Times New Roman" w:cs="Times New Roman"/>
          <w:sz w:val="28"/>
        </w:rPr>
      </w:pPr>
      <w:r w:rsidRPr="00BA1110">
        <w:rPr>
          <w:rFonts w:ascii="Times New Roman" w:eastAsia="Calibri" w:hAnsi="Times New Roman" w:cs="Times New Roman"/>
          <w:sz w:val="28"/>
        </w:rPr>
        <w:t xml:space="preserve">Для создания эффективного катодного материала для широкомасштабного накопителя энергии с достойными рабочими показателями необходимо учесть влияние многих параметров. Во-первых, необходима высокая мощность батареи, которая складывается из двух характеристик: рабочего напряжения и практической емкости материла. Во-вторых, не менее важна стабильность к длительному </w:t>
      </w:r>
      <w:proofErr w:type="spellStart"/>
      <w:r w:rsidRPr="00BA1110">
        <w:rPr>
          <w:rFonts w:ascii="Times New Roman" w:eastAsia="Calibri" w:hAnsi="Times New Roman" w:cs="Times New Roman"/>
          <w:sz w:val="28"/>
        </w:rPr>
        <w:t>циклированию</w:t>
      </w:r>
      <w:proofErr w:type="spellEnd"/>
      <w:r w:rsidRPr="00BA1110">
        <w:rPr>
          <w:rFonts w:ascii="Times New Roman" w:eastAsia="Calibri" w:hAnsi="Times New Roman" w:cs="Times New Roman"/>
          <w:sz w:val="28"/>
        </w:rPr>
        <w:t xml:space="preserve"> (отсутствие побочных реакций). В-третьих, изменение структуры, расширение/сжатие кристаллической структуры во время заряда/разряда должно быть минимальным.</w:t>
      </w:r>
    </w:p>
    <w:p w14:paraId="2FA7BE8F" w14:textId="2209155B" w:rsidR="006C7053" w:rsidRPr="00BA1110" w:rsidRDefault="00B06AB9" w:rsidP="00B06AB9">
      <w:pPr>
        <w:spacing w:after="0" w:line="240" w:lineRule="auto"/>
        <w:ind w:firstLine="567"/>
        <w:jc w:val="both"/>
        <w:rPr>
          <w:rFonts w:ascii="Times New Roman" w:hAnsi="Times New Roman"/>
          <w:spacing w:val="2"/>
          <w:sz w:val="28"/>
          <w:szCs w:val="28"/>
        </w:rPr>
      </w:pPr>
      <w:r w:rsidRPr="00BA1110">
        <w:rPr>
          <w:rFonts w:ascii="Times New Roman" w:eastAsia="Calibri" w:hAnsi="Times New Roman" w:cs="Times New Roman"/>
          <w:sz w:val="28"/>
        </w:rPr>
        <w:t xml:space="preserve">Своим высоким напряжением среди катодных материалов выделяются сульфатные </w:t>
      </w:r>
      <w:proofErr w:type="spellStart"/>
      <w:r w:rsidRPr="00BA1110">
        <w:rPr>
          <w:rFonts w:ascii="Times New Roman" w:eastAsia="Calibri" w:hAnsi="Times New Roman" w:cs="Times New Roman"/>
          <w:sz w:val="28"/>
        </w:rPr>
        <w:t>полианионные</w:t>
      </w:r>
      <w:proofErr w:type="spellEnd"/>
      <w:r w:rsidRPr="00BA1110">
        <w:rPr>
          <w:rFonts w:ascii="Times New Roman" w:eastAsia="Calibri" w:hAnsi="Times New Roman" w:cs="Times New Roman"/>
          <w:sz w:val="28"/>
        </w:rPr>
        <w:t xml:space="preserve"> материалы</w:t>
      </w:r>
      <w:r w:rsidR="006C7053" w:rsidRPr="00BA1110">
        <w:rPr>
          <w:rFonts w:ascii="Times New Roman" w:eastAsia="Calibri" w:hAnsi="Times New Roman" w:cs="Times New Roman"/>
          <w:sz w:val="28"/>
        </w:rPr>
        <w:t xml:space="preserve">. Среди существующих элементов, образующих анион </w:t>
      </w:r>
      <w:r w:rsidR="006C7053" w:rsidRPr="00BA1110">
        <w:rPr>
          <w:rFonts w:ascii="Times New Roman" w:eastAsia="Calibri" w:hAnsi="Times New Roman" w:cs="Times New Roman"/>
          <w:sz w:val="28"/>
          <w:lang w:val="en-US"/>
        </w:rPr>
        <w:t>XO</w:t>
      </w:r>
      <w:r w:rsidR="006C7053" w:rsidRPr="00BA1110">
        <w:rPr>
          <w:rFonts w:ascii="Times New Roman" w:eastAsia="Calibri" w:hAnsi="Times New Roman" w:cs="Times New Roman"/>
          <w:sz w:val="28"/>
          <w:vertAlign w:val="subscript"/>
        </w:rPr>
        <w:t>4</w:t>
      </w:r>
      <w:r w:rsidR="006C7053" w:rsidRPr="00BA1110">
        <w:rPr>
          <w:rFonts w:ascii="Times New Roman" w:eastAsia="Calibri" w:hAnsi="Times New Roman" w:cs="Times New Roman"/>
          <w:sz w:val="28"/>
        </w:rPr>
        <w:t xml:space="preserve"> сера обладает наибольшей электроотрицательностью, что в значительной степени усиливает поляризацию связи переходный металл-кислород и как следствие </w:t>
      </w:r>
      <w:r w:rsidR="006C7053" w:rsidRPr="00BA1110">
        <w:rPr>
          <w:rFonts w:ascii="Times New Roman" w:hAnsi="Times New Roman"/>
          <w:spacing w:val="2"/>
          <w:sz w:val="28"/>
          <w:szCs w:val="28"/>
        </w:rPr>
        <w:t xml:space="preserve">увеличивает разницу потенциала между парами </w:t>
      </w:r>
      <w:r w:rsidR="006C7053" w:rsidRPr="00FB05AD">
        <w:rPr>
          <w:rFonts w:ascii="Times New Roman" w:hAnsi="Times New Roman"/>
          <w:spacing w:val="2"/>
          <w:sz w:val="28"/>
          <w:szCs w:val="28"/>
        </w:rPr>
        <w:t>Fe</w:t>
      </w:r>
      <w:r w:rsidR="00FB05AD" w:rsidRPr="00FB05AD">
        <w:rPr>
          <w:rFonts w:ascii="Times New Roman" w:hAnsi="Times New Roman"/>
          <w:spacing w:val="2"/>
          <w:sz w:val="28"/>
          <w:szCs w:val="28"/>
          <w:vertAlign w:val="superscript"/>
        </w:rPr>
        <w:t>3+</w:t>
      </w:r>
      <w:r w:rsidR="006C7053" w:rsidRPr="00FB05AD">
        <w:rPr>
          <w:rFonts w:ascii="Times New Roman" w:hAnsi="Times New Roman"/>
          <w:spacing w:val="2"/>
          <w:sz w:val="28"/>
          <w:szCs w:val="28"/>
        </w:rPr>
        <w:t>/Fe</w:t>
      </w:r>
      <w:r w:rsidR="00FB05AD" w:rsidRPr="00FB05AD">
        <w:rPr>
          <w:rFonts w:ascii="Times New Roman" w:hAnsi="Times New Roman"/>
          <w:spacing w:val="2"/>
          <w:sz w:val="28"/>
          <w:szCs w:val="28"/>
          <w:vertAlign w:val="superscript"/>
        </w:rPr>
        <w:t>2</w:t>
      </w:r>
      <w:r w:rsidR="006C7053" w:rsidRPr="00FB05AD">
        <w:rPr>
          <w:rFonts w:ascii="Times New Roman" w:hAnsi="Times New Roman"/>
          <w:spacing w:val="2"/>
          <w:sz w:val="28"/>
          <w:szCs w:val="28"/>
          <w:vertAlign w:val="superscript"/>
        </w:rPr>
        <w:t>+</w:t>
      </w:r>
      <w:r w:rsidR="006C7053" w:rsidRPr="00FB05AD">
        <w:rPr>
          <w:rFonts w:ascii="Times New Roman" w:hAnsi="Times New Roman"/>
          <w:spacing w:val="2"/>
          <w:sz w:val="28"/>
          <w:szCs w:val="28"/>
        </w:rPr>
        <w:t xml:space="preserve"> и </w:t>
      </w:r>
      <w:r w:rsidR="009C519A" w:rsidRPr="00FB05AD">
        <w:rPr>
          <w:rFonts w:ascii="Times New Roman" w:hAnsi="Times New Roman"/>
          <w:sz w:val="28"/>
          <w:szCs w:val="28"/>
          <w:lang w:val="en-US"/>
        </w:rPr>
        <w:t>Li</w:t>
      </w:r>
      <w:r w:rsidR="00FB05AD" w:rsidRPr="00FB05AD">
        <w:rPr>
          <w:rFonts w:ascii="Times New Roman" w:hAnsi="Times New Roman"/>
          <w:sz w:val="28"/>
          <w:szCs w:val="28"/>
          <w:vertAlign w:val="superscript"/>
        </w:rPr>
        <w:t>+</w:t>
      </w:r>
      <w:r w:rsidR="009C519A" w:rsidRPr="00FB05AD">
        <w:rPr>
          <w:rFonts w:ascii="Times New Roman" w:hAnsi="Times New Roman"/>
          <w:sz w:val="28"/>
          <w:szCs w:val="28"/>
        </w:rPr>
        <w:t>/</w:t>
      </w:r>
      <w:r w:rsidR="009C519A" w:rsidRPr="00FB05AD">
        <w:rPr>
          <w:rFonts w:ascii="Times New Roman" w:hAnsi="Times New Roman"/>
          <w:sz w:val="28"/>
          <w:szCs w:val="28"/>
          <w:lang w:val="en-US"/>
        </w:rPr>
        <w:t>Li</w:t>
      </w:r>
      <w:r w:rsidR="009C519A" w:rsidRPr="00FB05AD">
        <w:rPr>
          <w:rFonts w:ascii="Times New Roman" w:hAnsi="Times New Roman"/>
          <w:sz w:val="28"/>
          <w:szCs w:val="28"/>
        </w:rPr>
        <w:t xml:space="preserve"> </w:t>
      </w:r>
      <w:r w:rsidR="006C7053" w:rsidRPr="00FB05AD">
        <w:rPr>
          <w:rFonts w:ascii="Times New Roman" w:hAnsi="Times New Roman"/>
          <w:spacing w:val="2"/>
          <w:sz w:val="28"/>
          <w:szCs w:val="28"/>
        </w:rPr>
        <w:t xml:space="preserve">или </w:t>
      </w:r>
      <w:r w:rsidR="009C519A" w:rsidRPr="00FB05AD">
        <w:rPr>
          <w:rFonts w:ascii="Times New Roman" w:hAnsi="Times New Roman"/>
          <w:sz w:val="28"/>
          <w:szCs w:val="28"/>
          <w:lang w:val="en-US"/>
        </w:rPr>
        <w:t>Na</w:t>
      </w:r>
      <w:r w:rsidR="00FB05AD" w:rsidRPr="00FB05AD">
        <w:rPr>
          <w:rFonts w:ascii="Times New Roman" w:hAnsi="Times New Roman"/>
          <w:sz w:val="28"/>
          <w:szCs w:val="28"/>
          <w:vertAlign w:val="superscript"/>
        </w:rPr>
        <w:t>+</w:t>
      </w:r>
      <w:r w:rsidR="009C519A" w:rsidRPr="00FB05AD">
        <w:rPr>
          <w:rFonts w:ascii="Times New Roman" w:hAnsi="Times New Roman"/>
          <w:sz w:val="28"/>
          <w:szCs w:val="28"/>
        </w:rPr>
        <w:t>/</w:t>
      </w:r>
      <w:r w:rsidR="009C519A" w:rsidRPr="00FB05AD">
        <w:rPr>
          <w:rFonts w:ascii="Times New Roman" w:hAnsi="Times New Roman"/>
          <w:sz w:val="28"/>
          <w:szCs w:val="28"/>
          <w:lang w:val="en-US"/>
        </w:rPr>
        <w:t>Na</w:t>
      </w:r>
      <w:r w:rsidR="006C7053" w:rsidRPr="00BA1110">
        <w:rPr>
          <w:rFonts w:ascii="Times New Roman" w:hAnsi="Times New Roman"/>
          <w:spacing w:val="2"/>
          <w:sz w:val="28"/>
          <w:szCs w:val="28"/>
        </w:rPr>
        <w:fldChar w:fldCharType="begin" w:fldLock="1"/>
      </w:r>
      <w:r w:rsidR="006C7053" w:rsidRPr="00BA1110">
        <w:rPr>
          <w:rFonts w:ascii="Times New Roman" w:hAnsi="Times New Roman"/>
          <w:spacing w:val="2"/>
          <w:sz w:val="28"/>
          <w:szCs w:val="28"/>
        </w:rPr>
        <w:instrText>ADDIN CSL_CITATION {"citationItems":[{"id":"ITEM-1","itemData":{"DOI":"10.1021/cr3001862","ISSN":"00092665","author":[{"dropping-particle":"","family":"Masquelier","given":"Christian","non-dropping-particle":"","parse-names":false,"suffix":""},{"dropping-particle":"","family":"Croguennec","given":"Laurence","non-dropping-particle":"","parse-names":false,"suffix":""}],"container-title":"Chemical Reviews","id":"ITEM-1","issue":"8","issued":{"date-parts":[["2013"]]},"page":"6552-6591","title":"Polyanionic (phosphates, silicates, sulfates) frameworks as electrode materials for rechargeable Li (or Na) batteries","type":"article-journal","volume":"113"},"uris":["http://www.mendeley.com/documents/?uuid=bcb05a73-41f4-4b63-af6c-b554662b10df"]}],"mendeley":{"formattedCitation":"[116]","plainTextFormattedCitation":"[116]","previouslyFormattedCitation":"[116]"},"properties":{"noteIndex":0},"schema":"https://github.com/citation-style-language/schema/raw/master/csl-citation.json"}</w:instrText>
      </w:r>
      <w:r w:rsidR="00866EFD">
        <w:rPr>
          <w:rFonts w:ascii="Times New Roman" w:hAnsi="Times New Roman"/>
          <w:spacing w:val="2"/>
          <w:sz w:val="28"/>
          <w:szCs w:val="28"/>
        </w:rPr>
        <w:fldChar w:fldCharType="separate"/>
      </w:r>
      <w:r w:rsidR="006C7053" w:rsidRPr="00BA1110">
        <w:rPr>
          <w:rFonts w:ascii="Times New Roman" w:hAnsi="Times New Roman"/>
          <w:spacing w:val="2"/>
          <w:sz w:val="28"/>
          <w:szCs w:val="28"/>
        </w:rPr>
        <w:fldChar w:fldCharType="end"/>
      </w:r>
      <w:r w:rsidR="006C7053" w:rsidRPr="00BA1110">
        <w:rPr>
          <w:rFonts w:ascii="Times New Roman" w:hAnsi="Times New Roman"/>
          <w:spacing w:val="2"/>
          <w:sz w:val="28"/>
          <w:szCs w:val="28"/>
        </w:rPr>
        <w:t xml:space="preserve">. Поэтому в качестве материала для катода были выбраны сульфатсодержащие </w:t>
      </w:r>
      <w:proofErr w:type="spellStart"/>
      <w:r w:rsidR="006C7053" w:rsidRPr="00BA1110">
        <w:rPr>
          <w:rFonts w:ascii="Times New Roman" w:hAnsi="Times New Roman"/>
          <w:spacing w:val="2"/>
          <w:sz w:val="28"/>
          <w:szCs w:val="28"/>
        </w:rPr>
        <w:t>интеркаляционные</w:t>
      </w:r>
      <w:proofErr w:type="spellEnd"/>
      <w:r w:rsidR="006C7053" w:rsidRPr="00BA1110">
        <w:rPr>
          <w:rFonts w:ascii="Times New Roman" w:hAnsi="Times New Roman"/>
          <w:spacing w:val="2"/>
          <w:sz w:val="28"/>
          <w:szCs w:val="28"/>
        </w:rPr>
        <w:t xml:space="preserve"> материалы. </w:t>
      </w:r>
    </w:p>
    <w:p w14:paraId="51462DA5" w14:textId="470F6123" w:rsidR="006C7053" w:rsidRPr="00BA1110" w:rsidRDefault="006C7053" w:rsidP="00576903">
      <w:pPr>
        <w:spacing w:after="0" w:line="240" w:lineRule="auto"/>
        <w:ind w:firstLine="567"/>
        <w:jc w:val="both"/>
        <w:rPr>
          <w:rFonts w:ascii="Times New Roman" w:hAnsi="Times New Roman"/>
          <w:spacing w:val="2"/>
          <w:sz w:val="28"/>
          <w:szCs w:val="28"/>
        </w:rPr>
      </w:pPr>
      <w:r w:rsidRPr="00BA1110">
        <w:rPr>
          <w:rFonts w:ascii="Times New Roman" w:hAnsi="Times New Roman"/>
          <w:spacing w:val="2"/>
          <w:sz w:val="28"/>
          <w:szCs w:val="28"/>
          <w:lang w:val="kk-KZ"/>
        </w:rPr>
        <w:t xml:space="preserve">Ранее </w:t>
      </w:r>
      <w:r w:rsidRPr="00BA1110">
        <w:rPr>
          <w:rFonts w:ascii="Times New Roman" w:hAnsi="Times New Roman"/>
          <w:spacing w:val="2"/>
          <w:sz w:val="28"/>
          <w:szCs w:val="28"/>
        </w:rPr>
        <w:t xml:space="preserve">группа ученых под руководством </w:t>
      </w:r>
      <w:r w:rsidRPr="00BA1110">
        <w:rPr>
          <w:rFonts w:ascii="Times New Roman" w:hAnsi="Times New Roman"/>
          <w:spacing w:val="2"/>
          <w:sz w:val="28"/>
          <w:szCs w:val="28"/>
          <w:lang w:val="en-US"/>
        </w:rPr>
        <w:t>J</w:t>
      </w:r>
      <w:r w:rsidRPr="00BA1110">
        <w:rPr>
          <w:rFonts w:ascii="Times New Roman" w:hAnsi="Times New Roman"/>
          <w:spacing w:val="2"/>
          <w:sz w:val="28"/>
          <w:szCs w:val="28"/>
        </w:rPr>
        <w:t xml:space="preserve">. </w:t>
      </w:r>
      <w:r w:rsidRPr="00BA1110">
        <w:rPr>
          <w:rFonts w:ascii="Times New Roman" w:hAnsi="Times New Roman"/>
          <w:spacing w:val="2"/>
          <w:sz w:val="28"/>
          <w:szCs w:val="28"/>
          <w:lang w:val="en-US"/>
        </w:rPr>
        <w:t>Goodenough</w:t>
      </w:r>
      <w:r w:rsidRPr="00BA1110">
        <w:rPr>
          <w:rFonts w:ascii="Times New Roman" w:hAnsi="Times New Roman"/>
          <w:spacing w:val="2"/>
          <w:sz w:val="28"/>
          <w:szCs w:val="28"/>
        </w:rPr>
        <w:t xml:space="preserve"> опубликовала данные по материалу </w:t>
      </w:r>
      <w:proofErr w:type="spellStart"/>
      <w:r w:rsidRPr="00BA1110">
        <w:rPr>
          <w:rStyle w:val="tlid-translation"/>
          <w:rFonts w:ascii="Times New Roman" w:hAnsi="Times New Roman"/>
          <w:sz w:val="28"/>
          <w:szCs w:val="28"/>
        </w:rPr>
        <w:t>Na</w:t>
      </w:r>
      <w:r w:rsidRPr="00BA1110">
        <w:rPr>
          <w:rFonts w:ascii="Times New Roman" w:hAnsi="Times New Roman"/>
          <w:sz w:val="28"/>
          <w:szCs w:val="28"/>
        </w:rPr>
        <w:t>Fe</w:t>
      </w:r>
      <w:proofErr w:type="spellEnd"/>
      <w:r w:rsidRPr="00BA1110">
        <w:rPr>
          <w:rFonts w:ascii="Times New Roman" w:hAnsi="Times New Roman"/>
          <w:sz w:val="28"/>
          <w:szCs w:val="28"/>
        </w:rPr>
        <w:t>(SO</w:t>
      </w:r>
      <w:r w:rsidRPr="00BA1110">
        <w:rPr>
          <w:rFonts w:ascii="Times New Roman" w:hAnsi="Times New Roman"/>
          <w:sz w:val="28"/>
          <w:szCs w:val="28"/>
          <w:vertAlign w:val="subscript"/>
        </w:rPr>
        <w:t>4</w:t>
      </w:r>
      <w:r w:rsidRPr="00BA1110">
        <w:rPr>
          <w:rFonts w:ascii="Times New Roman" w:hAnsi="Times New Roman"/>
          <w:sz w:val="28"/>
          <w:szCs w:val="28"/>
        </w:rPr>
        <w:t>)</w:t>
      </w:r>
      <w:r w:rsidRPr="00BA1110">
        <w:rPr>
          <w:rFonts w:ascii="Times New Roman" w:hAnsi="Times New Roman"/>
          <w:sz w:val="28"/>
          <w:szCs w:val="28"/>
          <w:vertAlign w:val="subscript"/>
        </w:rPr>
        <w:t>2</w:t>
      </w:r>
      <w:r w:rsidRPr="00BA1110">
        <w:rPr>
          <w:rFonts w:ascii="Times New Roman" w:hAnsi="Times New Roman"/>
          <w:sz w:val="28"/>
          <w:szCs w:val="28"/>
        </w:rPr>
        <w:t xml:space="preserve"> со структурой </w:t>
      </w:r>
      <w:proofErr w:type="spellStart"/>
      <w:r w:rsidRPr="00BA1110">
        <w:rPr>
          <w:rFonts w:ascii="Times New Roman" w:hAnsi="Times New Roman"/>
          <w:sz w:val="28"/>
          <w:szCs w:val="28"/>
        </w:rPr>
        <w:t>эльдфеллита</w:t>
      </w:r>
      <w:proofErr w:type="spellEnd"/>
      <w:r w:rsidRPr="00BA1110">
        <w:rPr>
          <w:rFonts w:ascii="Times New Roman" w:hAnsi="Times New Roman"/>
          <w:sz w:val="28"/>
          <w:szCs w:val="28"/>
        </w:rPr>
        <w:t>, г</w:t>
      </w:r>
      <w:r w:rsidRPr="00BA1110">
        <w:rPr>
          <w:rFonts w:ascii="Times New Roman" w:hAnsi="Times New Roman"/>
          <w:sz w:val="28"/>
          <w:szCs w:val="28"/>
          <w:lang w:val="kk-KZ"/>
        </w:rPr>
        <w:t>де показана</w:t>
      </w:r>
      <w:r w:rsidRPr="00BA1110">
        <w:rPr>
          <w:rFonts w:ascii="Times New Roman" w:hAnsi="Times New Roman"/>
          <w:sz w:val="28"/>
          <w:szCs w:val="28"/>
        </w:rPr>
        <w:t xml:space="preserve"> возможность его применения в качестве катодного материала для натрий-ионных батарей. Данный материал обладает </w:t>
      </w:r>
      <w:r w:rsidRPr="00BA1110">
        <w:rPr>
          <w:rFonts w:ascii="Times New Roman" w:hAnsi="Times New Roman"/>
          <w:sz w:val="28"/>
          <w:szCs w:val="28"/>
          <w:lang w:val="kk-KZ"/>
        </w:rPr>
        <w:t xml:space="preserve">потенциалом </w:t>
      </w:r>
      <w:r w:rsidRPr="00BA1110">
        <w:rPr>
          <w:rFonts w:ascii="Times New Roman" w:hAnsi="Times New Roman"/>
          <w:sz w:val="28"/>
          <w:szCs w:val="28"/>
        </w:rPr>
        <w:t xml:space="preserve">3,6 В </w:t>
      </w:r>
      <w:r w:rsidRPr="00BA1110">
        <w:rPr>
          <w:rFonts w:ascii="Times New Roman" w:hAnsi="Times New Roman"/>
          <w:sz w:val="28"/>
          <w:szCs w:val="28"/>
          <w:lang w:val="en-US"/>
        </w:rPr>
        <w:t>vs</w:t>
      </w:r>
      <w:r w:rsidRPr="00BA1110">
        <w:rPr>
          <w:rFonts w:ascii="Times New Roman" w:hAnsi="Times New Roman"/>
          <w:sz w:val="28"/>
          <w:szCs w:val="28"/>
        </w:rPr>
        <w:t xml:space="preserve">. </w:t>
      </w:r>
      <w:r w:rsidR="00FB05AD" w:rsidRPr="00FB05AD">
        <w:rPr>
          <w:rFonts w:ascii="Times New Roman" w:hAnsi="Times New Roman"/>
          <w:sz w:val="28"/>
          <w:szCs w:val="28"/>
          <w:lang w:val="en-US"/>
        </w:rPr>
        <w:t>Li</w:t>
      </w:r>
      <w:r w:rsidR="00FB05AD" w:rsidRPr="00FB05AD">
        <w:rPr>
          <w:rFonts w:ascii="Times New Roman" w:hAnsi="Times New Roman"/>
          <w:sz w:val="28"/>
          <w:szCs w:val="28"/>
          <w:vertAlign w:val="superscript"/>
        </w:rPr>
        <w:t>+</w:t>
      </w:r>
      <w:r w:rsidR="00FB05AD" w:rsidRPr="00FB05AD">
        <w:rPr>
          <w:rFonts w:ascii="Times New Roman" w:hAnsi="Times New Roman"/>
          <w:sz w:val="28"/>
          <w:szCs w:val="28"/>
        </w:rPr>
        <w:t>/</w:t>
      </w:r>
      <w:r w:rsidR="00FB05AD" w:rsidRPr="00FB05AD">
        <w:rPr>
          <w:rFonts w:ascii="Times New Roman" w:hAnsi="Times New Roman"/>
          <w:sz w:val="28"/>
          <w:szCs w:val="28"/>
          <w:lang w:val="en-US"/>
        </w:rPr>
        <w:t>Li</w:t>
      </w:r>
      <w:r w:rsidR="00FB05AD" w:rsidRPr="00FB05AD">
        <w:rPr>
          <w:rFonts w:ascii="Times New Roman" w:hAnsi="Times New Roman"/>
          <w:sz w:val="28"/>
          <w:szCs w:val="28"/>
        </w:rPr>
        <w:t xml:space="preserve"> </w:t>
      </w:r>
      <w:r w:rsidRPr="00BA1110">
        <w:rPr>
          <w:rFonts w:ascii="Times New Roman" w:hAnsi="Times New Roman"/>
          <w:sz w:val="28"/>
          <w:szCs w:val="28"/>
        </w:rPr>
        <w:t xml:space="preserve">и 3,3 В </w:t>
      </w:r>
      <w:r w:rsidRPr="00BA1110">
        <w:rPr>
          <w:rFonts w:ascii="Times New Roman" w:hAnsi="Times New Roman"/>
          <w:sz w:val="28"/>
          <w:szCs w:val="28"/>
          <w:lang w:val="en-US"/>
        </w:rPr>
        <w:t>vs</w:t>
      </w:r>
      <w:r w:rsidRPr="00BA1110">
        <w:rPr>
          <w:rFonts w:ascii="Times New Roman" w:hAnsi="Times New Roman"/>
          <w:sz w:val="28"/>
          <w:szCs w:val="28"/>
        </w:rPr>
        <w:t xml:space="preserve">. </w:t>
      </w:r>
      <w:r w:rsidR="00FB05AD" w:rsidRPr="00FB05AD">
        <w:rPr>
          <w:rFonts w:ascii="Times New Roman" w:hAnsi="Times New Roman"/>
          <w:sz w:val="28"/>
          <w:szCs w:val="28"/>
          <w:lang w:val="en-US"/>
        </w:rPr>
        <w:t>Na</w:t>
      </w:r>
      <w:r w:rsidR="00FB05AD" w:rsidRPr="00FB05AD">
        <w:rPr>
          <w:rFonts w:ascii="Times New Roman" w:hAnsi="Times New Roman"/>
          <w:sz w:val="28"/>
          <w:szCs w:val="28"/>
          <w:vertAlign w:val="superscript"/>
        </w:rPr>
        <w:t>+</w:t>
      </w:r>
      <w:r w:rsidR="00FB05AD" w:rsidRPr="00FB05AD">
        <w:rPr>
          <w:rFonts w:ascii="Times New Roman" w:hAnsi="Times New Roman"/>
          <w:sz w:val="28"/>
          <w:szCs w:val="28"/>
        </w:rPr>
        <w:t>/</w:t>
      </w:r>
      <w:r w:rsidR="00FB05AD" w:rsidRPr="00FB05AD">
        <w:rPr>
          <w:rFonts w:ascii="Times New Roman" w:hAnsi="Times New Roman"/>
          <w:sz w:val="28"/>
          <w:szCs w:val="28"/>
          <w:lang w:val="en-US"/>
        </w:rPr>
        <w:t>Na</w:t>
      </w:r>
      <w:r w:rsidRPr="00BA1110">
        <w:rPr>
          <w:rFonts w:ascii="Times New Roman" w:hAnsi="Times New Roman"/>
          <w:sz w:val="28"/>
          <w:szCs w:val="28"/>
        </w:rPr>
        <w:t xml:space="preserve">. </w:t>
      </w:r>
      <w:r w:rsidR="00576903" w:rsidRPr="00BA1110">
        <w:rPr>
          <w:rFonts w:ascii="Times New Roman" w:hAnsi="Times New Roman"/>
          <w:sz w:val="28"/>
          <w:szCs w:val="28"/>
        </w:rPr>
        <w:t xml:space="preserve">Согласно расчетам по теории функционала плотности данный материал </w:t>
      </w:r>
      <w:r w:rsidR="00576903" w:rsidRPr="009D3721">
        <w:rPr>
          <w:rFonts w:ascii="Times New Roman" w:hAnsi="Times New Roman"/>
          <w:sz w:val="28"/>
          <w:szCs w:val="28"/>
        </w:rPr>
        <w:t xml:space="preserve">подвергается незначительным структурным изменениям </w:t>
      </w:r>
      <w:r w:rsidR="009D3721" w:rsidRPr="009D3721">
        <w:rPr>
          <w:rFonts w:ascii="Times New Roman" w:hAnsi="Times New Roman"/>
          <w:sz w:val="28"/>
          <w:szCs w:val="28"/>
        </w:rPr>
        <w:t>вовремя</w:t>
      </w:r>
      <w:r w:rsidR="00576903" w:rsidRPr="009D3721">
        <w:rPr>
          <w:rFonts w:ascii="Times New Roman" w:hAnsi="Times New Roman"/>
          <w:sz w:val="28"/>
          <w:szCs w:val="28"/>
        </w:rPr>
        <w:t xml:space="preserve"> де/интеркаляции натрия. </w:t>
      </w:r>
      <w:r w:rsidR="00576903" w:rsidRPr="009D3721">
        <w:rPr>
          <w:rFonts w:ascii="Times New Roman" w:hAnsi="Times New Roman"/>
          <w:spacing w:val="2"/>
          <w:sz w:val="28"/>
          <w:szCs w:val="28"/>
        </w:rPr>
        <w:t xml:space="preserve">В работе </w:t>
      </w:r>
      <w:r w:rsidR="00576903" w:rsidRPr="009D3721">
        <w:rPr>
          <w:rFonts w:ascii="Times New Roman" w:hAnsi="Times New Roman"/>
          <w:spacing w:val="2"/>
          <w:sz w:val="28"/>
          <w:szCs w:val="28"/>
          <w:lang w:val="kk-KZ"/>
        </w:rPr>
        <w:t xml:space="preserve">расчетными методами </w:t>
      </w:r>
      <w:r w:rsidR="00576903" w:rsidRPr="009D3721">
        <w:rPr>
          <w:rFonts w:ascii="Times New Roman" w:hAnsi="Times New Roman"/>
          <w:spacing w:val="2"/>
          <w:sz w:val="28"/>
          <w:szCs w:val="28"/>
        </w:rPr>
        <w:t>было предсказано, что равновесный потенциал и другие</w:t>
      </w:r>
      <w:r w:rsidR="00576903" w:rsidRPr="00BA1110">
        <w:rPr>
          <w:rFonts w:ascii="Times New Roman" w:hAnsi="Times New Roman"/>
          <w:spacing w:val="2"/>
          <w:sz w:val="28"/>
          <w:szCs w:val="28"/>
        </w:rPr>
        <w:t xml:space="preserve"> </w:t>
      </w:r>
      <w:proofErr w:type="spellStart"/>
      <w:r w:rsidR="00576903" w:rsidRPr="00BA1110">
        <w:rPr>
          <w:rFonts w:ascii="Times New Roman" w:hAnsi="Times New Roman"/>
          <w:spacing w:val="2"/>
          <w:sz w:val="28"/>
          <w:szCs w:val="28"/>
        </w:rPr>
        <w:t>покаазтели</w:t>
      </w:r>
      <w:proofErr w:type="spellEnd"/>
      <w:r w:rsidR="00576903" w:rsidRPr="00BA1110">
        <w:rPr>
          <w:rFonts w:ascii="Times New Roman" w:hAnsi="Times New Roman"/>
          <w:spacing w:val="2"/>
          <w:sz w:val="28"/>
          <w:szCs w:val="28"/>
        </w:rPr>
        <w:t xml:space="preserve"> этого материала можно увеличить </w:t>
      </w:r>
      <w:proofErr w:type="spellStart"/>
      <w:r w:rsidR="00576903" w:rsidRPr="00BA1110">
        <w:rPr>
          <w:rFonts w:ascii="Times New Roman" w:hAnsi="Times New Roman"/>
          <w:spacing w:val="2"/>
          <w:sz w:val="28"/>
          <w:szCs w:val="28"/>
        </w:rPr>
        <w:t>допированием</w:t>
      </w:r>
      <w:proofErr w:type="spellEnd"/>
      <w:r w:rsidR="00576903" w:rsidRPr="00BA1110">
        <w:rPr>
          <w:rFonts w:ascii="Times New Roman" w:hAnsi="Times New Roman"/>
          <w:spacing w:val="2"/>
          <w:sz w:val="28"/>
          <w:szCs w:val="28"/>
        </w:rPr>
        <w:t xml:space="preserve"> другими частицами. Таким образом была предложена идея провести анионное </w:t>
      </w:r>
      <w:proofErr w:type="spellStart"/>
      <w:r w:rsidR="00576903" w:rsidRPr="00BA1110">
        <w:rPr>
          <w:rFonts w:ascii="Times New Roman" w:hAnsi="Times New Roman"/>
          <w:spacing w:val="2"/>
          <w:sz w:val="28"/>
          <w:szCs w:val="28"/>
        </w:rPr>
        <w:t>допирование</w:t>
      </w:r>
      <w:proofErr w:type="spellEnd"/>
      <w:r w:rsidR="00576903" w:rsidRPr="00BA1110">
        <w:rPr>
          <w:rFonts w:ascii="Times New Roman" w:hAnsi="Times New Roman"/>
          <w:spacing w:val="2"/>
          <w:sz w:val="28"/>
          <w:szCs w:val="28"/>
        </w:rPr>
        <w:t xml:space="preserve"> материала </w:t>
      </w:r>
      <w:proofErr w:type="spellStart"/>
      <w:r w:rsidR="00576903" w:rsidRPr="00BA1110">
        <w:rPr>
          <w:rStyle w:val="tlid-translation"/>
          <w:rFonts w:ascii="Times New Roman" w:hAnsi="Times New Roman"/>
          <w:sz w:val="28"/>
          <w:szCs w:val="28"/>
        </w:rPr>
        <w:t>Na</w:t>
      </w:r>
      <w:r w:rsidR="00576903" w:rsidRPr="00BA1110">
        <w:rPr>
          <w:rFonts w:ascii="Times New Roman" w:hAnsi="Times New Roman"/>
          <w:sz w:val="28"/>
          <w:szCs w:val="28"/>
        </w:rPr>
        <w:t>Fe</w:t>
      </w:r>
      <w:proofErr w:type="spellEnd"/>
      <w:r w:rsidR="00576903" w:rsidRPr="00BA1110">
        <w:rPr>
          <w:rFonts w:ascii="Times New Roman" w:hAnsi="Times New Roman"/>
          <w:sz w:val="28"/>
          <w:szCs w:val="28"/>
        </w:rPr>
        <w:t>(SO</w:t>
      </w:r>
      <w:r w:rsidR="00576903" w:rsidRPr="00BA1110">
        <w:rPr>
          <w:rFonts w:ascii="Times New Roman" w:hAnsi="Times New Roman"/>
          <w:sz w:val="28"/>
          <w:szCs w:val="28"/>
          <w:vertAlign w:val="subscript"/>
        </w:rPr>
        <w:t>4</w:t>
      </w:r>
      <w:r w:rsidR="00576903" w:rsidRPr="00BA1110">
        <w:rPr>
          <w:rFonts w:ascii="Times New Roman" w:hAnsi="Times New Roman"/>
          <w:sz w:val="28"/>
          <w:szCs w:val="28"/>
        </w:rPr>
        <w:t>)</w:t>
      </w:r>
      <w:r w:rsidR="00576903" w:rsidRPr="00BA1110">
        <w:rPr>
          <w:rFonts w:ascii="Times New Roman" w:hAnsi="Times New Roman"/>
          <w:sz w:val="28"/>
          <w:szCs w:val="28"/>
          <w:vertAlign w:val="subscript"/>
        </w:rPr>
        <w:t>2</w:t>
      </w:r>
      <w:r w:rsidR="00576903" w:rsidRPr="00BA1110">
        <w:rPr>
          <w:rFonts w:ascii="Times New Roman" w:hAnsi="Times New Roman"/>
          <w:sz w:val="28"/>
          <w:szCs w:val="28"/>
        </w:rPr>
        <w:t xml:space="preserve"> структуры </w:t>
      </w:r>
      <w:proofErr w:type="spellStart"/>
      <w:r w:rsidR="00576903" w:rsidRPr="00BA1110">
        <w:rPr>
          <w:rFonts w:ascii="Times New Roman" w:hAnsi="Times New Roman"/>
          <w:sz w:val="28"/>
          <w:szCs w:val="28"/>
        </w:rPr>
        <w:t>эльдфеллита</w:t>
      </w:r>
      <w:proofErr w:type="spellEnd"/>
      <w:r w:rsidR="00576903" w:rsidRPr="00BA1110">
        <w:rPr>
          <w:rFonts w:ascii="Times New Roman" w:hAnsi="Times New Roman"/>
          <w:sz w:val="28"/>
          <w:szCs w:val="28"/>
        </w:rPr>
        <w:t xml:space="preserve"> изоструктурными анионными </w:t>
      </w:r>
      <w:proofErr w:type="spellStart"/>
      <w:r w:rsidR="00576903" w:rsidRPr="00BA1110">
        <w:rPr>
          <w:rFonts w:ascii="Times New Roman" w:hAnsi="Times New Roman"/>
          <w:sz w:val="28"/>
          <w:szCs w:val="28"/>
        </w:rPr>
        <w:t>допантами</w:t>
      </w:r>
      <w:proofErr w:type="spellEnd"/>
      <w:r w:rsidR="00576903" w:rsidRPr="00BA1110">
        <w:rPr>
          <w:rFonts w:ascii="Times New Roman" w:hAnsi="Times New Roman"/>
          <w:sz w:val="28"/>
          <w:szCs w:val="28"/>
        </w:rPr>
        <w:t xml:space="preserve"> SeO</w:t>
      </w:r>
      <w:r w:rsidR="00576903" w:rsidRPr="00BA1110">
        <w:rPr>
          <w:rFonts w:ascii="Times New Roman" w:hAnsi="Times New Roman"/>
          <w:sz w:val="28"/>
          <w:szCs w:val="28"/>
          <w:vertAlign w:val="subscript"/>
        </w:rPr>
        <w:t>4</w:t>
      </w:r>
      <w:r w:rsidR="00576903" w:rsidRPr="00BA1110">
        <w:rPr>
          <w:rFonts w:ascii="Times New Roman" w:hAnsi="Times New Roman"/>
          <w:sz w:val="28"/>
          <w:szCs w:val="28"/>
        </w:rPr>
        <w:t>, HPO</w:t>
      </w:r>
      <w:r w:rsidR="00576903" w:rsidRPr="00BA1110">
        <w:rPr>
          <w:rFonts w:ascii="Times New Roman" w:hAnsi="Times New Roman"/>
          <w:sz w:val="28"/>
          <w:szCs w:val="28"/>
          <w:vertAlign w:val="subscript"/>
        </w:rPr>
        <w:t>4</w:t>
      </w:r>
      <w:r w:rsidR="00576903" w:rsidRPr="00BA1110">
        <w:rPr>
          <w:rFonts w:ascii="Times New Roman" w:hAnsi="Times New Roman"/>
          <w:sz w:val="28"/>
          <w:szCs w:val="28"/>
        </w:rPr>
        <w:t>, PO</w:t>
      </w:r>
      <w:r w:rsidR="00576903" w:rsidRPr="00BA1110">
        <w:rPr>
          <w:rFonts w:ascii="Times New Roman" w:hAnsi="Times New Roman"/>
          <w:sz w:val="28"/>
          <w:szCs w:val="28"/>
          <w:vertAlign w:val="subscript"/>
        </w:rPr>
        <w:t>3</w:t>
      </w:r>
      <w:r w:rsidR="00576903" w:rsidRPr="00BA1110">
        <w:rPr>
          <w:rFonts w:ascii="Times New Roman" w:hAnsi="Times New Roman"/>
          <w:sz w:val="28"/>
          <w:szCs w:val="28"/>
        </w:rPr>
        <w:t xml:space="preserve">F. </w:t>
      </w:r>
      <w:r w:rsidR="004737BE" w:rsidRPr="00BA1110">
        <w:rPr>
          <w:rFonts w:ascii="Times New Roman" w:hAnsi="Times New Roman"/>
          <w:sz w:val="28"/>
          <w:szCs w:val="28"/>
        </w:rPr>
        <w:t xml:space="preserve">Результаты и обсуждение </w:t>
      </w:r>
      <w:r w:rsidR="00576903" w:rsidRPr="00BA1110">
        <w:rPr>
          <w:rFonts w:ascii="Times New Roman" w:hAnsi="Times New Roman"/>
          <w:sz w:val="28"/>
          <w:szCs w:val="28"/>
        </w:rPr>
        <w:t>исследовани</w:t>
      </w:r>
      <w:r w:rsidR="000B00D5" w:rsidRPr="00BA1110">
        <w:rPr>
          <w:rFonts w:ascii="Times New Roman" w:hAnsi="Times New Roman"/>
          <w:sz w:val="28"/>
          <w:szCs w:val="28"/>
        </w:rPr>
        <w:t>й по данному материалу</w:t>
      </w:r>
      <w:r w:rsidR="004737BE" w:rsidRPr="00BA1110">
        <w:rPr>
          <w:rFonts w:ascii="Times New Roman" w:hAnsi="Times New Roman"/>
          <w:sz w:val="28"/>
          <w:szCs w:val="28"/>
        </w:rPr>
        <w:t xml:space="preserve"> описаны</w:t>
      </w:r>
      <w:r w:rsidR="00576903" w:rsidRPr="00BA1110">
        <w:rPr>
          <w:rFonts w:ascii="Times New Roman" w:hAnsi="Times New Roman"/>
          <w:sz w:val="28"/>
          <w:szCs w:val="28"/>
        </w:rPr>
        <w:t xml:space="preserve"> в глав</w:t>
      </w:r>
      <w:r w:rsidR="000B00D5" w:rsidRPr="00BA1110">
        <w:rPr>
          <w:rFonts w:ascii="Times New Roman" w:hAnsi="Times New Roman"/>
          <w:sz w:val="28"/>
          <w:szCs w:val="28"/>
        </w:rPr>
        <w:t>ах</w:t>
      </w:r>
      <w:r w:rsidR="00576903" w:rsidRPr="00BA1110">
        <w:rPr>
          <w:rFonts w:ascii="Times New Roman" w:hAnsi="Times New Roman"/>
          <w:sz w:val="28"/>
          <w:szCs w:val="28"/>
        </w:rPr>
        <w:t xml:space="preserve"> 4</w:t>
      </w:r>
      <w:r w:rsidR="000B00D5" w:rsidRPr="00BA1110">
        <w:rPr>
          <w:rFonts w:ascii="Times New Roman" w:hAnsi="Times New Roman"/>
          <w:sz w:val="28"/>
          <w:szCs w:val="28"/>
        </w:rPr>
        <w:t>-6</w:t>
      </w:r>
      <w:r w:rsidR="00576903" w:rsidRPr="00BA1110">
        <w:rPr>
          <w:rFonts w:ascii="Times New Roman" w:hAnsi="Times New Roman"/>
          <w:sz w:val="28"/>
          <w:szCs w:val="28"/>
        </w:rPr>
        <w:t>.</w:t>
      </w:r>
    </w:p>
    <w:p w14:paraId="0C51E78A" w14:textId="0E48E132" w:rsidR="00576903" w:rsidRPr="00BA1110" w:rsidRDefault="00576903" w:rsidP="00576903">
      <w:pPr>
        <w:spacing w:after="0" w:line="240" w:lineRule="auto"/>
        <w:ind w:firstLine="567"/>
        <w:jc w:val="both"/>
        <w:rPr>
          <w:rFonts w:ascii="Times New Roman" w:hAnsi="Times New Roman" w:cs="Times New Roman"/>
          <w:sz w:val="28"/>
          <w:szCs w:val="28"/>
        </w:rPr>
      </w:pPr>
      <w:r w:rsidRPr="00BA1110">
        <w:rPr>
          <w:rFonts w:ascii="Times New Roman" w:hAnsi="Times New Roman"/>
          <w:sz w:val="28"/>
          <w:szCs w:val="28"/>
        </w:rPr>
        <w:t>Кроме того</w:t>
      </w:r>
      <w:r w:rsidR="00E93BB3">
        <w:rPr>
          <w:rFonts w:ascii="Times New Roman" w:hAnsi="Times New Roman"/>
          <w:sz w:val="28"/>
          <w:szCs w:val="28"/>
        </w:rPr>
        <w:t>,</w:t>
      </w:r>
      <w:r w:rsidRPr="00BA1110">
        <w:rPr>
          <w:rFonts w:ascii="Times New Roman" w:hAnsi="Times New Roman"/>
          <w:sz w:val="28"/>
          <w:szCs w:val="28"/>
        </w:rPr>
        <w:t xml:space="preserve"> </w:t>
      </w:r>
      <w:r w:rsidR="003D412C" w:rsidRPr="00BA1110">
        <w:rPr>
          <w:rFonts w:ascii="Times New Roman" w:hAnsi="Times New Roman"/>
          <w:sz w:val="28"/>
          <w:szCs w:val="28"/>
        </w:rPr>
        <w:t xml:space="preserve">среди малоизученных сульфатных материалов следует выделить </w:t>
      </w:r>
      <w:r w:rsidR="003D412C" w:rsidRPr="00BA1110">
        <w:rPr>
          <w:rFonts w:ascii="Times New Roman" w:hAnsi="Times New Roman" w:cs="Times New Roman"/>
          <w:sz w:val="28"/>
          <w:szCs w:val="28"/>
        </w:rPr>
        <w:t>K</w:t>
      </w:r>
      <w:r w:rsidR="003D412C" w:rsidRPr="00BA1110">
        <w:rPr>
          <w:rFonts w:ascii="Times New Roman" w:hAnsi="Times New Roman" w:cs="Times New Roman"/>
          <w:sz w:val="28"/>
          <w:szCs w:val="28"/>
          <w:vertAlign w:val="subscript"/>
        </w:rPr>
        <w:t>2</w:t>
      </w:r>
      <w:r w:rsidR="003D412C" w:rsidRPr="00BA1110">
        <w:rPr>
          <w:rFonts w:ascii="Times New Roman" w:hAnsi="Times New Roman" w:cs="Times New Roman"/>
          <w:sz w:val="28"/>
          <w:szCs w:val="28"/>
        </w:rPr>
        <w:t>M</w:t>
      </w:r>
      <w:r w:rsidR="003D412C" w:rsidRPr="00BA1110">
        <w:rPr>
          <w:rFonts w:ascii="Times New Roman" w:hAnsi="Times New Roman" w:cs="Times New Roman"/>
          <w:sz w:val="28"/>
          <w:szCs w:val="28"/>
          <w:vertAlign w:val="subscript"/>
        </w:rPr>
        <w:t>2</w:t>
      </w:r>
      <w:r w:rsidR="003D412C" w:rsidRPr="00BA1110">
        <w:rPr>
          <w:rFonts w:ascii="Times New Roman" w:hAnsi="Times New Roman" w:cs="Times New Roman"/>
          <w:sz w:val="28"/>
          <w:szCs w:val="28"/>
        </w:rPr>
        <w:t>(SO</w:t>
      </w:r>
      <w:r w:rsidR="003D412C" w:rsidRPr="00BA1110">
        <w:rPr>
          <w:rFonts w:ascii="Times New Roman" w:hAnsi="Times New Roman" w:cs="Times New Roman"/>
          <w:sz w:val="28"/>
          <w:szCs w:val="28"/>
          <w:vertAlign w:val="subscript"/>
        </w:rPr>
        <w:t>4</w:t>
      </w:r>
      <w:r w:rsidR="003D412C" w:rsidRPr="00BA1110">
        <w:rPr>
          <w:rFonts w:ascii="Times New Roman" w:hAnsi="Times New Roman" w:cs="Times New Roman"/>
          <w:sz w:val="28"/>
          <w:szCs w:val="28"/>
        </w:rPr>
        <w:t>)</w:t>
      </w:r>
      <w:r w:rsidR="003D412C" w:rsidRPr="00BA1110">
        <w:rPr>
          <w:rFonts w:ascii="Times New Roman" w:hAnsi="Times New Roman" w:cs="Times New Roman"/>
          <w:sz w:val="28"/>
          <w:szCs w:val="28"/>
          <w:vertAlign w:val="subscript"/>
        </w:rPr>
        <w:t>3</w:t>
      </w:r>
      <w:r w:rsidR="003D412C" w:rsidRPr="00BA1110">
        <w:rPr>
          <w:rFonts w:ascii="Times New Roman" w:hAnsi="Times New Roman" w:cs="Times New Roman"/>
          <w:sz w:val="28"/>
          <w:szCs w:val="28"/>
        </w:rPr>
        <w:t xml:space="preserve"> (где M –переходный металл) со структурой </w:t>
      </w:r>
      <w:proofErr w:type="spellStart"/>
      <w:r w:rsidR="003D412C" w:rsidRPr="00BA1110">
        <w:rPr>
          <w:rFonts w:ascii="Times New Roman" w:hAnsi="Times New Roman" w:cs="Times New Roman"/>
          <w:sz w:val="28"/>
          <w:szCs w:val="28"/>
        </w:rPr>
        <w:t>лангбейнита</w:t>
      </w:r>
      <w:proofErr w:type="spellEnd"/>
      <w:r w:rsidR="003D412C" w:rsidRPr="00BA1110">
        <w:rPr>
          <w:rFonts w:ascii="Times New Roman" w:hAnsi="Times New Roman" w:cs="Times New Roman"/>
          <w:sz w:val="28"/>
          <w:szCs w:val="28"/>
        </w:rPr>
        <w:t xml:space="preserve">. Данная структура схожа со структурой </w:t>
      </w:r>
      <w:proofErr w:type="spellStart"/>
      <w:r w:rsidR="003D412C" w:rsidRPr="00BA1110">
        <w:rPr>
          <w:rFonts w:ascii="Times New Roman" w:hAnsi="Times New Roman" w:cs="Times New Roman"/>
          <w:sz w:val="28"/>
          <w:szCs w:val="28"/>
          <w:lang w:val="en-US"/>
        </w:rPr>
        <w:t>Nasicon</w:t>
      </w:r>
      <w:proofErr w:type="spellEnd"/>
      <w:r w:rsidR="003D412C" w:rsidRPr="00BA1110">
        <w:rPr>
          <w:rFonts w:ascii="Times New Roman" w:hAnsi="Times New Roman" w:cs="Times New Roman"/>
          <w:sz w:val="28"/>
          <w:szCs w:val="28"/>
        </w:rPr>
        <w:t>, в которой имеются большие каналы для передвижения ионов натрия в трех направлениях. Предполагается, что замена двух ионов калия на натрий в формуле K</w:t>
      </w:r>
      <w:r w:rsidR="003D412C" w:rsidRPr="00BA1110">
        <w:rPr>
          <w:rFonts w:ascii="Times New Roman" w:hAnsi="Times New Roman" w:cs="Times New Roman"/>
          <w:sz w:val="28"/>
          <w:szCs w:val="28"/>
          <w:vertAlign w:val="subscript"/>
        </w:rPr>
        <w:t>2</w:t>
      </w:r>
      <w:r w:rsidR="003D412C" w:rsidRPr="00BA1110">
        <w:rPr>
          <w:rFonts w:ascii="Times New Roman" w:hAnsi="Times New Roman" w:cs="Times New Roman"/>
          <w:sz w:val="28"/>
          <w:szCs w:val="28"/>
        </w:rPr>
        <w:t>M</w:t>
      </w:r>
      <w:r w:rsidR="003D412C" w:rsidRPr="00BA1110">
        <w:rPr>
          <w:rFonts w:ascii="Times New Roman" w:hAnsi="Times New Roman" w:cs="Times New Roman"/>
          <w:sz w:val="28"/>
          <w:szCs w:val="28"/>
          <w:vertAlign w:val="subscript"/>
        </w:rPr>
        <w:t>2</w:t>
      </w:r>
      <w:r w:rsidR="003D412C" w:rsidRPr="00BA1110">
        <w:rPr>
          <w:rFonts w:ascii="Times New Roman" w:hAnsi="Times New Roman" w:cs="Times New Roman"/>
          <w:sz w:val="28"/>
          <w:szCs w:val="28"/>
        </w:rPr>
        <w:t>(SO</w:t>
      </w:r>
      <w:r w:rsidR="003D412C" w:rsidRPr="00BA1110">
        <w:rPr>
          <w:rFonts w:ascii="Times New Roman" w:hAnsi="Times New Roman" w:cs="Times New Roman"/>
          <w:sz w:val="28"/>
          <w:szCs w:val="28"/>
          <w:vertAlign w:val="subscript"/>
        </w:rPr>
        <w:t>4</w:t>
      </w:r>
      <w:r w:rsidR="003D412C" w:rsidRPr="00BA1110">
        <w:rPr>
          <w:rFonts w:ascii="Times New Roman" w:hAnsi="Times New Roman" w:cs="Times New Roman"/>
          <w:sz w:val="28"/>
          <w:szCs w:val="28"/>
        </w:rPr>
        <w:t>)</w:t>
      </w:r>
      <w:r w:rsidR="003D412C" w:rsidRPr="00BA1110">
        <w:rPr>
          <w:rFonts w:ascii="Times New Roman" w:hAnsi="Times New Roman" w:cs="Times New Roman"/>
          <w:sz w:val="28"/>
          <w:szCs w:val="28"/>
          <w:vertAlign w:val="subscript"/>
        </w:rPr>
        <w:t>3</w:t>
      </w:r>
      <w:r w:rsidR="003D412C" w:rsidRPr="00BA1110">
        <w:rPr>
          <w:rFonts w:ascii="Times New Roman" w:hAnsi="Times New Roman" w:cs="Times New Roman"/>
          <w:sz w:val="28"/>
          <w:szCs w:val="28"/>
        </w:rPr>
        <w:t xml:space="preserve"> позволит открыть новый перспективный катодный материал для натрий-ионных батарей. Исследования по данному вопросу описаны в главе 3.</w:t>
      </w:r>
    </w:p>
    <w:p w14:paraId="3D2C4F62" w14:textId="77777777" w:rsidR="00B06AB9" w:rsidRPr="00BA1110" w:rsidRDefault="00B06AB9" w:rsidP="00B06AB9">
      <w:pPr>
        <w:spacing w:after="0" w:line="240" w:lineRule="auto"/>
        <w:ind w:firstLine="567"/>
        <w:jc w:val="both"/>
        <w:rPr>
          <w:rFonts w:ascii="Times New Roman" w:eastAsia="Calibri" w:hAnsi="Times New Roman" w:cs="Times New Roman"/>
          <w:sz w:val="28"/>
        </w:rPr>
      </w:pPr>
    </w:p>
    <w:p w14:paraId="67EE298E" w14:textId="77777777" w:rsidR="00B06AB9" w:rsidRPr="00BA1110" w:rsidRDefault="00B06AB9" w:rsidP="00B06AB9">
      <w:pPr>
        <w:spacing w:after="0" w:line="240" w:lineRule="auto"/>
        <w:ind w:firstLine="567"/>
        <w:jc w:val="both"/>
        <w:rPr>
          <w:rFonts w:ascii="Times New Roman" w:hAnsi="Times New Roman" w:cs="Times New Roman"/>
          <w:b/>
          <w:sz w:val="28"/>
          <w:szCs w:val="28"/>
        </w:rPr>
      </w:pPr>
      <w:r w:rsidRPr="00BA1110">
        <w:rPr>
          <w:rFonts w:ascii="Times New Roman" w:hAnsi="Times New Roman" w:cs="Times New Roman"/>
          <w:b/>
          <w:sz w:val="28"/>
          <w:szCs w:val="28"/>
        </w:rPr>
        <w:br w:type="page"/>
      </w:r>
    </w:p>
    <w:p w14:paraId="36BD2D50" w14:textId="77777777" w:rsidR="00461F3C" w:rsidRPr="004A6FF5" w:rsidRDefault="00461F3C" w:rsidP="00195B2C">
      <w:pPr>
        <w:pStyle w:val="a7"/>
        <w:ind w:firstLine="567"/>
        <w:rPr>
          <w:rFonts w:ascii="Times New Roman" w:hAnsi="Times New Roman"/>
          <w:b/>
          <w:bCs/>
          <w:spacing w:val="2"/>
          <w:sz w:val="28"/>
          <w:szCs w:val="28"/>
        </w:rPr>
      </w:pPr>
      <w:r w:rsidRPr="004A6FF5">
        <w:rPr>
          <w:rFonts w:ascii="Times New Roman" w:hAnsi="Times New Roman"/>
          <w:b/>
          <w:bCs/>
          <w:spacing w:val="2"/>
          <w:sz w:val="28"/>
          <w:szCs w:val="28"/>
        </w:rPr>
        <w:lastRenderedPageBreak/>
        <w:t xml:space="preserve">2 </w:t>
      </w:r>
      <w:r w:rsidR="00052156" w:rsidRPr="004A6FF5">
        <w:rPr>
          <w:rFonts w:ascii="Times New Roman" w:hAnsi="Times New Roman"/>
          <w:b/>
          <w:bCs/>
          <w:spacing w:val="2"/>
          <w:sz w:val="28"/>
          <w:szCs w:val="28"/>
          <w:lang w:val="kk-KZ"/>
        </w:rPr>
        <w:t>МЕТОДИЧЕСКАЯ</w:t>
      </w:r>
      <w:r w:rsidRPr="004A6FF5">
        <w:rPr>
          <w:rFonts w:ascii="Times New Roman" w:hAnsi="Times New Roman"/>
          <w:b/>
          <w:bCs/>
          <w:spacing w:val="2"/>
          <w:sz w:val="28"/>
          <w:szCs w:val="28"/>
        </w:rPr>
        <w:t xml:space="preserve"> ЧАСТЬ</w:t>
      </w:r>
    </w:p>
    <w:p w14:paraId="12803227" w14:textId="77777777" w:rsidR="00D83560" w:rsidRPr="00BA1110" w:rsidRDefault="00D83560" w:rsidP="00052156">
      <w:pPr>
        <w:pStyle w:val="a7"/>
        <w:ind w:firstLine="567"/>
        <w:jc w:val="both"/>
        <w:rPr>
          <w:rFonts w:ascii="Times New Roman" w:hAnsi="Times New Roman"/>
          <w:spacing w:val="2"/>
          <w:sz w:val="28"/>
          <w:szCs w:val="28"/>
        </w:rPr>
      </w:pPr>
    </w:p>
    <w:p w14:paraId="5B10BEB5" w14:textId="77777777" w:rsidR="00461F3C" w:rsidRPr="009E2473" w:rsidRDefault="00461F3C" w:rsidP="00052156">
      <w:pPr>
        <w:pStyle w:val="a7"/>
        <w:ind w:firstLine="567"/>
        <w:jc w:val="both"/>
        <w:rPr>
          <w:rFonts w:ascii="Times New Roman" w:hAnsi="Times New Roman"/>
          <w:b/>
          <w:bCs/>
          <w:spacing w:val="2"/>
          <w:sz w:val="28"/>
          <w:szCs w:val="28"/>
        </w:rPr>
      </w:pPr>
      <w:r w:rsidRPr="009E2473">
        <w:rPr>
          <w:rFonts w:ascii="Times New Roman" w:hAnsi="Times New Roman"/>
          <w:b/>
          <w:bCs/>
          <w:spacing w:val="2"/>
          <w:sz w:val="28"/>
          <w:szCs w:val="28"/>
        </w:rPr>
        <w:t>2.1 Методы синтеза катодных материалов</w:t>
      </w:r>
    </w:p>
    <w:p w14:paraId="2C711CF7" w14:textId="77777777" w:rsidR="00952880" w:rsidRPr="00BA1110" w:rsidRDefault="00700EFD" w:rsidP="00052156">
      <w:pPr>
        <w:pStyle w:val="a7"/>
        <w:ind w:firstLine="567"/>
        <w:jc w:val="both"/>
        <w:rPr>
          <w:rFonts w:ascii="Times New Roman" w:hAnsi="Times New Roman"/>
          <w:sz w:val="28"/>
          <w:szCs w:val="28"/>
        </w:rPr>
      </w:pPr>
      <w:r w:rsidRPr="00BA1110">
        <w:rPr>
          <w:rFonts w:ascii="Times New Roman" w:hAnsi="Times New Roman"/>
          <w:spacing w:val="2"/>
          <w:sz w:val="28"/>
          <w:szCs w:val="28"/>
        </w:rPr>
        <w:t xml:space="preserve">В данной работе были синтезированы катодные материалы </w:t>
      </w:r>
      <w:r w:rsidR="005C102D" w:rsidRPr="00BA1110">
        <w:rPr>
          <w:rFonts w:ascii="Times New Roman" w:hAnsi="Times New Roman"/>
          <w:spacing w:val="2"/>
          <w:sz w:val="28"/>
          <w:szCs w:val="28"/>
        </w:rPr>
        <w:t xml:space="preserve">состава </w:t>
      </w:r>
      <w:r w:rsidR="005C102D" w:rsidRPr="00BA1110">
        <w:rPr>
          <w:rFonts w:ascii="Times New Roman" w:hAnsi="Times New Roman"/>
          <w:spacing w:val="2"/>
          <w:sz w:val="28"/>
          <w:szCs w:val="28"/>
        </w:rPr>
        <w:br/>
      </w:r>
      <w:r w:rsidRPr="00BA1110">
        <w:rPr>
          <w:rFonts w:ascii="Times New Roman" w:hAnsi="Times New Roman"/>
          <w:sz w:val="28"/>
          <w:szCs w:val="28"/>
          <w:lang w:val="en-US"/>
        </w:rPr>
        <w:t>K</w:t>
      </w:r>
      <w:r w:rsidRPr="00BA1110">
        <w:rPr>
          <w:rFonts w:ascii="Times New Roman" w:hAnsi="Times New Roman"/>
          <w:sz w:val="28"/>
          <w:szCs w:val="28"/>
          <w:vertAlign w:val="subscript"/>
        </w:rPr>
        <w:t>(2-</w:t>
      </w:r>
      <w:r w:rsidRPr="00BA1110">
        <w:rPr>
          <w:rFonts w:ascii="Times New Roman" w:hAnsi="Times New Roman"/>
          <w:sz w:val="28"/>
          <w:szCs w:val="28"/>
          <w:vertAlign w:val="subscript"/>
          <w:lang w:val="en-US"/>
        </w:rPr>
        <w:t>x</w:t>
      </w:r>
      <w:r w:rsidRPr="00BA1110">
        <w:rPr>
          <w:rFonts w:ascii="Times New Roman" w:hAnsi="Times New Roman"/>
          <w:sz w:val="28"/>
          <w:szCs w:val="28"/>
          <w:vertAlign w:val="subscript"/>
        </w:rPr>
        <w:t>)</w:t>
      </w:r>
      <w:proofErr w:type="spellStart"/>
      <w:r w:rsidRPr="00BA1110">
        <w:rPr>
          <w:rFonts w:ascii="Times New Roman" w:hAnsi="Times New Roman"/>
          <w:sz w:val="28"/>
          <w:szCs w:val="28"/>
          <w:lang w:val="en-US"/>
        </w:rPr>
        <w:t>Na</w:t>
      </w:r>
      <w:r w:rsidRPr="00BA1110">
        <w:rPr>
          <w:rFonts w:ascii="Times New Roman" w:hAnsi="Times New Roman"/>
          <w:sz w:val="28"/>
          <w:szCs w:val="28"/>
          <w:vertAlign w:val="subscript"/>
          <w:lang w:val="en-US"/>
        </w:rPr>
        <w:t>x</w:t>
      </w:r>
      <w:r w:rsidRPr="00BA1110">
        <w:rPr>
          <w:rFonts w:ascii="Times New Roman" w:hAnsi="Times New Roman"/>
          <w:sz w:val="28"/>
          <w:szCs w:val="28"/>
          <w:lang w:val="en-US"/>
        </w:rPr>
        <w:t>Mn</w:t>
      </w:r>
      <w:proofErr w:type="spellEnd"/>
      <w:r w:rsidRPr="00BA1110">
        <w:rPr>
          <w:rFonts w:ascii="Times New Roman" w:hAnsi="Times New Roman"/>
          <w:sz w:val="28"/>
          <w:szCs w:val="28"/>
          <w:vertAlign w:val="subscript"/>
        </w:rPr>
        <w:t>2</w:t>
      </w:r>
      <w:r w:rsidRPr="00BA1110">
        <w:rPr>
          <w:rFonts w:ascii="Times New Roman" w:hAnsi="Times New Roman"/>
          <w:sz w:val="28"/>
          <w:szCs w:val="28"/>
        </w:rPr>
        <w:t>(</w:t>
      </w:r>
      <w:r w:rsidRPr="00BA1110">
        <w:rPr>
          <w:rFonts w:ascii="Times New Roman" w:hAnsi="Times New Roman"/>
          <w:sz w:val="28"/>
          <w:szCs w:val="28"/>
          <w:lang w:val="en-US"/>
        </w:rPr>
        <w:t>SO</w:t>
      </w:r>
      <w:r w:rsidRPr="00BA1110">
        <w:rPr>
          <w:rFonts w:ascii="Times New Roman" w:hAnsi="Times New Roman"/>
          <w:sz w:val="28"/>
          <w:szCs w:val="28"/>
          <w:vertAlign w:val="subscript"/>
        </w:rPr>
        <w:t>4</w:t>
      </w:r>
      <w:r w:rsidRPr="00BA1110">
        <w:rPr>
          <w:rFonts w:ascii="Times New Roman" w:hAnsi="Times New Roman"/>
          <w:sz w:val="28"/>
          <w:szCs w:val="28"/>
        </w:rPr>
        <w:t>)</w:t>
      </w:r>
      <w:r w:rsidRPr="00BA1110">
        <w:rPr>
          <w:rFonts w:ascii="Times New Roman" w:hAnsi="Times New Roman"/>
          <w:sz w:val="28"/>
          <w:szCs w:val="28"/>
          <w:vertAlign w:val="subscript"/>
        </w:rPr>
        <w:t>3</w:t>
      </w:r>
      <w:r w:rsidRPr="00BA1110">
        <w:rPr>
          <w:rFonts w:ascii="Times New Roman" w:hAnsi="Times New Roman"/>
          <w:sz w:val="28"/>
          <w:szCs w:val="28"/>
        </w:rPr>
        <w:t xml:space="preserve"> (х = 0; 0,5; 1,0; 1,3; 1,4) </w:t>
      </w:r>
      <w:r w:rsidRPr="00BA1110">
        <w:rPr>
          <w:rFonts w:ascii="Times New Roman" w:hAnsi="Times New Roman"/>
          <w:spacing w:val="2"/>
          <w:sz w:val="28"/>
          <w:szCs w:val="28"/>
        </w:rPr>
        <w:t xml:space="preserve">структуры </w:t>
      </w:r>
      <w:proofErr w:type="spellStart"/>
      <w:r w:rsidRPr="00BA1110">
        <w:rPr>
          <w:rFonts w:ascii="Times New Roman" w:hAnsi="Times New Roman"/>
          <w:spacing w:val="2"/>
          <w:sz w:val="28"/>
          <w:szCs w:val="28"/>
        </w:rPr>
        <w:t>лангбейнита</w:t>
      </w:r>
      <w:proofErr w:type="spellEnd"/>
      <w:r w:rsidRPr="00BA1110">
        <w:rPr>
          <w:rFonts w:ascii="Times New Roman" w:hAnsi="Times New Roman"/>
          <w:spacing w:val="2"/>
          <w:sz w:val="28"/>
          <w:szCs w:val="28"/>
        </w:rPr>
        <w:t xml:space="preserve"> и </w:t>
      </w:r>
      <w:proofErr w:type="spellStart"/>
      <w:r w:rsidRPr="00BA1110">
        <w:rPr>
          <w:rStyle w:val="tlid-translation"/>
          <w:rFonts w:ascii="Times New Roman" w:hAnsi="Times New Roman"/>
          <w:sz w:val="28"/>
          <w:szCs w:val="28"/>
        </w:rPr>
        <w:t>Na</w:t>
      </w:r>
      <w:r w:rsidRPr="00BA1110">
        <w:rPr>
          <w:rFonts w:ascii="Times New Roman" w:hAnsi="Times New Roman"/>
          <w:sz w:val="28"/>
          <w:szCs w:val="28"/>
        </w:rPr>
        <w:t>Fe</w:t>
      </w:r>
      <w:proofErr w:type="spellEnd"/>
      <w:r w:rsidRPr="00BA1110">
        <w:rPr>
          <w:rFonts w:ascii="Times New Roman" w:hAnsi="Times New Roman"/>
          <w:sz w:val="28"/>
          <w:szCs w:val="28"/>
        </w:rPr>
        <w:t>(SO</w:t>
      </w:r>
      <w:r w:rsidRPr="00BA1110">
        <w:rPr>
          <w:rFonts w:ascii="Times New Roman" w:hAnsi="Times New Roman"/>
          <w:sz w:val="28"/>
          <w:szCs w:val="28"/>
          <w:vertAlign w:val="subscript"/>
        </w:rPr>
        <w:t>4</w:t>
      </w:r>
      <w:r w:rsidRPr="00BA1110">
        <w:rPr>
          <w:rFonts w:ascii="Times New Roman" w:hAnsi="Times New Roman"/>
          <w:sz w:val="28"/>
          <w:szCs w:val="28"/>
        </w:rPr>
        <w:t>)</w:t>
      </w:r>
      <w:r w:rsidRPr="00BA1110">
        <w:rPr>
          <w:rFonts w:ascii="Times New Roman" w:hAnsi="Times New Roman"/>
          <w:sz w:val="28"/>
          <w:szCs w:val="28"/>
          <w:vertAlign w:val="subscript"/>
        </w:rPr>
        <w:t>1.5</w:t>
      </w:r>
      <w:r w:rsidRPr="00BA1110">
        <w:rPr>
          <w:rFonts w:ascii="Times New Roman" w:hAnsi="Times New Roman"/>
          <w:sz w:val="28"/>
          <w:szCs w:val="28"/>
        </w:rPr>
        <w:t>X</w:t>
      </w:r>
      <w:r w:rsidRPr="00BA1110">
        <w:rPr>
          <w:rFonts w:ascii="Times New Roman" w:hAnsi="Times New Roman"/>
          <w:sz w:val="28"/>
          <w:szCs w:val="28"/>
          <w:vertAlign w:val="subscript"/>
        </w:rPr>
        <w:t>0.5</w:t>
      </w:r>
      <w:r w:rsidRPr="00BA1110">
        <w:rPr>
          <w:rFonts w:ascii="Times New Roman" w:hAnsi="Times New Roman"/>
          <w:sz w:val="28"/>
          <w:szCs w:val="28"/>
        </w:rPr>
        <w:t xml:space="preserve"> (X=SeO</w:t>
      </w:r>
      <w:r w:rsidRPr="00BA1110">
        <w:rPr>
          <w:rFonts w:ascii="Times New Roman" w:hAnsi="Times New Roman"/>
          <w:sz w:val="28"/>
          <w:szCs w:val="28"/>
          <w:vertAlign w:val="subscript"/>
        </w:rPr>
        <w:t>4</w:t>
      </w:r>
      <w:r w:rsidRPr="00BA1110">
        <w:rPr>
          <w:rFonts w:ascii="Times New Roman" w:hAnsi="Times New Roman"/>
          <w:sz w:val="28"/>
          <w:szCs w:val="28"/>
        </w:rPr>
        <w:t>, HPO</w:t>
      </w:r>
      <w:r w:rsidRPr="00BA1110">
        <w:rPr>
          <w:rFonts w:ascii="Times New Roman" w:hAnsi="Times New Roman"/>
          <w:sz w:val="28"/>
          <w:szCs w:val="28"/>
          <w:vertAlign w:val="subscript"/>
        </w:rPr>
        <w:t>4</w:t>
      </w:r>
      <w:r w:rsidRPr="00BA1110">
        <w:rPr>
          <w:rFonts w:ascii="Times New Roman" w:hAnsi="Times New Roman"/>
          <w:sz w:val="28"/>
          <w:szCs w:val="28"/>
        </w:rPr>
        <w:t>, PO</w:t>
      </w:r>
      <w:r w:rsidRPr="00BA1110">
        <w:rPr>
          <w:rFonts w:ascii="Times New Roman" w:hAnsi="Times New Roman"/>
          <w:sz w:val="28"/>
          <w:szCs w:val="28"/>
          <w:vertAlign w:val="subscript"/>
        </w:rPr>
        <w:t>3</w:t>
      </w:r>
      <w:r w:rsidRPr="00BA1110">
        <w:rPr>
          <w:rFonts w:ascii="Times New Roman" w:hAnsi="Times New Roman"/>
          <w:sz w:val="28"/>
          <w:szCs w:val="28"/>
        </w:rPr>
        <w:t>F, SO</w:t>
      </w:r>
      <w:r w:rsidRPr="00BA1110">
        <w:rPr>
          <w:rFonts w:ascii="Times New Roman" w:hAnsi="Times New Roman"/>
          <w:sz w:val="28"/>
          <w:szCs w:val="28"/>
          <w:vertAlign w:val="subscript"/>
        </w:rPr>
        <w:t>4</w:t>
      </w:r>
      <w:r w:rsidRPr="00BA1110">
        <w:rPr>
          <w:rFonts w:ascii="Times New Roman" w:hAnsi="Times New Roman"/>
          <w:sz w:val="28"/>
          <w:szCs w:val="28"/>
        </w:rPr>
        <w:t xml:space="preserve">) структуры </w:t>
      </w:r>
      <w:proofErr w:type="spellStart"/>
      <w:r w:rsidRPr="00BA1110">
        <w:rPr>
          <w:rFonts w:ascii="Times New Roman" w:hAnsi="Times New Roman"/>
          <w:sz w:val="28"/>
          <w:szCs w:val="28"/>
        </w:rPr>
        <w:t>эльдфеллита</w:t>
      </w:r>
      <w:proofErr w:type="spellEnd"/>
      <w:r w:rsidRPr="00BA1110">
        <w:rPr>
          <w:rFonts w:ascii="Times New Roman" w:hAnsi="Times New Roman"/>
          <w:sz w:val="28"/>
          <w:szCs w:val="28"/>
        </w:rPr>
        <w:t>.</w:t>
      </w:r>
      <w:r w:rsidR="00952880" w:rsidRPr="00BA1110">
        <w:rPr>
          <w:rFonts w:ascii="Times New Roman" w:hAnsi="Times New Roman"/>
          <w:sz w:val="28"/>
          <w:szCs w:val="28"/>
        </w:rPr>
        <w:t xml:space="preserve"> Прежде чем приступать к синтезу материалов, необходимо было обеспечить приемлемое качество используемых прекурсоров. Ниже подробно описаны методики синтеза и очистки используемых реагентов.</w:t>
      </w:r>
    </w:p>
    <w:p w14:paraId="0A710933" w14:textId="77777777" w:rsidR="00952880" w:rsidRPr="00BA1110" w:rsidRDefault="00952880" w:rsidP="00052156">
      <w:pPr>
        <w:pStyle w:val="a7"/>
        <w:ind w:firstLine="567"/>
        <w:jc w:val="both"/>
        <w:rPr>
          <w:rFonts w:ascii="Times New Roman" w:hAnsi="Times New Roman"/>
          <w:spacing w:val="2"/>
          <w:sz w:val="28"/>
          <w:szCs w:val="28"/>
        </w:rPr>
      </w:pPr>
    </w:p>
    <w:p w14:paraId="2D7A985C" w14:textId="77777777" w:rsidR="00AC30FA" w:rsidRPr="00BA1110" w:rsidRDefault="00AC30FA" w:rsidP="00052156">
      <w:pPr>
        <w:pStyle w:val="a7"/>
        <w:ind w:firstLine="567"/>
        <w:jc w:val="both"/>
        <w:rPr>
          <w:rFonts w:ascii="Times New Roman" w:hAnsi="Times New Roman"/>
          <w:spacing w:val="2"/>
          <w:sz w:val="28"/>
          <w:szCs w:val="28"/>
          <w:lang w:val="kk-KZ"/>
        </w:rPr>
      </w:pPr>
      <w:r w:rsidRPr="00BA1110">
        <w:rPr>
          <w:rFonts w:ascii="Times New Roman" w:hAnsi="Times New Roman"/>
          <w:spacing w:val="2"/>
          <w:sz w:val="28"/>
          <w:szCs w:val="28"/>
          <w:lang w:val="kk-KZ"/>
        </w:rPr>
        <w:t>2</w:t>
      </w:r>
      <w:r w:rsidRPr="00BA1110">
        <w:rPr>
          <w:rFonts w:ascii="Times New Roman" w:hAnsi="Times New Roman"/>
          <w:spacing w:val="2"/>
          <w:sz w:val="28"/>
          <w:szCs w:val="28"/>
        </w:rPr>
        <w:t>.1.1 Синтез прекурсоров, необходимых для последующего синтеза новых катодных материалов</w:t>
      </w:r>
    </w:p>
    <w:p w14:paraId="5333C90D" w14:textId="77777777" w:rsidR="00AC30FA" w:rsidRPr="00BA1110" w:rsidRDefault="00AC30FA" w:rsidP="00052156">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t>Прекурсорами, необходимыми для последующего синтеза новых катодных материалов, являются Fe</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3</w:t>
      </w:r>
      <w:r w:rsidRPr="00BA1110">
        <w:rPr>
          <w:rFonts w:ascii="Times New Roman" w:hAnsi="Times New Roman" w:cs="Times New Roman"/>
          <w:sz w:val="28"/>
          <w:szCs w:val="28"/>
        </w:rPr>
        <w:t>, Na</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 xml:space="preserve">, </w:t>
      </w:r>
      <w:r w:rsidR="00D91CA4" w:rsidRPr="00BA1110">
        <w:rPr>
          <w:rFonts w:ascii="Times New Roman" w:hAnsi="Times New Roman" w:cs="Times New Roman"/>
          <w:sz w:val="28"/>
          <w:szCs w:val="28"/>
          <w:lang w:val="kk-KZ"/>
        </w:rPr>
        <w:t>K</w:t>
      </w:r>
      <w:r w:rsidR="00D91CA4" w:rsidRPr="00BA1110">
        <w:rPr>
          <w:rFonts w:ascii="Times New Roman" w:hAnsi="Times New Roman" w:cs="Times New Roman"/>
          <w:sz w:val="28"/>
          <w:szCs w:val="28"/>
          <w:vertAlign w:val="subscript"/>
          <w:lang w:val="kk-KZ"/>
        </w:rPr>
        <w:t>2</w:t>
      </w:r>
      <w:r w:rsidR="00D91CA4" w:rsidRPr="00BA1110">
        <w:rPr>
          <w:rFonts w:ascii="Times New Roman" w:hAnsi="Times New Roman" w:cs="Times New Roman"/>
          <w:sz w:val="28"/>
          <w:szCs w:val="28"/>
          <w:lang w:val="kk-KZ"/>
        </w:rPr>
        <w:t>SO</w:t>
      </w:r>
      <w:r w:rsidR="00D91CA4" w:rsidRPr="00BA1110">
        <w:rPr>
          <w:rFonts w:ascii="Times New Roman" w:hAnsi="Times New Roman" w:cs="Times New Roman"/>
          <w:sz w:val="28"/>
          <w:szCs w:val="28"/>
          <w:vertAlign w:val="subscript"/>
          <w:lang w:val="kk-KZ"/>
        </w:rPr>
        <w:t>4</w:t>
      </w:r>
      <w:r w:rsidR="00D91CA4" w:rsidRPr="00BA1110">
        <w:rPr>
          <w:rFonts w:ascii="Times New Roman" w:hAnsi="Times New Roman" w:cs="Times New Roman"/>
          <w:sz w:val="28"/>
          <w:szCs w:val="28"/>
          <w:lang w:val="kk-KZ"/>
        </w:rPr>
        <w:t>, MnSO</w:t>
      </w:r>
      <w:r w:rsidR="00D91CA4" w:rsidRPr="00BA1110">
        <w:rPr>
          <w:rFonts w:ascii="Times New Roman" w:hAnsi="Times New Roman" w:cs="Times New Roman"/>
          <w:sz w:val="28"/>
          <w:szCs w:val="28"/>
          <w:vertAlign w:val="subscript"/>
          <w:lang w:val="kk-KZ"/>
        </w:rPr>
        <w:t>4</w:t>
      </w:r>
      <w:r w:rsidR="005C102D" w:rsidRPr="00BA1110">
        <w:rPr>
          <w:rFonts w:ascii="Times New Roman" w:hAnsi="Times New Roman" w:cs="Times New Roman"/>
          <w:sz w:val="28"/>
          <w:szCs w:val="28"/>
          <w:lang w:val="kk-KZ"/>
        </w:rPr>
        <w:t>·</w:t>
      </w:r>
      <w:r w:rsidR="00D91CA4" w:rsidRPr="00BA1110">
        <w:rPr>
          <w:rFonts w:ascii="Times New Roman" w:hAnsi="Times New Roman" w:cs="Times New Roman"/>
          <w:sz w:val="28"/>
          <w:szCs w:val="28"/>
          <w:lang w:val="kk-KZ"/>
        </w:rPr>
        <w:t>H</w:t>
      </w:r>
      <w:r w:rsidR="00D91CA4" w:rsidRPr="00BA1110">
        <w:rPr>
          <w:rFonts w:ascii="Times New Roman" w:hAnsi="Times New Roman" w:cs="Times New Roman"/>
          <w:sz w:val="28"/>
          <w:szCs w:val="28"/>
          <w:vertAlign w:val="subscript"/>
          <w:lang w:val="kk-KZ"/>
        </w:rPr>
        <w:t>2</w:t>
      </w:r>
      <w:r w:rsidR="00D91CA4" w:rsidRPr="00BA1110">
        <w:rPr>
          <w:rFonts w:ascii="Times New Roman" w:hAnsi="Times New Roman" w:cs="Times New Roman"/>
          <w:sz w:val="28"/>
          <w:szCs w:val="28"/>
          <w:lang w:val="kk-KZ"/>
        </w:rPr>
        <w:t xml:space="preserve">O, </w:t>
      </w:r>
      <w:r w:rsidRPr="00BA1110">
        <w:rPr>
          <w:rFonts w:ascii="Times New Roman" w:hAnsi="Times New Roman" w:cs="Times New Roman"/>
          <w:sz w:val="28"/>
          <w:szCs w:val="28"/>
        </w:rPr>
        <w:t>Na</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rPr>
        <w:t>SeO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 Na</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rPr>
        <w:t>HPO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 Na</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rPr>
        <w:t>PO</w:t>
      </w:r>
      <w:r w:rsidRPr="00BA1110">
        <w:rPr>
          <w:rFonts w:ascii="Times New Roman" w:hAnsi="Times New Roman" w:cs="Times New Roman"/>
          <w:sz w:val="28"/>
          <w:szCs w:val="28"/>
          <w:vertAlign w:val="subscript"/>
        </w:rPr>
        <w:t>3</w:t>
      </w:r>
      <w:r w:rsidRPr="00BA1110">
        <w:rPr>
          <w:rFonts w:ascii="Times New Roman" w:hAnsi="Times New Roman" w:cs="Times New Roman"/>
          <w:sz w:val="28"/>
          <w:szCs w:val="28"/>
        </w:rPr>
        <w:t xml:space="preserve">F. Данные соли являются продуктами многотоннажных производств и обладают низкой стоимостью, что положительно сказывается на стоимости будущих химических источников тока. Однако для синтеза катодных материалов заданной структуры необходимо использовать прекурсоры высокой степени чистоты. </w:t>
      </w:r>
      <w:r w:rsidR="006F73CB" w:rsidRPr="00BA1110">
        <w:rPr>
          <w:rFonts w:ascii="Times New Roman" w:hAnsi="Times New Roman" w:cs="Times New Roman"/>
          <w:sz w:val="28"/>
          <w:szCs w:val="28"/>
        </w:rPr>
        <w:t xml:space="preserve">Все количественные и качественные характеристики использованных реагентов представлены в </w:t>
      </w:r>
      <w:r w:rsidR="007C13A3" w:rsidRPr="00BA1110">
        <w:rPr>
          <w:rFonts w:ascii="Times New Roman" w:hAnsi="Times New Roman" w:cs="Times New Roman"/>
          <w:sz w:val="28"/>
          <w:szCs w:val="28"/>
        </w:rPr>
        <w:t xml:space="preserve">сводной </w:t>
      </w:r>
      <w:r w:rsidR="006F73CB" w:rsidRPr="00BA1110">
        <w:rPr>
          <w:rFonts w:ascii="Times New Roman" w:hAnsi="Times New Roman" w:cs="Times New Roman"/>
          <w:sz w:val="28"/>
          <w:szCs w:val="28"/>
        </w:rPr>
        <w:t xml:space="preserve">таблице </w:t>
      </w:r>
      <w:r w:rsidR="00877DB4" w:rsidRPr="00BA1110">
        <w:rPr>
          <w:rFonts w:ascii="Times New Roman" w:hAnsi="Times New Roman" w:cs="Times New Roman"/>
          <w:sz w:val="28"/>
          <w:szCs w:val="28"/>
          <w:lang w:val="kk-KZ"/>
        </w:rPr>
        <w:t>1</w:t>
      </w:r>
      <w:r w:rsidR="006F73CB" w:rsidRPr="00BA1110">
        <w:rPr>
          <w:rFonts w:ascii="Times New Roman" w:hAnsi="Times New Roman" w:cs="Times New Roman"/>
          <w:sz w:val="28"/>
          <w:szCs w:val="28"/>
        </w:rPr>
        <w:t>.</w:t>
      </w:r>
    </w:p>
    <w:p w14:paraId="04B4EA71" w14:textId="77777777" w:rsidR="008F3B00" w:rsidRPr="00BA1110" w:rsidRDefault="00AC30FA" w:rsidP="00052156">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t>Синтез Fe</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3</w:t>
      </w:r>
      <w:r w:rsidRPr="00BA1110">
        <w:rPr>
          <w:rFonts w:ascii="Times New Roman" w:hAnsi="Times New Roman" w:cs="Times New Roman"/>
          <w:sz w:val="28"/>
          <w:szCs w:val="28"/>
        </w:rPr>
        <w:t xml:space="preserve"> проводился двумя способами, в которых полученная соль выделялась из водного раствора. Первый способ заключался в действии серной кислоты</w:t>
      </w:r>
      <w:r w:rsidR="00E925DC" w:rsidRPr="00BA1110">
        <w:rPr>
          <w:rFonts w:ascii="Times New Roman" w:hAnsi="Times New Roman" w:cs="Times New Roman"/>
          <w:sz w:val="28"/>
          <w:szCs w:val="28"/>
        </w:rPr>
        <w:t xml:space="preserve"> </w:t>
      </w:r>
      <w:r w:rsidRPr="00BA1110">
        <w:rPr>
          <w:rFonts w:ascii="Times New Roman" w:hAnsi="Times New Roman" w:cs="Times New Roman"/>
          <w:sz w:val="28"/>
          <w:szCs w:val="28"/>
        </w:rPr>
        <w:t>на гидроксид железа (III)</w:t>
      </w:r>
      <w:r w:rsidR="008F3B00" w:rsidRPr="00BA1110">
        <w:rPr>
          <w:rFonts w:ascii="Times New Roman" w:hAnsi="Times New Roman" w:cs="Times New Roman"/>
          <w:sz w:val="28"/>
          <w:szCs w:val="28"/>
        </w:rPr>
        <w:t xml:space="preserve"> с последующей кристаллизацией соли (1</w:t>
      </w:r>
      <w:r w:rsidR="00A9266D" w:rsidRPr="00BA1110">
        <w:rPr>
          <w:rFonts w:ascii="Times New Roman" w:hAnsi="Times New Roman" w:cs="Times New Roman"/>
          <w:sz w:val="28"/>
          <w:szCs w:val="28"/>
        </w:rPr>
        <w:t>3</w:t>
      </w:r>
      <w:r w:rsidR="008F3B00" w:rsidRPr="00BA1110">
        <w:rPr>
          <w:rFonts w:ascii="Times New Roman" w:hAnsi="Times New Roman" w:cs="Times New Roman"/>
          <w:sz w:val="28"/>
          <w:szCs w:val="28"/>
        </w:rPr>
        <w:t>):</w:t>
      </w:r>
    </w:p>
    <w:p w14:paraId="2B92A80D" w14:textId="77777777" w:rsidR="006F73CB" w:rsidRPr="00BA1110" w:rsidRDefault="006F73CB" w:rsidP="00052156">
      <w:pPr>
        <w:spacing w:after="0" w:line="240" w:lineRule="auto"/>
        <w:ind w:firstLine="567"/>
        <w:jc w:val="both"/>
        <w:rPr>
          <w:rFonts w:ascii="Times New Roman" w:hAnsi="Times New Roman" w:cs="Times New Roman"/>
          <w:sz w:val="28"/>
          <w:szCs w:val="28"/>
        </w:rPr>
      </w:pPr>
    </w:p>
    <w:p w14:paraId="3445BAA3" w14:textId="77777777" w:rsidR="008F3B00" w:rsidRPr="00BA1110" w:rsidRDefault="00067661" w:rsidP="009E2473">
      <w:pPr>
        <w:tabs>
          <w:tab w:val="left" w:pos="2268"/>
          <w:tab w:val="left" w:pos="3119"/>
          <w:tab w:val="left" w:pos="9072"/>
        </w:tabs>
        <w:spacing w:after="0" w:line="240" w:lineRule="auto"/>
        <w:rPr>
          <w:rFonts w:ascii="Times New Roman" w:hAnsi="Times New Roman" w:cs="Times New Roman"/>
          <w:sz w:val="28"/>
          <w:szCs w:val="28"/>
          <w:lang w:val="en-US"/>
        </w:rPr>
      </w:pPr>
      <w:r w:rsidRPr="00BA1110">
        <w:rPr>
          <w:rFonts w:ascii="Times New Roman" w:hAnsi="Times New Roman" w:cs="Times New Roman"/>
          <w:sz w:val="28"/>
          <w:szCs w:val="28"/>
        </w:rPr>
        <w:tab/>
      </w:r>
      <w:r w:rsidR="008F3B00" w:rsidRPr="00BA1110">
        <w:rPr>
          <w:rFonts w:ascii="Times New Roman" w:hAnsi="Times New Roman" w:cs="Times New Roman"/>
          <w:sz w:val="28"/>
          <w:szCs w:val="28"/>
          <w:lang w:val="en-US"/>
        </w:rPr>
        <w:t>Fe(OH)</w:t>
      </w:r>
      <w:r w:rsidR="008F3B00" w:rsidRPr="00BA1110">
        <w:rPr>
          <w:rFonts w:ascii="Times New Roman" w:hAnsi="Times New Roman" w:cs="Times New Roman"/>
          <w:sz w:val="28"/>
          <w:szCs w:val="28"/>
          <w:vertAlign w:val="subscript"/>
          <w:lang w:val="en-US"/>
        </w:rPr>
        <w:t>3</w:t>
      </w:r>
      <w:r w:rsidR="008F3B00" w:rsidRPr="00BA1110">
        <w:rPr>
          <w:rFonts w:ascii="Times New Roman" w:hAnsi="Times New Roman" w:cs="Times New Roman"/>
          <w:sz w:val="28"/>
          <w:szCs w:val="28"/>
          <w:lang w:val="en-US"/>
        </w:rPr>
        <w:t xml:space="preserve"> + H</w:t>
      </w:r>
      <w:r w:rsidR="008F3B00" w:rsidRPr="00BA1110">
        <w:rPr>
          <w:rFonts w:ascii="Times New Roman" w:hAnsi="Times New Roman" w:cs="Times New Roman"/>
          <w:sz w:val="28"/>
          <w:szCs w:val="28"/>
          <w:vertAlign w:val="subscript"/>
          <w:lang w:val="en-US"/>
        </w:rPr>
        <w:t>2</w:t>
      </w:r>
      <w:r w:rsidR="008F3B00" w:rsidRPr="00BA1110">
        <w:rPr>
          <w:rFonts w:ascii="Times New Roman" w:hAnsi="Times New Roman" w:cs="Times New Roman"/>
          <w:sz w:val="28"/>
          <w:szCs w:val="28"/>
          <w:lang w:val="en-US"/>
        </w:rPr>
        <w:t>SO</w:t>
      </w:r>
      <w:r w:rsidR="008F3B00" w:rsidRPr="00BA1110">
        <w:rPr>
          <w:rFonts w:ascii="Times New Roman" w:hAnsi="Times New Roman" w:cs="Times New Roman"/>
          <w:sz w:val="28"/>
          <w:szCs w:val="28"/>
          <w:vertAlign w:val="subscript"/>
          <w:lang w:val="en-US"/>
        </w:rPr>
        <w:t>4</w:t>
      </w:r>
      <w:r w:rsidR="008F3B00" w:rsidRPr="00BA1110">
        <w:rPr>
          <w:rFonts w:ascii="Times New Roman" w:hAnsi="Times New Roman" w:cs="Times New Roman"/>
          <w:sz w:val="28"/>
          <w:szCs w:val="28"/>
          <w:lang w:val="en-US"/>
        </w:rPr>
        <w:t xml:space="preserve"> </w:t>
      </w:r>
      <w:r w:rsidR="000946A1" w:rsidRPr="00BA1110">
        <w:rPr>
          <w:rFonts w:ascii="Times New Roman" w:hAnsi="Times New Roman" w:cs="Times New Roman"/>
          <w:sz w:val="28"/>
          <w:szCs w:val="28"/>
          <w:lang w:val="en-US"/>
        </w:rPr>
        <w:t>→</w:t>
      </w:r>
      <w:r w:rsidR="008F3B00" w:rsidRPr="00BA1110">
        <w:rPr>
          <w:rFonts w:ascii="Times New Roman" w:hAnsi="Times New Roman" w:cs="Times New Roman"/>
          <w:sz w:val="28"/>
          <w:szCs w:val="28"/>
          <w:lang w:val="en-US"/>
        </w:rPr>
        <w:t xml:space="preserve"> Fe</w:t>
      </w:r>
      <w:r w:rsidR="008F3B00" w:rsidRPr="00BA1110">
        <w:rPr>
          <w:rFonts w:ascii="Times New Roman" w:hAnsi="Times New Roman" w:cs="Times New Roman"/>
          <w:sz w:val="28"/>
          <w:szCs w:val="28"/>
          <w:vertAlign w:val="subscript"/>
          <w:lang w:val="en-US"/>
        </w:rPr>
        <w:t>2</w:t>
      </w:r>
      <w:r w:rsidR="008F3B00" w:rsidRPr="00BA1110">
        <w:rPr>
          <w:rFonts w:ascii="Times New Roman" w:hAnsi="Times New Roman" w:cs="Times New Roman"/>
          <w:sz w:val="28"/>
          <w:szCs w:val="28"/>
          <w:lang w:val="en-US"/>
        </w:rPr>
        <w:t>(SO</w:t>
      </w:r>
      <w:r w:rsidR="008F3B00" w:rsidRPr="00BA1110">
        <w:rPr>
          <w:rFonts w:ascii="Times New Roman" w:hAnsi="Times New Roman" w:cs="Times New Roman"/>
          <w:sz w:val="28"/>
          <w:szCs w:val="28"/>
          <w:vertAlign w:val="subscript"/>
          <w:lang w:val="en-US"/>
        </w:rPr>
        <w:t>4</w:t>
      </w:r>
      <w:r w:rsidR="008F3B00" w:rsidRPr="00BA1110">
        <w:rPr>
          <w:rFonts w:ascii="Times New Roman" w:hAnsi="Times New Roman" w:cs="Times New Roman"/>
          <w:sz w:val="28"/>
          <w:szCs w:val="28"/>
          <w:lang w:val="en-US"/>
        </w:rPr>
        <w:t>)</w:t>
      </w:r>
      <w:r w:rsidR="008F3B00" w:rsidRPr="00BA1110">
        <w:rPr>
          <w:rFonts w:ascii="Times New Roman" w:hAnsi="Times New Roman" w:cs="Times New Roman"/>
          <w:sz w:val="28"/>
          <w:szCs w:val="28"/>
          <w:vertAlign w:val="subscript"/>
          <w:lang w:val="en-US"/>
        </w:rPr>
        <w:t>3</w:t>
      </w:r>
      <w:r w:rsidR="008F3B00" w:rsidRPr="00BA1110">
        <w:rPr>
          <w:rFonts w:ascii="Times New Roman" w:hAnsi="Times New Roman" w:cs="Times New Roman"/>
          <w:sz w:val="28"/>
          <w:szCs w:val="28"/>
          <w:lang w:val="en-US"/>
        </w:rPr>
        <w:t xml:space="preserve"> + H</w:t>
      </w:r>
      <w:r w:rsidR="008F3B00" w:rsidRPr="00BA1110">
        <w:rPr>
          <w:rFonts w:ascii="Times New Roman" w:hAnsi="Times New Roman" w:cs="Times New Roman"/>
          <w:sz w:val="28"/>
          <w:szCs w:val="28"/>
          <w:vertAlign w:val="subscript"/>
          <w:lang w:val="en-US"/>
        </w:rPr>
        <w:t>2</w:t>
      </w:r>
      <w:r w:rsidR="008F3B00" w:rsidRPr="00BA1110">
        <w:rPr>
          <w:rFonts w:ascii="Times New Roman" w:hAnsi="Times New Roman" w:cs="Times New Roman"/>
          <w:sz w:val="28"/>
          <w:szCs w:val="28"/>
          <w:lang w:val="en-US"/>
        </w:rPr>
        <w:t xml:space="preserve">O </w:t>
      </w:r>
      <w:r w:rsidRPr="00BA1110">
        <w:rPr>
          <w:rFonts w:ascii="Times New Roman" w:hAnsi="Times New Roman" w:cs="Times New Roman"/>
          <w:sz w:val="28"/>
          <w:szCs w:val="28"/>
          <w:lang w:val="en-US"/>
        </w:rPr>
        <w:tab/>
      </w:r>
      <w:r w:rsidR="008F3B00" w:rsidRPr="00BA1110">
        <w:rPr>
          <w:rFonts w:ascii="Times New Roman" w:hAnsi="Times New Roman" w:cs="Times New Roman"/>
          <w:sz w:val="28"/>
          <w:szCs w:val="28"/>
          <w:lang w:val="en-US"/>
        </w:rPr>
        <w:t>(1</w:t>
      </w:r>
      <w:r w:rsidR="00A9266D" w:rsidRPr="00BA1110">
        <w:rPr>
          <w:rFonts w:ascii="Times New Roman" w:hAnsi="Times New Roman" w:cs="Times New Roman"/>
          <w:sz w:val="28"/>
          <w:szCs w:val="28"/>
          <w:lang w:val="en-US"/>
        </w:rPr>
        <w:t>3</w:t>
      </w:r>
      <w:r w:rsidR="008F3B00" w:rsidRPr="00BA1110">
        <w:rPr>
          <w:rFonts w:ascii="Times New Roman" w:hAnsi="Times New Roman" w:cs="Times New Roman"/>
          <w:sz w:val="28"/>
          <w:szCs w:val="28"/>
          <w:lang w:val="en-US"/>
        </w:rPr>
        <w:t>)</w:t>
      </w:r>
    </w:p>
    <w:p w14:paraId="7215D6BA" w14:textId="77777777" w:rsidR="006F73CB" w:rsidRPr="00BA1110" w:rsidRDefault="006F73CB" w:rsidP="00052156">
      <w:pPr>
        <w:spacing w:after="0" w:line="240" w:lineRule="auto"/>
        <w:jc w:val="center"/>
        <w:rPr>
          <w:rFonts w:ascii="Times New Roman" w:hAnsi="Times New Roman" w:cs="Times New Roman"/>
          <w:sz w:val="28"/>
          <w:szCs w:val="28"/>
          <w:lang w:val="en-US"/>
        </w:rPr>
      </w:pPr>
    </w:p>
    <w:p w14:paraId="4ADBA3C4" w14:textId="77777777" w:rsidR="00AC30FA" w:rsidRPr="00BA1110" w:rsidRDefault="00AC30FA" w:rsidP="00052156">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t>В целях исключения гидролиза полученного сульфата использовался избыток кислоты</w:t>
      </w:r>
      <w:r w:rsidR="00E925DC" w:rsidRPr="00BA1110">
        <w:rPr>
          <w:rFonts w:ascii="Times New Roman" w:hAnsi="Times New Roman" w:cs="Times New Roman"/>
          <w:sz w:val="28"/>
          <w:szCs w:val="28"/>
        </w:rPr>
        <w:t xml:space="preserve"> </w:t>
      </w:r>
      <w:r w:rsidRPr="00BA1110">
        <w:rPr>
          <w:rFonts w:ascii="Times New Roman" w:hAnsi="Times New Roman" w:cs="Times New Roman"/>
          <w:sz w:val="28"/>
          <w:szCs w:val="28"/>
        </w:rPr>
        <w:t>для создания сильнокислой среды. Путем частичного выпаривания воды и медленным снижением температуры раствора происходила кристаллизация целевого продукта. Несмотря на простоту способа, требовалась дополнительная стадия очистки полученного сульфата железа (</w:t>
      </w:r>
      <w:r w:rsidRPr="00BA1110">
        <w:rPr>
          <w:rFonts w:ascii="Times New Roman" w:hAnsi="Times New Roman" w:cs="Times New Roman"/>
          <w:sz w:val="28"/>
          <w:szCs w:val="28"/>
          <w:lang w:val="en-US"/>
        </w:rPr>
        <w:t>III</w:t>
      </w:r>
      <w:r w:rsidRPr="00BA1110">
        <w:rPr>
          <w:rFonts w:ascii="Times New Roman" w:hAnsi="Times New Roman" w:cs="Times New Roman"/>
          <w:sz w:val="28"/>
          <w:szCs w:val="28"/>
        </w:rPr>
        <w:t>) от серной кислоты, избыток которой отрицательно влиял на стехиометрию в последующем синтезе катодных материалов.</w:t>
      </w:r>
    </w:p>
    <w:p w14:paraId="67267C54" w14:textId="77777777" w:rsidR="000946A1" w:rsidRPr="00BA1110" w:rsidRDefault="00AC30FA" w:rsidP="00052156">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t>Второй способ основывался на окислении сульфата железа (</w:t>
      </w:r>
      <w:r w:rsidRPr="00BA1110">
        <w:rPr>
          <w:rFonts w:ascii="Times New Roman" w:hAnsi="Times New Roman" w:cs="Times New Roman"/>
          <w:sz w:val="28"/>
          <w:szCs w:val="28"/>
          <w:lang w:val="en-US"/>
        </w:rPr>
        <w:t>II</w:t>
      </w:r>
      <w:r w:rsidRPr="00BA1110">
        <w:rPr>
          <w:rFonts w:ascii="Times New Roman" w:hAnsi="Times New Roman" w:cs="Times New Roman"/>
          <w:sz w:val="28"/>
          <w:szCs w:val="28"/>
        </w:rPr>
        <w:t>)</w:t>
      </w:r>
      <w:r w:rsidR="00CC50C3" w:rsidRPr="00BA1110">
        <w:rPr>
          <w:rFonts w:ascii="Times New Roman" w:hAnsi="Times New Roman" w:cs="Times New Roman"/>
          <w:sz w:val="28"/>
          <w:szCs w:val="28"/>
          <w:lang w:val="kk-KZ"/>
        </w:rPr>
        <w:t xml:space="preserve"> </w:t>
      </w:r>
      <w:r w:rsidRPr="00BA1110">
        <w:rPr>
          <w:rFonts w:ascii="Times New Roman" w:hAnsi="Times New Roman" w:cs="Times New Roman"/>
          <w:sz w:val="28"/>
          <w:szCs w:val="28"/>
        </w:rPr>
        <w:t>в сернокислой среде. В качестве окислител</w:t>
      </w:r>
      <w:r w:rsidR="00CD4067" w:rsidRPr="00BA1110">
        <w:rPr>
          <w:rFonts w:ascii="Times New Roman" w:hAnsi="Times New Roman" w:cs="Times New Roman"/>
          <w:sz w:val="28"/>
          <w:szCs w:val="28"/>
        </w:rPr>
        <w:t>я</w:t>
      </w:r>
      <w:r w:rsidRPr="00BA1110">
        <w:rPr>
          <w:rFonts w:ascii="Times New Roman" w:hAnsi="Times New Roman" w:cs="Times New Roman"/>
          <w:sz w:val="28"/>
          <w:szCs w:val="28"/>
        </w:rPr>
        <w:t xml:space="preserve"> </w:t>
      </w:r>
      <w:r w:rsidR="00CD4067" w:rsidRPr="00BA1110">
        <w:rPr>
          <w:rFonts w:ascii="Times New Roman" w:hAnsi="Times New Roman" w:cs="Times New Roman"/>
          <w:sz w:val="28"/>
          <w:szCs w:val="28"/>
        </w:rPr>
        <w:t xml:space="preserve">использовали </w:t>
      </w:r>
      <w:r w:rsidRPr="00BA1110">
        <w:rPr>
          <w:rFonts w:ascii="Times New Roman" w:hAnsi="Times New Roman" w:cs="Times New Roman"/>
          <w:sz w:val="28"/>
          <w:szCs w:val="28"/>
        </w:rPr>
        <w:t>пероксид водорода</w:t>
      </w:r>
      <w:r w:rsidR="000946A1" w:rsidRPr="00BA1110">
        <w:rPr>
          <w:rFonts w:ascii="Times New Roman" w:hAnsi="Times New Roman" w:cs="Times New Roman"/>
          <w:sz w:val="28"/>
          <w:szCs w:val="28"/>
        </w:rPr>
        <w:t xml:space="preserve"> (</w:t>
      </w:r>
      <w:r w:rsidR="00A9266D" w:rsidRPr="00BA1110">
        <w:rPr>
          <w:rFonts w:ascii="Times New Roman" w:hAnsi="Times New Roman" w:cs="Times New Roman"/>
          <w:sz w:val="28"/>
          <w:szCs w:val="28"/>
        </w:rPr>
        <w:t>14</w:t>
      </w:r>
      <w:r w:rsidR="000946A1" w:rsidRPr="00BA1110">
        <w:rPr>
          <w:rFonts w:ascii="Times New Roman" w:hAnsi="Times New Roman" w:cs="Times New Roman"/>
          <w:sz w:val="28"/>
          <w:szCs w:val="28"/>
        </w:rPr>
        <w:t>):</w:t>
      </w:r>
    </w:p>
    <w:p w14:paraId="4A7C9275" w14:textId="77777777" w:rsidR="006F73CB" w:rsidRPr="00BA1110" w:rsidRDefault="006F73CB" w:rsidP="00052156">
      <w:pPr>
        <w:spacing w:after="0" w:line="240" w:lineRule="auto"/>
        <w:ind w:firstLine="567"/>
        <w:jc w:val="both"/>
        <w:rPr>
          <w:rFonts w:ascii="Times New Roman" w:hAnsi="Times New Roman" w:cs="Times New Roman"/>
          <w:sz w:val="28"/>
          <w:szCs w:val="28"/>
        </w:rPr>
      </w:pPr>
    </w:p>
    <w:p w14:paraId="280B7A95" w14:textId="77777777" w:rsidR="000946A1" w:rsidRPr="00BA1110" w:rsidRDefault="00067661" w:rsidP="009E2473">
      <w:pPr>
        <w:tabs>
          <w:tab w:val="left" w:pos="1843"/>
          <w:tab w:val="left" w:pos="2835"/>
          <w:tab w:val="left" w:pos="9072"/>
        </w:tabs>
        <w:spacing w:after="0" w:line="240" w:lineRule="auto"/>
        <w:rPr>
          <w:rFonts w:ascii="Times New Roman" w:hAnsi="Times New Roman" w:cs="Times New Roman"/>
          <w:sz w:val="28"/>
          <w:szCs w:val="28"/>
        </w:rPr>
      </w:pPr>
      <w:r w:rsidRPr="00BA1110">
        <w:rPr>
          <w:rFonts w:ascii="Times New Roman" w:hAnsi="Times New Roman" w:cs="Times New Roman"/>
          <w:sz w:val="28"/>
          <w:szCs w:val="28"/>
        </w:rPr>
        <w:tab/>
      </w:r>
      <w:r w:rsidR="000946A1" w:rsidRPr="00BA1110">
        <w:rPr>
          <w:rFonts w:ascii="Times New Roman" w:hAnsi="Times New Roman" w:cs="Times New Roman"/>
          <w:sz w:val="28"/>
          <w:szCs w:val="28"/>
        </w:rPr>
        <w:t>2</w:t>
      </w:r>
      <w:proofErr w:type="spellStart"/>
      <w:r w:rsidR="000946A1" w:rsidRPr="00BA1110">
        <w:rPr>
          <w:rFonts w:ascii="Times New Roman" w:hAnsi="Times New Roman" w:cs="Times New Roman"/>
          <w:sz w:val="28"/>
          <w:szCs w:val="28"/>
          <w:lang w:val="en-US"/>
        </w:rPr>
        <w:t>FeSO</w:t>
      </w:r>
      <w:proofErr w:type="spellEnd"/>
      <w:r w:rsidR="000946A1" w:rsidRPr="00BA1110">
        <w:rPr>
          <w:rFonts w:ascii="Times New Roman" w:hAnsi="Times New Roman" w:cs="Times New Roman"/>
          <w:sz w:val="28"/>
          <w:szCs w:val="28"/>
          <w:vertAlign w:val="subscript"/>
        </w:rPr>
        <w:t>4</w:t>
      </w:r>
      <w:r w:rsidR="000946A1" w:rsidRPr="00BA1110">
        <w:rPr>
          <w:rFonts w:ascii="Times New Roman" w:hAnsi="Times New Roman" w:cs="Times New Roman"/>
          <w:sz w:val="28"/>
          <w:szCs w:val="28"/>
        </w:rPr>
        <w:t xml:space="preserve"> + </w:t>
      </w:r>
      <w:r w:rsidR="000946A1" w:rsidRPr="00BA1110">
        <w:rPr>
          <w:rFonts w:ascii="Times New Roman" w:hAnsi="Times New Roman" w:cs="Times New Roman"/>
          <w:sz w:val="28"/>
          <w:szCs w:val="28"/>
          <w:lang w:val="en-US"/>
        </w:rPr>
        <w:t>H</w:t>
      </w:r>
      <w:r w:rsidR="000946A1" w:rsidRPr="00BA1110">
        <w:rPr>
          <w:rFonts w:ascii="Times New Roman" w:hAnsi="Times New Roman" w:cs="Times New Roman"/>
          <w:sz w:val="28"/>
          <w:szCs w:val="28"/>
          <w:vertAlign w:val="subscript"/>
        </w:rPr>
        <w:t>2</w:t>
      </w:r>
      <w:r w:rsidR="000946A1" w:rsidRPr="00BA1110">
        <w:rPr>
          <w:rFonts w:ascii="Times New Roman" w:hAnsi="Times New Roman" w:cs="Times New Roman"/>
          <w:sz w:val="28"/>
          <w:szCs w:val="28"/>
          <w:lang w:val="en-US"/>
        </w:rPr>
        <w:t>O</w:t>
      </w:r>
      <w:r w:rsidR="000946A1" w:rsidRPr="00BA1110">
        <w:rPr>
          <w:rFonts w:ascii="Times New Roman" w:hAnsi="Times New Roman" w:cs="Times New Roman"/>
          <w:sz w:val="28"/>
          <w:szCs w:val="28"/>
          <w:vertAlign w:val="subscript"/>
        </w:rPr>
        <w:t>2</w:t>
      </w:r>
      <w:r w:rsidR="000946A1" w:rsidRPr="00BA1110">
        <w:rPr>
          <w:rFonts w:ascii="Times New Roman" w:hAnsi="Times New Roman" w:cs="Times New Roman"/>
          <w:sz w:val="28"/>
          <w:szCs w:val="28"/>
        </w:rPr>
        <w:t xml:space="preserve"> + </w:t>
      </w:r>
      <w:r w:rsidR="000946A1" w:rsidRPr="00BA1110">
        <w:rPr>
          <w:rFonts w:ascii="Times New Roman" w:hAnsi="Times New Roman" w:cs="Times New Roman"/>
          <w:sz w:val="28"/>
          <w:szCs w:val="28"/>
          <w:lang w:val="en-US"/>
        </w:rPr>
        <w:t>H</w:t>
      </w:r>
      <w:r w:rsidR="000946A1" w:rsidRPr="00BA1110">
        <w:rPr>
          <w:rFonts w:ascii="Times New Roman" w:hAnsi="Times New Roman" w:cs="Times New Roman"/>
          <w:sz w:val="28"/>
          <w:szCs w:val="28"/>
          <w:vertAlign w:val="subscript"/>
        </w:rPr>
        <w:t>2</w:t>
      </w:r>
      <w:r w:rsidR="000946A1" w:rsidRPr="00BA1110">
        <w:rPr>
          <w:rFonts w:ascii="Times New Roman" w:hAnsi="Times New Roman" w:cs="Times New Roman"/>
          <w:sz w:val="28"/>
          <w:szCs w:val="28"/>
          <w:lang w:val="en-US"/>
        </w:rPr>
        <w:t>SO</w:t>
      </w:r>
      <w:r w:rsidR="000946A1" w:rsidRPr="00BA1110">
        <w:rPr>
          <w:rFonts w:ascii="Times New Roman" w:hAnsi="Times New Roman" w:cs="Times New Roman"/>
          <w:sz w:val="28"/>
          <w:szCs w:val="28"/>
          <w:vertAlign w:val="subscript"/>
        </w:rPr>
        <w:t>4</w:t>
      </w:r>
      <w:r w:rsidR="000946A1" w:rsidRPr="00BA1110">
        <w:rPr>
          <w:rFonts w:ascii="Times New Roman" w:hAnsi="Times New Roman" w:cs="Times New Roman"/>
          <w:sz w:val="28"/>
          <w:szCs w:val="28"/>
        </w:rPr>
        <w:t xml:space="preserve"> → </w:t>
      </w:r>
      <w:r w:rsidR="000946A1" w:rsidRPr="00BA1110">
        <w:rPr>
          <w:rFonts w:ascii="Times New Roman" w:hAnsi="Times New Roman" w:cs="Times New Roman"/>
          <w:sz w:val="28"/>
          <w:szCs w:val="28"/>
          <w:lang w:val="en-US"/>
        </w:rPr>
        <w:t>Fe</w:t>
      </w:r>
      <w:r w:rsidR="000946A1" w:rsidRPr="00BA1110">
        <w:rPr>
          <w:rFonts w:ascii="Times New Roman" w:hAnsi="Times New Roman" w:cs="Times New Roman"/>
          <w:sz w:val="28"/>
          <w:szCs w:val="28"/>
          <w:vertAlign w:val="subscript"/>
        </w:rPr>
        <w:t>2</w:t>
      </w:r>
      <w:r w:rsidR="000946A1" w:rsidRPr="00BA1110">
        <w:rPr>
          <w:rFonts w:ascii="Times New Roman" w:hAnsi="Times New Roman" w:cs="Times New Roman"/>
          <w:sz w:val="28"/>
          <w:szCs w:val="28"/>
        </w:rPr>
        <w:t>(</w:t>
      </w:r>
      <w:r w:rsidR="000946A1" w:rsidRPr="00BA1110">
        <w:rPr>
          <w:rFonts w:ascii="Times New Roman" w:hAnsi="Times New Roman" w:cs="Times New Roman"/>
          <w:sz w:val="28"/>
          <w:szCs w:val="28"/>
          <w:lang w:val="en-US"/>
        </w:rPr>
        <w:t>SO</w:t>
      </w:r>
      <w:r w:rsidR="000946A1" w:rsidRPr="00BA1110">
        <w:rPr>
          <w:rFonts w:ascii="Times New Roman" w:hAnsi="Times New Roman" w:cs="Times New Roman"/>
          <w:sz w:val="28"/>
          <w:szCs w:val="28"/>
          <w:vertAlign w:val="subscript"/>
        </w:rPr>
        <w:t>4</w:t>
      </w:r>
      <w:r w:rsidR="000946A1" w:rsidRPr="00BA1110">
        <w:rPr>
          <w:rFonts w:ascii="Times New Roman" w:hAnsi="Times New Roman" w:cs="Times New Roman"/>
          <w:sz w:val="28"/>
          <w:szCs w:val="28"/>
        </w:rPr>
        <w:t>)</w:t>
      </w:r>
      <w:r w:rsidR="000946A1" w:rsidRPr="00BA1110">
        <w:rPr>
          <w:rFonts w:ascii="Times New Roman" w:hAnsi="Times New Roman" w:cs="Times New Roman"/>
          <w:sz w:val="28"/>
          <w:szCs w:val="28"/>
          <w:vertAlign w:val="subscript"/>
        </w:rPr>
        <w:t>3</w:t>
      </w:r>
      <w:r w:rsidR="000946A1" w:rsidRPr="00BA1110">
        <w:rPr>
          <w:rFonts w:ascii="Times New Roman" w:hAnsi="Times New Roman" w:cs="Times New Roman"/>
          <w:sz w:val="28"/>
          <w:szCs w:val="28"/>
        </w:rPr>
        <w:t xml:space="preserve"> + 2</w:t>
      </w:r>
      <w:r w:rsidR="000946A1" w:rsidRPr="00BA1110">
        <w:rPr>
          <w:rFonts w:ascii="Times New Roman" w:hAnsi="Times New Roman" w:cs="Times New Roman"/>
          <w:sz w:val="28"/>
          <w:szCs w:val="28"/>
          <w:lang w:val="en-US"/>
        </w:rPr>
        <w:t>H</w:t>
      </w:r>
      <w:r w:rsidR="000946A1" w:rsidRPr="00BA1110">
        <w:rPr>
          <w:rFonts w:ascii="Times New Roman" w:hAnsi="Times New Roman" w:cs="Times New Roman"/>
          <w:sz w:val="28"/>
          <w:szCs w:val="28"/>
          <w:vertAlign w:val="subscript"/>
        </w:rPr>
        <w:t>2</w:t>
      </w:r>
      <w:r w:rsidR="000946A1" w:rsidRPr="00BA1110">
        <w:rPr>
          <w:rFonts w:ascii="Times New Roman" w:hAnsi="Times New Roman" w:cs="Times New Roman"/>
          <w:sz w:val="28"/>
          <w:szCs w:val="28"/>
          <w:lang w:val="en-US"/>
        </w:rPr>
        <w:t>O</w:t>
      </w:r>
      <w:r w:rsidR="000946A1" w:rsidRPr="00BA1110">
        <w:rPr>
          <w:rFonts w:ascii="Times New Roman" w:hAnsi="Times New Roman" w:cs="Times New Roman"/>
          <w:sz w:val="28"/>
          <w:szCs w:val="28"/>
        </w:rPr>
        <w:t xml:space="preserve"> </w:t>
      </w:r>
      <w:r w:rsidRPr="00BA1110">
        <w:rPr>
          <w:rFonts w:ascii="Times New Roman" w:hAnsi="Times New Roman" w:cs="Times New Roman"/>
          <w:sz w:val="28"/>
          <w:szCs w:val="28"/>
        </w:rPr>
        <w:tab/>
      </w:r>
      <w:r w:rsidR="000946A1" w:rsidRPr="00BA1110">
        <w:rPr>
          <w:rFonts w:ascii="Times New Roman" w:hAnsi="Times New Roman" w:cs="Times New Roman"/>
          <w:sz w:val="28"/>
          <w:szCs w:val="28"/>
        </w:rPr>
        <w:t>(</w:t>
      </w:r>
      <w:r w:rsidR="00A9266D" w:rsidRPr="00BA1110">
        <w:rPr>
          <w:rFonts w:ascii="Times New Roman" w:hAnsi="Times New Roman" w:cs="Times New Roman"/>
          <w:sz w:val="28"/>
          <w:szCs w:val="28"/>
        </w:rPr>
        <w:t>14</w:t>
      </w:r>
      <w:r w:rsidR="000946A1" w:rsidRPr="00BA1110">
        <w:rPr>
          <w:rFonts w:ascii="Times New Roman" w:hAnsi="Times New Roman" w:cs="Times New Roman"/>
          <w:sz w:val="28"/>
          <w:szCs w:val="28"/>
        </w:rPr>
        <w:t>)</w:t>
      </w:r>
    </w:p>
    <w:p w14:paraId="5B6A6511" w14:textId="77777777" w:rsidR="006F73CB" w:rsidRPr="00BA1110" w:rsidRDefault="006F73CB" w:rsidP="00052156">
      <w:pPr>
        <w:spacing w:after="0" w:line="240" w:lineRule="auto"/>
        <w:jc w:val="center"/>
        <w:rPr>
          <w:rFonts w:ascii="Times New Roman" w:hAnsi="Times New Roman" w:cs="Times New Roman"/>
          <w:sz w:val="28"/>
          <w:szCs w:val="28"/>
        </w:rPr>
      </w:pPr>
    </w:p>
    <w:p w14:paraId="1BB42D32" w14:textId="77777777" w:rsidR="00AC30FA" w:rsidRPr="00BA1110" w:rsidRDefault="00AC30FA" w:rsidP="00052156">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t xml:space="preserve">Сушка и избавление от кристаллизационной воды проводились при </w:t>
      </w:r>
      <w:r w:rsidR="005C102D" w:rsidRPr="00BA1110">
        <w:rPr>
          <w:rFonts w:ascii="Times New Roman" w:hAnsi="Times New Roman" w:cs="Times New Roman"/>
          <w:sz w:val="28"/>
          <w:szCs w:val="28"/>
        </w:rPr>
        <w:br/>
      </w:r>
      <w:r w:rsidRPr="00BA1110">
        <w:rPr>
          <w:rFonts w:ascii="Times New Roman" w:hAnsi="Times New Roman" w:cs="Times New Roman"/>
          <w:sz w:val="28"/>
          <w:szCs w:val="28"/>
        </w:rPr>
        <w:t xml:space="preserve">190 </w:t>
      </w:r>
      <w:proofErr w:type="spellStart"/>
      <w:r w:rsidRPr="00BA1110">
        <w:rPr>
          <w:rFonts w:ascii="Times New Roman" w:hAnsi="Times New Roman" w:cs="Times New Roman"/>
          <w:sz w:val="28"/>
          <w:szCs w:val="28"/>
          <w:vertAlign w:val="superscript"/>
        </w:rPr>
        <w:t>о</w:t>
      </w:r>
      <w:r w:rsidRPr="00BA1110">
        <w:rPr>
          <w:rFonts w:ascii="Times New Roman" w:hAnsi="Times New Roman" w:cs="Times New Roman"/>
          <w:sz w:val="28"/>
          <w:szCs w:val="28"/>
        </w:rPr>
        <w:t>С</w:t>
      </w:r>
      <w:proofErr w:type="spellEnd"/>
      <w:r w:rsidRPr="00BA1110">
        <w:rPr>
          <w:rFonts w:ascii="Times New Roman" w:hAnsi="Times New Roman" w:cs="Times New Roman"/>
          <w:sz w:val="28"/>
          <w:szCs w:val="28"/>
        </w:rPr>
        <w:t xml:space="preserve"> под вакуумом до постоянного веса.</w:t>
      </w:r>
      <w:r w:rsidR="000D347F" w:rsidRPr="00BA1110">
        <w:rPr>
          <w:rFonts w:ascii="Times New Roman" w:hAnsi="Times New Roman" w:cs="Times New Roman"/>
          <w:sz w:val="28"/>
          <w:szCs w:val="28"/>
        </w:rPr>
        <w:t xml:space="preserve"> Преимуществом использования пероксида водорода является отсутствие побочных продуктов, однако выход целевого продукта составил менее 90</w:t>
      </w:r>
      <w:r w:rsidR="00067661" w:rsidRPr="00BA1110">
        <w:rPr>
          <w:rFonts w:ascii="Times New Roman" w:hAnsi="Times New Roman" w:cs="Times New Roman"/>
          <w:sz w:val="28"/>
          <w:szCs w:val="28"/>
        </w:rPr>
        <w:t xml:space="preserve"> </w:t>
      </w:r>
      <w:r w:rsidR="000D347F" w:rsidRPr="00BA1110">
        <w:rPr>
          <w:rFonts w:ascii="Times New Roman" w:hAnsi="Times New Roman" w:cs="Times New Roman"/>
          <w:sz w:val="28"/>
          <w:szCs w:val="28"/>
        </w:rPr>
        <w:t>%. Кроме того, необходимо учитывать чистоту исходного сульфата железа (</w:t>
      </w:r>
      <w:r w:rsidR="000D347F" w:rsidRPr="00BA1110">
        <w:rPr>
          <w:rFonts w:ascii="Times New Roman" w:hAnsi="Times New Roman" w:cs="Times New Roman"/>
          <w:sz w:val="28"/>
          <w:szCs w:val="28"/>
          <w:lang w:val="en-US"/>
        </w:rPr>
        <w:t>II</w:t>
      </w:r>
      <w:r w:rsidR="000D347F" w:rsidRPr="00BA1110">
        <w:rPr>
          <w:rFonts w:ascii="Times New Roman" w:hAnsi="Times New Roman" w:cs="Times New Roman"/>
          <w:sz w:val="28"/>
          <w:szCs w:val="28"/>
        </w:rPr>
        <w:t>), подвергающегося гидролизу и окислению на воздухе с образованием продуктов без четкого состава.</w:t>
      </w:r>
    </w:p>
    <w:p w14:paraId="6A369FD8" w14:textId="77777777" w:rsidR="00AC30FA" w:rsidRPr="00BA1110" w:rsidRDefault="00AC30FA" w:rsidP="00052156">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lastRenderedPageBreak/>
        <w:t>Fe</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 xml:space="preserve">3 </w:t>
      </w:r>
      <w:r w:rsidRPr="00BA1110">
        <w:rPr>
          <w:rFonts w:ascii="Times New Roman" w:hAnsi="Times New Roman" w:cs="Times New Roman"/>
          <w:sz w:val="28"/>
          <w:szCs w:val="28"/>
        </w:rPr>
        <w:t>является крайне гигроскопичным и при поглощении воды гидролизуется, что приводит к образованию Fe(OH)SO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 поэтому на хранение данной соли налагались высокие требования. Хранение осуществлялось в перчаточном боксе с инертной атмосферой аргона</w:t>
      </w:r>
      <w:r w:rsidR="007126D4" w:rsidRPr="00BA1110">
        <w:rPr>
          <w:rFonts w:ascii="Times New Roman" w:hAnsi="Times New Roman" w:cs="Times New Roman"/>
          <w:sz w:val="28"/>
          <w:szCs w:val="28"/>
        </w:rPr>
        <w:t xml:space="preserve"> (99,9 %)</w:t>
      </w:r>
      <w:r w:rsidRPr="00BA1110">
        <w:rPr>
          <w:rFonts w:ascii="Times New Roman" w:hAnsi="Times New Roman" w:cs="Times New Roman"/>
          <w:sz w:val="28"/>
          <w:szCs w:val="28"/>
        </w:rPr>
        <w:t xml:space="preserve"> и осушительной системой на основе цеолитов и оксида фосфора (V).</w:t>
      </w:r>
    </w:p>
    <w:p w14:paraId="4C9F02A6" w14:textId="77777777" w:rsidR="007126D4" w:rsidRPr="00BA1110" w:rsidRDefault="00AC30FA" w:rsidP="00052156">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t xml:space="preserve">Наиболее распространенным способом </w:t>
      </w:r>
      <w:r w:rsidR="00893329" w:rsidRPr="00BA1110">
        <w:rPr>
          <w:rFonts w:ascii="Times New Roman" w:hAnsi="Times New Roman" w:cs="Times New Roman"/>
          <w:sz w:val="28"/>
          <w:szCs w:val="28"/>
        </w:rPr>
        <w:t>очистки</w:t>
      </w:r>
      <w:r w:rsidRPr="00BA1110">
        <w:rPr>
          <w:rFonts w:ascii="Times New Roman" w:hAnsi="Times New Roman" w:cs="Times New Roman"/>
          <w:sz w:val="28"/>
          <w:szCs w:val="28"/>
        </w:rPr>
        <w:t xml:space="preserve"> Na</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 xml:space="preserve"> является перекристаллизация. Очистка соли проводилась неоднократной кристаллизацией насыщенных растворов. На первом этапе кристаллизации подверглось до 50</w:t>
      </w:r>
      <w:r w:rsidR="007126D4" w:rsidRPr="00BA1110">
        <w:rPr>
          <w:rFonts w:ascii="Times New Roman" w:hAnsi="Times New Roman" w:cs="Times New Roman"/>
          <w:sz w:val="28"/>
          <w:szCs w:val="28"/>
        </w:rPr>
        <w:t xml:space="preserve"> </w:t>
      </w:r>
      <w:r w:rsidRPr="00BA1110">
        <w:rPr>
          <w:rFonts w:ascii="Times New Roman" w:hAnsi="Times New Roman" w:cs="Times New Roman"/>
          <w:sz w:val="28"/>
          <w:szCs w:val="28"/>
        </w:rPr>
        <w:t>% (масс.) сульфата натрия, полученный осадок был отфильтрован и высушен. На втором этапе стадии маточный раствор после фильтрования сульфата натрия выпаривали до влажного состояния и сушили. После чего полученная соль обладала не менее 99,3 % степени чистоты. Кроме того</w:t>
      </w:r>
      <w:r w:rsidR="007126D4" w:rsidRPr="00BA1110">
        <w:rPr>
          <w:rFonts w:ascii="Times New Roman" w:hAnsi="Times New Roman" w:cs="Times New Roman"/>
          <w:sz w:val="28"/>
          <w:szCs w:val="28"/>
        </w:rPr>
        <w:t>,</w:t>
      </w:r>
      <w:r w:rsidRPr="00BA1110">
        <w:rPr>
          <w:rFonts w:ascii="Times New Roman" w:hAnsi="Times New Roman" w:cs="Times New Roman"/>
          <w:sz w:val="28"/>
          <w:szCs w:val="28"/>
        </w:rPr>
        <w:t xml:space="preserve"> проводилась дополнительная очистка сульфата натрия от присутствующих примесных сульфатов кальция и магния.</w:t>
      </w:r>
      <w:r w:rsidR="007126D4" w:rsidRPr="00BA1110">
        <w:rPr>
          <w:rFonts w:ascii="Times New Roman" w:hAnsi="Times New Roman" w:cs="Times New Roman"/>
          <w:sz w:val="28"/>
          <w:szCs w:val="28"/>
        </w:rPr>
        <w:t xml:space="preserve"> Р</w:t>
      </w:r>
      <w:r w:rsidRPr="00BA1110">
        <w:rPr>
          <w:rFonts w:ascii="Times New Roman" w:hAnsi="Times New Roman" w:cs="Times New Roman"/>
          <w:sz w:val="28"/>
          <w:szCs w:val="28"/>
        </w:rPr>
        <w:t>астворы сульфата натрия были очищены от примесных солей магния и кальция при помощи осаждения их гидроокисью и углекислым натрием, соответственно</w:t>
      </w:r>
      <w:r w:rsidR="007126D4" w:rsidRPr="00BA1110">
        <w:rPr>
          <w:rFonts w:ascii="Times New Roman" w:hAnsi="Times New Roman" w:cs="Times New Roman"/>
          <w:sz w:val="28"/>
          <w:szCs w:val="28"/>
        </w:rPr>
        <w:t xml:space="preserve"> (</w:t>
      </w:r>
      <w:r w:rsidR="00A9266D" w:rsidRPr="00BA1110">
        <w:rPr>
          <w:rFonts w:ascii="Times New Roman" w:hAnsi="Times New Roman" w:cs="Times New Roman"/>
          <w:sz w:val="28"/>
          <w:szCs w:val="28"/>
        </w:rPr>
        <w:t>15,16</w:t>
      </w:r>
      <w:r w:rsidR="007126D4" w:rsidRPr="00BA1110">
        <w:rPr>
          <w:rFonts w:ascii="Times New Roman" w:hAnsi="Times New Roman" w:cs="Times New Roman"/>
          <w:sz w:val="28"/>
          <w:szCs w:val="28"/>
        </w:rPr>
        <w:t>):</w:t>
      </w:r>
    </w:p>
    <w:p w14:paraId="0B358AB3" w14:textId="77777777" w:rsidR="00CA072A" w:rsidRPr="00BA1110" w:rsidRDefault="00CA072A" w:rsidP="005C102D">
      <w:pPr>
        <w:spacing w:after="0" w:line="240" w:lineRule="auto"/>
        <w:ind w:firstLine="567"/>
        <w:jc w:val="center"/>
        <w:rPr>
          <w:rFonts w:ascii="Times New Roman" w:hAnsi="Times New Roman" w:cs="Times New Roman"/>
          <w:sz w:val="28"/>
          <w:szCs w:val="28"/>
        </w:rPr>
      </w:pPr>
    </w:p>
    <w:p w14:paraId="2016BA30" w14:textId="77777777" w:rsidR="00CA072A" w:rsidRPr="00BA1110" w:rsidRDefault="00067661" w:rsidP="009E2473">
      <w:pPr>
        <w:tabs>
          <w:tab w:val="left" w:pos="2410"/>
          <w:tab w:val="left" w:pos="3402"/>
          <w:tab w:val="left" w:pos="9072"/>
        </w:tabs>
        <w:spacing w:after="0" w:line="240" w:lineRule="auto"/>
        <w:rPr>
          <w:rFonts w:ascii="Times New Roman" w:hAnsi="Times New Roman" w:cs="Times New Roman"/>
          <w:sz w:val="28"/>
          <w:szCs w:val="28"/>
          <w:lang w:val="en-US"/>
        </w:rPr>
      </w:pPr>
      <w:r w:rsidRPr="00BA1110">
        <w:rPr>
          <w:rFonts w:ascii="Times New Roman" w:hAnsi="Times New Roman" w:cs="Times New Roman"/>
          <w:sz w:val="28"/>
          <w:szCs w:val="28"/>
        </w:rPr>
        <w:tab/>
      </w:r>
      <w:r w:rsidR="00CA072A" w:rsidRPr="00BA1110">
        <w:rPr>
          <w:rFonts w:ascii="Times New Roman" w:hAnsi="Times New Roman" w:cs="Times New Roman"/>
          <w:sz w:val="28"/>
          <w:szCs w:val="28"/>
          <w:lang w:val="en-US"/>
        </w:rPr>
        <w:t>Mg</w:t>
      </w:r>
      <w:r w:rsidR="00CA072A" w:rsidRPr="00BA1110">
        <w:rPr>
          <w:rFonts w:ascii="Times New Roman" w:hAnsi="Times New Roman" w:cs="Times New Roman"/>
          <w:sz w:val="28"/>
          <w:szCs w:val="28"/>
          <w:vertAlign w:val="superscript"/>
          <w:lang w:val="en-US"/>
        </w:rPr>
        <w:t>2+</w:t>
      </w:r>
      <w:r w:rsidR="00CA072A" w:rsidRPr="00BA1110">
        <w:rPr>
          <w:rFonts w:ascii="Times New Roman" w:hAnsi="Times New Roman" w:cs="Times New Roman"/>
          <w:sz w:val="28"/>
          <w:szCs w:val="28"/>
          <w:lang w:val="en-US"/>
        </w:rPr>
        <w:t xml:space="preserve"> + 2NaOH → Mg(OH)</w:t>
      </w:r>
      <w:r w:rsidR="00CA072A" w:rsidRPr="00BA1110">
        <w:rPr>
          <w:rFonts w:ascii="Times New Roman" w:hAnsi="Times New Roman" w:cs="Times New Roman"/>
          <w:sz w:val="28"/>
          <w:szCs w:val="28"/>
          <w:vertAlign w:val="subscript"/>
          <w:lang w:val="en-US"/>
        </w:rPr>
        <w:t>2</w:t>
      </w:r>
      <w:r w:rsidR="00CA072A" w:rsidRPr="00BA1110">
        <w:rPr>
          <w:rFonts w:ascii="Times New Roman" w:hAnsi="Times New Roman" w:cs="Times New Roman"/>
          <w:sz w:val="28"/>
          <w:szCs w:val="28"/>
          <w:lang w:val="en-US"/>
        </w:rPr>
        <w:t xml:space="preserve"> + 2Na</w:t>
      </w:r>
      <w:r w:rsidR="00CA072A" w:rsidRPr="00BA1110">
        <w:rPr>
          <w:rFonts w:ascii="Times New Roman" w:hAnsi="Times New Roman" w:cs="Times New Roman"/>
          <w:sz w:val="28"/>
          <w:szCs w:val="28"/>
          <w:vertAlign w:val="superscript"/>
          <w:lang w:val="en-US"/>
        </w:rPr>
        <w:t>+</w:t>
      </w:r>
      <w:r w:rsidR="00CA072A" w:rsidRPr="00BA1110">
        <w:rPr>
          <w:rFonts w:ascii="Times New Roman" w:hAnsi="Times New Roman" w:cs="Times New Roman"/>
          <w:sz w:val="28"/>
          <w:szCs w:val="28"/>
          <w:lang w:val="en-US"/>
        </w:rPr>
        <w:t xml:space="preserve"> </w:t>
      </w:r>
      <w:r w:rsidRPr="00BA1110">
        <w:rPr>
          <w:rFonts w:ascii="Times New Roman" w:hAnsi="Times New Roman" w:cs="Times New Roman"/>
          <w:sz w:val="28"/>
          <w:szCs w:val="28"/>
          <w:lang w:val="en-US"/>
        </w:rPr>
        <w:tab/>
      </w:r>
      <w:r w:rsidR="00CA072A" w:rsidRPr="00BA1110">
        <w:rPr>
          <w:rFonts w:ascii="Times New Roman" w:hAnsi="Times New Roman" w:cs="Times New Roman"/>
          <w:sz w:val="28"/>
          <w:szCs w:val="28"/>
          <w:lang w:val="en-US"/>
        </w:rPr>
        <w:t>(</w:t>
      </w:r>
      <w:r w:rsidR="00A9266D" w:rsidRPr="00BA1110">
        <w:rPr>
          <w:rFonts w:ascii="Times New Roman" w:hAnsi="Times New Roman" w:cs="Times New Roman"/>
          <w:sz w:val="28"/>
          <w:szCs w:val="28"/>
          <w:lang w:val="en-US"/>
        </w:rPr>
        <w:t>15</w:t>
      </w:r>
      <w:r w:rsidR="00CA072A" w:rsidRPr="00BA1110">
        <w:rPr>
          <w:rFonts w:ascii="Times New Roman" w:hAnsi="Times New Roman" w:cs="Times New Roman"/>
          <w:sz w:val="28"/>
          <w:szCs w:val="28"/>
          <w:lang w:val="en-US"/>
        </w:rPr>
        <w:t>)</w:t>
      </w:r>
    </w:p>
    <w:p w14:paraId="22F19004" w14:textId="77777777" w:rsidR="00CA072A" w:rsidRPr="00BA1110" w:rsidRDefault="00CA072A" w:rsidP="005C102D">
      <w:pPr>
        <w:spacing w:after="0" w:line="240" w:lineRule="auto"/>
        <w:jc w:val="center"/>
        <w:rPr>
          <w:rFonts w:ascii="Times New Roman" w:hAnsi="Times New Roman" w:cs="Times New Roman"/>
          <w:sz w:val="28"/>
          <w:szCs w:val="28"/>
          <w:lang w:val="en-US"/>
        </w:rPr>
      </w:pPr>
    </w:p>
    <w:p w14:paraId="282EB55B" w14:textId="77777777" w:rsidR="00CA072A" w:rsidRPr="00BA1110" w:rsidRDefault="00067661" w:rsidP="009E2473">
      <w:pPr>
        <w:tabs>
          <w:tab w:val="left" w:pos="2552"/>
          <w:tab w:val="left" w:pos="3544"/>
          <w:tab w:val="left" w:pos="9072"/>
        </w:tabs>
        <w:spacing w:after="0" w:line="240" w:lineRule="auto"/>
        <w:rPr>
          <w:rFonts w:ascii="Times New Roman" w:hAnsi="Times New Roman" w:cs="Times New Roman"/>
          <w:sz w:val="28"/>
          <w:szCs w:val="28"/>
        </w:rPr>
      </w:pPr>
      <w:r w:rsidRPr="00BA1110">
        <w:rPr>
          <w:rFonts w:ascii="Times New Roman" w:hAnsi="Times New Roman" w:cs="Times New Roman"/>
          <w:sz w:val="28"/>
          <w:szCs w:val="28"/>
          <w:lang w:val="en-US"/>
        </w:rPr>
        <w:tab/>
      </w:r>
      <w:r w:rsidR="007126D4" w:rsidRPr="00BA1110">
        <w:rPr>
          <w:rFonts w:ascii="Times New Roman" w:hAnsi="Times New Roman" w:cs="Times New Roman"/>
          <w:sz w:val="28"/>
          <w:szCs w:val="28"/>
          <w:lang w:val="en-US"/>
        </w:rPr>
        <w:t>Ca</w:t>
      </w:r>
      <w:r w:rsidR="007126D4" w:rsidRPr="00BA1110">
        <w:rPr>
          <w:rFonts w:ascii="Times New Roman" w:hAnsi="Times New Roman" w:cs="Times New Roman"/>
          <w:sz w:val="28"/>
          <w:szCs w:val="28"/>
          <w:vertAlign w:val="superscript"/>
        </w:rPr>
        <w:t>2+</w:t>
      </w:r>
      <w:r w:rsidR="007126D4" w:rsidRPr="00BA1110">
        <w:rPr>
          <w:rFonts w:ascii="Times New Roman" w:hAnsi="Times New Roman" w:cs="Times New Roman"/>
          <w:sz w:val="28"/>
          <w:szCs w:val="28"/>
        </w:rPr>
        <w:t xml:space="preserve"> + </w:t>
      </w:r>
      <w:r w:rsidR="00CA072A" w:rsidRPr="00BA1110">
        <w:rPr>
          <w:rFonts w:ascii="Times New Roman" w:hAnsi="Times New Roman" w:cs="Times New Roman"/>
          <w:sz w:val="28"/>
          <w:szCs w:val="28"/>
          <w:lang w:val="en-US"/>
        </w:rPr>
        <w:t>Na</w:t>
      </w:r>
      <w:r w:rsidR="00CA072A" w:rsidRPr="00BA1110">
        <w:rPr>
          <w:rFonts w:ascii="Times New Roman" w:hAnsi="Times New Roman" w:cs="Times New Roman"/>
          <w:sz w:val="28"/>
          <w:szCs w:val="28"/>
          <w:vertAlign w:val="subscript"/>
        </w:rPr>
        <w:t>2</w:t>
      </w:r>
      <w:r w:rsidR="00CA072A" w:rsidRPr="00BA1110">
        <w:rPr>
          <w:rFonts w:ascii="Times New Roman" w:hAnsi="Times New Roman" w:cs="Times New Roman"/>
          <w:sz w:val="28"/>
          <w:szCs w:val="28"/>
          <w:lang w:val="en-US"/>
        </w:rPr>
        <w:t>CO</w:t>
      </w:r>
      <w:r w:rsidR="00CA072A" w:rsidRPr="00BA1110">
        <w:rPr>
          <w:rFonts w:ascii="Times New Roman" w:hAnsi="Times New Roman" w:cs="Times New Roman"/>
          <w:sz w:val="28"/>
          <w:szCs w:val="28"/>
          <w:vertAlign w:val="subscript"/>
        </w:rPr>
        <w:t>3</w:t>
      </w:r>
      <w:r w:rsidR="00CA072A" w:rsidRPr="00BA1110">
        <w:rPr>
          <w:rFonts w:ascii="Times New Roman" w:hAnsi="Times New Roman" w:cs="Times New Roman"/>
          <w:sz w:val="28"/>
          <w:szCs w:val="28"/>
        </w:rPr>
        <w:t xml:space="preserve"> → </w:t>
      </w:r>
      <w:proofErr w:type="spellStart"/>
      <w:r w:rsidR="00CA072A" w:rsidRPr="00BA1110">
        <w:rPr>
          <w:rFonts w:ascii="Times New Roman" w:hAnsi="Times New Roman" w:cs="Times New Roman"/>
          <w:sz w:val="28"/>
          <w:szCs w:val="28"/>
          <w:lang w:val="en-US"/>
        </w:rPr>
        <w:t>CaCO</w:t>
      </w:r>
      <w:proofErr w:type="spellEnd"/>
      <w:r w:rsidR="00CA072A" w:rsidRPr="00BA1110">
        <w:rPr>
          <w:rFonts w:ascii="Times New Roman" w:hAnsi="Times New Roman" w:cs="Times New Roman"/>
          <w:sz w:val="28"/>
          <w:szCs w:val="28"/>
          <w:vertAlign w:val="subscript"/>
        </w:rPr>
        <w:t>3</w:t>
      </w:r>
      <w:r w:rsidR="00CA072A" w:rsidRPr="00BA1110">
        <w:rPr>
          <w:rFonts w:ascii="Times New Roman" w:hAnsi="Times New Roman" w:cs="Times New Roman"/>
          <w:sz w:val="28"/>
          <w:szCs w:val="28"/>
        </w:rPr>
        <w:t xml:space="preserve"> + 2</w:t>
      </w:r>
      <w:r w:rsidR="00CA072A" w:rsidRPr="00BA1110">
        <w:rPr>
          <w:rFonts w:ascii="Times New Roman" w:hAnsi="Times New Roman" w:cs="Times New Roman"/>
          <w:sz w:val="28"/>
          <w:szCs w:val="28"/>
          <w:lang w:val="en-US"/>
        </w:rPr>
        <w:t>Na</w:t>
      </w:r>
      <w:r w:rsidR="00CA072A" w:rsidRPr="00BA1110">
        <w:rPr>
          <w:rFonts w:ascii="Times New Roman" w:hAnsi="Times New Roman" w:cs="Times New Roman"/>
          <w:sz w:val="28"/>
          <w:szCs w:val="28"/>
          <w:vertAlign w:val="superscript"/>
        </w:rPr>
        <w:t>+</w:t>
      </w:r>
      <w:r w:rsidR="00CA072A" w:rsidRPr="00BA1110">
        <w:rPr>
          <w:rFonts w:ascii="Times New Roman" w:hAnsi="Times New Roman" w:cs="Times New Roman"/>
          <w:sz w:val="28"/>
          <w:szCs w:val="28"/>
        </w:rPr>
        <w:t xml:space="preserve"> </w:t>
      </w:r>
      <w:r w:rsidRPr="00BA1110">
        <w:rPr>
          <w:rFonts w:ascii="Times New Roman" w:hAnsi="Times New Roman" w:cs="Times New Roman"/>
          <w:sz w:val="28"/>
          <w:szCs w:val="28"/>
        </w:rPr>
        <w:tab/>
      </w:r>
      <w:r w:rsidR="00CA072A" w:rsidRPr="00BA1110">
        <w:rPr>
          <w:rFonts w:ascii="Times New Roman" w:hAnsi="Times New Roman" w:cs="Times New Roman"/>
          <w:sz w:val="28"/>
          <w:szCs w:val="28"/>
        </w:rPr>
        <w:t>(</w:t>
      </w:r>
      <w:r w:rsidR="00A9266D" w:rsidRPr="00BA1110">
        <w:rPr>
          <w:rFonts w:ascii="Times New Roman" w:hAnsi="Times New Roman" w:cs="Times New Roman"/>
          <w:sz w:val="28"/>
          <w:szCs w:val="28"/>
        </w:rPr>
        <w:t>16</w:t>
      </w:r>
      <w:r w:rsidR="00CA072A" w:rsidRPr="00BA1110">
        <w:rPr>
          <w:rFonts w:ascii="Times New Roman" w:hAnsi="Times New Roman" w:cs="Times New Roman"/>
          <w:sz w:val="28"/>
          <w:szCs w:val="28"/>
        </w:rPr>
        <w:t>)</w:t>
      </w:r>
    </w:p>
    <w:p w14:paraId="22F03DFA" w14:textId="77777777" w:rsidR="007126D4" w:rsidRPr="00BA1110" w:rsidRDefault="007126D4" w:rsidP="00052156">
      <w:pPr>
        <w:spacing w:after="0" w:line="240" w:lineRule="auto"/>
        <w:ind w:firstLine="567"/>
        <w:jc w:val="both"/>
        <w:rPr>
          <w:rFonts w:ascii="Times New Roman" w:hAnsi="Times New Roman" w:cs="Times New Roman"/>
          <w:sz w:val="28"/>
          <w:szCs w:val="28"/>
        </w:rPr>
      </w:pPr>
    </w:p>
    <w:p w14:paraId="75865218" w14:textId="77777777" w:rsidR="00AC30FA" w:rsidRPr="00BA1110" w:rsidRDefault="00AC30FA" w:rsidP="00052156">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t xml:space="preserve">Гидроокись натрия была добавлена в стехиометрическом соотношении (1:1) для образования </w:t>
      </w:r>
      <w:proofErr w:type="spellStart"/>
      <w:r w:rsidRPr="00BA1110">
        <w:rPr>
          <w:rFonts w:ascii="Times New Roman" w:hAnsi="Times New Roman" w:cs="Times New Roman"/>
          <w:sz w:val="28"/>
          <w:szCs w:val="28"/>
        </w:rPr>
        <w:t>Mg</w:t>
      </w:r>
      <w:proofErr w:type="spellEnd"/>
      <w:r w:rsidRPr="00BA1110">
        <w:rPr>
          <w:rFonts w:ascii="Times New Roman" w:hAnsi="Times New Roman" w:cs="Times New Roman"/>
          <w:sz w:val="28"/>
          <w:szCs w:val="28"/>
        </w:rPr>
        <w:t>(OH)</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rPr>
        <w:t>. Количество углекислого натрия вводимого в раствор варьировалось от 90 до 105 % от стехиометрии на образование карбоната кальция. Так было установлено, что при небольшом избытке введенного углекислого натрия происходит более полное осаждение карбоната кальция. Дальнейшее увеличение введённого карбоната не является целесообразным. Осаждение CaCO</w:t>
      </w:r>
      <w:r w:rsidRPr="00BA1110">
        <w:rPr>
          <w:rFonts w:ascii="Times New Roman" w:hAnsi="Times New Roman" w:cs="Times New Roman"/>
          <w:sz w:val="28"/>
          <w:szCs w:val="28"/>
          <w:vertAlign w:val="subscript"/>
        </w:rPr>
        <w:t>3</w:t>
      </w:r>
      <w:r w:rsidRPr="00BA1110">
        <w:rPr>
          <w:rFonts w:ascii="Times New Roman" w:hAnsi="Times New Roman" w:cs="Times New Roman"/>
          <w:sz w:val="28"/>
          <w:szCs w:val="28"/>
        </w:rPr>
        <w:t xml:space="preserve"> и </w:t>
      </w:r>
      <w:proofErr w:type="spellStart"/>
      <w:r w:rsidRPr="00BA1110">
        <w:rPr>
          <w:rFonts w:ascii="Times New Roman" w:hAnsi="Times New Roman" w:cs="Times New Roman"/>
          <w:sz w:val="28"/>
          <w:szCs w:val="28"/>
        </w:rPr>
        <w:t>Mg</w:t>
      </w:r>
      <w:proofErr w:type="spellEnd"/>
      <w:r w:rsidRPr="00BA1110">
        <w:rPr>
          <w:rFonts w:ascii="Times New Roman" w:hAnsi="Times New Roman" w:cs="Times New Roman"/>
          <w:sz w:val="28"/>
          <w:szCs w:val="28"/>
        </w:rPr>
        <w:t>(OH)</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rPr>
        <w:t xml:space="preserve"> протекало быстро. В результате были получены растворы, не содержащие основные примесные ионы.</w:t>
      </w:r>
    </w:p>
    <w:p w14:paraId="3D085E5A" w14:textId="77777777" w:rsidR="00AC30FA" w:rsidRPr="00BA1110" w:rsidRDefault="00AC30FA" w:rsidP="00052156">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t>Получение чистого Na</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rPr>
        <w:t>SeO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 xml:space="preserve"> проводилась аналогично схеме очистки Na</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 xml:space="preserve">, однако ввиду сильных окислительных свойств </w:t>
      </w:r>
      <w:proofErr w:type="spellStart"/>
      <w:r w:rsidRPr="00BA1110">
        <w:rPr>
          <w:rFonts w:ascii="Times New Roman" w:hAnsi="Times New Roman" w:cs="Times New Roman"/>
          <w:sz w:val="28"/>
          <w:szCs w:val="28"/>
        </w:rPr>
        <w:t>селенат</w:t>
      </w:r>
      <w:proofErr w:type="spellEnd"/>
      <w:r w:rsidRPr="00BA1110">
        <w:rPr>
          <w:rFonts w:ascii="Times New Roman" w:hAnsi="Times New Roman" w:cs="Times New Roman"/>
          <w:sz w:val="28"/>
          <w:szCs w:val="28"/>
        </w:rPr>
        <w:t>-иона в работе были предприняты меры предосторожности. Так, выпаривание воды происходило при низких температурах и в инертной атмосфере</w:t>
      </w:r>
      <w:r w:rsidR="006639EE" w:rsidRPr="00BA1110">
        <w:rPr>
          <w:rFonts w:ascii="Times New Roman" w:hAnsi="Times New Roman" w:cs="Times New Roman"/>
          <w:sz w:val="28"/>
          <w:szCs w:val="28"/>
        </w:rPr>
        <w:t xml:space="preserve"> при продувке</w:t>
      </w:r>
      <w:r w:rsidRPr="00BA1110">
        <w:rPr>
          <w:rFonts w:ascii="Times New Roman" w:hAnsi="Times New Roman" w:cs="Times New Roman"/>
          <w:sz w:val="28"/>
          <w:szCs w:val="28"/>
        </w:rPr>
        <w:t xml:space="preserve">. Таким образом, скорость зародышеобразования была значительно меньше скорости роста кристаллов, что привело к получению кристаллов большого размера с наименьшими примесными включениями. Сушка </w:t>
      </w:r>
      <w:proofErr w:type="spellStart"/>
      <w:r w:rsidRPr="00BA1110">
        <w:rPr>
          <w:rFonts w:ascii="Times New Roman" w:hAnsi="Times New Roman" w:cs="Times New Roman"/>
          <w:sz w:val="28"/>
          <w:szCs w:val="28"/>
        </w:rPr>
        <w:t>селената</w:t>
      </w:r>
      <w:proofErr w:type="spellEnd"/>
      <w:r w:rsidRPr="00BA1110">
        <w:rPr>
          <w:rFonts w:ascii="Times New Roman" w:hAnsi="Times New Roman" w:cs="Times New Roman"/>
          <w:sz w:val="28"/>
          <w:szCs w:val="28"/>
        </w:rPr>
        <w:t xml:space="preserve"> натрия, а также избавление от кристаллизационной воды происходила под вакуумом при 200</w:t>
      </w:r>
      <w:r w:rsidR="005C102D" w:rsidRPr="00BA1110">
        <w:rPr>
          <w:rFonts w:ascii="Times New Roman" w:hAnsi="Times New Roman" w:cs="Times New Roman"/>
          <w:sz w:val="28"/>
          <w:szCs w:val="28"/>
        </w:rPr>
        <w:t xml:space="preserve"> </w:t>
      </w:r>
      <w:proofErr w:type="spellStart"/>
      <w:r w:rsidRPr="00BA1110">
        <w:rPr>
          <w:rFonts w:ascii="Times New Roman" w:hAnsi="Times New Roman" w:cs="Times New Roman"/>
          <w:sz w:val="28"/>
          <w:szCs w:val="28"/>
          <w:vertAlign w:val="superscript"/>
        </w:rPr>
        <w:t>о</w:t>
      </w:r>
      <w:r w:rsidRPr="00BA1110">
        <w:rPr>
          <w:rFonts w:ascii="Times New Roman" w:hAnsi="Times New Roman" w:cs="Times New Roman"/>
          <w:sz w:val="28"/>
          <w:szCs w:val="28"/>
        </w:rPr>
        <w:t>С</w:t>
      </w:r>
      <w:proofErr w:type="spellEnd"/>
      <w:r w:rsidRPr="00BA1110">
        <w:rPr>
          <w:rFonts w:ascii="Times New Roman" w:hAnsi="Times New Roman" w:cs="Times New Roman"/>
          <w:sz w:val="28"/>
          <w:szCs w:val="28"/>
        </w:rPr>
        <w:t xml:space="preserve">. В результате был получен чистый безводный </w:t>
      </w:r>
      <w:proofErr w:type="spellStart"/>
      <w:r w:rsidRPr="00BA1110">
        <w:rPr>
          <w:rFonts w:ascii="Times New Roman" w:hAnsi="Times New Roman" w:cs="Times New Roman"/>
          <w:sz w:val="28"/>
          <w:szCs w:val="28"/>
        </w:rPr>
        <w:t>селенат</w:t>
      </w:r>
      <w:proofErr w:type="spellEnd"/>
      <w:r w:rsidRPr="00BA1110">
        <w:rPr>
          <w:rFonts w:ascii="Times New Roman" w:hAnsi="Times New Roman" w:cs="Times New Roman"/>
          <w:sz w:val="28"/>
          <w:szCs w:val="28"/>
        </w:rPr>
        <w:t xml:space="preserve"> натрия, хранение которого осуществлялось в перчаточном боксе с инертной атмосферой аргона и осушительной системой на основе цеолитов и оксида фосфора (V).</w:t>
      </w:r>
    </w:p>
    <w:p w14:paraId="05187173" w14:textId="77777777" w:rsidR="00A57B42" w:rsidRPr="00BA1110" w:rsidRDefault="0038105C" w:rsidP="005C102D">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t xml:space="preserve">Чистота исходного </w:t>
      </w:r>
      <w:proofErr w:type="spellStart"/>
      <w:r w:rsidRPr="00BA1110">
        <w:rPr>
          <w:rFonts w:ascii="Times New Roman" w:hAnsi="Times New Roman" w:cs="Times New Roman"/>
          <w:sz w:val="28"/>
          <w:szCs w:val="28"/>
        </w:rPr>
        <w:t>одноводного</w:t>
      </w:r>
      <w:proofErr w:type="spellEnd"/>
      <w:r w:rsidRPr="00BA1110">
        <w:rPr>
          <w:rFonts w:ascii="Times New Roman" w:hAnsi="Times New Roman" w:cs="Times New Roman"/>
          <w:sz w:val="28"/>
          <w:szCs w:val="28"/>
        </w:rPr>
        <w:t xml:space="preserve"> сульфата марганца составляла 99,9</w:t>
      </w:r>
      <w:r w:rsidR="00067661" w:rsidRPr="00BA1110">
        <w:rPr>
          <w:rFonts w:ascii="Times New Roman" w:hAnsi="Times New Roman" w:cs="Times New Roman"/>
          <w:sz w:val="28"/>
          <w:szCs w:val="28"/>
        </w:rPr>
        <w:t xml:space="preserve"> </w:t>
      </w:r>
      <w:r w:rsidRPr="00BA1110">
        <w:rPr>
          <w:rFonts w:ascii="Times New Roman" w:hAnsi="Times New Roman" w:cs="Times New Roman"/>
          <w:sz w:val="28"/>
          <w:szCs w:val="28"/>
        </w:rPr>
        <w:t xml:space="preserve">%, поэтому </w:t>
      </w:r>
      <w:r w:rsidR="00C109D9" w:rsidRPr="00BA1110">
        <w:rPr>
          <w:rFonts w:ascii="Times New Roman" w:hAnsi="Times New Roman" w:cs="Times New Roman"/>
          <w:sz w:val="28"/>
          <w:szCs w:val="28"/>
        </w:rPr>
        <w:t>их</w:t>
      </w:r>
      <w:r w:rsidRPr="00BA1110">
        <w:rPr>
          <w:rFonts w:ascii="Times New Roman" w:hAnsi="Times New Roman" w:cs="Times New Roman"/>
          <w:sz w:val="28"/>
          <w:szCs w:val="28"/>
        </w:rPr>
        <w:t xml:space="preserve"> очистка не требовалась. Присутствие кристаллизационной воды в соли </w:t>
      </w:r>
      <w:r w:rsidR="005C102D" w:rsidRPr="00BA1110">
        <w:rPr>
          <w:rFonts w:ascii="Times New Roman" w:hAnsi="Times New Roman" w:cs="Times New Roman"/>
          <w:sz w:val="28"/>
          <w:szCs w:val="28"/>
        </w:rPr>
        <w:t>не оказывало мешающего эффекта.</w:t>
      </w:r>
    </w:p>
    <w:p w14:paraId="15C4F896" w14:textId="77777777" w:rsidR="00EE2D58" w:rsidRPr="00BA1110" w:rsidRDefault="00EE2D58" w:rsidP="00052156">
      <w:pPr>
        <w:spacing w:after="0" w:line="240" w:lineRule="auto"/>
        <w:jc w:val="both"/>
        <w:rPr>
          <w:rFonts w:ascii="Times New Roman" w:hAnsi="Times New Roman" w:cs="Times New Roman"/>
          <w:sz w:val="28"/>
          <w:szCs w:val="28"/>
        </w:rPr>
      </w:pPr>
    </w:p>
    <w:p w14:paraId="4081419F" w14:textId="77777777" w:rsidR="00A9266D" w:rsidRPr="00BA1110" w:rsidRDefault="00A9266D" w:rsidP="00052156">
      <w:pPr>
        <w:spacing w:after="0" w:line="240" w:lineRule="auto"/>
        <w:jc w:val="both"/>
        <w:rPr>
          <w:rFonts w:ascii="Times New Roman" w:hAnsi="Times New Roman" w:cs="Times New Roman"/>
          <w:sz w:val="28"/>
          <w:szCs w:val="28"/>
        </w:rPr>
      </w:pPr>
    </w:p>
    <w:p w14:paraId="39BF5444" w14:textId="77777777" w:rsidR="004D1D57" w:rsidRPr="00BA1110" w:rsidRDefault="004D1D57" w:rsidP="00052156">
      <w:pPr>
        <w:spacing w:after="0" w:line="240" w:lineRule="auto"/>
        <w:jc w:val="both"/>
        <w:rPr>
          <w:rFonts w:ascii="Times New Roman" w:hAnsi="Times New Roman" w:cs="Times New Roman"/>
          <w:sz w:val="28"/>
          <w:szCs w:val="28"/>
        </w:rPr>
      </w:pPr>
      <w:r w:rsidRPr="00BA1110">
        <w:rPr>
          <w:rFonts w:ascii="Times New Roman" w:hAnsi="Times New Roman" w:cs="Times New Roman"/>
          <w:sz w:val="28"/>
          <w:szCs w:val="28"/>
        </w:rPr>
        <w:lastRenderedPageBreak/>
        <w:t xml:space="preserve">Таблица </w:t>
      </w:r>
      <w:r w:rsidR="000D7D91" w:rsidRPr="00BA1110">
        <w:rPr>
          <w:rFonts w:ascii="Times New Roman" w:hAnsi="Times New Roman" w:cs="Times New Roman"/>
          <w:sz w:val="28"/>
          <w:szCs w:val="28"/>
          <w:lang w:val="kk-KZ"/>
        </w:rPr>
        <w:t>1</w:t>
      </w:r>
      <w:r w:rsidRPr="00BA1110">
        <w:rPr>
          <w:rFonts w:ascii="Times New Roman" w:hAnsi="Times New Roman" w:cs="Times New Roman"/>
          <w:sz w:val="28"/>
          <w:szCs w:val="28"/>
        </w:rPr>
        <w:t xml:space="preserve"> – </w:t>
      </w:r>
      <w:r w:rsidR="007C13A3" w:rsidRPr="00BA1110">
        <w:rPr>
          <w:rFonts w:ascii="Times New Roman" w:hAnsi="Times New Roman" w:cs="Times New Roman"/>
          <w:sz w:val="28"/>
          <w:szCs w:val="28"/>
        </w:rPr>
        <w:t>Количественные и качественные характеристики реагентов</w:t>
      </w:r>
    </w:p>
    <w:p w14:paraId="7C1096EE" w14:textId="77777777" w:rsidR="004D1D57" w:rsidRPr="00BA1110" w:rsidRDefault="004D1D57" w:rsidP="00052156">
      <w:pPr>
        <w:spacing w:after="0" w:line="240" w:lineRule="auto"/>
        <w:jc w:val="both"/>
        <w:rPr>
          <w:rFonts w:ascii="Times New Roman" w:hAnsi="Times New Roman" w:cs="Times New Roman"/>
          <w:sz w:val="28"/>
          <w:szCs w:val="28"/>
        </w:rPr>
      </w:pPr>
    </w:p>
    <w:tbl>
      <w:tblPr>
        <w:tblStyle w:val="a9"/>
        <w:tblW w:w="0" w:type="auto"/>
        <w:jc w:val="center"/>
        <w:tblLook w:val="04A0" w:firstRow="1" w:lastRow="0" w:firstColumn="1" w:lastColumn="0" w:noHBand="0" w:noVBand="1"/>
      </w:tblPr>
      <w:tblGrid>
        <w:gridCol w:w="1514"/>
        <w:gridCol w:w="2033"/>
        <w:gridCol w:w="2448"/>
        <w:gridCol w:w="2707"/>
      </w:tblGrid>
      <w:tr w:rsidR="005C102D" w:rsidRPr="00BA1110" w14:paraId="422DE59E" w14:textId="77777777" w:rsidTr="001730EF">
        <w:trPr>
          <w:jc w:val="center"/>
        </w:trPr>
        <w:tc>
          <w:tcPr>
            <w:tcW w:w="1514" w:type="dxa"/>
          </w:tcPr>
          <w:p w14:paraId="237B2DAF" w14:textId="77777777" w:rsidR="005C102D" w:rsidRPr="00BA1110" w:rsidRDefault="005C102D" w:rsidP="00052156">
            <w:pPr>
              <w:jc w:val="both"/>
              <w:rPr>
                <w:rFonts w:ascii="Times New Roman" w:hAnsi="Times New Roman" w:cs="Times New Roman"/>
                <w:sz w:val="28"/>
                <w:szCs w:val="28"/>
              </w:rPr>
            </w:pPr>
            <w:r w:rsidRPr="00BA1110">
              <w:rPr>
                <w:rFonts w:ascii="Times New Roman" w:hAnsi="Times New Roman" w:cs="Times New Roman"/>
                <w:sz w:val="28"/>
                <w:szCs w:val="28"/>
              </w:rPr>
              <w:t>Номер реакции</w:t>
            </w:r>
          </w:p>
        </w:tc>
        <w:tc>
          <w:tcPr>
            <w:tcW w:w="2033" w:type="dxa"/>
          </w:tcPr>
          <w:p w14:paraId="47946AEA" w14:textId="77777777" w:rsidR="005C102D" w:rsidRPr="00BA1110" w:rsidRDefault="005C102D" w:rsidP="00052156">
            <w:pPr>
              <w:jc w:val="both"/>
              <w:rPr>
                <w:rFonts w:ascii="Times New Roman" w:hAnsi="Times New Roman" w:cs="Times New Roman"/>
                <w:sz w:val="28"/>
                <w:szCs w:val="28"/>
              </w:rPr>
            </w:pPr>
            <w:r w:rsidRPr="00BA1110">
              <w:rPr>
                <w:rFonts w:ascii="Times New Roman" w:hAnsi="Times New Roman" w:cs="Times New Roman"/>
                <w:sz w:val="28"/>
                <w:szCs w:val="28"/>
              </w:rPr>
              <w:t>Наименование реагента</w:t>
            </w:r>
          </w:p>
        </w:tc>
        <w:tc>
          <w:tcPr>
            <w:tcW w:w="2448" w:type="dxa"/>
          </w:tcPr>
          <w:p w14:paraId="23D672C5" w14:textId="77777777" w:rsidR="005C102D" w:rsidRPr="00BA1110" w:rsidRDefault="005C102D" w:rsidP="00052156">
            <w:pPr>
              <w:jc w:val="both"/>
              <w:rPr>
                <w:rFonts w:ascii="Times New Roman" w:hAnsi="Times New Roman" w:cs="Times New Roman"/>
                <w:sz w:val="28"/>
                <w:szCs w:val="28"/>
              </w:rPr>
            </w:pPr>
            <w:r w:rsidRPr="00BA1110">
              <w:rPr>
                <w:rFonts w:ascii="Times New Roman" w:hAnsi="Times New Roman" w:cs="Times New Roman"/>
                <w:sz w:val="28"/>
                <w:szCs w:val="28"/>
              </w:rPr>
              <w:t>Качество</w:t>
            </w:r>
          </w:p>
        </w:tc>
        <w:tc>
          <w:tcPr>
            <w:tcW w:w="2707" w:type="dxa"/>
          </w:tcPr>
          <w:p w14:paraId="74FDA849" w14:textId="77777777" w:rsidR="005C102D" w:rsidRPr="00BA1110" w:rsidRDefault="005C102D" w:rsidP="00052156">
            <w:pPr>
              <w:jc w:val="both"/>
              <w:rPr>
                <w:rFonts w:ascii="Times New Roman" w:hAnsi="Times New Roman" w:cs="Times New Roman"/>
                <w:sz w:val="28"/>
                <w:szCs w:val="28"/>
              </w:rPr>
            </w:pPr>
            <w:r w:rsidRPr="00BA1110">
              <w:rPr>
                <w:rFonts w:ascii="Times New Roman" w:hAnsi="Times New Roman" w:cs="Times New Roman"/>
                <w:sz w:val="28"/>
                <w:szCs w:val="28"/>
              </w:rPr>
              <w:t>Производитель</w:t>
            </w:r>
          </w:p>
        </w:tc>
      </w:tr>
      <w:tr w:rsidR="005C102D" w:rsidRPr="00BA1110" w14:paraId="2A014311" w14:textId="77777777" w:rsidTr="001730EF">
        <w:trPr>
          <w:jc w:val="center"/>
        </w:trPr>
        <w:tc>
          <w:tcPr>
            <w:tcW w:w="1514" w:type="dxa"/>
            <w:vMerge w:val="restart"/>
            <w:vAlign w:val="center"/>
          </w:tcPr>
          <w:p w14:paraId="75CEA3DB" w14:textId="77777777" w:rsidR="005C102D" w:rsidRPr="00BA1110" w:rsidRDefault="005C102D" w:rsidP="00052156">
            <w:pPr>
              <w:jc w:val="center"/>
              <w:rPr>
                <w:rFonts w:ascii="Times New Roman" w:hAnsi="Times New Roman" w:cs="Times New Roman"/>
                <w:sz w:val="28"/>
                <w:szCs w:val="28"/>
              </w:rPr>
            </w:pPr>
            <w:r w:rsidRPr="00BA1110">
              <w:rPr>
                <w:rFonts w:ascii="Times New Roman" w:hAnsi="Times New Roman" w:cs="Times New Roman"/>
                <w:sz w:val="28"/>
                <w:szCs w:val="28"/>
              </w:rPr>
              <w:t>1</w:t>
            </w:r>
          </w:p>
        </w:tc>
        <w:tc>
          <w:tcPr>
            <w:tcW w:w="2033" w:type="dxa"/>
          </w:tcPr>
          <w:p w14:paraId="1370F103" w14:textId="77777777" w:rsidR="005C102D" w:rsidRPr="00BA1110" w:rsidRDefault="005C102D" w:rsidP="00052156">
            <w:pPr>
              <w:jc w:val="both"/>
              <w:rPr>
                <w:rFonts w:ascii="Times New Roman" w:hAnsi="Times New Roman" w:cs="Times New Roman"/>
                <w:sz w:val="28"/>
                <w:szCs w:val="28"/>
                <w:vertAlign w:val="subscript"/>
                <w:lang w:val="en-US"/>
              </w:rPr>
            </w:pPr>
            <w:r w:rsidRPr="00BA1110">
              <w:rPr>
                <w:rFonts w:ascii="Times New Roman" w:hAnsi="Times New Roman" w:cs="Times New Roman"/>
                <w:sz w:val="28"/>
                <w:szCs w:val="28"/>
                <w:lang w:val="en-US"/>
              </w:rPr>
              <w:t>Fe(OH)</w:t>
            </w:r>
            <w:r w:rsidRPr="00BA1110">
              <w:rPr>
                <w:rFonts w:ascii="Times New Roman" w:hAnsi="Times New Roman" w:cs="Times New Roman"/>
                <w:sz w:val="28"/>
                <w:szCs w:val="28"/>
                <w:vertAlign w:val="subscript"/>
                <w:lang w:val="en-US"/>
              </w:rPr>
              <w:t>3</w:t>
            </w:r>
          </w:p>
        </w:tc>
        <w:tc>
          <w:tcPr>
            <w:tcW w:w="2448" w:type="dxa"/>
          </w:tcPr>
          <w:p w14:paraId="6EDABBA8" w14:textId="77777777" w:rsidR="005C102D" w:rsidRPr="00BA1110" w:rsidRDefault="001730EF" w:rsidP="001730EF">
            <w:pPr>
              <w:rPr>
                <w:rFonts w:ascii="Times New Roman" w:hAnsi="Times New Roman" w:cs="Times New Roman"/>
                <w:sz w:val="28"/>
                <w:szCs w:val="28"/>
              </w:rPr>
            </w:pPr>
            <w:r w:rsidRPr="00BA1110">
              <w:rPr>
                <w:rFonts w:ascii="Times New Roman" w:hAnsi="Times New Roman" w:cs="Times New Roman"/>
                <w:sz w:val="28"/>
                <w:szCs w:val="28"/>
                <w:lang w:val="en-US"/>
              </w:rPr>
              <w:t>&gt; 99 %</w:t>
            </w:r>
          </w:p>
        </w:tc>
        <w:tc>
          <w:tcPr>
            <w:tcW w:w="2707" w:type="dxa"/>
          </w:tcPr>
          <w:p w14:paraId="585E0561" w14:textId="77777777" w:rsidR="005C102D" w:rsidRPr="00BA1110" w:rsidRDefault="00785119" w:rsidP="00052156">
            <w:pPr>
              <w:jc w:val="both"/>
              <w:rPr>
                <w:rFonts w:ascii="Times New Roman" w:hAnsi="Times New Roman" w:cs="Times New Roman"/>
                <w:sz w:val="28"/>
                <w:szCs w:val="28"/>
                <w:lang w:val="en-US"/>
              </w:rPr>
            </w:pPr>
            <w:proofErr w:type="spellStart"/>
            <w:r w:rsidRPr="00BA1110">
              <w:rPr>
                <w:rFonts w:ascii="Times New Roman" w:hAnsi="Times New Roman" w:cs="Times New Roman"/>
                <w:sz w:val="28"/>
                <w:szCs w:val="28"/>
                <w:lang w:val="en-US"/>
              </w:rPr>
              <w:t>Unibrom</w:t>
            </w:r>
            <w:proofErr w:type="spellEnd"/>
            <w:r w:rsidRPr="00BA1110">
              <w:rPr>
                <w:rFonts w:ascii="Times New Roman" w:hAnsi="Times New Roman" w:cs="Times New Roman"/>
                <w:sz w:val="28"/>
                <w:szCs w:val="28"/>
                <w:lang w:val="en-US"/>
              </w:rPr>
              <w:t xml:space="preserve"> Corp.</w:t>
            </w:r>
          </w:p>
        </w:tc>
      </w:tr>
      <w:tr w:rsidR="005C102D" w:rsidRPr="00BA1110" w14:paraId="2C3420CF" w14:textId="77777777" w:rsidTr="001730EF">
        <w:trPr>
          <w:jc w:val="center"/>
        </w:trPr>
        <w:tc>
          <w:tcPr>
            <w:tcW w:w="1514" w:type="dxa"/>
            <w:vMerge/>
            <w:vAlign w:val="center"/>
          </w:tcPr>
          <w:p w14:paraId="0D769B13" w14:textId="77777777" w:rsidR="005C102D" w:rsidRPr="00BA1110" w:rsidRDefault="005C102D" w:rsidP="00052156">
            <w:pPr>
              <w:jc w:val="center"/>
              <w:rPr>
                <w:rFonts w:ascii="Times New Roman" w:hAnsi="Times New Roman" w:cs="Times New Roman"/>
                <w:sz w:val="28"/>
                <w:szCs w:val="28"/>
                <w:lang w:val="en-US"/>
              </w:rPr>
            </w:pPr>
          </w:p>
        </w:tc>
        <w:tc>
          <w:tcPr>
            <w:tcW w:w="2033" w:type="dxa"/>
          </w:tcPr>
          <w:p w14:paraId="1A27EEB6" w14:textId="77777777" w:rsidR="005C102D" w:rsidRPr="00BA1110" w:rsidRDefault="005C102D" w:rsidP="00052156">
            <w:pPr>
              <w:jc w:val="both"/>
              <w:rPr>
                <w:rFonts w:ascii="Times New Roman" w:hAnsi="Times New Roman" w:cs="Times New Roman"/>
                <w:sz w:val="28"/>
                <w:szCs w:val="28"/>
                <w:vertAlign w:val="subscript"/>
                <w:lang w:val="en-US"/>
              </w:rPr>
            </w:pPr>
            <w:r w:rsidRPr="00BA1110">
              <w:rPr>
                <w:rFonts w:ascii="Times New Roman" w:hAnsi="Times New Roman" w:cs="Times New Roman"/>
                <w:sz w:val="28"/>
                <w:szCs w:val="28"/>
                <w:lang w:val="en-US"/>
              </w:rPr>
              <w:t>H</w:t>
            </w:r>
            <w:r w:rsidRPr="00BA1110">
              <w:rPr>
                <w:rFonts w:ascii="Times New Roman" w:hAnsi="Times New Roman" w:cs="Times New Roman"/>
                <w:sz w:val="28"/>
                <w:szCs w:val="28"/>
                <w:vertAlign w:val="subscript"/>
                <w:lang w:val="en-US"/>
              </w:rPr>
              <w:t>2</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lang w:val="en-US"/>
              </w:rPr>
              <w:t>4</w:t>
            </w:r>
          </w:p>
        </w:tc>
        <w:tc>
          <w:tcPr>
            <w:tcW w:w="2448" w:type="dxa"/>
          </w:tcPr>
          <w:p w14:paraId="08FD888C" w14:textId="77777777" w:rsidR="005C102D" w:rsidRPr="00BA1110" w:rsidRDefault="005C102D" w:rsidP="005C102D">
            <w:pPr>
              <w:rPr>
                <w:rFonts w:ascii="Times New Roman" w:hAnsi="Times New Roman" w:cs="Times New Roman"/>
                <w:sz w:val="28"/>
                <w:szCs w:val="28"/>
              </w:rPr>
            </w:pPr>
            <w:r w:rsidRPr="00BA1110">
              <w:rPr>
                <w:rFonts w:ascii="Times New Roman" w:hAnsi="Times New Roman" w:cs="Times New Roman"/>
                <w:sz w:val="28"/>
                <w:szCs w:val="28"/>
                <w:lang w:val="en-US"/>
              </w:rPr>
              <w:t>1</w:t>
            </w:r>
            <w:r w:rsidRPr="00BA1110">
              <w:rPr>
                <w:rFonts w:ascii="Times New Roman" w:hAnsi="Times New Roman" w:cs="Times New Roman"/>
                <w:sz w:val="28"/>
                <w:szCs w:val="28"/>
              </w:rPr>
              <w:t>,</w:t>
            </w:r>
            <w:r w:rsidRPr="00BA1110">
              <w:rPr>
                <w:rFonts w:ascii="Times New Roman" w:hAnsi="Times New Roman" w:cs="Times New Roman"/>
                <w:sz w:val="28"/>
                <w:szCs w:val="28"/>
                <w:lang w:val="en-US"/>
              </w:rPr>
              <w:t>824</w:t>
            </w:r>
            <w:r w:rsidRPr="00BA1110">
              <w:rPr>
                <w:rFonts w:ascii="Times New Roman" w:hAnsi="Times New Roman" w:cs="Times New Roman"/>
                <w:sz w:val="28"/>
                <w:szCs w:val="28"/>
                <w:lang w:val="kk-KZ"/>
              </w:rPr>
              <w:t xml:space="preserve"> г/мл</w:t>
            </w:r>
            <w:r w:rsidRPr="00BA1110">
              <w:rPr>
                <w:rFonts w:ascii="Times New Roman" w:hAnsi="Times New Roman" w:cs="Times New Roman"/>
                <w:sz w:val="28"/>
                <w:szCs w:val="28"/>
              </w:rPr>
              <w:t>, «</w:t>
            </w:r>
            <w:proofErr w:type="spellStart"/>
            <w:r w:rsidRPr="00BA1110">
              <w:rPr>
                <w:rFonts w:ascii="Times New Roman" w:hAnsi="Times New Roman" w:cs="Times New Roman"/>
                <w:sz w:val="28"/>
                <w:szCs w:val="28"/>
              </w:rPr>
              <w:t>хч</w:t>
            </w:r>
            <w:proofErr w:type="spellEnd"/>
            <w:r w:rsidRPr="00BA1110">
              <w:rPr>
                <w:rFonts w:ascii="Times New Roman" w:hAnsi="Times New Roman" w:cs="Times New Roman"/>
                <w:sz w:val="28"/>
                <w:szCs w:val="28"/>
              </w:rPr>
              <w:t>»</w:t>
            </w:r>
          </w:p>
        </w:tc>
        <w:tc>
          <w:tcPr>
            <w:tcW w:w="2707" w:type="dxa"/>
          </w:tcPr>
          <w:p w14:paraId="016C20D4" w14:textId="77777777" w:rsidR="005C102D" w:rsidRPr="00BA1110" w:rsidRDefault="00785119" w:rsidP="00052156">
            <w:pPr>
              <w:jc w:val="both"/>
              <w:rPr>
                <w:rFonts w:ascii="Times New Roman" w:hAnsi="Times New Roman" w:cs="Times New Roman"/>
                <w:sz w:val="28"/>
                <w:szCs w:val="28"/>
              </w:rPr>
            </w:pPr>
            <w:r w:rsidRPr="00BA1110">
              <w:rPr>
                <w:rFonts w:ascii="Times New Roman" w:hAnsi="Times New Roman" w:cs="Times New Roman"/>
                <w:sz w:val="28"/>
                <w:szCs w:val="28"/>
                <w:lang w:val="kk-KZ"/>
              </w:rPr>
              <w:t>Перегн</w:t>
            </w:r>
            <w:r w:rsidRPr="00BA1110">
              <w:rPr>
                <w:rFonts w:ascii="Times New Roman" w:hAnsi="Times New Roman" w:cs="Times New Roman"/>
                <w:sz w:val="28"/>
                <w:szCs w:val="28"/>
              </w:rPr>
              <w:t>.</w:t>
            </w:r>
          </w:p>
        </w:tc>
      </w:tr>
      <w:tr w:rsidR="005C102D" w:rsidRPr="00BA1110" w14:paraId="16AD0E86" w14:textId="77777777" w:rsidTr="001730EF">
        <w:trPr>
          <w:jc w:val="center"/>
        </w:trPr>
        <w:tc>
          <w:tcPr>
            <w:tcW w:w="1514" w:type="dxa"/>
            <w:vMerge w:val="restart"/>
            <w:vAlign w:val="center"/>
          </w:tcPr>
          <w:p w14:paraId="66DB7D17" w14:textId="77777777" w:rsidR="005C102D" w:rsidRPr="00BA1110" w:rsidRDefault="005C102D" w:rsidP="00052156">
            <w:pPr>
              <w:jc w:val="center"/>
              <w:rPr>
                <w:rFonts w:ascii="Times New Roman" w:hAnsi="Times New Roman" w:cs="Times New Roman"/>
                <w:sz w:val="28"/>
                <w:szCs w:val="28"/>
              </w:rPr>
            </w:pPr>
            <w:r w:rsidRPr="00BA1110">
              <w:rPr>
                <w:rFonts w:ascii="Times New Roman" w:hAnsi="Times New Roman" w:cs="Times New Roman"/>
                <w:sz w:val="28"/>
                <w:szCs w:val="28"/>
              </w:rPr>
              <w:t>2</w:t>
            </w:r>
          </w:p>
        </w:tc>
        <w:tc>
          <w:tcPr>
            <w:tcW w:w="2033" w:type="dxa"/>
          </w:tcPr>
          <w:p w14:paraId="0D5AC32C" w14:textId="77777777" w:rsidR="005C102D" w:rsidRPr="00BA1110" w:rsidRDefault="005C102D" w:rsidP="00052156">
            <w:pPr>
              <w:jc w:val="both"/>
              <w:rPr>
                <w:rFonts w:ascii="Times New Roman" w:hAnsi="Times New Roman" w:cs="Times New Roman"/>
                <w:sz w:val="28"/>
                <w:szCs w:val="28"/>
                <w:lang w:val="en-US"/>
              </w:rPr>
            </w:pPr>
            <w:r w:rsidRPr="00BA1110">
              <w:rPr>
                <w:rFonts w:ascii="Times New Roman" w:hAnsi="Times New Roman" w:cs="Times New Roman"/>
                <w:sz w:val="28"/>
                <w:szCs w:val="28"/>
                <w:lang w:val="en-US"/>
              </w:rPr>
              <w:t>FeSO</w:t>
            </w:r>
            <w:r w:rsidRPr="00BA1110">
              <w:rPr>
                <w:rFonts w:ascii="Times New Roman" w:hAnsi="Times New Roman" w:cs="Times New Roman"/>
                <w:sz w:val="28"/>
                <w:szCs w:val="28"/>
                <w:vertAlign w:val="subscript"/>
                <w:lang w:val="en-US"/>
              </w:rPr>
              <w:t>4</w:t>
            </w:r>
          </w:p>
        </w:tc>
        <w:tc>
          <w:tcPr>
            <w:tcW w:w="2448" w:type="dxa"/>
          </w:tcPr>
          <w:p w14:paraId="6DFE28AD" w14:textId="77777777" w:rsidR="005C102D" w:rsidRPr="00BA1110" w:rsidRDefault="00785119" w:rsidP="005C102D">
            <w:pPr>
              <w:rPr>
                <w:rFonts w:ascii="Times New Roman" w:hAnsi="Times New Roman" w:cs="Times New Roman"/>
                <w:sz w:val="28"/>
                <w:szCs w:val="28"/>
              </w:rPr>
            </w:pPr>
            <w:r w:rsidRPr="00BA1110">
              <w:rPr>
                <w:rFonts w:ascii="Times New Roman" w:hAnsi="Times New Roman" w:cs="Times New Roman"/>
                <w:sz w:val="28"/>
                <w:szCs w:val="28"/>
                <w:lang w:val="en-US"/>
              </w:rPr>
              <w:t>&gt; 96 %</w:t>
            </w:r>
          </w:p>
        </w:tc>
        <w:tc>
          <w:tcPr>
            <w:tcW w:w="2707" w:type="dxa"/>
          </w:tcPr>
          <w:p w14:paraId="4A6B6FCE" w14:textId="77777777" w:rsidR="005C102D" w:rsidRPr="00BA1110" w:rsidRDefault="00785119" w:rsidP="00052156">
            <w:pPr>
              <w:jc w:val="both"/>
              <w:rPr>
                <w:rFonts w:ascii="Times New Roman" w:hAnsi="Times New Roman" w:cs="Times New Roman"/>
                <w:sz w:val="28"/>
                <w:szCs w:val="28"/>
              </w:rPr>
            </w:pPr>
            <w:proofErr w:type="spellStart"/>
            <w:r w:rsidRPr="00BA1110">
              <w:rPr>
                <w:rFonts w:ascii="Times New Roman" w:hAnsi="Times New Roman" w:cs="Times New Roman"/>
                <w:sz w:val="28"/>
                <w:szCs w:val="28"/>
                <w:lang w:val="en-US"/>
              </w:rPr>
              <w:t>Unibrom</w:t>
            </w:r>
            <w:proofErr w:type="spellEnd"/>
            <w:r w:rsidRPr="00BA1110">
              <w:rPr>
                <w:rFonts w:ascii="Times New Roman" w:hAnsi="Times New Roman" w:cs="Times New Roman"/>
                <w:sz w:val="28"/>
                <w:szCs w:val="28"/>
                <w:lang w:val="en-US"/>
              </w:rPr>
              <w:t xml:space="preserve"> Corp.</w:t>
            </w:r>
          </w:p>
        </w:tc>
      </w:tr>
      <w:tr w:rsidR="005C102D" w:rsidRPr="00BA1110" w14:paraId="0BE6BE9D" w14:textId="77777777" w:rsidTr="001730EF">
        <w:trPr>
          <w:jc w:val="center"/>
        </w:trPr>
        <w:tc>
          <w:tcPr>
            <w:tcW w:w="1514" w:type="dxa"/>
            <w:vMerge/>
            <w:vAlign w:val="center"/>
          </w:tcPr>
          <w:p w14:paraId="0812F89C" w14:textId="77777777" w:rsidR="005C102D" w:rsidRPr="00BA1110" w:rsidRDefault="005C102D" w:rsidP="00052156">
            <w:pPr>
              <w:jc w:val="center"/>
              <w:rPr>
                <w:rFonts w:ascii="Times New Roman" w:hAnsi="Times New Roman" w:cs="Times New Roman"/>
                <w:sz w:val="28"/>
                <w:szCs w:val="28"/>
              </w:rPr>
            </w:pPr>
          </w:p>
        </w:tc>
        <w:tc>
          <w:tcPr>
            <w:tcW w:w="2033" w:type="dxa"/>
          </w:tcPr>
          <w:p w14:paraId="5AD8288D" w14:textId="77777777" w:rsidR="005C102D" w:rsidRPr="00BA1110" w:rsidRDefault="005C102D" w:rsidP="00052156">
            <w:pPr>
              <w:jc w:val="both"/>
              <w:rPr>
                <w:rFonts w:ascii="Times New Roman" w:hAnsi="Times New Roman" w:cs="Times New Roman"/>
                <w:sz w:val="28"/>
                <w:szCs w:val="28"/>
              </w:rPr>
            </w:pPr>
            <w:r w:rsidRPr="00BA1110">
              <w:rPr>
                <w:rFonts w:ascii="Times New Roman" w:hAnsi="Times New Roman" w:cs="Times New Roman"/>
                <w:sz w:val="28"/>
                <w:szCs w:val="28"/>
                <w:lang w:val="en-US"/>
              </w:rPr>
              <w:t>H</w:t>
            </w:r>
            <w:r w:rsidRPr="00BA1110">
              <w:rPr>
                <w:rFonts w:ascii="Times New Roman" w:hAnsi="Times New Roman" w:cs="Times New Roman"/>
                <w:sz w:val="28"/>
                <w:szCs w:val="28"/>
                <w:vertAlign w:val="subscript"/>
                <w:lang w:val="en-US"/>
              </w:rPr>
              <w:t>2</w:t>
            </w:r>
            <w:r w:rsidRPr="00BA1110">
              <w:rPr>
                <w:rFonts w:ascii="Times New Roman" w:hAnsi="Times New Roman" w:cs="Times New Roman"/>
                <w:sz w:val="28"/>
                <w:szCs w:val="28"/>
                <w:lang w:val="en-US"/>
              </w:rPr>
              <w:t>O</w:t>
            </w:r>
            <w:r w:rsidRPr="00BA1110">
              <w:rPr>
                <w:rFonts w:ascii="Times New Roman" w:hAnsi="Times New Roman" w:cs="Times New Roman"/>
                <w:sz w:val="28"/>
                <w:szCs w:val="28"/>
                <w:vertAlign w:val="subscript"/>
                <w:lang w:val="en-US"/>
              </w:rPr>
              <w:t>2</w:t>
            </w:r>
          </w:p>
        </w:tc>
        <w:tc>
          <w:tcPr>
            <w:tcW w:w="2448" w:type="dxa"/>
          </w:tcPr>
          <w:p w14:paraId="319885AF" w14:textId="77777777" w:rsidR="005C102D" w:rsidRPr="00BA1110" w:rsidRDefault="001730EF" w:rsidP="005C102D">
            <w:pPr>
              <w:rPr>
                <w:rFonts w:ascii="Times New Roman" w:hAnsi="Times New Roman" w:cs="Times New Roman"/>
                <w:sz w:val="28"/>
                <w:szCs w:val="28"/>
                <w:lang w:val="en-US"/>
              </w:rPr>
            </w:pPr>
            <w:r w:rsidRPr="00BA1110">
              <w:rPr>
                <w:rFonts w:ascii="Times New Roman" w:hAnsi="Times New Roman" w:cs="Times New Roman"/>
                <w:sz w:val="28"/>
                <w:szCs w:val="28"/>
              </w:rPr>
              <w:t>37,5 %</w:t>
            </w:r>
          </w:p>
        </w:tc>
        <w:tc>
          <w:tcPr>
            <w:tcW w:w="2707" w:type="dxa"/>
          </w:tcPr>
          <w:p w14:paraId="434D69F5" w14:textId="77777777" w:rsidR="005C102D" w:rsidRPr="00BA1110" w:rsidRDefault="005C102D" w:rsidP="00052156">
            <w:pPr>
              <w:jc w:val="both"/>
              <w:rPr>
                <w:rFonts w:ascii="Times New Roman" w:hAnsi="Times New Roman" w:cs="Times New Roman"/>
                <w:sz w:val="28"/>
                <w:szCs w:val="28"/>
              </w:rPr>
            </w:pPr>
            <w:r w:rsidRPr="00BA1110">
              <w:rPr>
                <w:rFonts w:ascii="Times New Roman" w:hAnsi="Times New Roman" w:cs="Times New Roman"/>
                <w:sz w:val="28"/>
                <w:szCs w:val="28"/>
                <w:lang w:val="kk-KZ"/>
              </w:rPr>
              <w:t xml:space="preserve">ООО </w:t>
            </w:r>
            <w:r w:rsidRPr="00BA1110">
              <w:rPr>
                <w:rFonts w:ascii="Times New Roman" w:hAnsi="Times New Roman" w:cs="Times New Roman"/>
                <w:sz w:val="28"/>
                <w:szCs w:val="28"/>
              </w:rPr>
              <w:t>«</w:t>
            </w:r>
            <w:proofErr w:type="spellStart"/>
            <w:r w:rsidRPr="00BA1110">
              <w:rPr>
                <w:rFonts w:ascii="Times New Roman" w:hAnsi="Times New Roman" w:cs="Times New Roman"/>
                <w:sz w:val="28"/>
                <w:szCs w:val="28"/>
              </w:rPr>
              <w:t>Паритрейд</w:t>
            </w:r>
            <w:proofErr w:type="spellEnd"/>
            <w:r w:rsidRPr="00BA1110">
              <w:rPr>
                <w:rFonts w:ascii="Times New Roman" w:hAnsi="Times New Roman" w:cs="Times New Roman"/>
                <w:sz w:val="28"/>
                <w:szCs w:val="28"/>
              </w:rPr>
              <w:t>»</w:t>
            </w:r>
          </w:p>
        </w:tc>
      </w:tr>
      <w:tr w:rsidR="005C102D" w:rsidRPr="00BA1110" w14:paraId="57098207" w14:textId="77777777" w:rsidTr="001730EF">
        <w:trPr>
          <w:jc w:val="center"/>
        </w:trPr>
        <w:tc>
          <w:tcPr>
            <w:tcW w:w="1514" w:type="dxa"/>
            <w:vMerge/>
            <w:vAlign w:val="center"/>
          </w:tcPr>
          <w:p w14:paraId="2E2B4203" w14:textId="77777777" w:rsidR="005C102D" w:rsidRPr="00BA1110" w:rsidRDefault="005C102D" w:rsidP="00052156">
            <w:pPr>
              <w:jc w:val="center"/>
              <w:rPr>
                <w:rFonts w:ascii="Times New Roman" w:hAnsi="Times New Roman" w:cs="Times New Roman"/>
                <w:sz w:val="28"/>
                <w:szCs w:val="28"/>
              </w:rPr>
            </w:pPr>
          </w:p>
        </w:tc>
        <w:tc>
          <w:tcPr>
            <w:tcW w:w="2033" w:type="dxa"/>
          </w:tcPr>
          <w:p w14:paraId="4C9030AD" w14:textId="77777777" w:rsidR="005C102D" w:rsidRPr="00BA1110" w:rsidRDefault="005C102D" w:rsidP="00052156">
            <w:pPr>
              <w:jc w:val="both"/>
              <w:rPr>
                <w:rFonts w:ascii="Times New Roman" w:hAnsi="Times New Roman" w:cs="Times New Roman"/>
                <w:sz w:val="28"/>
                <w:szCs w:val="28"/>
                <w:lang w:val="en-US"/>
              </w:rPr>
            </w:pPr>
            <w:r w:rsidRPr="00BA1110">
              <w:rPr>
                <w:rFonts w:ascii="Times New Roman" w:hAnsi="Times New Roman" w:cs="Times New Roman"/>
                <w:sz w:val="28"/>
                <w:szCs w:val="28"/>
                <w:lang w:val="en-US"/>
              </w:rPr>
              <w:t>H</w:t>
            </w:r>
            <w:r w:rsidRPr="00BA1110">
              <w:rPr>
                <w:rFonts w:ascii="Times New Roman" w:hAnsi="Times New Roman" w:cs="Times New Roman"/>
                <w:sz w:val="28"/>
                <w:szCs w:val="28"/>
                <w:vertAlign w:val="subscript"/>
                <w:lang w:val="en-US"/>
              </w:rPr>
              <w:t>2</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lang w:val="en-US"/>
              </w:rPr>
              <w:t>4</w:t>
            </w:r>
          </w:p>
        </w:tc>
        <w:tc>
          <w:tcPr>
            <w:tcW w:w="2448" w:type="dxa"/>
          </w:tcPr>
          <w:p w14:paraId="52A8308B" w14:textId="77777777" w:rsidR="005C102D" w:rsidRPr="00BA1110" w:rsidRDefault="005C102D" w:rsidP="005C102D">
            <w:pPr>
              <w:rPr>
                <w:rFonts w:ascii="Times New Roman" w:hAnsi="Times New Roman" w:cs="Times New Roman"/>
                <w:sz w:val="28"/>
                <w:szCs w:val="28"/>
              </w:rPr>
            </w:pPr>
            <w:r w:rsidRPr="00BA1110">
              <w:rPr>
                <w:rFonts w:ascii="Times New Roman" w:hAnsi="Times New Roman" w:cs="Times New Roman"/>
                <w:sz w:val="28"/>
                <w:szCs w:val="28"/>
                <w:lang w:val="en-US"/>
              </w:rPr>
              <w:t>1</w:t>
            </w:r>
            <w:r w:rsidRPr="00BA1110">
              <w:rPr>
                <w:rFonts w:ascii="Times New Roman" w:hAnsi="Times New Roman" w:cs="Times New Roman"/>
                <w:sz w:val="28"/>
                <w:szCs w:val="28"/>
              </w:rPr>
              <w:t>,</w:t>
            </w:r>
            <w:r w:rsidRPr="00BA1110">
              <w:rPr>
                <w:rFonts w:ascii="Times New Roman" w:hAnsi="Times New Roman" w:cs="Times New Roman"/>
                <w:sz w:val="28"/>
                <w:szCs w:val="28"/>
                <w:lang w:val="en-US"/>
              </w:rPr>
              <w:t>824</w:t>
            </w:r>
            <w:r w:rsidRPr="00BA1110">
              <w:rPr>
                <w:rFonts w:ascii="Times New Roman" w:hAnsi="Times New Roman" w:cs="Times New Roman"/>
                <w:sz w:val="28"/>
                <w:szCs w:val="28"/>
                <w:lang w:val="kk-KZ"/>
              </w:rPr>
              <w:t xml:space="preserve"> г/мл</w:t>
            </w:r>
            <w:r w:rsidRPr="00BA1110">
              <w:rPr>
                <w:rFonts w:ascii="Times New Roman" w:hAnsi="Times New Roman" w:cs="Times New Roman"/>
                <w:sz w:val="28"/>
                <w:szCs w:val="28"/>
              </w:rPr>
              <w:t>, «</w:t>
            </w:r>
            <w:proofErr w:type="spellStart"/>
            <w:r w:rsidRPr="00BA1110">
              <w:rPr>
                <w:rFonts w:ascii="Times New Roman" w:hAnsi="Times New Roman" w:cs="Times New Roman"/>
                <w:sz w:val="28"/>
                <w:szCs w:val="28"/>
              </w:rPr>
              <w:t>хч</w:t>
            </w:r>
            <w:proofErr w:type="spellEnd"/>
            <w:r w:rsidRPr="00BA1110">
              <w:rPr>
                <w:rFonts w:ascii="Times New Roman" w:hAnsi="Times New Roman" w:cs="Times New Roman"/>
                <w:sz w:val="28"/>
                <w:szCs w:val="28"/>
              </w:rPr>
              <w:t>»</w:t>
            </w:r>
          </w:p>
        </w:tc>
        <w:tc>
          <w:tcPr>
            <w:tcW w:w="2707" w:type="dxa"/>
          </w:tcPr>
          <w:p w14:paraId="195B1A37" w14:textId="77777777" w:rsidR="005C102D" w:rsidRPr="00BA1110" w:rsidRDefault="00785119" w:rsidP="00052156">
            <w:pPr>
              <w:jc w:val="both"/>
              <w:rPr>
                <w:rFonts w:ascii="Times New Roman" w:hAnsi="Times New Roman" w:cs="Times New Roman"/>
                <w:sz w:val="28"/>
                <w:szCs w:val="28"/>
              </w:rPr>
            </w:pPr>
            <w:r w:rsidRPr="00BA1110">
              <w:rPr>
                <w:rFonts w:ascii="Times New Roman" w:hAnsi="Times New Roman" w:cs="Times New Roman"/>
                <w:sz w:val="28"/>
                <w:szCs w:val="28"/>
                <w:lang w:val="kk-KZ"/>
              </w:rPr>
              <w:t>Перегн</w:t>
            </w:r>
            <w:r w:rsidRPr="00BA1110">
              <w:rPr>
                <w:rFonts w:ascii="Times New Roman" w:hAnsi="Times New Roman" w:cs="Times New Roman"/>
                <w:sz w:val="28"/>
                <w:szCs w:val="28"/>
              </w:rPr>
              <w:t>.</w:t>
            </w:r>
          </w:p>
        </w:tc>
      </w:tr>
      <w:tr w:rsidR="005C102D" w:rsidRPr="00BA1110" w14:paraId="07979627" w14:textId="77777777" w:rsidTr="001730EF">
        <w:trPr>
          <w:jc w:val="center"/>
        </w:trPr>
        <w:tc>
          <w:tcPr>
            <w:tcW w:w="1514" w:type="dxa"/>
            <w:vMerge w:val="restart"/>
            <w:vAlign w:val="center"/>
          </w:tcPr>
          <w:p w14:paraId="22CE1C6A" w14:textId="77777777" w:rsidR="005C102D" w:rsidRPr="00BA1110" w:rsidRDefault="005C102D" w:rsidP="00052156">
            <w:pPr>
              <w:jc w:val="center"/>
              <w:rPr>
                <w:rFonts w:ascii="Times New Roman" w:hAnsi="Times New Roman" w:cs="Times New Roman"/>
                <w:sz w:val="28"/>
                <w:szCs w:val="28"/>
                <w:lang w:val="en-US"/>
              </w:rPr>
            </w:pPr>
            <w:r w:rsidRPr="00BA1110">
              <w:rPr>
                <w:rFonts w:ascii="Times New Roman" w:hAnsi="Times New Roman" w:cs="Times New Roman"/>
                <w:sz w:val="28"/>
                <w:szCs w:val="28"/>
                <w:lang w:val="en-US"/>
              </w:rPr>
              <w:t>3,</w:t>
            </w:r>
            <w:r w:rsidRPr="00BA1110">
              <w:rPr>
                <w:rFonts w:ascii="Times New Roman" w:hAnsi="Times New Roman" w:cs="Times New Roman"/>
                <w:sz w:val="28"/>
                <w:szCs w:val="28"/>
                <w:lang w:val="kk-KZ"/>
              </w:rPr>
              <w:t xml:space="preserve"> </w:t>
            </w:r>
            <w:r w:rsidRPr="00BA1110">
              <w:rPr>
                <w:rFonts w:ascii="Times New Roman" w:hAnsi="Times New Roman" w:cs="Times New Roman"/>
                <w:sz w:val="28"/>
                <w:szCs w:val="28"/>
                <w:lang w:val="en-US"/>
              </w:rPr>
              <w:t>4</w:t>
            </w:r>
          </w:p>
        </w:tc>
        <w:tc>
          <w:tcPr>
            <w:tcW w:w="2033" w:type="dxa"/>
          </w:tcPr>
          <w:p w14:paraId="5824C820" w14:textId="77777777" w:rsidR="005C102D" w:rsidRPr="00BA1110" w:rsidRDefault="005C102D" w:rsidP="00052156">
            <w:pPr>
              <w:jc w:val="both"/>
              <w:rPr>
                <w:rFonts w:ascii="Times New Roman" w:hAnsi="Times New Roman" w:cs="Times New Roman"/>
                <w:sz w:val="28"/>
                <w:szCs w:val="28"/>
              </w:rPr>
            </w:pPr>
            <w:r w:rsidRPr="00BA1110">
              <w:rPr>
                <w:rFonts w:ascii="Times New Roman" w:hAnsi="Times New Roman" w:cs="Times New Roman"/>
                <w:sz w:val="28"/>
                <w:szCs w:val="28"/>
              </w:rPr>
              <w:t>Na</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rPr>
              <w:t>SO</w:t>
            </w:r>
            <w:r w:rsidRPr="00BA1110">
              <w:rPr>
                <w:rFonts w:ascii="Times New Roman" w:hAnsi="Times New Roman" w:cs="Times New Roman"/>
                <w:sz w:val="28"/>
                <w:szCs w:val="28"/>
                <w:vertAlign w:val="subscript"/>
              </w:rPr>
              <w:t>4</w:t>
            </w:r>
          </w:p>
        </w:tc>
        <w:tc>
          <w:tcPr>
            <w:tcW w:w="2448" w:type="dxa"/>
          </w:tcPr>
          <w:p w14:paraId="161E679E" w14:textId="77777777" w:rsidR="005C102D" w:rsidRPr="00BA1110" w:rsidRDefault="00785119" w:rsidP="005C102D">
            <w:pPr>
              <w:rPr>
                <w:rFonts w:ascii="Times New Roman" w:hAnsi="Times New Roman" w:cs="Times New Roman"/>
                <w:sz w:val="28"/>
                <w:szCs w:val="28"/>
              </w:rPr>
            </w:pPr>
            <w:r w:rsidRPr="00BA1110">
              <w:rPr>
                <w:rFonts w:ascii="Times New Roman" w:hAnsi="Times New Roman" w:cs="Times New Roman"/>
                <w:sz w:val="28"/>
                <w:szCs w:val="28"/>
                <w:lang w:val="en-US"/>
              </w:rPr>
              <w:t>&gt; 97 %</w:t>
            </w:r>
          </w:p>
        </w:tc>
        <w:tc>
          <w:tcPr>
            <w:tcW w:w="2707" w:type="dxa"/>
          </w:tcPr>
          <w:p w14:paraId="2779D2C5" w14:textId="77777777" w:rsidR="005C102D" w:rsidRPr="00BA1110" w:rsidRDefault="00785119" w:rsidP="00052156">
            <w:pPr>
              <w:jc w:val="both"/>
              <w:rPr>
                <w:rFonts w:ascii="Times New Roman" w:hAnsi="Times New Roman" w:cs="Times New Roman"/>
                <w:sz w:val="28"/>
                <w:szCs w:val="28"/>
                <w:lang w:val="en-US"/>
              </w:rPr>
            </w:pPr>
            <w:proofErr w:type="spellStart"/>
            <w:r w:rsidRPr="00BA1110">
              <w:rPr>
                <w:rFonts w:ascii="Times New Roman" w:hAnsi="Times New Roman" w:cs="Times New Roman"/>
                <w:sz w:val="28"/>
                <w:szCs w:val="28"/>
                <w:lang w:val="en-US"/>
              </w:rPr>
              <w:t>Unibrom</w:t>
            </w:r>
            <w:proofErr w:type="spellEnd"/>
            <w:r w:rsidRPr="00BA1110">
              <w:rPr>
                <w:rFonts w:ascii="Times New Roman" w:hAnsi="Times New Roman" w:cs="Times New Roman"/>
                <w:sz w:val="28"/>
                <w:szCs w:val="28"/>
                <w:lang w:val="en-US"/>
              </w:rPr>
              <w:t xml:space="preserve"> Corp.</w:t>
            </w:r>
          </w:p>
        </w:tc>
      </w:tr>
      <w:tr w:rsidR="005C102D" w:rsidRPr="00BA1110" w14:paraId="2335DF34" w14:textId="77777777" w:rsidTr="001730EF">
        <w:trPr>
          <w:jc w:val="center"/>
        </w:trPr>
        <w:tc>
          <w:tcPr>
            <w:tcW w:w="1514" w:type="dxa"/>
            <w:vMerge/>
            <w:vAlign w:val="center"/>
          </w:tcPr>
          <w:p w14:paraId="5D680DB0" w14:textId="77777777" w:rsidR="005C102D" w:rsidRPr="00BA1110" w:rsidRDefault="005C102D" w:rsidP="00052156">
            <w:pPr>
              <w:jc w:val="center"/>
              <w:rPr>
                <w:rFonts w:ascii="Times New Roman" w:hAnsi="Times New Roman" w:cs="Times New Roman"/>
                <w:sz w:val="28"/>
                <w:szCs w:val="28"/>
              </w:rPr>
            </w:pPr>
          </w:p>
        </w:tc>
        <w:tc>
          <w:tcPr>
            <w:tcW w:w="2033" w:type="dxa"/>
          </w:tcPr>
          <w:p w14:paraId="7BE209A0" w14:textId="77777777" w:rsidR="005C102D" w:rsidRPr="00BA1110" w:rsidRDefault="005C102D" w:rsidP="00052156">
            <w:pPr>
              <w:jc w:val="both"/>
              <w:rPr>
                <w:rFonts w:ascii="Times New Roman" w:hAnsi="Times New Roman" w:cs="Times New Roman"/>
                <w:sz w:val="28"/>
                <w:szCs w:val="28"/>
              </w:rPr>
            </w:pPr>
            <w:r w:rsidRPr="00BA1110">
              <w:rPr>
                <w:rFonts w:ascii="Times New Roman" w:hAnsi="Times New Roman" w:cs="Times New Roman"/>
                <w:sz w:val="28"/>
                <w:szCs w:val="28"/>
                <w:lang w:val="en-US"/>
              </w:rPr>
              <w:t>NaOH</w:t>
            </w:r>
          </w:p>
        </w:tc>
        <w:tc>
          <w:tcPr>
            <w:tcW w:w="2448" w:type="dxa"/>
          </w:tcPr>
          <w:p w14:paraId="29984686" w14:textId="77777777" w:rsidR="005C102D" w:rsidRPr="00BA1110" w:rsidRDefault="001730EF" w:rsidP="005C102D">
            <w:pPr>
              <w:rPr>
                <w:rFonts w:ascii="Times New Roman" w:hAnsi="Times New Roman" w:cs="Times New Roman"/>
                <w:sz w:val="28"/>
                <w:szCs w:val="28"/>
                <w:lang w:val="en-US"/>
              </w:rPr>
            </w:pPr>
            <w:r w:rsidRPr="00BA1110">
              <w:rPr>
                <w:rFonts w:ascii="Times New Roman" w:hAnsi="Times New Roman" w:cs="Times New Roman"/>
                <w:sz w:val="28"/>
                <w:szCs w:val="28"/>
                <w:lang w:val="en-US"/>
              </w:rPr>
              <w:t>&gt; 97 %</w:t>
            </w:r>
          </w:p>
        </w:tc>
        <w:tc>
          <w:tcPr>
            <w:tcW w:w="2707" w:type="dxa"/>
          </w:tcPr>
          <w:p w14:paraId="51D63ED9" w14:textId="77777777" w:rsidR="005C102D" w:rsidRPr="00BA1110" w:rsidRDefault="001730EF" w:rsidP="00052156">
            <w:pPr>
              <w:jc w:val="both"/>
              <w:rPr>
                <w:rFonts w:ascii="Times New Roman" w:hAnsi="Times New Roman" w:cs="Times New Roman"/>
                <w:sz w:val="28"/>
                <w:szCs w:val="28"/>
                <w:lang w:val="kk-KZ"/>
              </w:rPr>
            </w:pPr>
            <w:r w:rsidRPr="00BA1110">
              <w:rPr>
                <w:rFonts w:ascii="Times New Roman" w:hAnsi="Times New Roman" w:cs="Times New Roman"/>
                <w:sz w:val="28"/>
                <w:szCs w:val="28"/>
                <w:lang w:val="en-US"/>
              </w:rPr>
              <w:t>Sigma Aldrich</w:t>
            </w:r>
          </w:p>
        </w:tc>
      </w:tr>
      <w:tr w:rsidR="001730EF" w:rsidRPr="00BA1110" w14:paraId="7DEDE411" w14:textId="77777777" w:rsidTr="001730EF">
        <w:trPr>
          <w:jc w:val="center"/>
        </w:trPr>
        <w:tc>
          <w:tcPr>
            <w:tcW w:w="1514" w:type="dxa"/>
            <w:vMerge/>
            <w:vAlign w:val="center"/>
          </w:tcPr>
          <w:p w14:paraId="64C09598" w14:textId="77777777" w:rsidR="001730EF" w:rsidRPr="00BA1110" w:rsidRDefault="001730EF" w:rsidP="00052156">
            <w:pPr>
              <w:jc w:val="center"/>
              <w:rPr>
                <w:rFonts w:ascii="Times New Roman" w:hAnsi="Times New Roman" w:cs="Times New Roman"/>
                <w:sz w:val="28"/>
                <w:szCs w:val="28"/>
                <w:lang w:val="en-US"/>
              </w:rPr>
            </w:pPr>
          </w:p>
        </w:tc>
        <w:tc>
          <w:tcPr>
            <w:tcW w:w="2033" w:type="dxa"/>
          </w:tcPr>
          <w:p w14:paraId="4B37E1E7" w14:textId="77777777" w:rsidR="001730EF" w:rsidRPr="00BA1110" w:rsidRDefault="001730EF" w:rsidP="00052156">
            <w:pPr>
              <w:jc w:val="both"/>
              <w:rPr>
                <w:rFonts w:ascii="Times New Roman" w:hAnsi="Times New Roman" w:cs="Times New Roman"/>
                <w:sz w:val="28"/>
                <w:szCs w:val="28"/>
              </w:rPr>
            </w:pPr>
            <w:r w:rsidRPr="00BA1110">
              <w:rPr>
                <w:rFonts w:ascii="Times New Roman" w:hAnsi="Times New Roman" w:cs="Times New Roman"/>
                <w:sz w:val="28"/>
                <w:szCs w:val="28"/>
                <w:lang w:val="en-US"/>
              </w:rPr>
              <w:t>Na</w:t>
            </w:r>
            <w:r w:rsidRPr="00BA1110">
              <w:rPr>
                <w:rFonts w:ascii="Times New Roman" w:hAnsi="Times New Roman" w:cs="Times New Roman"/>
                <w:sz w:val="28"/>
                <w:szCs w:val="28"/>
                <w:vertAlign w:val="subscript"/>
                <w:lang w:val="en-US"/>
              </w:rPr>
              <w:t>2</w:t>
            </w:r>
            <w:r w:rsidRPr="00BA1110">
              <w:rPr>
                <w:rFonts w:ascii="Times New Roman" w:hAnsi="Times New Roman" w:cs="Times New Roman"/>
                <w:sz w:val="28"/>
                <w:szCs w:val="28"/>
                <w:lang w:val="en-US"/>
              </w:rPr>
              <w:t>CO</w:t>
            </w:r>
            <w:r w:rsidRPr="00BA1110">
              <w:rPr>
                <w:rFonts w:ascii="Times New Roman" w:hAnsi="Times New Roman" w:cs="Times New Roman"/>
                <w:sz w:val="28"/>
                <w:szCs w:val="28"/>
                <w:vertAlign w:val="subscript"/>
                <w:lang w:val="en-US"/>
              </w:rPr>
              <w:t>3</w:t>
            </w:r>
          </w:p>
        </w:tc>
        <w:tc>
          <w:tcPr>
            <w:tcW w:w="2448" w:type="dxa"/>
          </w:tcPr>
          <w:p w14:paraId="39E23429" w14:textId="77777777" w:rsidR="001730EF" w:rsidRPr="00BA1110" w:rsidRDefault="001730EF">
            <w:pPr>
              <w:rPr>
                <w:lang w:val="en-US"/>
              </w:rPr>
            </w:pPr>
            <w:r w:rsidRPr="00BA1110">
              <w:rPr>
                <w:rFonts w:ascii="Times New Roman" w:hAnsi="Times New Roman" w:cs="Times New Roman"/>
                <w:sz w:val="28"/>
                <w:szCs w:val="28"/>
                <w:lang w:val="en-US"/>
              </w:rPr>
              <w:t>&gt; 99,5 %</w:t>
            </w:r>
          </w:p>
        </w:tc>
        <w:tc>
          <w:tcPr>
            <w:tcW w:w="2707" w:type="dxa"/>
          </w:tcPr>
          <w:p w14:paraId="35F7C92F" w14:textId="77777777" w:rsidR="001730EF" w:rsidRPr="00BA1110" w:rsidRDefault="00785119" w:rsidP="00052156">
            <w:pPr>
              <w:jc w:val="both"/>
              <w:rPr>
                <w:rFonts w:ascii="Times New Roman" w:hAnsi="Times New Roman" w:cs="Times New Roman"/>
                <w:sz w:val="28"/>
                <w:szCs w:val="28"/>
                <w:lang w:val="en-US"/>
              </w:rPr>
            </w:pPr>
            <w:proofErr w:type="spellStart"/>
            <w:r w:rsidRPr="00BA1110">
              <w:rPr>
                <w:rFonts w:ascii="Times New Roman" w:hAnsi="Times New Roman" w:cs="Times New Roman"/>
                <w:sz w:val="28"/>
                <w:szCs w:val="28"/>
                <w:lang w:val="en-US"/>
              </w:rPr>
              <w:t>Unibrom</w:t>
            </w:r>
            <w:proofErr w:type="spellEnd"/>
            <w:r w:rsidRPr="00BA1110">
              <w:rPr>
                <w:rFonts w:ascii="Times New Roman" w:hAnsi="Times New Roman" w:cs="Times New Roman"/>
                <w:sz w:val="28"/>
                <w:szCs w:val="28"/>
                <w:lang w:val="en-US"/>
              </w:rPr>
              <w:t xml:space="preserve"> Corp.</w:t>
            </w:r>
          </w:p>
        </w:tc>
      </w:tr>
      <w:tr w:rsidR="001730EF" w:rsidRPr="00BA1110" w14:paraId="0248F804" w14:textId="77777777" w:rsidTr="001730EF">
        <w:trPr>
          <w:jc w:val="center"/>
        </w:trPr>
        <w:tc>
          <w:tcPr>
            <w:tcW w:w="1514" w:type="dxa"/>
            <w:vMerge w:val="restart"/>
            <w:vAlign w:val="center"/>
          </w:tcPr>
          <w:p w14:paraId="2A5351C5" w14:textId="77777777" w:rsidR="001730EF" w:rsidRPr="00BA1110" w:rsidRDefault="001730EF" w:rsidP="00052156">
            <w:pPr>
              <w:jc w:val="center"/>
              <w:rPr>
                <w:rFonts w:ascii="Times New Roman" w:hAnsi="Times New Roman" w:cs="Times New Roman"/>
                <w:sz w:val="28"/>
                <w:szCs w:val="28"/>
                <w:lang w:val="en-US"/>
              </w:rPr>
            </w:pPr>
            <w:r w:rsidRPr="00BA1110">
              <w:rPr>
                <w:rFonts w:ascii="Times New Roman" w:hAnsi="Times New Roman" w:cs="Times New Roman"/>
                <w:sz w:val="28"/>
                <w:szCs w:val="28"/>
                <w:lang w:val="en-US"/>
              </w:rPr>
              <w:t>-</w:t>
            </w:r>
          </w:p>
        </w:tc>
        <w:tc>
          <w:tcPr>
            <w:tcW w:w="2033" w:type="dxa"/>
          </w:tcPr>
          <w:p w14:paraId="5974B421" w14:textId="77777777" w:rsidR="001730EF" w:rsidRPr="00BA1110" w:rsidRDefault="001730EF" w:rsidP="00052156">
            <w:pPr>
              <w:jc w:val="both"/>
              <w:rPr>
                <w:rFonts w:ascii="Times New Roman" w:hAnsi="Times New Roman" w:cs="Times New Roman"/>
                <w:sz w:val="28"/>
                <w:szCs w:val="28"/>
                <w:lang w:val="en-US"/>
              </w:rPr>
            </w:pPr>
            <w:r w:rsidRPr="00BA1110">
              <w:rPr>
                <w:rFonts w:ascii="Times New Roman" w:hAnsi="Times New Roman" w:cs="Times New Roman"/>
                <w:sz w:val="28"/>
                <w:szCs w:val="28"/>
                <w:lang w:val="en-US"/>
              </w:rPr>
              <w:t>Na</w:t>
            </w:r>
            <w:r w:rsidRPr="00BA1110">
              <w:rPr>
                <w:rFonts w:ascii="Times New Roman" w:hAnsi="Times New Roman" w:cs="Times New Roman"/>
                <w:sz w:val="28"/>
                <w:szCs w:val="28"/>
                <w:vertAlign w:val="subscript"/>
                <w:lang w:val="en-US"/>
              </w:rPr>
              <w:t>2</w:t>
            </w:r>
            <w:r w:rsidRPr="00BA1110">
              <w:rPr>
                <w:rFonts w:ascii="Times New Roman" w:hAnsi="Times New Roman" w:cs="Times New Roman"/>
                <w:sz w:val="28"/>
                <w:szCs w:val="28"/>
                <w:lang w:val="en-US"/>
              </w:rPr>
              <w:t>SeO</w:t>
            </w:r>
            <w:r w:rsidRPr="00BA1110">
              <w:rPr>
                <w:rFonts w:ascii="Times New Roman" w:hAnsi="Times New Roman" w:cs="Times New Roman"/>
                <w:sz w:val="28"/>
                <w:szCs w:val="28"/>
                <w:vertAlign w:val="subscript"/>
                <w:lang w:val="en-US"/>
              </w:rPr>
              <w:t>4</w:t>
            </w:r>
          </w:p>
        </w:tc>
        <w:tc>
          <w:tcPr>
            <w:tcW w:w="2448" w:type="dxa"/>
          </w:tcPr>
          <w:p w14:paraId="6D2F2D5A" w14:textId="77777777" w:rsidR="001730EF" w:rsidRPr="00BA1110" w:rsidRDefault="001730EF">
            <w:pPr>
              <w:rPr>
                <w:lang w:val="en-US"/>
              </w:rPr>
            </w:pPr>
            <w:r w:rsidRPr="00BA1110">
              <w:rPr>
                <w:rFonts w:ascii="Times New Roman" w:hAnsi="Times New Roman" w:cs="Times New Roman"/>
                <w:sz w:val="28"/>
                <w:szCs w:val="28"/>
                <w:lang w:val="en-US"/>
              </w:rPr>
              <w:t>&gt; 97 %</w:t>
            </w:r>
          </w:p>
        </w:tc>
        <w:tc>
          <w:tcPr>
            <w:tcW w:w="2707" w:type="dxa"/>
          </w:tcPr>
          <w:p w14:paraId="45EBCDF5" w14:textId="77777777" w:rsidR="001730EF" w:rsidRPr="00BA1110" w:rsidRDefault="001730EF" w:rsidP="00052156">
            <w:pPr>
              <w:jc w:val="both"/>
              <w:rPr>
                <w:rFonts w:ascii="Times New Roman" w:hAnsi="Times New Roman" w:cs="Times New Roman"/>
                <w:sz w:val="28"/>
                <w:szCs w:val="28"/>
                <w:lang w:val="en-US"/>
              </w:rPr>
            </w:pPr>
            <w:r w:rsidRPr="00BA1110">
              <w:rPr>
                <w:rFonts w:ascii="Times New Roman" w:hAnsi="Times New Roman" w:cs="Times New Roman"/>
                <w:sz w:val="28"/>
                <w:szCs w:val="28"/>
                <w:lang w:val="en-US"/>
              </w:rPr>
              <w:t>Sigma Aldrich</w:t>
            </w:r>
          </w:p>
        </w:tc>
      </w:tr>
      <w:tr w:rsidR="001730EF" w:rsidRPr="00BA1110" w14:paraId="16637AAD" w14:textId="77777777" w:rsidTr="001730EF">
        <w:trPr>
          <w:jc w:val="center"/>
        </w:trPr>
        <w:tc>
          <w:tcPr>
            <w:tcW w:w="1514" w:type="dxa"/>
            <w:vMerge/>
          </w:tcPr>
          <w:p w14:paraId="445F53EC" w14:textId="77777777" w:rsidR="001730EF" w:rsidRPr="00BA1110" w:rsidRDefault="001730EF" w:rsidP="00052156">
            <w:pPr>
              <w:jc w:val="both"/>
              <w:rPr>
                <w:rFonts w:ascii="Times New Roman" w:hAnsi="Times New Roman" w:cs="Times New Roman"/>
                <w:sz w:val="28"/>
                <w:szCs w:val="28"/>
                <w:lang w:val="en-US"/>
              </w:rPr>
            </w:pPr>
          </w:p>
        </w:tc>
        <w:tc>
          <w:tcPr>
            <w:tcW w:w="2033" w:type="dxa"/>
          </w:tcPr>
          <w:p w14:paraId="18234D7F" w14:textId="77777777" w:rsidR="001730EF" w:rsidRPr="00BA1110" w:rsidRDefault="001730EF" w:rsidP="00052156">
            <w:pPr>
              <w:jc w:val="both"/>
              <w:rPr>
                <w:rFonts w:ascii="Times New Roman" w:hAnsi="Times New Roman" w:cs="Times New Roman"/>
                <w:sz w:val="28"/>
                <w:szCs w:val="28"/>
                <w:lang w:val="en-US"/>
              </w:rPr>
            </w:pPr>
            <w:r w:rsidRPr="00BA1110">
              <w:rPr>
                <w:rFonts w:ascii="Times New Roman" w:hAnsi="Times New Roman" w:cs="Times New Roman"/>
                <w:sz w:val="28"/>
                <w:szCs w:val="28"/>
                <w:lang w:val="kk-KZ"/>
              </w:rPr>
              <w:t>MnSO</w:t>
            </w:r>
            <w:r w:rsidRPr="00BA1110">
              <w:rPr>
                <w:rFonts w:ascii="Times New Roman" w:hAnsi="Times New Roman" w:cs="Times New Roman"/>
                <w:sz w:val="28"/>
                <w:szCs w:val="28"/>
                <w:vertAlign w:val="subscript"/>
                <w:lang w:val="kk-KZ"/>
              </w:rPr>
              <w:t>4</w:t>
            </w:r>
            <w:r w:rsidRPr="00BA1110">
              <w:rPr>
                <w:rFonts w:ascii="Times New Roman" w:hAnsi="Times New Roman" w:cs="Times New Roman"/>
                <w:sz w:val="28"/>
                <w:szCs w:val="28"/>
                <w:lang w:val="kk-KZ"/>
              </w:rPr>
              <w:t>∙H</w:t>
            </w:r>
            <w:r w:rsidRPr="00BA1110">
              <w:rPr>
                <w:rFonts w:ascii="Times New Roman" w:hAnsi="Times New Roman" w:cs="Times New Roman"/>
                <w:sz w:val="28"/>
                <w:szCs w:val="28"/>
                <w:vertAlign w:val="subscript"/>
                <w:lang w:val="kk-KZ"/>
              </w:rPr>
              <w:t>2</w:t>
            </w:r>
            <w:r w:rsidRPr="00BA1110">
              <w:rPr>
                <w:rFonts w:ascii="Times New Roman" w:hAnsi="Times New Roman" w:cs="Times New Roman"/>
                <w:sz w:val="28"/>
                <w:szCs w:val="28"/>
                <w:lang w:val="kk-KZ"/>
              </w:rPr>
              <w:t>O</w:t>
            </w:r>
          </w:p>
        </w:tc>
        <w:tc>
          <w:tcPr>
            <w:tcW w:w="2448" w:type="dxa"/>
          </w:tcPr>
          <w:p w14:paraId="1D60B391" w14:textId="77777777" w:rsidR="001730EF" w:rsidRPr="00BA1110" w:rsidRDefault="001730EF">
            <w:pPr>
              <w:rPr>
                <w:lang w:val="en-US"/>
              </w:rPr>
            </w:pPr>
            <w:r w:rsidRPr="00BA1110">
              <w:rPr>
                <w:rFonts w:ascii="Times New Roman" w:hAnsi="Times New Roman" w:cs="Times New Roman"/>
                <w:sz w:val="28"/>
                <w:szCs w:val="28"/>
                <w:lang w:val="en-US"/>
              </w:rPr>
              <w:t>&gt; 99,9 %</w:t>
            </w:r>
          </w:p>
        </w:tc>
        <w:tc>
          <w:tcPr>
            <w:tcW w:w="2707" w:type="dxa"/>
          </w:tcPr>
          <w:p w14:paraId="21D57E85" w14:textId="77777777" w:rsidR="001730EF" w:rsidRPr="00BA1110" w:rsidRDefault="001730EF" w:rsidP="00052156">
            <w:pPr>
              <w:jc w:val="both"/>
              <w:rPr>
                <w:rFonts w:ascii="Times New Roman" w:hAnsi="Times New Roman" w:cs="Times New Roman"/>
                <w:sz w:val="28"/>
                <w:szCs w:val="28"/>
                <w:lang w:val="en-US"/>
              </w:rPr>
            </w:pPr>
            <w:r w:rsidRPr="00BA1110">
              <w:rPr>
                <w:rFonts w:ascii="Times New Roman" w:hAnsi="Times New Roman" w:cs="Times New Roman"/>
                <w:sz w:val="28"/>
                <w:szCs w:val="28"/>
                <w:lang w:val="en-US"/>
              </w:rPr>
              <w:t xml:space="preserve">Alfa </w:t>
            </w:r>
            <w:proofErr w:type="spellStart"/>
            <w:r w:rsidRPr="00BA1110">
              <w:rPr>
                <w:rFonts w:ascii="Times New Roman" w:hAnsi="Times New Roman" w:cs="Times New Roman"/>
                <w:sz w:val="28"/>
                <w:szCs w:val="28"/>
                <w:lang w:val="en-US"/>
              </w:rPr>
              <w:t>Aesar</w:t>
            </w:r>
            <w:proofErr w:type="spellEnd"/>
          </w:p>
        </w:tc>
      </w:tr>
      <w:tr w:rsidR="001730EF" w:rsidRPr="00BA1110" w14:paraId="74F7C892" w14:textId="77777777" w:rsidTr="001730EF">
        <w:trPr>
          <w:jc w:val="center"/>
        </w:trPr>
        <w:tc>
          <w:tcPr>
            <w:tcW w:w="1514" w:type="dxa"/>
            <w:vMerge/>
          </w:tcPr>
          <w:p w14:paraId="016607D5" w14:textId="77777777" w:rsidR="001730EF" w:rsidRPr="00BA1110" w:rsidRDefault="001730EF" w:rsidP="00052156">
            <w:pPr>
              <w:jc w:val="both"/>
              <w:rPr>
                <w:rFonts w:ascii="Times New Roman" w:hAnsi="Times New Roman" w:cs="Times New Roman"/>
                <w:sz w:val="28"/>
                <w:szCs w:val="28"/>
                <w:lang w:val="en-US"/>
              </w:rPr>
            </w:pPr>
          </w:p>
        </w:tc>
        <w:tc>
          <w:tcPr>
            <w:tcW w:w="2033" w:type="dxa"/>
          </w:tcPr>
          <w:p w14:paraId="424726B5" w14:textId="77777777" w:rsidR="001730EF" w:rsidRPr="00BA1110" w:rsidRDefault="001730EF" w:rsidP="00052156">
            <w:pPr>
              <w:jc w:val="both"/>
              <w:rPr>
                <w:rFonts w:ascii="Times New Roman" w:hAnsi="Times New Roman" w:cs="Times New Roman"/>
                <w:sz w:val="28"/>
                <w:szCs w:val="28"/>
                <w:lang w:val="kk-KZ"/>
              </w:rPr>
            </w:pPr>
            <w:r w:rsidRPr="00BA1110">
              <w:rPr>
                <w:rFonts w:ascii="Times New Roman" w:hAnsi="Times New Roman" w:cs="Times New Roman"/>
                <w:sz w:val="28"/>
                <w:szCs w:val="28"/>
                <w:lang w:val="en-US"/>
              </w:rPr>
              <w:t>Na</w:t>
            </w:r>
            <w:r w:rsidRPr="00BA1110">
              <w:rPr>
                <w:rFonts w:ascii="Times New Roman" w:hAnsi="Times New Roman" w:cs="Times New Roman"/>
                <w:sz w:val="28"/>
                <w:szCs w:val="28"/>
                <w:vertAlign w:val="subscript"/>
                <w:lang w:val="en-US"/>
              </w:rPr>
              <w:t>2</w:t>
            </w:r>
            <w:r w:rsidRPr="00BA1110">
              <w:rPr>
                <w:rFonts w:ascii="Times New Roman" w:hAnsi="Times New Roman" w:cs="Times New Roman"/>
                <w:sz w:val="28"/>
                <w:szCs w:val="28"/>
                <w:lang w:val="en-US"/>
              </w:rPr>
              <w:t>PO</w:t>
            </w:r>
            <w:r w:rsidRPr="00BA1110">
              <w:rPr>
                <w:rFonts w:ascii="Times New Roman" w:hAnsi="Times New Roman" w:cs="Times New Roman"/>
                <w:sz w:val="28"/>
                <w:szCs w:val="28"/>
                <w:vertAlign w:val="subscript"/>
                <w:lang w:val="en-US"/>
              </w:rPr>
              <w:t>3</w:t>
            </w:r>
            <w:r w:rsidRPr="00BA1110">
              <w:rPr>
                <w:rFonts w:ascii="Times New Roman" w:hAnsi="Times New Roman" w:cs="Times New Roman"/>
                <w:sz w:val="28"/>
                <w:szCs w:val="28"/>
                <w:lang w:val="en-US"/>
              </w:rPr>
              <w:t>F</w:t>
            </w:r>
          </w:p>
        </w:tc>
        <w:tc>
          <w:tcPr>
            <w:tcW w:w="2448" w:type="dxa"/>
          </w:tcPr>
          <w:p w14:paraId="3EA4CDAA" w14:textId="77777777" w:rsidR="001730EF" w:rsidRPr="00BA1110" w:rsidRDefault="001730EF">
            <w:pPr>
              <w:rPr>
                <w:lang w:val="en-US"/>
              </w:rPr>
            </w:pPr>
            <w:r w:rsidRPr="00BA1110">
              <w:rPr>
                <w:rFonts w:ascii="Times New Roman" w:hAnsi="Times New Roman" w:cs="Times New Roman"/>
                <w:sz w:val="28"/>
                <w:szCs w:val="28"/>
                <w:lang w:val="en-US"/>
              </w:rPr>
              <w:t xml:space="preserve">&gt; </w:t>
            </w:r>
            <w:r w:rsidR="00785119" w:rsidRPr="00BA1110">
              <w:rPr>
                <w:rFonts w:ascii="Times New Roman" w:hAnsi="Times New Roman" w:cs="Times New Roman"/>
                <w:sz w:val="28"/>
                <w:szCs w:val="28"/>
                <w:lang w:val="en-US"/>
              </w:rPr>
              <w:t>99</w:t>
            </w:r>
            <w:r w:rsidRPr="00BA1110">
              <w:rPr>
                <w:rFonts w:ascii="Times New Roman" w:hAnsi="Times New Roman" w:cs="Times New Roman"/>
                <w:sz w:val="28"/>
                <w:szCs w:val="28"/>
                <w:lang w:val="en-US"/>
              </w:rPr>
              <w:t xml:space="preserve"> %</w:t>
            </w:r>
          </w:p>
        </w:tc>
        <w:tc>
          <w:tcPr>
            <w:tcW w:w="2707" w:type="dxa"/>
          </w:tcPr>
          <w:p w14:paraId="5372C4E1" w14:textId="77777777" w:rsidR="001730EF" w:rsidRPr="00BA1110" w:rsidRDefault="001730EF" w:rsidP="00052156">
            <w:pPr>
              <w:jc w:val="both"/>
              <w:rPr>
                <w:rFonts w:ascii="Times New Roman" w:hAnsi="Times New Roman" w:cs="Times New Roman"/>
                <w:sz w:val="28"/>
                <w:szCs w:val="28"/>
                <w:lang w:val="en-US"/>
              </w:rPr>
            </w:pPr>
            <w:r w:rsidRPr="00BA1110">
              <w:rPr>
                <w:rFonts w:ascii="Times New Roman" w:hAnsi="Times New Roman" w:cs="Times New Roman"/>
                <w:sz w:val="28"/>
                <w:szCs w:val="28"/>
                <w:lang w:val="en-US"/>
              </w:rPr>
              <w:t xml:space="preserve">Alfa </w:t>
            </w:r>
            <w:proofErr w:type="spellStart"/>
            <w:r w:rsidRPr="00BA1110">
              <w:rPr>
                <w:rFonts w:ascii="Times New Roman" w:hAnsi="Times New Roman" w:cs="Times New Roman"/>
                <w:sz w:val="28"/>
                <w:szCs w:val="28"/>
                <w:lang w:val="en-US"/>
              </w:rPr>
              <w:t>Aesar</w:t>
            </w:r>
            <w:proofErr w:type="spellEnd"/>
          </w:p>
        </w:tc>
      </w:tr>
      <w:tr w:rsidR="001730EF" w:rsidRPr="00BA1110" w14:paraId="5101A3C2" w14:textId="77777777" w:rsidTr="001730EF">
        <w:trPr>
          <w:jc w:val="center"/>
        </w:trPr>
        <w:tc>
          <w:tcPr>
            <w:tcW w:w="1514" w:type="dxa"/>
            <w:vMerge/>
          </w:tcPr>
          <w:p w14:paraId="60D68B43" w14:textId="77777777" w:rsidR="001730EF" w:rsidRPr="00BA1110" w:rsidRDefault="001730EF" w:rsidP="00052156">
            <w:pPr>
              <w:jc w:val="both"/>
              <w:rPr>
                <w:rFonts w:ascii="Times New Roman" w:hAnsi="Times New Roman" w:cs="Times New Roman"/>
                <w:sz w:val="28"/>
                <w:szCs w:val="28"/>
                <w:lang w:val="en-US"/>
              </w:rPr>
            </w:pPr>
          </w:p>
        </w:tc>
        <w:tc>
          <w:tcPr>
            <w:tcW w:w="2033" w:type="dxa"/>
          </w:tcPr>
          <w:p w14:paraId="21A97DDB" w14:textId="77777777" w:rsidR="001730EF" w:rsidRPr="00BA1110" w:rsidRDefault="001730EF" w:rsidP="00052156">
            <w:pPr>
              <w:jc w:val="both"/>
              <w:rPr>
                <w:rFonts w:ascii="Times New Roman" w:hAnsi="Times New Roman" w:cs="Times New Roman"/>
                <w:sz w:val="28"/>
                <w:szCs w:val="28"/>
                <w:lang w:val="en-US"/>
              </w:rPr>
            </w:pPr>
            <w:r w:rsidRPr="00BA1110">
              <w:rPr>
                <w:rFonts w:ascii="Times New Roman" w:hAnsi="Times New Roman" w:cs="Times New Roman"/>
                <w:sz w:val="28"/>
                <w:szCs w:val="28"/>
                <w:lang w:val="en-US"/>
              </w:rPr>
              <w:t>K</w:t>
            </w:r>
            <w:r w:rsidRPr="00BA1110">
              <w:rPr>
                <w:rFonts w:ascii="Times New Roman" w:hAnsi="Times New Roman" w:cs="Times New Roman"/>
                <w:sz w:val="28"/>
                <w:szCs w:val="28"/>
                <w:vertAlign w:val="subscript"/>
                <w:lang w:val="en-US"/>
              </w:rPr>
              <w:t>2</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lang w:val="en-US"/>
              </w:rPr>
              <w:t>4</w:t>
            </w:r>
          </w:p>
        </w:tc>
        <w:tc>
          <w:tcPr>
            <w:tcW w:w="2448" w:type="dxa"/>
          </w:tcPr>
          <w:p w14:paraId="7E4DFF57" w14:textId="77777777" w:rsidR="001730EF" w:rsidRPr="00BA1110" w:rsidRDefault="001730EF">
            <w:pPr>
              <w:rPr>
                <w:lang w:val="en-US"/>
              </w:rPr>
            </w:pPr>
            <w:r w:rsidRPr="00BA1110">
              <w:rPr>
                <w:rFonts w:ascii="Times New Roman" w:hAnsi="Times New Roman" w:cs="Times New Roman"/>
                <w:sz w:val="28"/>
                <w:szCs w:val="28"/>
                <w:lang w:val="en-US"/>
              </w:rPr>
              <w:t xml:space="preserve">&gt; </w:t>
            </w:r>
            <w:r w:rsidR="00785119" w:rsidRPr="00BA1110">
              <w:rPr>
                <w:rFonts w:ascii="Times New Roman" w:hAnsi="Times New Roman" w:cs="Times New Roman"/>
                <w:sz w:val="28"/>
                <w:szCs w:val="28"/>
                <w:lang w:val="en-US"/>
              </w:rPr>
              <w:t>99</w:t>
            </w:r>
            <w:r w:rsidRPr="00BA1110">
              <w:rPr>
                <w:rFonts w:ascii="Times New Roman" w:hAnsi="Times New Roman" w:cs="Times New Roman"/>
                <w:sz w:val="28"/>
                <w:szCs w:val="28"/>
                <w:lang w:val="en-US"/>
              </w:rPr>
              <w:t xml:space="preserve"> %</w:t>
            </w:r>
          </w:p>
        </w:tc>
        <w:tc>
          <w:tcPr>
            <w:tcW w:w="2707" w:type="dxa"/>
          </w:tcPr>
          <w:p w14:paraId="1149A312" w14:textId="77777777" w:rsidR="001730EF" w:rsidRPr="00BA1110" w:rsidRDefault="001730EF" w:rsidP="00052156">
            <w:pPr>
              <w:jc w:val="both"/>
              <w:rPr>
                <w:rFonts w:ascii="Times New Roman" w:hAnsi="Times New Roman" w:cs="Times New Roman"/>
                <w:sz w:val="28"/>
                <w:szCs w:val="28"/>
                <w:lang w:val="en-US"/>
              </w:rPr>
            </w:pPr>
            <w:r w:rsidRPr="00BA1110">
              <w:rPr>
                <w:rFonts w:ascii="Times New Roman" w:hAnsi="Times New Roman" w:cs="Times New Roman"/>
                <w:sz w:val="28"/>
                <w:szCs w:val="28"/>
                <w:lang w:val="en-US"/>
              </w:rPr>
              <w:t xml:space="preserve">Alfa </w:t>
            </w:r>
            <w:proofErr w:type="spellStart"/>
            <w:r w:rsidRPr="00BA1110">
              <w:rPr>
                <w:rFonts w:ascii="Times New Roman" w:hAnsi="Times New Roman" w:cs="Times New Roman"/>
                <w:sz w:val="28"/>
                <w:szCs w:val="28"/>
                <w:lang w:val="en-US"/>
              </w:rPr>
              <w:t>Aesar</w:t>
            </w:r>
            <w:proofErr w:type="spellEnd"/>
          </w:p>
        </w:tc>
      </w:tr>
      <w:tr w:rsidR="001730EF" w:rsidRPr="00BA1110" w14:paraId="3BD4C75D" w14:textId="77777777" w:rsidTr="001730EF">
        <w:trPr>
          <w:jc w:val="center"/>
        </w:trPr>
        <w:tc>
          <w:tcPr>
            <w:tcW w:w="1514" w:type="dxa"/>
            <w:vMerge/>
          </w:tcPr>
          <w:p w14:paraId="46F4287C" w14:textId="77777777" w:rsidR="001730EF" w:rsidRPr="00BA1110" w:rsidRDefault="001730EF" w:rsidP="00052156">
            <w:pPr>
              <w:jc w:val="both"/>
              <w:rPr>
                <w:rFonts w:ascii="Times New Roman" w:hAnsi="Times New Roman" w:cs="Times New Roman"/>
                <w:sz w:val="28"/>
                <w:szCs w:val="28"/>
                <w:lang w:val="en-US"/>
              </w:rPr>
            </w:pPr>
          </w:p>
        </w:tc>
        <w:tc>
          <w:tcPr>
            <w:tcW w:w="2033" w:type="dxa"/>
          </w:tcPr>
          <w:p w14:paraId="1FC2032D" w14:textId="77777777" w:rsidR="001730EF" w:rsidRPr="00BA1110" w:rsidRDefault="001730EF" w:rsidP="00052156">
            <w:pPr>
              <w:jc w:val="both"/>
              <w:rPr>
                <w:rFonts w:ascii="Times New Roman" w:hAnsi="Times New Roman" w:cs="Times New Roman"/>
                <w:sz w:val="28"/>
                <w:szCs w:val="28"/>
                <w:lang w:val="en-US"/>
              </w:rPr>
            </w:pPr>
            <w:r w:rsidRPr="00BA1110">
              <w:rPr>
                <w:rFonts w:ascii="Times New Roman" w:hAnsi="Times New Roman" w:cs="Times New Roman"/>
                <w:sz w:val="28"/>
                <w:szCs w:val="28"/>
                <w:lang w:val="en-US"/>
              </w:rPr>
              <w:t>Na</w:t>
            </w:r>
            <w:r w:rsidRPr="00BA1110">
              <w:rPr>
                <w:rFonts w:ascii="Times New Roman" w:hAnsi="Times New Roman" w:cs="Times New Roman"/>
                <w:sz w:val="28"/>
                <w:szCs w:val="28"/>
                <w:vertAlign w:val="subscript"/>
                <w:lang w:val="en-US"/>
              </w:rPr>
              <w:t>2</w:t>
            </w:r>
            <w:r w:rsidRPr="00BA1110">
              <w:rPr>
                <w:rFonts w:ascii="Times New Roman" w:hAnsi="Times New Roman" w:cs="Times New Roman"/>
                <w:sz w:val="28"/>
                <w:szCs w:val="28"/>
                <w:lang w:val="en-US"/>
              </w:rPr>
              <w:t>HPO</w:t>
            </w:r>
            <w:r w:rsidRPr="00BA1110">
              <w:rPr>
                <w:rFonts w:ascii="Times New Roman" w:hAnsi="Times New Roman" w:cs="Times New Roman"/>
                <w:sz w:val="28"/>
                <w:szCs w:val="28"/>
                <w:vertAlign w:val="subscript"/>
                <w:lang w:val="en-US"/>
              </w:rPr>
              <w:t>4</w:t>
            </w:r>
          </w:p>
        </w:tc>
        <w:tc>
          <w:tcPr>
            <w:tcW w:w="2448" w:type="dxa"/>
          </w:tcPr>
          <w:p w14:paraId="71009EED" w14:textId="77777777" w:rsidR="001730EF" w:rsidRPr="00BA1110" w:rsidRDefault="001730EF">
            <w:r w:rsidRPr="00BA1110">
              <w:rPr>
                <w:rFonts w:ascii="Times New Roman" w:hAnsi="Times New Roman" w:cs="Times New Roman"/>
                <w:sz w:val="28"/>
                <w:szCs w:val="28"/>
              </w:rPr>
              <w:t xml:space="preserve">&gt; </w:t>
            </w:r>
            <w:r w:rsidR="00785119" w:rsidRPr="00BA1110">
              <w:rPr>
                <w:rFonts w:ascii="Times New Roman" w:hAnsi="Times New Roman" w:cs="Times New Roman"/>
                <w:sz w:val="28"/>
                <w:szCs w:val="28"/>
              </w:rPr>
              <w:t>99</w:t>
            </w:r>
            <w:r w:rsidR="00785119" w:rsidRPr="00BA1110">
              <w:rPr>
                <w:rFonts w:ascii="Times New Roman" w:hAnsi="Times New Roman" w:cs="Times New Roman"/>
                <w:sz w:val="28"/>
                <w:szCs w:val="28"/>
                <w:lang w:val="en-US"/>
              </w:rPr>
              <w:t>,5</w:t>
            </w:r>
            <w:r w:rsidRPr="00BA1110">
              <w:rPr>
                <w:rFonts w:ascii="Times New Roman" w:hAnsi="Times New Roman" w:cs="Times New Roman"/>
                <w:sz w:val="28"/>
                <w:szCs w:val="28"/>
              </w:rPr>
              <w:t xml:space="preserve"> %</w:t>
            </w:r>
          </w:p>
        </w:tc>
        <w:tc>
          <w:tcPr>
            <w:tcW w:w="2707" w:type="dxa"/>
          </w:tcPr>
          <w:p w14:paraId="3FDDD22C" w14:textId="77777777" w:rsidR="001730EF" w:rsidRPr="00BA1110" w:rsidRDefault="001730EF" w:rsidP="00052156">
            <w:pPr>
              <w:jc w:val="both"/>
              <w:rPr>
                <w:rFonts w:ascii="Times New Roman" w:hAnsi="Times New Roman" w:cs="Times New Roman"/>
                <w:sz w:val="28"/>
                <w:szCs w:val="28"/>
              </w:rPr>
            </w:pPr>
            <w:r w:rsidRPr="00BA1110">
              <w:rPr>
                <w:rFonts w:ascii="Times New Roman" w:hAnsi="Times New Roman" w:cs="Times New Roman"/>
                <w:sz w:val="28"/>
                <w:szCs w:val="28"/>
                <w:lang w:val="en-US"/>
              </w:rPr>
              <w:t>Alfa</w:t>
            </w:r>
            <w:r w:rsidRPr="00BA1110">
              <w:rPr>
                <w:rFonts w:ascii="Times New Roman" w:hAnsi="Times New Roman" w:cs="Times New Roman"/>
                <w:sz w:val="28"/>
                <w:szCs w:val="28"/>
              </w:rPr>
              <w:t xml:space="preserve"> </w:t>
            </w:r>
            <w:proofErr w:type="spellStart"/>
            <w:r w:rsidRPr="00BA1110">
              <w:rPr>
                <w:rFonts w:ascii="Times New Roman" w:hAnsi="Times New Roman" w:cs="Times New Roman"/>
                <w:sz w:val="28"/>
                <w:szCs w:val="28"/>
                <w:lang w:val="en-US"/>
              </w:rPr>
              <w:t>Aesar</w:t>
            </w:r>
            <w:proofErr w:type="spellEnd"/>
          </w:p>
        </w:tc>
      </w:tr>
    </w:tbl>
    <w:p w14:paraId="6CF10B68" w14:textId="77777777" w:rsidR="004D1D57" w:rsidRPr="00BA1110" w:rsidRDefault="004D1D57" w:rsidP="00052156">
      <w:pPr>
        <w:spacing w:after="0" w:line="240" w:lineRule="auto"/>
        <w:ind w:firstLine="567"/>
        <w:jc w:val="both"/>
        <w:rPr>
          <w:rFonts w:ascii="Times New Roman" w:hAnsi="Times New Roman" w:cs="Times New Roman"/>
          <w:sz w:val="28"/>
          <w:szCs w:val="28"/>
        </w:rPr>
      </w:pPr>
    </w:p>
    <w:p w14:paraId="764F7FB3" w14:textId="77777777" w:rsidR="00EA45B1" w:rsidRPr="00BA1110" w:rsidRDefault="00AC30FA" w:rsidP="00052156">
      <w:pPr>
        <w:pStyle w:val="a7"/>
        <w:ind w:firstLine="567"/>
        <w:jc w:val="both"/>
        <w:rPr>
          <w:rFonts w:ascii="Times New Roman" w:hAnsi="Times New Roman"/>
          <w:spacing w:val="2"/>
          <w:sz w:val="28"/>
          <w:szCs w:val="28"/>
        </w:rPr>
      </w:pPr>
      <w:r w:rsidRPr="00BA1110">
        <w:rPr>
          <w:rFonts w:ascii="Times New Roman" w:hAnsi="Times New Roman"/>
          <w:spacing w:val="2"/>
          <w:sz w:val="28"/>
          <w:szCs w:val="28"/>
        </w:rPr>
        <w:t>2.1.2</w:t>
      </w:r>
      <w:r w:rsidR="00EA45B1" w:rsidRPr="00BA1110">
        <w:rPr>
          <w:rFonts w:ascii="Times New Roman" w:hAnsi="Times New Roman"/>
          <w:spacing w:val="2"/>
          <w:sz w:val="28"/>
          <w:szCs w:val="28"/>
        </w:rPr>
        <w:t xml:space="preserve"> Синтез материалов структуры </w:t>
      </w:r>
      <w:proofErr w:type="spellStart"/>
      <w:r w:rsidR="00EA45B1" w:rsidRPr="00BA1110">
        <w:rPr>
          <w:rFonts w:ascii="Times New Roman" w:hAnsi="Times New Roman"/>
          <w:spacing w:val="2"/>
          <w:sz w:val="28"/>
          <w:szCs w:val="28"/>
        </w:rPr>
        <w:t>лангбейнита</w:t>
      </w:r>
      <w:proofErr w:type="spellEnd"/>
    </w:p>
    <w:p w14:paraId="62E2FE05" w14:textId="77777777" w:rsidR="008C31AA" w:rsidRPr="00BA1110" w:rsidRDefault="008C31AA" w:rsidP="00052156">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t xml:space="preserve">Синтез </w:t>
      </w:r>
      <w:r w:rsidRPr="00BA1110">
        <w:rPr>
          <w:rFonts w:ascii="Times New Roman" w:hAnsi="Times New Roman" w:cs="Times New Roman"/>
          <w:sz w:val="28"/>
          <w:szCs w:val="28"/>
          <w:lang w:val="kk-KZ"/>
        </w:rPr>
        <w:t xml:space="preserve">образцов структуры лангбейнита с различным молным содержанием натрия </w:t>
      </w:r>
      <w:r w:rsidRPr="00BA1110">
        <w:rPr>
          <w:rFonts w:ascii="Times New Roman" w:hAnsi="Times New Roman" w:cs="Times New Roman"/>
          <w:sz w:val="28"/>
          <w:szCs w:val="28"/>
          <w:lang w:val="en-US"/>
        </w:rPr>
        <w:t>K</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vertAlign w:val="subscript"/>
          <w:lang w:val="en-US"/>
        </w:rPr>
        <w:t>x</w:t>
      </w:r>
      <w:r w:rsidRPr="00BA1110">
        <w:rPr>
          <w:rFonts w:ascii="Times New Roman" w:hAnsi="Times New Roman" w:cs="Times New Roman"/>
          <w:sz w:val="28"/>
          <w:szCs w:val="28"/>
          <w:vertAlign w:val="subscript"/>
        </w:rPr>
        <w:t>)</w:t>
      </w:r>
      <w:proofErr w:type="spellStart"/>
      <w:r w:rsidRPr="00BA1110">
        <w:rPr>
          <w:rFonts w:ascii="Times New Roman" w:hAnsi="Times New Roman" w:cs="Times New Roman"/>
          <w:sz w:val="28"/>
          <w:szCs w:val="28"/>
          <w:lang w:val="en-US"/>
        </w:rPr>
        <w:t>Na</w:t>
      </w:r>
      <w:r w:rsidRPr="00BA1110">
        <w:rPr>
          <w:rFonts w:ascii="Times New Roman" w:hAnsi="Times New Roman" w:cs="Times New Roman"/>
          <w:sz w:val="28"/>
          <w:szCs w:val="28"/>
          <w:vertAlign w:val="subscript"/>
          <w:lang w:val="en-US"/>
        </w:rPr>
        <w:t>x</w:t>
      </w:r>
      <w:r w:rsidRPr="00BA1110">
        <w:rPr>
          <w:rFonts w:ascii="Times New Roman" w:hAnsi="Times New Roman" w:cs="Times New Roman"/>
          <w:sz w:val="28"/>
          <w:szCs w:val="28"/>
          <w:lang w:val="en-US"/>
        </w:rPr>
        <w:t>Mn</w:t>
      </w:r>
      <w:proofErr w:type="spellEnd"/>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rPr>
        <w:t>(</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3</w:t>
      </w:r>
      <w:r w:rsidRPr="00BA1110">
        <w:rPr>
          <w:rFonts w:ascii="Times New Roman" w:hAnsi="Times New Roman" w:cs="Times New Roman"/>
          <w:sz w:val="28"/>
          <w:szCs w:val="28"/>
        </w:rPr>
        <w:t xml:space="preserve"> (х = 0; 0,5; 1,0; 1,3; 1,4) проводился путем </w:t>
      </w:r>
      <w:r w:rsidRPr="00BA1110">
        <w:rPr>
          <w:rFonts w:ascii="Times New Roman" w:hAnsi="Times New Roman" w:cs="Times New Roman"/>
          <w:sz w:val="28"/>
          <w:szCs w:val="28"/>
          <w:lang w:val="kk-KZ"/>
        </w:rPr>
        <w:t>растворения навесок соответствующих солей с последующим выпариванием и отжигом полученных смешанных солей</w:t>
      </w:r>
      <w:r w:rsidRPr="00BA1110">
        <w:rPr>
          <w:rFonts w:ascii="Times New Roman" w:hAnsi="Times New Roman" w:cs="Times New Roman"/>
          <w:sz w:val="28"/>
          <w:szCs w:val="28"/>
        </w:rPr>
        <w:t>. Реакция синтеза солей с катионным замещением в общем виде представлена ниже</w:t>
      </w:r>
      <w:r w:rsidR="00C5232C" w:rsidRPr="00BA1110">
        <w:rPr>
          <w:rFonts w:ascii="Times New Roman" w:hAnsi="Times New Roman" w:cs="Times New Roman"/>
          <w:sz w:val="28"/>
          <w:szCs w:val="28"/>
        </w:rPr>
        <w:t xml:space="preserve"> (</w:t>
      </w:r>
      <w:r w:rsidR="00A9266D" w:rsidRPr="00BA1110">
        <w:rPr>
          <w:rFonts w:ascii="Times New Roman" w:hAnsi="Times New Roman" w:cs="Times New Roman"/>
          <w:sz w:val="28"/>
          <w:szCs w:val="28"/>
        </w:rPr>
        <w:t>17</w:t>
      </w:r>
      <w:r w:rsidR="00C5232C" w:rsidRPr="00BA1110">
        <w:rPr>
          <w:rFonts w:ascii="Times New Roman" w:hAnsi="Times New Roman" w:cs="Times New Roman"/>
          <w:sz w:val="28"/>
          <w:szCs w:val="28"/>
        </w:rPr>
        <w:t>)</w:t>
      </w:r>
      <w:r w:rsidRPr="00BA1110">
        <w:rPr>
          <w:rFonts w:ascii="Times New Roman" w:hAnsi="Times New Roman" w:cs="Times New Roman"/>
          <w:sz w:val="28"/>
          <w:szCs w:val="28"/>
        </w:rPr>
        <w:t>:</w:t>
      </w:r>
    </w:p>
    <w:p w14:paraId="3937F9BB" w14:textId="77777777" w:rsidR="008C31AA" w:rsidRPr="00BA1110" w:rsidRDefault="008C31AA" w:rsidP="00052156">
      <w:pPr>
        <w:spacing w:after="0" w:line="240" w:lineRule="auto"/>
        <w:ind w:firstLine="709"/>
        <w:jc w:val="both"/>
        <w:rPr>
          <w:rFonts w:ascii="Times New Roman" w:hAnsi="Times New Roman" w:cs="Times New Roman"/>
          <w:sz w:val="28"/>
          <w:szCs w:val="28"/>
        </w:rPr>
      </w:pPr>
    </w:p>
    <w:p w14:paraId="337454B3" w14:textId="77777777" w:rsidR="008C31AA" w:rsidRPr="00BA1110" w:rsidRDefault="00067661" w:rsidP="009E2473">
      <w:pPr>
        <w:tabs>
          <w:tab w:val="left" w:pos="567"/>
          <w:tab w:val="left" w:pos="9072"/>
        </w:tabs>
        <w:spacing w:after="0" w:line="240" w:lineRule="auto"/>
        <w:rPr>
          <w:rFonts w:ascii="Times New Roman" w:hAnsi="Times New Roman" w:cs="Times New Roman"/>
          <w:sz w:val="28"/>
          <w:szCs w:val="28"/>
          <w:lang w:val="en-US"/>
        </w:rPr>
      </w:pPr>
      <w:r w:rsidRPr="00BA1110">
        <w:rPr>
          <w:rFonts w:ascii="Times New Roman" w:hAnsi="Times New Roman" w:cs="Times New Roman"/>
          <w:sz w:val="28"/>
          <w:szCs w:val="28"/>
        </w:rPr>
        <w:tab/>
      </w:r>
      <w:r w:rsidR="008C31AA" w:rsidRPr="00BA1110">
        <w:rPr>
          <w:rFonts w:ascii="Times New Roman" w:hAnsi="Times New Roman" w:cs="Times New Roman"/>
          <w:sz w:val="28"/>
          <w:szCs w:val="28"/>
          <w:lang w:val="en-US"/>
        </w:rPr>
        <w:t>(2-x)K</w:t>
      </w:r>
      <w:r w:rsidR="008C31AA" w:rsidRPr="00BA1110">
        <w:rPr>
          <w:rFonts w:ascii="Times New Roman" w:hAnsi="Times New Roman" w:cs="Times New Roman"/>
          <w:sz w:val="28"/>
          <w:szCs w:val="28"/>
          <w:vertAlign w:val="subscript"/>
          <w:lang w:val="en-US"/>
        </w:rPr>
        <w:t>2</w:t>
      </w:r>
      <w:r w:rsidR="008C31AA" w:rsidRPr="00BA1110">
        <w:rPr>
          <w:rFonts w:ascii="Times New Roman" w:hAnsi="Times New Roman" w:cs="Times New Roman"/>
          <w:sz w:val="28"/>
          <w:szCs w:val="28"/>
          <w:lang w:val="en-US"/>
        </w:rPr>
        <w:t>SO</w:t>
      </w:r>
      <w:r w:rsidR="008C31AA" w:rsidRPr="00BA1110">
        <w:rPr>
          <w:rFonts w:ascii="Times New Roman" w:hAnsi="Times New Roman" w:cs="Times New Roman"/>
          <w:sz w:val="28"/>
          <w:szCs w:val="28"/>
          <w:vertAlign w:val="subscript"/>
          <w:lang w:val="en-US"/>
        </w:rPr>
        <w:t>4</w:t>
      </w:r>
      <w:r w:rsidR="008C31AA" w:rsidRPr="00BA1110">
        <w:rPr>
          <w:rFonts w:ascii="Times New Roman" w:hAnsi="Times New Roman" w:cs="Times New Roman"/>
          <w:sz w:val="28"/>
          <w:szCs w:val="28"/>
          <w:lang w:val="en-US"/>
        </w:rPr>
        <w:t xml:space="preserve"> + xNa</w:t>
      </w:r>
      <w:r w:rsidR="008C31AA" w:rsidRPr="00BA1110">
        <w:rPr>
          <w:rFonts w:ascii="Times New Roman" w:hAnsi="Times New Roman" w:cs="Times New Roman"/>
          <w:sz w:val="28"/>
          <w:szCs w:val="28"/>
          <w:vertAlign w:val="subscript"/>
          <w:lang w:val="en-US"/>
        </w:rPr>
        <w:t>2</w:t>
      </w:r>
      <w:r w:rsidR="008C31AA" w:rsidRPr="00BA1110">
        <w:rPr>
          <w:rFonts w:ascii="Times New Roman" w:hAnsi="Times New Roman" w:cs="Times New Roman"/>
          <w:sz w:val="28"/>
          <w:szCs w:val="28"/>
          <w:lang w:val="en-US"/>
        </w:rPr>
        <w:t>SO</w:t>
      </w:r>
      <w:r w:rsidR="008C31AA" w:rsidRPr="00BA1110">
        <w:rPr>
          <w:rFonts w:ascii="Times New Roman" w:hAnsi="Times New Roman" w:cs="Times New Roman"/>
          <w:sz w:val="28"/>
          <w:szCs w:val="28"/>
          <w:vertAlign w:val="subscript"/>
          <w:lang w:val="en-US"/>
        </w:rPr>
        <w:t>4</w:t>
      </w:r>
      <w:r w:rsidR="008C31AA" w:rsidRPr="00BA1110">
        <w:rPr>
          <w:rFonts w:ascii="Times New Roman" w:hAnsi="Times New Roman" w:cs="Times New Roman"/>
          <w:sz w:val="28"/>
          <w:szCs w:val="28"/>
          <w:lang w:val="en-US"/>
        </w:rPr>
        <w:t>+ 2MnSO</w:t>
      </w:r>
      <w:r w:rsidR="008C31AA" w:rsidRPr="00BA1110">
        <w:rPr>
          <w:rFonts w:ascii="Times New Roman" w:hAnsi="Times New Roman" w:cs="Times New Roman"/>
          <w:sz w:val="28"/>
          <w:szCs w:val="28"/>
          <w:vertAlign w:val="subscript"/>
          <w:lang w:val="en-US"/>
        </w:rPr>
        <w:t>4</w:t>
      </w:r>
      <w:r w:rsidR="006639EE" w:rsidRPr="00BA1110">
        <w:rPr>
          <w:rFonts w:ascii="Times New Roman" w:hAnsi="Times New Roman" w:cs="Times New Roman"/>
          <w:sz w:val="28"/>
          <w:szCs w:val="28"/>
          <w:lang w:val="en-US"/>
        </w:rPr>
        <w:t>·</w:t>
      </w:r>
      <w:r w:rsidR="008C31AA" w:rsidRPr="00BA1110">
        <w:rPr>
          <w:rFonts w:ascii="Times New Roman" w:hAnsi="Times New Roman" w:cs="Times New Roman"/>
          <w:sz w:val="28"/>
          <w:szCs w:val="28"/>
          <w:lang w:val="en-US"/>
        </w:rPr>
        <w:t>H</w:t>
      </w:r>
      <w:r w:rsidR="008C31AA" w:rsidRPr="00BA1110">
        <w:rPr>
          <w:rFonts w:ascii="Times New Roman" w:hAnsi="Times New Roman" w:cs="Times New Roman"/>
          <w:sz w:val="28"/>
          <w:szCs w:val="28"/>
          <w:vertAlign w:val="subscript"/>
          <w:lang w:val="en-US"/>
        </w:rPr>
        <w:t>2</w:t>
      </w:r>
      <w:r w:rsidR="008C31AA" w:rsidRPr="00BA1110">
        <w:rPr>
          <w:rFonts w:ascii="Times New Roman" w:hAnsi="Times New Roman" w:cs="Times New Roman"/>
          <w:sz w:val="28"/>
          <w:szCs w:val="28"/>
          <w:lang w:val="en-US"/>
        </w:rPr>
        <w:t>O = K</w:t>
      </w:r>
      <w:r w:rsidR="008C31AA" w:rsidRPr="00BA1110">
        <w:rPr>
          <w:rFonts w:ascii="Times New Roman" w:hAnsi="Times New Roman" w:cs="Times New Roman"/>
          <w:sz w:val="28"/>
          <w:szCs w:val="28"/>
          <w:vertAlign w:val="subscript"/>
          <w:lang w:val="en-US"/>
        </w:rPr>
        <w:t>(2-x)</w:t>
      </w:r>
      <w:r w:rsidR="008C31AA" w:rsidRPr="00BA1110">
        <w:rPr>
          <w:rFonts w:ascii="Times New Roman" w:hAnsi="Times New Roman" w:cs="Times New Roman"/>
          <w:sz w:val="28"/>
          <w:szCs w:val="28"/>
          <w:lang w:val="en-US"/>
        </w:rPr>
        <w:t>Na</w:t>
      </w:r>
      <w:r w:rsidR="008C31AA" w:rsidRPr="00BA1110">
        <w:rPr>
          <w:rFonts w:ascii="Times New Roman" w:hAnsi="Times New Roman" w:cs="Times New Roman"/>
          <w:sz w:val="28"/>
          <w:szCs w:val="28"/>
          <w:vertAlign w:val="subscript"/>
          <w:lang w:val="en-US"/>
        </w:rPr>
        <w:t>x</w:t>
      </w:r>
      <w:r w:rsidR="008C31AA" w:rsidRPr="00BA1110">
        <w:rPr>
          <w:rFonts w:ascii="Times New Roman" w:hAnsi="Times New Roman" w:cs="Times New Roman"/>
          <w:sz w:val="28"/>
          <w:szCs w:val="28"/>
          <w:lang w:val="en-US"/>
        </w:rPr>
        <w:t>Mn</w:t>
      </w:r>
      <w:r w:rsidR="008C31AA" w:rsidRPr="00BA1110">
        <w:rPr>
          <w:rFonts w:ascii="Times New Roman" w:hAnsi="Times New Roman" w:cs="Times New Roman"/>
          <w:sz w:val="28"/>
          <w:szCs w:val="28"/>
          <w:vertAlign w:val="subscript"/>
          <w:lang w:val="en-US"/>
        </w:rPr>
        <w:t>2</w:t>
      </w:r>
      <w:r w:rsidR="008C31AA" w:rsidRPr="00BA1110">
        <w:rPr>
          <w:rFonts w:ascii="Times New Roman" w:hAnsi="Times New Roman" w:cs="Times New Roman"/>
          <w:sz w:val="28"/>
          <w:szCs w:val="28"/>
          <w:lang w:val="en-US"/>
        </w:rPr>
        <w:t>(SO</w:t>
      </w:r>
      <w:r w:rsidR="008C31AA" w:rsidRPr="00BA1110">
        <w:rPr>
          <w:rFonts w:ascii="Times New Roman" w:hAnsi="Times New Roman" w:cs="Times New Roman"/>
          <w:sz w:val="28"/>
          <w:szCs w:val="28"/>
          <w:vertAlign w:val="subscript"/>
          <w:lang w:val="en-US"/>
        </w:rPr>
        <w:t>4</w:t>
      </w:r>
      <w:r w:rsidR="008C31AA" w:rsidRPr="00BA1110">
        <w:rPr>
          <w:rFonts w:ascii="Times New Roman" w:hAnsi="Times New Roman" w:cs="Times New Roman"/>
          <w:sz w:val="28"/>
          <w:szCs w:val="28"/>
          <w:lang w:val="en-US"/>
        </w:rPr>
        <w:t>)</w:t>
      </w:r>
      <w:r w:rsidR="008C31AA" w:rsidRPr="00BA1110">
        <w:rPr>
          <w:rFonts w:ascii="Times New Roman" w:hAnsi="Times New Roman" w:cs="Times New Roman"/>
          <w:sz w:val="28"/>
          <w:szCs w:val="28"/>
          <w:vertAlign w:val="subscript"/>
          <w:lang w:val="en-US"/>
        </w:rPr>
        <w:t>3</w:t>
      </w:r>
      <w:r w:rsidR="008C31AA" w:rsidRPr="00BA1110">
        <w:rPr>
          <w:rFonts w:ascii="Times New Roman" w:hAnsi="Times New Roman" w:cs="Times New Roman"/>
          <w:sz w:val="28"/>
          <w:szCs w:val="28"/>
          <w:lang w:val="en-US"/>
        </w:rPr>
        <w:t xml:space="preserve"> + 2H</w:t>
      </w:r>
      <w:r w:rsidR="008C31AA" w:rsidRPr="00BA1110">
        <w:rPr>
          <w:rFonts w:ascii="Times New Roman" w:hAnsi="Times New Roman" w:cs="Times New Roman"/>
          <w:sz w:val="28"/>
          <w:szCs w:val="28"/>
          <w:vertAlign w:val="subscript"/>
          <w:lang w:val="en-US"/>
        </w:rPr>
        <w:t>2</w:t>
      </w:r>
      <w:r w:rsidR="008C31AA" w:rsidRPr="00BA1110">
        <w:rPr>
          <w:rFonts w:ascii="Times New Roman" w:hAnsi="Times New Roman" w:cs="Times New Roman"/>
          <w:sz w:val="28"/>
          <w:szCs w:val="28"/>
          <w:lang w:val="en-US"/>
        </w:rPr>
        <w:t>O</w:t>
      </w:r>
      <w:r w:rsidR="00134A5D" w:rsidRPr="00BA1110">
        <w:rPr>
          <w:rFonts w:ascii="Times New Roman" w:hAnsi="Times New Roman" w:cs="Times New Roman"/>
          <w:sz w:val="28"/>
          <w:szCs w:val="28"/>
          <w:lang w:val="en-US"/>
        </w:rPr>
        <w:t xml:space="preserve"> </w:t>
      </w:r>
      <w:r w:rsidRPr="00BA1110">
        <w:rPr>
          <w:rFonts w:ascii="Times New Roman" w:hAnsi="Times New Roman" w:cs="Times New Roman"/>
          <w:sz w:val="28"/>
          <w:szCs w:val="28"/>
          <w:lang w:val="en-US"/>
        </w:rPr>
        <w:tab/>
      </w:r>
      <w:r w:rsidR="00134A5D" w:rsidRPr="00BA1110">
        <w:rPr>
          <w:rFonts w:ascii="Times New Roman" w:hAnsi="Times New Roman" w:cs="Times New Roman"/>
          <w:sz w:val="28"/>
          <w:szCs w:val="28"/>
          <w:lang w:val="en-US"/>
        </w:rPr>
        <w:t>(</w:t>
      </w:r>
      <w:r w:rsidR="00A9266D" w:rsidRPr="00BA1110">
        <w:rPr>
          <w:rFonts w:ascii="Times New Roman" w:hAnsi="Times New Roman" w:cs="Times New Roman"/>
          <w:sz w:val="28"/>
          <w:szCs w:val="28"/>
          <w:lang w:val="en-US"/>
        </w:rPr>
        <w:t>17</w:t>
      </w:r>
      <w:r w:rsidR="00134A5D" w:rsidRPr="00BA1110">
        <w:rPr>
          <w:rFonts w:ascii="Times New Roman" w:hAnsi="Times New Roman" w:cs="Times New Roman"/>
          <w:sz w:val="28"/>
          <w:szCs w:val="28"/>
          <w:lang w:val="en-US"/>
        </w:rPr>
        <w:t>)</w:t>
      </w:r>
    </w:p>
    <w:p w14:paraId="10E221BC" w14:textId="77777777" w:rsidR="008C31AA" w:rsidRPr="00BA1110" w:rsidRDefault="008C31AA" w:rsidP="00052156">
      <w:pPr>
        <w:tabs>
          <w:tab w:val="left" w:pos="1418"/>
          <w:tab w:val="left" w:pos="9072"/>
        </w:tabs>
        <w:spacing w:after="0" w:line="240" w:lineRule="auto"/>
        <w:rPr>
          <w:rFonts w:ascii="Times New Roman" w:hAnsi="Times New Roman" w:cs="Times New Roman"/>
          <w:sz w:val="28"/>
          <w:szCs w:val="28"/>
          <w:lang w:val="en-US"/>
        </w:rPr>
      </w:pPr>
    </w:p>
    <w:p w14:paraId="4E34E072" w14:textId="77777777" w:rsidR="008C31AA" w:rsidRPr="00BA1110" w:rsidRDefault="008C31AA" w:rsidP="00052156">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t xml:space="preserve">Навески </w:t>
      </w:r>
      <w:r w:rsidRPr="00BA1110">
        <w:rPr>
          <w:rFonts w:ascii="Times New Roman" w:hAnsi="Times New Roman" w:cs="Times New Roman"/>
          <w:sz w:val="28"/>
          <w:szCs w:val="28"/>
          <w:lang w:val="kk-KZ"/>
        </w:rPr>
        <w:t>K</w:t>
      </w:r>
      <w:r w:rsidRPr="00BA1110">
        <w:rPr>
          <w:rFonts w:ascii="Times New Roman" w:hAnsi="Times New Roman" w:cs="Times New Roman"/>
          <w:sz w:val="28"/>
          <w:szCs w:val="28"/>
          <w:vertAlign w:val="subscript"/>
          <w:lang w:val="kk-KZ"/>
        </w:rPr>
        <w:t>2</w:t>
      </w:r>
      <w:r w:rsidRPr="00BA1110">
        <w:rPr>
          <w:rFonts w:ascii="Times New Roman" w:hAnsi="Times New Roman" w:cs="Times New Roman"/>
          <w:sz w:val="28"/>
          <w:szCs w:val="28"/>
          <w:lang w:val="kk-KZ"/>
        </w:rPr>
        <w:t>SO</w:t>
      </w:r>
      <w:r w:rsidRPr="00BA1110">
        <w:rPr>
          <w:rFonts w:ascii="Times New Roman" w:hAnsi="Times New Roman" w:cs="Times New Roman"/>
          <w:sz w:val="28"/>
          <w:szCs w:val="28"/>
          <w:vertAlign w:val="subscript"/>
          <w:lang w:val="kk-KZ"/>
        </w:rPr>
        <w:t>4</w:t>
      </w:r>
      <w:r w:rsidRPr="00BA1110">
        <w:rPr>
          <w:rFonts w:ascii="Times New Roman" w:hAnsi="Times New Roman" w:cs="Times New Roman"/>
          <w:sz w:val="28"/>
          <w:szCs w:val="28"/>
          <w:lang w:val="kk-KZ"/>
        </w:rPr>
        <w:t>, Na</w:t>
      </w:r>
      <w:r w:rsidRPr="00BA1110">
        <w:rPr>
          <w:rFonts w:ascii="Times New Roman" w:hAnsi="Times New Roman" w:cs="Times New Roman"/>
          <w:sz w:val="28"/>
          <w:szCs w:val="28"/>
          <w:vertAlign w:val="subscript"/>
          <w:lang w:val="kk-KZ"/>
        </w:rPr>
        <w:t>2</w:t>
      </w:r>
      <w:r w:rsidRPr="00BA1110">
        <w:rPr>
          <w:rFonts w:ascii="Times New Roman" w:hAnsi="Times New Roman" w:cs="Times New Roman"/>
          <w:sz w:val="28"/>
          <w:szCs w:val="28"/>
          <w:lang w:val="kk-KZ"/>
        </w:rPr>
        <w:t>SO</w:t>
      </w:r>
      <w:r w:rsidRPr="00BA1110">
        <w:rPr>
          <w:rFonts w:ascii="Times New Roman" w:hAnsi="Times New Roman" w:cs="Times New Roman"/>
          <w:sz w:val="28"/>
          <w:szCs w:val="28"/>
          <w:vertAlign w:val="subscript"/>
          <w:lang w:val="kk-KZ"/>
        </w:rPr>
        <w:t>4</w:t>
      </w:r>
      <w:r w:rsidRPr="00BA1110">
        <w:rPr>
          <w:rFonts w:ascii="Times New Roman" w:hAnsi="Times New Roman" w:cs="Times New Roman"/>
          <w:sz w:val="28"/>
          <w:szCs w:val="28"/>
          <w:lang w:val="kk-KZ"/>
        </w:rPr>
        <w:t>, MnSO</w:t>
      </w:r>
      <w:r w:rsidRPr="00BA1110">
        <w:rPr>
          <w:rFonts w:ascii="Times New Roman" w:hAnsi="Times New Roman" w:cs="Times New Roman"/>
          <w:sz w:val="28"/>
          <w:szCs w:val="28"/>
          <w:vertAlign w:val="subscript"/>
          <w:lang w:val="kk-KZ"/>
        </w:rPr>
        <w:t>4</w:t>
      </w:r>
      <w:r w:rsidR="006639EE" w:rsidRPr="00BA1110">
        <w:rPr>
          <w:rFonts w:ascii="Times New Roman" w:hAnsi="Times New Roman" w:cs="Times New Roman"/>
          <w:sz w:val="28"/>
          <w:szCs w:val="28"/>
          <w:lang w:val="kk-KZ"/>
        </w:rPr>
        <w:t>·</w:t>
      </w:r>
      <w:r w:rsidRPr="00BA1110">
        <w:rPr>
          <w:rFonts w:ascii="Times New Roman" w:hAnsi="Times New Roman" w:cs="Times New Roman"/>
          <w:sz w:val="28"/>
          <w:szCs w:val="28"/>
          <w:lang w:val="kk-KZ"/>
        </w:rPr>
        <w:t>H</w:t>
      </w:r>
      <w:r w:rsidRPr="00BA1110">
        <w:rPr>
          <w:rFonts w:ascii="Times New Roman" w:hAnsi="Times New Roman" w:cs="Times New Roman"/>
          <w:sz w:val="28"/>
          <w:szCs w:val="28"/>
          <w:vertAlign w:val="subscript"/>
          <w:lang w:val="kk-KZ"/>
        </w:rPr>
        <w:t>2</w:t>
      </w:r>
      <w:r w:rsidRPr="00BA1110">
        <w:rPr>
          <w:rFonts w:ascii="Times New Roman" w:hAnsi="Times New Roman" w:cs="Times New Roman"/>
          <w:sz w:val="28"/>
          <w:szCs w:val="28"/>
          <w:lang w:val="kk-KZ"/>
        </w:rPr>
        <w:t xml:space="preserve">O </w:t>
      </w:r>
      <w:r w:rsidR="002752C3" w:rsidRPr="00BA1110">
        <w:rPr>
          <w:rFonts w:ascii="Times New Roman" w:hAnsi="Times New Roman" w:cs="Times New Roman"/>
          <w:sz w:val="28"/>
          <w:szCs w:val="28"/>
          <w:lang w:val="kk-KZ"/>
        </w:rPr>
        <w:t>в количествах,</w:t>
      </w:r>
      <w:r w:rsidR="00110669" w:rsidRPr="00BA1110">
        <w:rPr>
          <w:rFonts w:ascii="Times New Roman" w:hAnsi="Times New Roman" w:cs="Times New Roman"/>
          <w:sz w:val="28"/>
          <w:szCs w:val="28"/>
          <w:lang w:val="kk-KZ"/>
        </w:rPr>
        <w:t xml:space="preserve"> указанных в таблице </w:t>
      </w:r>
      <w:r w:rsidR="000D7D91" w:rsidRPr="00BA1110">
        <w:rPr>
          <w:rFonts w:ascii="Times New Roman" w:hAnsi="Times New Roman" w:cs="Times New Roman"/>
          <w:sz w:val="28"/>
          <w:szCs w:val="28"/>
          <w:lang w:val="kk-KZ"/>
        </w:rPr>
        <w:t>2</w:t>
      </w:r>
      <w:r w:rsidR="002752C3" w:rsidRPr="00BA1110">
        <w:rPr>
          <w:rFonts w:ascii="Times New Roman" w:hAnsi="Times New Roman" w:cs="Times New Roman"/>
          <w:sz w:val="28"/>
          <w:szCs w:val="28"/>
          <w:lang w:val="kk-KZ"/>
        </w:rPr>
        <w:t>,</w:t>
      </w:r>
      <w:r w:rsidRPr="00BA1110">
        <w:rPr>
          <w:rFonts w:ascii="Times New Roman" w:hAnsi="Times New Roman" w:cs="Times New Roman"/>
          <w:sz w:val="28"/>
          <w:szCs w:val="28"/>
          <w:lang w:val="kk-KZ"/>
        </w:rPr>
        <w:t xml:space="preserve"> были растворены в 50-100 мл дистиллированной воды. </w:t>
      </w:r>
      <w:r w:rsidRPr="00BA1110">
        <w:rPr>
          <w:rFonts w:ascii="Times New Roman" w:hAnsi="Times New Roman" w:cs="Times New Roman"/>
          <w:sz w:val="28"/>
          <w:szCs w:val="28"/>
        </w:rPr>
        <w:t xml:space="preserve">После полного растворения всех солей, продолжая нагрев и перемешивание, раствор выпаривали в течение 3 часов. Полученную смесь измельчали в агатовой ступке, сушили при 100 </w:t>
      </w:r>
      <w:proofErr w:type="spellStart"/>
      <w:r w:rsidRPr="00BA1110">
        <w:rPr>
          <w:rFonts w:ascii="Times New Roman" w:hAnsi="Times New Roman" w:cs="Times New Roman"/>
          <w:sz w:val="28"/>
          <w:szCs w:val="28"/>
          <w:vertAlign w:val="superscript"/>
        </w:rPr>
        <w:t>о</w:t>
      </w:r>
      <w:r w:rsidRPr="00BA1110">
        <w:rPr>
          <w:rFonts w:ascii="Times New Roman" w:hAnsi="Times New Roman" w:cs="Times New Roman"/>
          <w:sz w:val="28"/>
          <w:szCs w:val="28"/>
        </w:rPr>
        <w:t>С</w:t>
      </w:r>
      <w:proofErr w:type="spellEnd"/>
      <w:r w:rsidRPr="00BA1110">
        <w:rPr>
          <w:rFonts w:ascii="Times New Roman" w:hAnsi="Times New Roman" w:cs="Times New Roman"/>
          <w:sz w:val="28"/>
          <w:szCs w:val="28"/>
        </w:rPr>
        <w:t xml:space="preserve"> на воздухе в сушильном шкафу в течение 2 часов и отжигали при 600</w:t>
      </w:r>
      <w:r w:rsidR="00067661" w:rsidRPr="00BA1110">
        <w:rPr>
          <w:rFonts w:ascii="Times New Roman" w:hAnsi="Times New Roman" w:cs="Times New Roman"/>
          <w:sz w:val="28"/>
          <w:szCs w:val="28"/>
        </w:rPr>
        <w:t xml:space="preserve"> </w:t>
      </w:r>
      <w:proofErr w:type="spellStart"/>
      <w:r w:rsidRPr="00BA1110">
        <w:rPr>
          <w:rFonts w:ascii="Times New Roman" w:hAnsi="Times New Roman" w:cs="Times New Roman"/>
          <w:sz w:val="28"/>
          <w:szCs w:val="28"/>
          <w:vertAlign w:val="superscript"/>
        </w:rPr>
        <w:t>о</w:t>
      </w:r>
      <w:r w:rsidRPr="00BA1110">
        <w:rPr>
          <w:rFonts w:ascii="Times New Roman" w:hAnsi="Times New Roman" w:cs="Times New Roman"/>
          <w:sz w:val="28"/>
          <w:szCs w:val="28"/>
        </w:rPr>
        <w:t>С</w:t>
      </w:r>
      <w:proofErr w:type="spellEnd"/>
      <w:r w:rsidRPr="00BA1110">
        <w:rPr>
          <w:rFonts w:ascii="Times New Roman" w:hAnsi="Times New Roman" w:cs="Times New Roman"/>
          <w:sz w:val="28"/>
          <w:szCs w:val="28"/>
        </w:rPr>
        <w:t xml:space="preserve"> в муфельной печи на воздухе или в атмосфере аргона в течение 6 часов.</w:t>
      </w:r>
    </w:p>
    <w:p w14:paraId="5D934343" w14:textId="77777777" w:rsidR="00A9266D" w:rsidRPr="00BA1110" w:rsidRDefault="00A9266D" w:rsidP="00A9266D">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t xml:space="preserve">Кроме того для увеличения электропроводности электродов были синтезированы композитные образцы составом </w:t>
      </w:r>
      <w:r w:rsidRPr="00BA1110">
        <w:rPr>
          <w:rFonts w:ascii="Times New Roman" w:hAnsi="Times New Roman" w:cs="Times New Roman"/>
          <w:sz w:val="28"/>
          <w:szCs w:val="28"/>
          <w:lang w:val="en-US"/>
        </w:rPr>
        <w:t>K</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vertAlign w:val="subscript"/>
          <w:lang w:val="en-US"/>
        </w:rPr>
        <w:t>x</w:t>
      </w:r>
      <w:r w:rsidRPr="00BA1110">
        <w:rPr>
          <w:rFonts w:ascii="Times New Roman" w:hAnsi="Times New Roman" w:cs="Times New Roman"/>
          <w:sz w:val="28"/>
          <w:szCs w:val="28"/>
          <w:vertAlign w:val="subscript"/>
        </w:rPr>
        <w:t>)</w:t>
      </w:r>
      <w:proofErr w:type="spellStart"/>
      <w:r w:rsidRPr="00BA1110">
        <w:rPr>
          <w:rFonts w:ascii="Times New Roman" w:hAnsi="Times New Roman" w:cs="Times New Roman"/>
          <w:sz w:val="28"/>
          <w:szCs w:val="28"/>
          <w:lang w:val="en-US"/>
        </w:rPr>
        <w:t>Na</w:t>
      </w:r>
      <w:r w:rsidRPr="00BA1110">
        <w:rPr>
          <w:rFonts w:ascii="Times New Roman" w:hAnsi="Times New Roman" w:cs="Times New Roman"/>
          <w:sz w:val="28"/>
          <w:szCs w:val="28"/>
          <w:vertAlign w:val="subscript"/>
          <w:lang w:val="en-US"/>
        </w:rPr>
        <w:t>x</w:t>
      </w:r>
      <w:r w:rsidRPr="00BA1110">
        <w:rPr>
          <w:rFonts w:ascii="Times New Roman" w:hAnsi="Times New Roman" w:cs="Times New Roman"/>
          <w:sz w:val="28"/>
          <w:szCs w:val="28"/>
          <w:lang w:val="en-US"/>
        </w:rPr>
        <w:t>Mn</w:t>
      </w:r>
      <w:proofErr w:type="spellEnd"/>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rPr>
        <w:t>(</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3</w:t>
      </w:r>
      <w:r w:rsidRPr="00BA1110">
        <w:rPr>
          <w:rFonts w:ascii="Times New Roman" w:hAnsi="Times New Roman" w:cs="Times New Roman"/>
          <w:sz w:val="28"/>
          <w:szCs w:val="28"/>
        </w:rPr>
        <w:t>/С (х = 0,5; 1,0; 1,3) по следующей реакции (18):</w:t>
      </w:r>
    </w:p>
    <w:p w14:paraId="758856F9" w14:textId="77777777" w:rsidR="00A9266D" w:rsidRPr="00BA1110" w:rsidRDefault="00A9266D" w:rsidP="00A9266D">
      <w:pPr>
        <w:spacing w:after="0" w:line="240" w:lineRule="auto"/>
        <w:jc w:val="both"/>
        <w:rPr>
          <w:rFonts w:ascii="Times New Roman" w:hAnsi="Times New Roman" w:cs="Times New Roman"/>
          <w:sz w:val="28"/>
          <w:szCs w:val="28"/>
        </w:rPr>
      </w:pPr>
    </w:p>
    <w:p w14:paraId="0A7D9568" w14:textId="77777777" w:rsidR="00A9266D" w:rsidRPr="00BA1110" w:rsidRDefault="00A9266D" w:rsidP="00A9266D">
      <w:pPr>
        <w:tabs>
          <w:tab w:val="left" w:pos="1843"/>
          <w:tab w:val="left" w:pos="9072"/>
        </w:tabs>
        <w:spacing w:after="0" w:line="240" w:lineRule="auto"/>
        <w:rPr>
          <w:rFonts w:ascii="Times New Roman" w:hAnsi="Times New Roman" w:cs="Times New Roman"/>
          <w:sz w:val="28"/>
          <w:szCs w:val="28"/>
          <w:lang w:val="en-US"/>
        </w:rPr>
      </w:pPr>
      <w:r w:rsidRPr="00BA1110">
        <w:rPr>
          <w:rFonts w:ascii="Times New Roman" w:hAnsi="Times New Roman" w:cs="Times New Roman"/>
          <w:sz w:val="28"/>
          <w:szCs w:val="28"/>
        </w:rPr>
        <w:tab/>
      </w:r>
      <w:r w:rsidRPr="00BA1110">
        <w:rPr>
          <w:rFonts w:ascii="Times New Roman" w:hAnsi="Times New Roman" w:cs="Times New Roman"/>
          <w:sz w:val="28"/>
          <w:szCs w:val="28"/>
          <w:lang w:val="en-US"/>
        </w:rPr>
        <w:t>(2-x)K</w:t>
      </w:r>
      <w:r w:rsidRPr="00BA1110">
        <w:rPr>
          <w:rFonts w:ascii="Times New Roman" w:hAnsi="Times New Roman" w:cs="Times New Roman"/>
          <w:sz w:val="28"/>
          <w:szCs w:val="28"/>
          <w:vertAlign w:val="subscript"/>
          <w:lang w:val="en-US"/>
        </w:rPr>
        <w:t>2</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lang w:val="en-US"/>
        </w:rPr>
        <w:t>4</w:t>
      </w:r>
      <w:r w:rsidRPr="00BA1110">
        <w:rPr>
          <w:rFonts w:ascii="Times New Roman" w:hAnsi="Times New Roman" w:cs="Times New Roman"/>
          <w:sz w:val="28"/>
          <w:szCs w:val="28"/>
          <w:lang w:val="en-US"/>
        </w:rPr>
        <w:t xml:space="preserve"> + xNa</w:t>
      </w:r>
      <w:r w:rsidRPr="00BA1110">
        <w:rPr>
          <w:rFonts w:ascii="Times New Roman" w:hAnsi="Times New Roman" w:cs="Times New Roman"/>
          <w:sz w:val="28"/>
          <w:szCs w:val="28"/>
          <w:vertAlign w:val="subscript"/>
          <w:lang w:val="en-US"/>
        </w:rPr>
        <w:t>2</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lang w:val="en-US"/>
        </w:rPr>
        <w:t>4</w:t>
      </w:r>
      <w:r w:rsidRPr="00BA1110">
        <w:rPr>
          <w:rFonts w:ascii="Times New Roman" w:hAnsi="Times New Roman" w:cs="Times New Roman"/>
          <w:sz w:val="28"/>
          <w:szCs w:val="28"/>
          <w:lang w:val="en-US"/>
        </w:rPr>
        <w:t>+ 2MnSO</w:t>
      </w:r>
      <w:r w:rsidRPr="00BA1110">
        <w:rPr>
          <w:rFonts w:ascii="Times New Roman" w:hAnsi="Times New Roman" w:cs="Times New Roman"/>
          <w:sz w:val="28"/>
          <w:szCs w:val="28"/>
          <w:vertAlign w:val="subscript"/>
          <w:lang w:val="en-US"/>
        </w:rPr>
        <w:t>4</w:t>
      </w:r>
      <w:r w:rsidRPr="00BA1110">
        <w:rPr>
          <w:rFonts w:ascii="Times New Roman" w:hAnsi="Times New Roman" w:cs="Times New Roman"/>
          <w:sz w:val="28"/>
          <w:szCs w:val="28"/>
          <w:lang w:val="en-US"/>
        </w:rPr>
        <w:t>·H</w:t>
      </w:r>
      <w:r w:rsidRPr="00BA1110">
        <w:rPr>
          <w:rFonts w:ascii="Times New Roman" w:hAnsi="Times New Roman" w:cs="Times New Roman"/>
          <w:sz w:val="28"/>
          <w:szCs w:val="28"/>
          <w:vertAlign w:val="subscript"/>
          <w:lang w:val="en-US"/>
        </w:rPr>
        <w:t>2</w:t>
      </w:r>
      <w:r w:rsidRPr="00BA1110">
        <w:rPr>
          <w:rFonts w:ascii="Times New Roman" w:hAnsi="Times New Roman" w:cs="Times New Roman"/>
          <w:sz w:val="28"/>
          <w:szCs w:val="28"/>
          <w:lang w:val="en-US"/>
        </w:rPr>
        <w:t xml:space="preserve">O + </w:t>
      </w:r>
      <w:r w:rsidRPr="00BA1110">
        <w:rPr>
          <w:rFonts w:ascii="Times New Roman" w:hAnsi="Times New Roman" w:cs="Times New Roman"/>
          <w:sz w:val="28"/>
          <w:szCs w:val="28"/>
        </w:rPr>
        <w:t>С</w:t>
      </w:r>
      <w:r w:rsidRPr="00BA1110">
        <w:rPr>
          <w:rFonts w:ascii="Times New Roman" w:hAnsi="Times New Roman" w:cs="Times New Roman"/>
          <w:sz w:val="28"/>
          <w:szCs w:val="28"/>
          <w:vertAlign w:val="subscript"/>
          <w:lang w:val="en-US"/>
        </w:rPr>
        <w:t>6</w:t>
      </w:r>
      <w:r w:rsidRPr="00BA1110">
        <w:rPr>
          <w:rFonts w:ascii="Times New Roman" w:hAnsi="Times New Roman" w:cs="Times New Roman"/>
          <w:sz w:val="28"/>
          <w:szCs w:val="28"/>
        </w:rPr>
        <w:t>Н</w:t>
      </w:r>
      <w:r w:rsidRPr="00BA1110">
        <w:rPr>
          <w:rFonts w:ascii="Times New Roman" w:hAnsi="Times New Roman" w:cs="Times New Roman"/>
          <w:sz w:val="28"/>
          <w:szCs w:val="28"/>
          <w:vertAlign w:val="subscript"/>
          <w:lang w:val="en-US"/>
        </w:rPr>
        <w:t>12</w:t>
      </w:r>
      <w:r w:rsidRPr="00BA1110">
        <w:rPr>
          <w:rFonts w:ascii="Times New Roman" w:hAnsi="Times New Roman" w:cs="Times New Roman"/>
          <w:sz w:val="28"/>
          <w:szCs w:val="28"/>
        </w:rPr>
        <w:t>О</w:t>
      </w:r>
      <w:r w:rsidRPr="00BA1110">
        <w:rPr>
          <w:rFonts w:ascii="Times New Roman" w:hAnsi="Times New Roman" w:cs="Times New Roman"/>
          <w:sz w:val="28"/>
          <w:szCs w:val="28"/>
          <w:vertAlign w:val="subscript"/>
          <w:lang w:val="en-US"/>
        </w:rPr>
        <w:t>6</w:t>
      </w:r>
      <w:r w:rsidRPr="00BA1110">
        <w:rPr>
          <w:rFonts w:ascii="Times New Roman" w:hAnsi="Times New Roman" w:cs="Times New Roman"/>
          <w:sz w:val="28"/>
          <w:szCs w:val="28"/>
          <w:lang w:val="en-US"/>
        </w:rPr>
        <w:t xml:space="preserve"> = </w:t>
      </w:r>
      <w:r w:rsidRPr="00BA1110">
        <w:rPr>
          <w:rFonts w:ascii="Times New Roman" w:hAnsi="Times New Roman" w:cs="Times New Roman"/>
          <w:sz w:val="28"/>
          <w:szCs w:val="28"/>
          <w:lang w:val="en-US"/>
        </w:rPr>
        <w:tab/>
        <w:t>(18)</w:t>
      </w:r>
    </w:p>
    <w:p w14:paraId="0ED96F81" w14:textId="77777777" w:rsidR="00A9266D" w:rsidRPr="00BA1110" w:rsidRDefault="00A9266D" w:rsidP="00A9266D">
      <w:pPr>
        <w:tabs>
          <w:tab w:val="left" w:pos="1418"/>
          <w:tab w:val="left" w:pos="9072"/>
        </w:tabs>
        <w:spacing w:after="0" w:line="240" w:lineRule="auto"/>
        <w:jc w:val="center"/>
        <w:rPr>
          <w:rFonts w:ascii="Times New Roman" w:hAnsi="Times New Roman" w:cs="Times New Roman"/>
          <w:sz w:val="28"/>
          <w:szCs w:val="28"/>
          <w:lang w:val="en-US"/>
        </w:rPr>
      </w:pPr>
      <w:r w:rsidRPr="00BA1110">
        <w:rPr>
          <w:rFonts w:ascii="Times New Roman" w:hAnsi="Times New Roman" w:cs="Times New Roman"/>
          <w:sz w:val="28"/>
          <w:szCs w:val="28"/>
          <w:lang w:val="en-US"/>
        </w:rPr>
        <w:t>= K</w:t>
      </w:r>
      <w:r w:rsidRPr="00BA1110">
        <w:rPr>
          <w:rFonts w:ascii="Times New Roman" w:hAnsi="Times New Roman" w:cs="Times New Roman"/>
          <w:sz w:val="28"/>
          <w:szCs w:val="28"/>
          <w:vertAlign w:val="subscript"/>
          <w:lang w:val="en-US"/>
        </w:rPr>
        <w:t>(2-x)</w:t>
      </w:r>
      <w:r w:rsidRPr="00BA1110">
        <w:rPr>
          <w:rFonts w:ascii="Times New Roman" w:hAnsi="Times New Roman" w:cs="Times New Roman"/>
          <w:sz w:val="28"/>
          <w:szCs w:val="28"/>
          <w:lang w:val="en-US"/>
        </w:rPr>
        <w:t>Na</w:t>
      </w:r>
      <w:r w:rsidRPr="00BA1110">
        <w:rPr>
          <w:rFonts w:ascii="Times New Roman" w:hAnsi="Times New Roman" w:cs="Times New Roman"/>
          <w:sz w:val="28"/>
          <w:szCs w:val="28"/>
          <w:vertAlign w:val="subscript"/>
          <w:lang w:val="en-US"/>
        </w:rPr>
        <w:t>x</w:t>
      </w:r>
      <w:r w:rsidRPr="00BA1110">
        <w:rPr>
          <w:rFonts w:ascii="Times New Roman" w:hAnsi="Times New Roman" w:cs="Times New Roman"/>
          <w:sz w:val="28"/>
          <w:szCs w:val="28"/>
          <w:lang w:val="en-US"/>
        </w:rPr>
        <w:t>Mn</w:t>
      </w:r>
      <w:r w:rsidRPr="00BA1110">
        <w:rPr>
          <w:rFonts w:ascii="Times New Roman" w:hAnsi="Times New Roman" w:cs="Times New Roman"/>
          <w:sz w:val="28"/>
          <w:szCs w:val="28"/>
          <w:vertAlign w:val="subscript"/>
          <w:lang w:val="en-US"/>
        </w:rPr>
        <w:t>2</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lang w:val="en-US"/>
        </w:rPr>
        <w:t>4</w:t>
      </w:r>
      <w:r w:rsidRPr="00BA1110">
        <w:rPr>
          <w:rFonts w:ascii="Times New Roman" w:hAnsi="Times New Roman" w:cs="Times New Roman"/>
          <w:sz w:val="28"/>
          <w:szCs w:val="28"/>
          <w:lang w:val="en-US"/>
        </w:rPr>
        <w:t>)</w:t>
      </w:r>
      <w:r w:rsidRPr="00BA1110">
        <w:rPr>
          <w:rFonts w:ascii="Times New Roman" w:hAnsi="Times New Roman" w:cs="Times New Roman"/>
          <w:sz w:val="28"/>
          <w:szCs w:val="28"/>
          <w:vertAlign w:val="subscript"/>
          <w:lang w:val="en-US"/>
        </w:rPr>
        <w:t>3</w:t>
      </w:r>
      <w:r w:rsidRPr="00BA1110">
        <w:rPr>
          <w:rFonts w:ascii="Times New Roman" w:hAnsi="Times New Roman" w:cs="Times New Roman"/>
          <w:sz w:val="28"/>
          <w:szCs w:val="28"/>
          <w:lang w:val="en-US"/>
        </w:rPr>
        <w:t>/</w:t>
      </w:r>
      <w:r w:rsidRPr="00BA1110">
        <w:rPr>
          <w:rFonts w:ascii="Times New Roman" w:hAnsi="Times New Roman" w:cs="Times New Roman"/>
          <w:sz w:val="28"/>
          <w:szCs w:val="28"/>
        </w:rPr>
        <w:t>С</w:t>
      </w:r>
      <w:r w:rsidRPr="00BA1110">
        <w:rPr>
          <w:rFonts w:ascii="Times New Roman" w:hAnsi="Times New Roman" w:cs="Times New Roman"/>
          <w:sz w:val="28"/>
          <w:szCs w:val="28"/>
          <w:lang w:val="en-US"/>
        </w:rPr>
        <w:t xml:space="preserve"> + 8H</w:t>
      </w:r>
      <w:r w:rsidRPr="00BA1110">
        <w:rPr>
          <w:rFonts w:ascii="Times New Roman" w:hAnsi="Times New Roman" w:cs="Times New Roman"/>
          <w:sz w:val="28"/>
          <w:szCs w:val="28"/>
          <w:vertAlign w:val="subscript"/>
          <w:lang w:val="en-US"/>
        </w:rPr>
        <w:t>2</w:t>
      </w:r>
      <w:r w:rsidRPr="00BA1110">
        <w:rPr>
          <w:rFonts w:ascii="Times New Roman" w:hAnsi="Times New Roman" w:cs="Times New Roman"/>
          <w:sz w:val="28"/>
          <w:szCs w:val="28"/>
          <w:lang w:val="en-US"/>
        </w:rPr>
        <w:t xml:space="preserve">O </w:t>
      </w:r>
    </w:p>
    <w:p w14:paraId="46976E98" w14:textId="77777777" w:rsidR="00060A28" w:rsidRPr="00BA1110" w:rsidRDefault="00060A28" w:rsidP="00052156">
      <w:pPr>
        <w:spacing w:after="0" w:line="240" w:lineRule="auto"/>
        <w:ind w:firstLine="567"/>
        <w:jc w:val="both"/>
        <w:rPr>
          <w:rFonts w:ascii="Times New Roman" w:hAnsi="Times New Roman" w:cs="Times New Roman"/>
          <w:sz w:val="28"/>
          <w:szCs w:val="28"/>
          <w:lang w:val="en-US"/>
        </w:rPr>
      </w:pPr>
    </w:p>
    <w:p w14:paraId="3A7AA90B" w14:textId="77777777" w:rsidR="00785119" w:rsidRPr="00BA1110" w:rsidRDefault="00785119" w:rsidP="00052156">
      <w:pPr>
        <w:spacing w:after="0" w:line="240" w:lineRule="auto"/>
        <w:ind w:firstLine="567"/>
        <w:jc w:val="both"/>
        <w:rPr>
          <w:rFonts w:ascii="Times New Roman" w:hAnsi="Times New Roman" w:cs="Times New Roman"/>
          <w:sz w:val="28"/>
          <w:szCs w:val="28"/>
          <w:lang w:val="en-US"/>
        </w:rPr>
      </w:pPr>
    </w:p>
    <w:p w14:paraId="0EB3CD16" w14:textId="77777777" w:rsidR="00785119" w:rsidRPr="00BA1110" w:rsidRDefault="00785119" w:rsidP="00052156">
      <w:pPr>
        <w:spacing w:after="0" w:line="240" w:lineRule="auto"/>
        <w:ind w:firstLine="567"/>
        <w:jc w:val="both"/>
        <w:rPr>
          <w:rFonts w:ascii="Times New Roman" w:hAnsi="Times New Roman" w:cs="Times New Roman"/>
          <w:sz w:val="28"/>
          <w:szCs w:val="28"/>
          <w:lang w:val="en-US"/>
        </w:rPr>
      </w:pPr>
    </w:p>
    <w:p w14:paraId="22CF806A" w14:textId="77777777" w:rsidR="00785119" w:rsidRPr="00BA1110" w:rsidRDefault="00785119" w:rsidP="00052156">
      <w:pPr>
        <w:spacing w:after="0" w:line="240" w:lineRule="auto"/>
        <w:ind w:firstLine="567"/>
        <w:jc w:val="both"/>
        <w:rPr>
          <w:rFonts w:ascii="Times New Roman" w:hAnsi="Times New Roman" w:cs="Times New Roman"/>
          <w:sz w:val="28"/>
          <w:szCs w:val="28"/>
          <w:lang w:val="en-US"/>
        </w:rPr>
      </w:pPr>
    </w:p>
    <w:p w14:paraId="0D7E178F" w14:textId="77777777" w:rsidR="002752C3" w:rsidRPr="00BA1110" w:rsidRDefault="002752C3" w:rsidP="00052156">
      <w:pPr>
        <w:pStyle w:val="a7"/>
        <w:jc w:val="both"/>
        <w:rPr>
          <w:rFonts w:ascii="Times New Roman" w:hAnsi="Times New Roman"/>
          <w:spacing w:val="2"/>
          <w:sz w:val="28"/>
          <w:szCs w:val="28"/>
        </w:rPr>
      </w:pPr>
      <w:r w:rsidRPr="00BA1110">
        <w:rPr>
          <w:rFonts w:ascii="Times New Roman" w:hAnsi="Times New Roman"/>
          <w:spacing w:val="2"/>
          <w:sz w:val="28"/>
          <w:szCs w:val="28"/>
        </w:rPr>
        <w:lastRenderedPageBreak/>
        <w:t xml:space="preserve">Таблица </w:t>
      </w:r>
      <w:r w:rsidR="000D7D91" w:rsidRPr="00BA1110">
        <w:rPr>
          <w:rFonts w:ascii="Times New Roman" w:hAnsi="Times New Roman"/>
          <w:spacing w:val="2"/>
          <w:sz w:val="28"/>
          <w:szCs w:val="28"/>
          <w:lang w:val="kk-KZ"/>
        </w:rPr>
        <w:t>2</w:t>
      </w:r>
      <w:r w:rsidRPr="00BA1110">
        <w:rPr>
          <w:rFonts w:ascii="Times New Roman" w:hAnsi="Times New Roman"/>
          <w:spacing w:val="2"/>
          <w:sz w:val="28"/>
          <w:szCs w:val="28"/>
        </w:rPr>
        <w:t xml:space="preserve"> – Количественные характеристики реагентов для синтеза </w:t>
      </w:r>
      <w:r w:rsidR="001730EF" w:rsidRPr="00BA1110">
        <w:rPr>
          <w:rFonts w:ascii="Times New Roman" w:hAnsi="Times New Roman"/>
          <w:spacing w:val="2"/>
          <w:sz w:val="28"/>
          <w:szCs w:val="28"/>
        </w:rPr>
        <w:br/>
      </w:r>
      <w:r w:rsidRPr="00BA1110">
        <w:rPr>
          <w:rFonts w:ascii="Times New Roman" w:hAnsi="Times New Roman"/>
          <w:sz w:val="28"/>
          <w:szCs w:val="28"/>
          <w:lang w:val="en-US"/>
        </w:rPr>
        <w:t>K</w:t>
      </w:r>
      <w:r w:rsidRPr="00BA1110">
        <w:rPr>
          <w:rFonts w:ascii="Times New Roman" w:hAnsi="Times New Roman"/>
          <w:sz w:val="28"/>
          <w:szCs w:val="28"/>
          <w:vertAlign w:val="subscript"/>
        </w:rPr>
        <w:t>(2-</w:t>
      </w:r>
      <w:r w:rsidRPr="00BA1110">
        <w:rPr>
          <w:rFonts w:ascii="Times New Roman" w:hAnsi="Times New Roman"/>
          <w:sz w:val="28"/>
          <w:szCs w:val="28"/>
          <w:vertAlign w:val="subscript"/>
          <w:lang w:val="en-US"/>
        </w:rPr>
        <w:t>x</w:t>
      </w:r>
      <w:r w:rsidRPr="00BA1110">
        <w:rPr>
          <w:rFonts w:ascii="Times New Roman" w:hAnsi="Times New Roman"/>
          <w:sz w:val="28"/>
          <w:szCs w:val="28"/>
          <w:vertAlign w:val="subscript"/>
        </w:rPr>
        <w:t>)</w:t>
      </w:r>
      <w:proofErr w:type="spellStart"/>
      <w:r w:rsidRPr="00BA1110">
        <w:rPr>
          <w:rFonts w:ascii="Times New Roman" w:hAnsi="Times New Roman"/>
          <w:sz w:val="28"/>
          <w:szCs w:val="28"/>
          <w:lang w:val="en-US"/>
        </w:rPr>
        <w:t>Na</w:t>
      </w:r>
      <w:r w:rsidRPr="00BA1110">
        <w:rPr>
          <w:rFonts w:ascii="Times New Roman" w:hAnsi="Times New Roman"/>
          <w:sz w:val="28"/>
          <w:szCs w:val="28"/>
          <w:vertAlign w:val="subscript"/>
          <w:lang w:val="en-US"/>
        </w:rPr>
        <w:t>x</w:t>
      </w:r>
      <w:r w:rsidRPr="00BA1110">
        <w:rPr>
          <w:rFonts w:ascii="Times New Roman" w:hAnsi="Times New Roman"/>
          <w:sz w:val="28"/>
          <w:szCs w:val="28"/>
          <w:lang w:val="en-US"/>
        </w:rPr>
        <w:t>Mn</w:t>
      </w:r>
      <w:proofErr w:type="spellEnd"/>
      <w:r w:rsidRPr="00BA1110">
        <w:rPr>
          <w:rFonts w:ascii="Times New Roman" w:hAnsi="Times New Roman"/>
          <w:sz w:val="28"/>
          <w:szCs w:val="28"/>
          <w:vertAlign w:val="subscript"/>
        </w:rPr>
        <w:t>2</w:t>
      </w:r>
      <w:r w:rsidRPr="00BA1110">
        <w:rPr>
          <w:rFonts w:ascii="Times New Roman" w:hAnsi="Times New Roman"/>
          <w:sz w:val="28"/>
          <w:szCs w:val="28"/>
        </w:rPr>
        <w:t>(</w:t>
      </w:r>
      <w:r w:rsidRPr="00BA1110">
        <w:rPr>
          <w:rFonts w:ascii="Times New Roman" w:hAnsi="Times New Roman"/>
          <w:sz w:val="28"/>
          <w:szCs w:val="28"/>
          <w:lang w:val="en-US"/>
        </w:rPr>
        <w:t>SO</w:t>
      </w:r>
      <w:r w:rsidRPr="00BA1110">
        <w:rPr>
          <w:rFonts w:ascii="Times New Roman" w:hAnsi="Times New Roman"/>
          <w:sz w:val="28"/>
          <w:szCs w:val="28"/>
          <w:vertAlign w:val="subscript"/>
        </w:rPr>
        <w:t>4</w:t>
      </w:r>
      <w:r w:rsidRPr="00BA1110">
        <w:rPr>
          <w:rFonts w:ascii="Times New Roman" w:hAnsi="Times New Roman"/>
          <w:sz w:val="28"/>
          <w:szCs w:val="28"/>
        </w:rPr>
        <w:t>)</w:t>
      </w:r>
      <w:r w:rsidRPr="00BA1110">
        <w:rPr>
          <w:rFonts w:ascii="Times New Roman" w:hAnsi="Times New Roman"/>
          <w:sz w:val="28"/>
          <w:szCs w:val="28"/>
          <w:vertAlign w:val="subscript"/>
        </w:rPr>
        <w:t>3</w:t>
      </w:r>
    </w:p>
    <w:p w14:paraId="395A9381" w14:textId="77777777" w:rsidR="002752C3" w:rsidRPr="00BA1110" w:rsidRDefault="002752C3" w:rsidP="00052156">
      <w:pPr>
        <w:pStyle w:val="a7"/>
        <w:jc w:val="both"/>
        <w:rPr>
          <w:rFonts w:ascii="Times New Roman" w:hAnsi="Times New Roman"/>
          <w:spacing w:val="2"/>
          <w:sz w:val="28"/>
          <w:szCs w:val="28"/>
        </w:rPr>
      </w:pPr>
    </w:p>
    <w:tbl>
      <w:tblPr>
        <w:tblStyle w:val="a9"/>
        <w:tblW w:w="0" w:type="auto"/>
        <w:tblLook w:val="04A0" w:firstRow="1" w:lastRow="0" w:firstColumn="1" w:lastColumn="0" w:noHBand="0" w:noVBand="1"/>
      </w:tblPr>
      <w:tblGrid>
        <w:gridCol w:w="1896"/>
        <w:gridCol w:w="2607"/>
        <w:gridCol w:w="992"/>
        <w:gridCol w:w="992"/>
        <w:gridCol w:w="1476"/>
        <w:gridCol w:w="1808"/>
      </w:tblGrid>
      <w:tr w:rsidR="002752C3" w:rsidRPr="00BA1110" w14:paraId="1D9876B5" w14:textId="77777777" w:rsidTr="004228D2">
        <w:tc>
          <w:tcPr>
            <w:tcW w:w="1896" w:type="dxa"/>
          </w:tcPr>
          <w:p w14:paraId="62D98B6F" w14:textId="77777777" w:rsidR="002752C3" w:rsidRPr="00BA1110" w:rsidRDefault="002752C3" w:rsidP="00785119">
            <w:pPr>
              <w:pStyle w:val="a7"/>
              <w:ind w:left="-142"/>
              <w:jc w:val="center"/>
              <w:rPr>
                <w:rFonts w:ascii="Times New Roman" w:hAnsi="Times New Roman"/>
                <w:spacing w:val="2"/>
                <w:sz w:val="28"/>
                <w:szCs w:val="28"/>
              </w:rPr>
            </w:pPr>
            <w:r w:rsidRPr="00BA1110">
              <w:rPr>
                <w:rFonts w:ascii="Times New Roman" w:hAnsi="Times New Roman"/>
                <w:spacing w:val="2"/>
                <w:sz w:val="28"/>
                <w:szCs w:val="28"/>
                <w:lang w:val="en-US"/>
              </w:rPr>
              <w:t>x</w:t>
            </w:r>
            <w:r w:rsidRPr="00BA1110">
              <w:rPr>
                <w:rFonts w:ascii="Times New Roman" w:hAnsi="Times New Roman"/>
                <w:spacing w:val="2"/>
                <w:sz w:val="28"/>
                <w:szCs w:val="28"/>
              </w:rPr>
              <w:t xml:space="preserve"> в формуле</w:t>
            </w:r>
          </w:p>
          <w:p w14:paraId="4EC71DC8" w14:textId="77777777" w:rsidR="002752C3" w:rsidRPr="00BA1110" w:rsidRDefault="002752C3" w:rsidP="00785119">
            <w:pPr>
              <w:pStyle w:val="a7"/>
              <w:ind w:left="-142"/>
              <w:jc w:val="center"/>
              <w:rPr>
                <w:rFonts w:ascii="Times New Roman" w:hAnsi="Times New Roman"/>
                <w:spacing w:val="2"/>
                <w:sz w:val="28"/>
                <w:szCs w:val="28"/>
                <w:lang w:val="kk-KZ"/>
              </w:rPr>
            </w:pPr>
            <w:r w:rsidRPr="00BA1110">
              <w:rPr>
                <w:rFonts w:ascii="Times New Roman" w:hAnsi="Times New Roman"/>
                <w:sz w:val="20"/>
                <w:szCs w:val="28"/>
                <w:lang w:val="en-US"/>
              </w:rPr>
              <w:t>K</w:t>
            </w:r>
            <w:r w:rsidRPr="00BA1110">
              <w:rPr>
                <w:rFonts w:ascii="Times New Roman" w:hAnsi="Times New Roman"/>
                <w:sz w:val="20"/>
                <w:szCs w:val="28"/>
                <w:vertAlign w:val="subscript"/>
              </w:rPr>
              <w:t>(2-</w:t>
            </w:r>
            <w:r w:rsidRPr="00BA1110">
              <w:rPr>
                <w:rFonts w:ascii="Times New Roman" w:hAnsi="Times New Roman"/>
                <w:sz w:val="20"/>
                <w:szCs w:val="28"/>
                <w:vertAlign w:val="subscript"/>
                <w:lang w:val="en-US"/>
              </w:rPr>
              <w:t>x</w:t>
            </w:r>
            <w:r w:rsidRPr="00BA1110">
              <w:rPr>
                <w:rFonts w:ascii="Times New Roman" w:hAnsi="Times New Roman"/>
                <w:sz w:val="20"/>
                <w:szCs w:val="28"/>
                <w:vertAlign w:val="subscript"/>
              </w:rPr>
              <w:t>)</w:t>
            </w:r>
            <w:proofErr w:type="spellStart"/>
            <w:r w:rsidRPr="00BA1110">
              <w:rPr>
                <w:rFonts w:ascii="Times New Roman" w:hAnsi="Times New Roman"/>
                <w:sz w:val="20"/>
                <w:szCs w:val="28"/>
                <w:lang w:val="en-US"/>
              </w:rPr>
              <w:t>Na</w:t>
            </w:r>
            <w:r w:rsidRPr="00BA1110">
              <w:rPr>
                <w:rFonts w:ascii="Times New Roman" w:hAnsi="Times New Roman"/>
                <w:sz w:val="20"/>
                <w:szCs w:val="28"/>
                <w:vertAlign w:val="subscript"/>
                <w:lang w:val="en-US"/>
              </w:rPr>
              <w:t>x</w:t>
            </w:r>
            <w:r w:rsidRPr="00BA1110">
              <w:rPr>
                <w:rFonts w:ascii="Times New Roman" w:hAnsi="Times New Roman"/>
                <w:sz w:val="20"/>
                <w:szCs w:val="28"/>
                <w:lang w:val="en-US"/>
              </w:rPr>
              <w:t>Mn</w:t>
            </w:r>
            <w:proofErr w:type="spellEnd"/>
            <w:r w:rsidRPr="00BA1110">
              <w:rPr>
                <w:rFonts w:ascii="Times New Roman" w:hAnsi="Times New Roman"/>
                <w:sz w:val="20"/>
                <w:szCs w:val="28"/>
                <w:vertAlign w:val="subscript"/>
              </w:rPr>
              <w:t>2</w:t>
            </w:r>
            <w:r w:rsidRPr="00BA1110">
              <w:rPr>
                <w:rFonts w:ascii="Times New Roman" w:hAnsi="Times New Roman"/>
                <w:sz w:val="20"/>
                <w:szCs w:val="28"/>
              </w:rPr>
              <w:t>(</w:t>
            </w:r>
            <w:r w:rsidRPr="00BA1110">
              <w:rPr>
                <w:rFonts w:ascii="Times New Roman" w:hAnsi="Times New Roman"/>
                <w:sz w:val="20"/>
                <w:szCs w:val="28"/>
                <w:lang w:val="en-US"/>
              </w:rPr>
              <w:t>SO</w:t>
            </w:r>
            <w:r w:rsidRPr="00BA1110">
              <w:rPr>
                <w:rFonts w:ascii="Times New Roman" w:hAnsi="Times New Roman"/>
                <w:sz w:val="20"/>
                <w:szCs w:val="28"/>
                <w:vertAlign w:val="subscript"/>
              </w:rPr>
              <w:t>4</w:t>
            </w:r>
            <w:r w:rsidRPr="00BA1110">
              <w:rPr>
                <w:rFonts w:ascii="Times New Roman" w:hAnsi="Times New Roman"/>
                <w:sz w:val="20"/>
                <w:szCs w:val="28"/>
              </w:rPr>
              <w:t>)</w:t>
            </w:r>
            <w:r w:rsidRPr="00BA1110">
              <w:rPr>
                <w:rFonts w:ascii="Times New Roman" w:hAnsi="Times New Roman"/>
                <w:sz w:val="20"/>
                <w:szCs w:val="28"/>
                <w:vertAlign w:val="subscript"/>
              </w:rPr>
              <w:t>3</w:t>
            </w:r>
          </w:p>
        </w:tc>
        <w:tc>
          <w:tcPr>
            <w:tcW w:w="2607" w:type="dxa"/>
          </w:tcPr>
          <w:p w14:paraId="47CE502E" w14:textId="77777777" w:rsidR="002752C3" w:rsidRPr="00BA1110" w:rsidRDefault="002752C3" w:rsidP="00785119">
            <w:pPr>
              <w:pStyle w:val="a7"/>
              <w:ind w:left="-142"/>
              <w:jc w:val="center"/>
              <w:rPr>
                <w:rFonts w:ascii="Times New Roman" w:hAnsi="Times New Roman"/>
                <w:sz w:val="28"/>
                <w:szCs w:val="28"/>
                <w:lang w:val="kk-KZ"/>
              </w:rPr>
            </w:pPr>
            <w:r w:rsidRPr="00BA1110">
              <w:rPr>
                <w:rFonts w:ascii="Times New Roman" w:hAnsi="Times New Roman"/>
                <w:sz w:val="28"/>
                <w:szCs w:val="28"/>
                <w:lang w:val="kk-KZ"/>
              </w:rPr>
              <w:t>Количественная характеристика</w:t>
            </w:r>
          </w:p>
        </w:tc>
        <w:tc>
          <w:tcPr>
            <w:tcW w:w="992" w:type="dxa"/>
          </w:tcPr>
          <w:p w14:paraId="50E6DC56" w14:textId="77777777" w:rsidR="002752C3" w:rsidRPr="00BA1110" w:rsidRDefault="002752C3" w:rsidP="00785119">
            <w:pPr>
              <w:pStyle w:val="a7"/>
              <w:ind w:left="-142"/>
              <w:jc w:val="center"/>
              <w:rPr>
                <w:rFonts w:ascii="Times New Roman" w:hAnsi="Times New Roman"/>
                <w:spacing w:val="2"/>
                <w:sz w:val="28"/>
                <w:szCs w:val="28"/>
              </w:rPr>
            </w:pPr>
            <w:r w:rsidRPr="00BA1110">
              <w:rPr>
                <w:rFonts w:ascii="Times New Roman" w:hAnsi="Times New Roman"/>
                <w:sz w:val="28"/>
                <w:szCs w:val="28"/>
                <w:lang w:val="en-US"/>
              </w:rPr>
              <w:t>K</w:t>
            </w:r>
            <w:r w:rsidRPr="00BA1110">
              <w:rPr>
                <w:rFonts w:ascii="Times New Roman" w:hAnsi="Times New Roman"/>
                <w:sz w:val="28"/>
                <w:szCs w:val="28"/>
                <w:vertAlign w:val="subscript"/>
                <w:lang w:val="en-US"/>
              </w:rPr>
              <w:t>2</w:t>
            </w:r>
            <w:r w:rsidRPr="00BA1110">
              <w:rPr>
                <w:rFonts w:ascii="Times New Roman" w:hAnsi="Times New Roman"/>
                <w:sz w:val="28"/>
                <w:szCs w:val="28"/>
                <w:lang w:val="en-US"/>
              </w:rPr>
              <w:t>SO</w:t>
            </w:r>
            <w:r w:rsidRPr="00BA1110">
              <w:rPr>
                <w:rFonts w:ascii="Times New Roman" w:hAnsi="Times New Roman"/>
                <w:sz w:val="28"/>
                <w:szCs w:val="28"/>
                <w:vertAlign w:val="subscript"/>
                <w:lang w:val="en-US"/>
              </w:rPr>
              <w:t>4</w:t>
            </w:r>
          </w:p>
        </w:tc>
        <w:tc>
          <w:tcPr>
            <w:tcW w:w="992" w:type="dxa"/>
          </w:tcPr>
          <w:p w14:paraId="439FB119" w14:textId="77777777" w:rsidR="002752C3" w:rsidRPr="00BA1110" w:rsidRDefault="002752C3" w:rsidP="00785119">
            <w:pPr>
              <w:pStyle w:val="a7"/>
              <w:ind w:left="-142"/>
              <w:jc w:val="center"/>
              <w:rPr>
                <w:rFonts w:ascii="Times New Roman" w:hAnsi="Times New Roman"/>
                <w:spacing w:val="2"/>
                <w:sz w:val="28"/>
                <w:szCs w:val="28"/>
              </w:rPr>
            </w:pPr>
            <w:r w:rsidRPr="00BA1110">
              <w:rPr>
                <w:rFonts w:ascii="Times New Roman" w:hAnsi="Times New Roman"/>
                <w:sz w:val="28"/>
                <w:szCs w:val="28"/>
                <w:lang w:val="en-US"/>
              </w:rPr>
              <w:t>Na</w:t>
            </w:r>
            <w:r w:rsidRPr="00BA1110">
              <w:rPr>
                <w:rFonts w:ascii="Times New Roman" w:hAnsi="Times New Roman"/>
                <w:sz w:val="28"/>
                <w:szCs w:val="28"/>
                <w:vertAlign w:val="subscript"/>
                <w:lang w:val="en-US"/>
              </w:rPr>
              <w:t>2</w:t>
            </w:r>
            <w:r w:rsidRPr="00BA1110">
              <w:rPr>
                <w:rFonts w:ascii="Times New Roman" w:hAnsi="Times New Roman"/>
                <w:sz w:val="28"/>
                <w:szCs w:val="28"/>
                <w:lang w:val="en-US"/>
              </w:rPr>
              <w:t>SO</w:t>
            </w:r>
            <w:r w:rsidRPr="00BA1110">
              <w:rPr>
                <w:rFonts w:ascii="Times New Roman" w:hAnsi="Times New Roman"/>
                <w:sz w:val="28"/>
                <w:szCs w:val="28"/>
                <w:vertAlign w:val="subscript"/>
                <w:lang w:val="en-US"/>
              </w:rPr>
              <w:t>4</w:t>
            </w:r>
          </w:p>
        </w:tc>
        <w:tc>
          <w:tcPr>
            <w:tcW w:w="1276" w:type="dxa"/>
          </w:tcPr>
          <w:p w14:paraId="6059EE76" w14:textId="77777777" w:rsidR="002752C3" w:rsidRPr="00BA1110" w:rsidRDefault="002752C3" w:rsidP="00785119">
            <w:pPr>
              <w:pStyle w:val="a7"/>
              <w:ind w:left="-142"/>
              <w:jc w:val="center"/>
              <w:rPr>
                <w:rFonts w:ascii="Times New Roman" w:hAnsi="Times New Roman"/>
                <w:spacing w:val="2"/>
                <w:sz w:val="28"/>
                <w:szCs w:val="28"/>
              </w:rPr>
            </w:pPr>
            <w:r w:rsidRPr="00BA1110">
              <w:rPr>
                <w:rFonts w:ascii="Times New Roman" w:hAnsi="Times New Roman"/>
                <w:sz w:val="28"/>
                <w:szCs w:val="28"/>
                <w:lang w:val="en-US"/>
              </w:rPr>
              <w:t>MnSO</w:t>
            </w:r>
            <w:r w:rsidRPr="00BA1110">
              <w:rPr>
                <w:rFonts w:ascii="Times New Roman" w:hAnsi="Times New Roman"/>
                <w:sz w:val="28"/>
                <w:szCs w:val="28"/>
                <w:vertAlign w:val="subscript"/>
                <w:lang w:val="en-US"/>
              </w:rPr>
              <w:t>4</w:t>
            </w:r>
            <w:r w:rsidRPr="00BA1110">
              <w:rPr>
                <w:rFonts w:ascii="Times New Roman" w:hAnsi="Times New Roman"/>
                <w:sz w:val="28"/>
                <w:szCs w:val="28"/>
                <w:lang w:val="en-US"/>
              </w:rPr>
              <w:t>∙H</w:t>
            </w:r>
            <w:r w:rsidRPr="00BA1110">
              <w:rPr>
                <w:rFonts w:ascii="Times New Roman" w:hAnsi="Times New Roman"/>
                <w:sz w:val="28"/>
                <w:szCs w:val="28"/>
                <w:vertAlign w:val="subscript"/>
                <w:lang w:val="en-US"/>
              </w:rPr>
              <w:t>2</w:t>
            </w:r>
            <w:r w:rsidRPr="00BA1110">
              <w:rPr>
                <w:rFonts w:ascii="Times New Roman" w:hAnsi="Times New Roman"/>
                <w:sz w:val="28"/>
                <w:szCs w:val="28"/>
                <w:lang w:val="en-US"/>
              </w:rPr>
              <w:t>O</w:t>
            </w:r>
          </w:p>
        </w:tc>
        <w:tc>
          <w:tcPr>
            <w:tcW w:w="1808" w:type="dxa"/>
          </w:tcPr>
          <w:p w14:paraId="751E11A9" w14:textId="77777777" w:rsidR="002752C3" w:rsidRPr="00BA1110" w:rsidRDefault="002752C3" w:rsidP="00785119">
            <w:pPr>
              <w:pStyle w:val="a7"/>
              <w:ind w:left="-142"/>
              <w:jc w:val="center"/>
              <w:rPr>
                <w:rFonts w:ascii="Times New Roman" w:hAnsi="Times New Roman"/>
                <w:spacing w:val="2"/>
                <w:sz w:val="28"/>
                <w:szCs w:val="28"/>
              </w:rPr>
            </w:pPr>
            <w:r w:rsidRPr="00BA1110">
              <w:rPr>
                <w:rFonts w:ascii="Times New Roman" w:hAnsi="Times New Roman"/>
                <w:sz w:val="20"/>
                <w:szCs w:val="28"/>
                <w:lang w:val="en-US"/>
              </w:rPr>
              <w:t>K</w:t>
            </w:r>
            <w:r w:rsidRPr="00BA1110">
              <w:rPr>
                <w:rFonts w:ascii="Times New Roman" w:hAnsi="Times New Roman"/>
                <w:sz w:val="20"/>
                <w:szCs w:val="28"/>
                <w:vertAlign w:val="subscript"/>
              </w:rPr>
              <w:t>(2-</w:t>
            </w:r>
            <w:r w:rsidRPr="00BA1110">
              <w:rPr>
                <w:rFonts w:ascii="Times New Roman" w:hAnsi="Times New Roman"/>
                <w:sz w:val="20"/>
                <w:szCs w:val="28"/>
                <w:vertAlign w:val="subscript"/>
                <w:lang w:val="en-US"/>
              </w:rPr>
              <w:t>x</w:t>
            </w:r>
            <w:r w:rsidRPr="00BA1110">
              <w:rPr>
                <w:rFonts w:ascii="Times New Roman" w:hAnsi="Times New Roman"/>
                <w:sz w:val="20"/>
                <w:szCs w:val="28"/>
                <w:vertAlign w:val="subscript"/>
              </w:rPr>
              <w:t>)</w:t>
            </w:r>
            <w:proofErr w:type="spellStart"/>
            <w:r w:rsidRPr="00BA1110">
              <w:rPr>
                <w:rFonts w:ascii="Times New Roman" w:hAnsi="Times New Roman"/>
                <w:sz w:val="20"/>
                <w:szCs w:val="28"/>
                <w:lang w:val="en-US"/>
              </w:rPr>
              <w:t>Na</w:t>
            </w:r>
            <w:r w:rsidRPr="00BA1110">
              <w:rPr>
                <w:rFonts w:ascii="Times New Roman" w:hAnsi="Times New Roman"/>
                <w:sz w:val="20"/>
                <w:szCs w:val="28"/>
                <w:vertAlign w:val="subscript"/>
                <w:lang w:val="en-US"/>
              </w:rPr>
              <w:t>x</w:t>
            </w:r>
            <w:r w:rsidRPr="00BA1110">
              <w:rPr>
                <w:rFonts w:ascii="Times New Roman" w:hAnsi="Times New Roman"/>
                <w:sz w:val="20"/>
                <w:szCs w:val="28"/>
                <w:lang w:val="en-US"/>
              </w:rPr>
              <w:t>Mn</w:t>
            </w:r>
            <w:proofErr w:type="spellEnd"/>
            <w:r w:rsidRPr="00BA1110">
              <w:rPr>
                <w:rFonts w:ascii="Times New Roman" w:hAnsi="Times New Roman"/>
                <w:sz w:val="20"/>
                <w:szCs w:val="28"/>
                <w:vertAlign w:val="subscript"/>
              </w:rPr>
              <w:t>2</w:t>
            </w:r>
            <w:r w:rsidRPr="00BA1110">
              <w:rPr>
                <w:rFonts w:ascii="Times New Roman" w:hAnsi="Times New Roman"/>
                <w:sz w:val="20"/>
                <w:szCs w:val="28"/>
              </w:rPr>
              <w:t>(</w:t>
            </w:r>
            <w:r w:rsidRPr="00BA1110">
              <w:rPr>
                <w:rFonts w:ascii="Times New Roman" w:hAnsi="Times New Roman"/>
                <w:sz w:val="20"/>
                <w:szCs w:val="28"/>
                <w:lang w:val="en-US"/>
              </w:rPr>
              <w:t>SO</w:t>
            </w:r>
            <w:r w:rsidRPr="00BA1110">
              <w:rPr>
                <w:rFonts w:ascii="Times New Roman" w:hAnsi="Times New Roman"/>
                <w:sz w:val="20"/>
                <w:szCs w:val="28"/>
                <w:vertAlign w:val="subscript"/>
              </w:rPr>
              <w:t>4</w:t>
            </w:r>
            <w:r w:rsidRPr="00BA1110">
              <w:rPr>
                <w:rFonts w:ascii="Times New Roman" w:hAnsi="Times New Roman"/>
                <w:sz w:val="20"/>
                <w:szCs w:val="28"/>
              </w:rPr>
              <w:t>)</w:t>
            </w:r>
            <w:r w:rsidRPr="00BA1110">
              <w:rPr>
                <w:rFonts w:ascii="Times New Roman" w:hAnsi="Times New Roman"/>
                <w:sz w:val="20"/>
                <w:szCs w:val="28"/>
                <w:vertAlign w:val="subscript"/>
              </w:rPr>
              <w:t>3</w:t>
            </w:r>
          </w:p>
        </w:tc>
      </w:tr>
      <w:tr w:rsidR="00AA795F" w:rsidRPr="00BA1110" w14:paraId="5572E9A7" w14:textId="77777777" w:rsidTr="004228D2">
        <w:tc>
          <w:tcPr>
            <w:tcW w:w="1896" w:type="dxa"/>
            <w:vMerge w:val="restart"/>
          </w:tcPr>
          <w:p w14:paraId="7D0ED065" w14:textId="77777777" w:rsidR="00AA795F" w:rsidRPr="00BA1110" w:rsidRDefault="00AA795F" w:rsidP="00785119">
            <w:pPr>
              <w:pStyle w:val="a7"/>
              <w:ind w:left="-142"/>
              <w:jc w:val="center"/>
              <w:rPr>
                <w:rFonts w:ascii="Times New Roman" w:hAnsi="Times New Roman"/>
                <w:spacing w:val="2"/>
                <w:sz w:val="28"/>
                <w:szCs w:val="28"/>
              </w:rPr>
            </w:pPr>
            <w:r w:rsidRPr="00BA1110">
              <w:rPr>
                <w:rFonts w:ascii="Times New Roman" w:hAnsi="Times New Roman"/>
                <w:spacing w:val="2"/>
                <w:sz w:val="28"/>
                <w:szCs w:val="28"/>
              </w:rPr>
              <w:t>0</w:t>
            </w:r>
          </w:p>
        </w:tc>
        <w:tc>
          <w:tcPr>
            <w:tcW w:w="2607" w:type="dxa"/>
          </w:tcPr>
          <w:p w14:paraId="3C5DC04E" w14:textId="77777777" w:rsidR="00AA795F" w:rsidRPr="00BA1110" w:rsidRDefault="00AA795F" w:rsidP="00785119">
            <w:pPr>
              <w:pStyle w:val="a7"/>
              <w:ind w:left="-142"/>
              <w:jc w:val="center"/>
              <w:rPr>
                <w:rFonts w:ascii="Times New Roman" w:hAnsi="Times New Roman"/>
                <w:spacing w:val="2"/>
                <w:sz w:val="28"/>
                <w:szCs w:val="28"/>
                <w:lang w:val="kk-KZ"/>
              </w:rPr>
            </w:pPr>
            <w:r w:rsidRPr="00BA1110">
              <w:rPr>
                <w:rFonts w:ascii="Times New Roman" w:hAnsi="Times New Roman"/>
                <w:spacing w:val="2"/>
                <w:sz w:val="28"/>
                <w:szCs w:val="28"/>
                <w:lang w:val="kk-KZ"/>
              </w:rPr>
              <w:t>Стехиометрическое соотношение</w:t>
            </w:r>
          </w:p>
        </w:tc>
        <w:tc>
          <w:tcPr>
            <w:tcW w:w="992" w:type="dxa"/>
            <w:vAlign w:val="center"/>
          </w:tcPr>
          <w:p w14:paraId="73A755DC" w14:textId="77777777" w:rsidR="00AA795F" w:rsidRPr="00BA1110" w:rsidRDefault="00AA795F" w:rsidP="00785119">
            <w:pPr>
              <w:ind w:left="-142"/>
              <w:jc w:val="center"/>
              <w:rPr>
                <w:rFonts w:ascii="Times New Roman" w:hAnsi="Times New Roman" w:cs="Times New Roman"/>
                <w:color w:val="000000"/>
                <w:sz w:val="28"/>
                <w:szCs w:val="28"/>
              </w:rPr>
            </w:pPr>
            <w:r w:rsidRPr="00BA1110">
              <w:rPr>
                <w:rFonts w:ascii="Times New Roman" w:hAnsi="Times New Roman" w:cs="Times New Roman"/>
                <w:color w:val="000000"/>
                <w:spacing w:val="2"/>
                <w:sz w:val="28"/>
                <w:szCs w:val="28"/>
              </w:rPr>
              <w:t>1,00</w:t>
            </w:r>
          </w:p>
        </w:tc>
        <w:tc>
          <w:tcPr>
            <w:tcW w:w="992" w:type="dxa"/>
            <w:vAlign w:val="center"/>
          </w:tcPr>
          <w:p w14:paraId="7595DDD7" w14:textId="77777777" w:rsidR="00AA795F" w:rsidRPr="00BA1110" w:rsidRDefault="00AA795F" w:rsidP="00785119">
            <w:pPr>
              <w:ind w:left="-142"/>
              <w:jc w:val="center"/>
              <w:rPr>
                <w:rFonts w:ascii="Times New Roman" w:hAnsi="Times New Roman" w:cs="Times New Roman"/>
                <w:color w:val="000000"/>
                <w:sz w:val="28"/>
                <w:szCs w:val="28"/>
              </w:rPr>
            </w:pPr>
            <w:r w:rsidRPr="00BA1110">
              <w:rPr>
                <w:rFonts w:ascii="Times New Roman" w:hAnsi="Times New Roman" w:cs="Times New Roman"/>
                <w:color w:val="000000"/>
                <w:spacing w:val="2"/>
                <w:sz w:val="28"/>
                <w:szCs w:val="28"/>
              </w:rPr>
              <w:t>0,00</w:t>
            </w:r>
          </w:p>
        </w:tc>
        <w:tc>
          <w:tcPr>
            <w:tcW w:w="1276" w:type="dxa"/>
            <w:vAlign w:val="center"/>
          </w:tcPr>
          <w:p w14:paraId="116C8A4D" w14:textId="77777777" w:rsidR="00AA795F" w:rsidRPr="00BA1110" w:rsidRDefault="00AA795F" w:rsidP="00785119">
            <w:pPr>
              <w:ind w:left="-142"/>
              <w:jc w:val="center"/>
              <w:rPr>
                <w:rFonts w:ascii="Times New Roman" w:hAnsi="Times New Roman" w:cs="Times New Roman"/>
                <w:color w:val="000000"/>
                <w:sz w:val="28"/>
                <w:szCs w:val="28"/>
              </w:rPr>
            </w:pPr>
            <w:r w:rsidRPr="00BA1110">
              <w:rPr>
                <w:rFonts w:ascii="Times New Roman" w:hAnsi="Times New Roman" w:cs="Times New Roman"/>
                <w:color w:val="000000"/>
                <w:spacing w:val="2"/>
                <w:sz w:val="28"/>
                <w:szCs w:val="28"/>
              </w:rPr>
              <w:t>2,00</w:t>
            </w:r>
          </w:p>
        </w:tc>
        <w:tc>
          <w:tcPr>
            <w:tcW w:w="1808" w:type="dxa"/>
            <w:vAlign w:val="center"/>
          </w:tcPr>
          <w:p w14:paraId="0C0275EE" w14:textId="77777777" w:rsidR="00AA795F" w:rsidRPr="00BA1110" w:rsidRDefault="00AA795F" w:rsidP="00785119">
            <w:pPr>
              <w:ind w:left="-142"/>
              <w:jc w:val="center"/>
              <w:rPr>
                <w:rFonts w:ascii="Times New Roman" w:hAnsi="Times New Roman" w:cs="Times New Roman"/>
                <w:color w:val="000000"/>
                <w:sz w:val="28"/>
                <w:szCs w:val="28"/>
              </w:rPr>
            </w:pPr>
            <w:r w:rsidRPr="00BA1110">
              <w:rPr>
                <w:rFonts w:ascii="Times New Roman" w:hAnsi="Times New Roman" w:cs="Times New Roman"/>
                <w:color w:val="000000"/>
                <w:spacing w:val="2"/>
                <w:sz w:val="28"/>
                <w:szCs w:val="28"/>
              </w:rPr>
              <w:t>1,00</w:t>
            </w:r>
          </w:p>
        </w:tc>
      </w:tr>
      <w:tr w:rsidR="00AA795F" w:rsidRPr="00BA1110" w14:paraId="24EA1F19" w14:textId="77777777" w:rsidTr="004228D2">
        <w:tc>
          <w:tcPr>
            <w:tcW w:w="1896" w:type="dxa"/>
            <w:vMerge/>
          </w:tcPr>
          <w:p w14:paraId="347A7C5E" w14:textId="77777777" w:rsidR="00AA795F" w:rsidRPr="00BA1110" w:rsidRDefault="00AA795F" w:rsidP="00785119">
            <w:pPr>
              <w:pStyle w:val="a7"/>
              <w:ind w:left="-142"/>
              <w:jc w:val="center"/>
              <w:rPr>
                <w:rFonts w:ascii="Times New Roman" w:hAnsi="Times New Roman"/>
                <w:spacing w:val="2"/>
                <w:sz w:val="28"/>
                <w:szCs w:val="28"/>
              </w:rPr>
            </w:pPr>
          </w:p>
        </w:tc>
        <w:tc>
          <w:tcPr>
            <w:tcW w:w="2607" w:type="dxa"/>
          </w:tcPr>
          <w:p w14:paraId="5A01EDAD" w14:textId="77777777" w:rsidR="00AA795F" w:rsidRPr="00BA1110" w:rsidRDefault="00AA795F" w:rsidP="00785119">
            <w:pPr>
              <w:pStyle w:val="a7"/>
              <w:ind w:left="-142"/>
              <w:jc w:val="center"/>
              <w:rPr>
                <w:rFonts w:ascii="Times New Roman" w:hAnsi="Times New Roman"/>
                <w:spacing w:val="2"/>
                <w:sz w:val="28"/>
                <w:szCs w:val="28"/>
                <w:lang w:val="kk-KZ"/>
              </w:rPr>
            </w:pPr>
            <w:r w:rsidRPr="00BA1110">
              <w:rPr>
                <w:rFonts w:ascii="Times New Roman" w:hAnsi="Times New Roman"/>
                <w:spacing w:val="2"/>
                <w:sz w:val="28"/>
                <w:szCs w:val="28"/>
                <w:lang w:val="kk-KZ"/>
              </w:rPr>
              <w:t>Количество вещества</w:t>
            </w:r>
            <w:r w:rsidRPr="00BA1110">
              <w:rPr>
                <w:rFonts w:ascii="Times New Roman" w:hAnsi="Times New Roman"/>
                <w:spacing w:val="2"/>
                <w:sz w:val="28"/>
                <w:szCs w:val="28"/>
              </w:rPr>
              <w:t>,</w:t>
            </w:r>
            <w:r w:rsidRPr="00BA1110">
              <w:rPr>
                <w:rFonts w:ascii="Times New Roman" w:hAnsi="Times New Roman"/>
                <w:spacing w:val="2"/>
                <w:sz w:val="28"/>
                <w:szCs w:val="28"/>
                <w:lang w:val="kk-KZ"/>
              </w:rPr>
              <w:t xml:space="preserve"> моль</w:t>
            </w:r>
          </w:p>
        </w:tc>
        <w:tc>
          <w:tcPr>
            <w:tcW w:w="992" w:type="dxa"/>
            <w:vAlign w:val="center"/>
          </w:tcPr>
          <w:p w14:paraId="1707E349" w14:textId="77777777" w:rsidR="00AA795F" w:rsidRPr="00BA1110" w:rsidRDefault="00AA795F" w:rsidP="00785119">
            <w:pPr>
              <w:ind w:left="-142"/>
              <w:jc w:val="center"/>
              <w:rPr>
                <w:rFonts w:ascii="Times New Roman" w:hAnsi="Times New Roman" w:cs="Times New Roman"/>
                <w:color w:val="000000"/>
                <w:sz w:val="28"/>
                <w:szCs w:val="28"/>
              </w:rPr>
            </w:pPr>
            <w:r w:rsidRPr="00BA1110">
              <w:rPr>
                <w:rFonts w:ascii="Times New Roman" w:hAnsi="Times New Roman" w:cs="Times New Roman"/>
                <w:color w:val="000000"/>
                <w:spacing w:val="2"/>
                <w:sz w:val="28"/>
                <w:szCs w:val="28"/>
              </w:rPr>
              <w:t>0,0105</w:t>
            </w:r>
          </w:p>
        </w:tc>
        <w:tc>
          <w:tcPr>
            <w:tcW w:w="992" w:type="dxa"/>
            <w:vAlign w:val="center"/>
          </w:tcPr>
          <w:p w14:paraId="24A72E67" w14:textId="77777777" w:rsidR="00AA795F" w:rsidRPr="00BA1110" w:rsidRDefault="00AA795F" w:rsidP="00785119">
            <w:pPr>
              <w:ind w:left="-142"/>
              <w:jc w:val="center"/>
              <w:rPr>
                <w:rFonts w:ascii="Times New Roman" w:hAnsi="Times New Roman" w:cs="Times New Roman"/>
                <w:color w:val="000000"/>
                <w:sz w:val="28"/>
                <w:szCs w:val="28"/>
              </w:rPr>
            </w:pPr>
            <w:r w:rsidRPr="00BA1110">
              <w:rPr>
                <w:rFonts w:ascii="Times New Roman" w:hAnsi="Times New Roman" w:cs="Times New Roman"/>
                <w:color w:val="000000"/>
                <w:spacing w:val="2"/>
                <w:sz w:val="28"/>
                <w:szCs w:val="28"/>
              </w:rPr>
              <w:t>0,0000</w:t>
            </w:r>
          </w:p>
        </w:tc>
        <w:tc>
          <w:tcPr>
            <w:tcW w:w="1276" w:type="dxa"/>
            <w:vAlign w:val="center"/>
          </w:tcPr>
          <w:p w14:paraId="3CABF8D0" w14:textId="77777777" w:rsidR="00AA795F" w:rsidRPr="00BA1110" w:rsidRDefault="00AA795F" w:rsidP="00785119">
            <w:pPr>
              <w:ind w:left="-142"/>
              <w:jc w:val="center"/>
              <w:rPr>
                <w:rFonts w:ascii="Times New Roman" w:hAnsi="Times New Roman" w:cs="Times New Roman"/>
                <w:color w:val="000000"/>
                <w:sz w:val="28"/>
                <w:szCs w:val="28"/>
              </w:rPr>
            </w:pPr>
            <w:r w:rsidRPr="00BA1110">
              <w:rPr>
                <w:rFonts w:ascii="Times New Roman" w:hAnsi="Times New Roman" w:cs="Times New Roman"/>
                <w:color w:val="000000"/>
                <w:spacing w:val="2"/>
                <w:sz w:val="28"/>
                <w:szCs w:val="28"/>
              </w:rPr>
              <w:t>0,0210</w:t>
            </w:r>
          </w:p>
        </w:tc>
        <w:tc>
          <w:tcPr>
            <w:tcW w:w="1808" w:type="dxa"/>
            <w:vAlign w:val="center"/>
          </w:tcPr>
          <w:p w14:paraId="2C7523C6" w14:textId="77777777" w:rsidR="00AA795F" w:rsidRPr="00BA1110" w:rsidRDefault="00AA795F" w:rsidP="00785119">
            <w:pPr>
              <w:ind w:left="-142"/>
              <w:jc w:val="center"/>
              <w:rPr>
                <w:rFonts w:ascii="Times New Roman" w:hAnsi="Times New Roman" w:cs="Times New Roman"/>
                <w:color w:val="000000"/>
                <w:sz w:val="28"/>
                <w:szCs w:val="28"/>
              </w:rPr>
            </w:pPr>
            <w:r w:rsidRPr="00BA1110">
              <w:rPr>
                <w:rFonts w:ascii="Times New Roman" w:hAnsi="Times New Roman" w:cs="Times New Roman"/>
                <w:color w:val="000000"/>
                <w:spacing w:val="2"/>
                <w:sz w:val="28"/>
                <w:szCs w:val="28"/>
              </w:rPr>
              <w:t>0,0105</w:t>
            </w:r>
          </w:p>
        </w:tc>
      </w:tr>
      <w:tr w:rsidR="00AA795F" w:rsidRPr="00BA1110" w14:paraId="7D287703" w14:textId="77777777" w:rsidTr="004228D2">
        <w:tc>
          <w:tcPr>
            <w:tcW w:w="1896" w:type="dxa"/>
            <w:vMerge/>
          </w:tcPr>
          <w:p w14:paraId="44B7D674" w14:textId="77777777" w:rsidR="00AA795F" w:rsidRPr="00BA1110" w:rsidRDefault="00AA795F" w:rsidP="00785119">
            <w:pPr>
              <w:pStyle w:val="a7"/>
              <w:ind w:left="-142"/>
              <w:jc w:val="center"/>
              <w:rPr>
                <w:rFonts w:ascii="Times New Roman" w:hAnsi="Times New Roman"/>
                <w:spacing w:val="2"/>
                <w:sz w:val="28"/>
                <w:szCs w:val="28"/>
              </w:rPr>
            </w:pPr>
          </w:p>
        </w:tc>
        <w:tc>
          <w:tcPr>
            <w:tcW w:w="2607" w:type="dxa"/>
          </w:tcPr>
          <w:p w14:paraId="5BAAE7D8" w14:textId="77777777" w:rsidR="00AA795F" w:rsidRPr="00BA1110" w:rsidRDefault="00AA795F" w:rsidP="00785119">
            <w:pPr>
              <w:pStyle w:val="a7"/>
              <w:ind w:left="-142"/>
              <w:jc w:val="center"/>
              <w:rPr>
                <w:rFonts w:ascii="Times New Roman" w:hAnsi="Times New Roman"/>
                <w:spacing w:val="2"/>
                <w:sz w:val="28"/>
                <w:szCs w:val="28"/>
              </w:rPr>
            </w:pPr>
            <w:r w:rsidRPr="00BA1110">
              <w:rPr>
                <w:rFonts w:ascii="Times New Roman" w:hAnsi="Times New Roman"/>
                <w:spacing w:val="2"/>
                <w:sz w:val="28"/>
                <w:szCs w:val="28"/>
                <w:lang w:val="kk-KZ"/>
              </w:rPr>
              <w:t>М</w:t>
            </w:r>
            <w:r w:rsidRPr="00BA1110">
              <w:rPr>
                <w:rFonts w:ascii="Times New Roman" w:hAnsi="Times New Roman"/>
                <w:spacing w:val="2"/>
                <w:sz w:val="28"/>
                <w:szCs w:val="28"/>
              </w:rPr>
              <w:t>асса, г</w:t>
            </w:r>
          </w:p>
        </w:tc>
        <w:tc>
          <w:tcPr>
            <w:tcW w:w="992" w:type="dxa"/>
            <w:vAlign w:val="center"/>
          </w:tcPr>
          <w:p w14:paraId="468D4327" w14:textId="77777777" w:rsidR="00AA795F" w:rsidRPr="00BA1110" w:rsidRDefault="00AA795F" w:rsidP="00785119">
            <w:pPr>
              <w:ind w:left="-142"/>
              <w:jc w:val="center"/>
              <w:rPr>
                <w:rFonts w:ascii="Times New Roman" w:hAnsi="Times New Roman" w:cs="Times New Roman"/>
                <w:color w:val="000000"/>
                <w:sz w:val="28"/>
                <w:szCs w:val="28"/>
              </w:rPr>
            </w:pPr>
            <w:r w:rsidRPr="00BA1110">
              <w:rPr>
                <w:rFonts w:ascii="Times New Roman" w:hAnsi="Times New Roman" w:cs="Times New Roman"/>
                <w:color w:val="000000"/>
                <w:spacing w:val="2"/>
                <w:sz w:val="28"/>
                <w:szCs w:val="28"/>
              </w:rPr>
              <w:t>1,8277</w:t>
            </w:r>
          </w:p>
        </w:tc>
        <w:tc>
          <w:tcPr>
            <w:tcW w:w="992" w:type="dxa"/>
            <w:vAlign w:val="center"/>
          </w:tcPr>
          <w:p w14:paraId="34560869" w14:textId="77777777" w:rsidR="00AA795F" w:rsidRPr="00BA1110" w:rsidRDefault="00AA795F" w:rsidP="00785119">
            <w:pPr>
              <w:ind w:left="-142"/>
              <w:jc w:val="center"/>
              <w:rPr>
                <w:rFonts w:ascii="Times New Roman" w:hAnsi="Times New Roman" w:cs="Times New Roman"/>
                <w:color w:val="000000"/>
                <w:sz w:val="28"/>
                <w:szCs w:val="28"/>
              </w:rPr>
            </w:pPr>
            <w:r w:rsidRPr="00BA1110">
              <w:rPr>
                <w:rFonts w:ascii="Times New Roman" w:hAnsi="Times New Roman" w:cs="Times New Roman"/>
                <w:color w:val="000000"/>
                <w:spacing w:val="2"/>
                <w:sz w:val="28"/>
                <w:szCs w:val="28"/>
              </w:rPr>
              <w:t>0,0000</w:t>
            </w:r>
          </w:p>
        </w:tc>
        <w:tc>
          <w:tcPr>
            <w:tcW w:w="1276" w:type="dxa"/>
            <w:vAlign w:val="center"/>
          </w:tcPr>
          <w:p w14:paraId="638D646E" w14:textId="77777777" w:rsidR="00AA795F" w:rsidRPr="00BA1110" w:rsidRDefault="00AA795F" w:rsidP="00785119">
            <w:pPr>
              <w:ind w:left="-142"/>
              <w:jc w:val="center"/>
              <w:rPr>
                <w:rFonts w:ascii="Times New Roman" w:hAnsi="Times New Roman" w:cs="Times New Roman"/>
                <w:color w:val="000000"/>
                <w:sz w:val="28"/>
                <w:szCs w:val="28"/>
              </w:rPr>
            </w:pPr>
            <w:r w:rsidRPr="00BA1110">
              <w:rPr>
                <w:rFonts w:ascii="Times New Roman" w:hAnsi="Times New Roman" w:cs="Times New Roman"/>
                <w:color w:val="000000"/>
                <w:spacing w:val="2"/>
                <w:sz w:val="28"/>
                <w:szCs w:val="28"/>
              </w:rPr>
              <w:t>3,5504</w:t>
            </w:r>
          </w:p>
        </w:tc>
        <w:tc>
          <w:tcPr>
            <w:tcW w:w="1808" w:type="dxa"/>
            <w:vAlign w:val="center"/>
          </w:tcPr>
          <w:p w14:paraId="4252CA52" w14:textId="77777777" w:rsidR="00AA795F" w:rsidRPr="00BA1110" w:rsidRDefault="00AA795F" w:rsidP="00785119">
            <w:pPr>
              <w:ind w:left="-142"/>
              <w:jc w:val="center"/>
              <w:rPr>
                <w:rFonts w:ascii="Times New Roman" w:hAnsi="Times New Roman" w:cs="Times New Roman"/>
                <w:color w:val="000000"/>
                <w:sz w:val="28"/>
                <w:szCs w:val="28"/>
              </w:rPr>
            </w:pPr>
            <w:r w:rsidRPr="00BA1110">
              <w:rPr>
                <w:rFonts w:ascii="Times New Roman" w:hAnsi="Times New Roman" w:cs="Times New Roman"/>
                <w:color w:val="000000"/>
                <w:spacing w:val="2"/>
                <w:sz w:val="28"/>
                <w:szCs w:val="28"/>
              </w:rPr>
              <w:t>5,0000</w:t>
            </w:r>
          </w:p>
        </w:tc>
      </w:tr>
      <w:tr w:rsidR="00AA795F" w:rsidRPr="00BA1110" w14:paraId="54755D83" w14:textId="77777777" w:rsidTr="004228D2">
        <w:tc>
          <w:tcPr>
            <w:tcW w:w="1896" w:type="dxa"/>
            <w:vMerge w:val="restart"/>
          </w:tcPr>
          <w:p w14:paraId="146ABC62" w14:textId="77777777" w:rsidR="00AA795F" w:rsidRPr="00BA1110" w:rsidRDefault="00AA795F" w:rsidP="00785119">
            <w:pPr>
              <w:pStyle w:val="a7"/>
              <w:ind w:left="-142"/>
              <w:jc w:val="center"/>
              <w:rPr>
                <w:rFonts w:ascii="Times New Roman" w:hAnsi="Times New Roman"/>
                <w:spacing w:val="2"/>
                <w:sz w:val="28"/>
                <w:szCs w:val="28"/>
                <w:lang w:val="en-US"/>
              </w:rPr>
            </w:pPr>
            <w:r w:rsidRPr="00BA1110">
              <w:rPr>
                <w:rFonts w:ascii="Times New Roman" w:hAnsi="Times New Roman"/>
                <w:spacing w:val="2"/>
                <w:sz w:val="28"/>
                <w:szCs w:val="28"/>
                <w:lang w:val="en-US"/>
              </w:rPr>
              <w:t>0,5</w:t>
            </w:r>
          </w:p>
        </w:tc>
        <w:tc>
          <w:tcPr>
            <w:tcW w:w="2607" w:type="dxa"/>
          </w:tcPr>
          <w:p w14:paraId="5DC9ACAE" w14:textId="77777777" w:rsidR="00AA795F" w:rsidRPr="00BA1110" w:rsidRDefault="00AA795F" w:rsidP="00785119">
            <w:pPr>
              <w:pStyle w:val="a7"/>
              <w:ind w:left="-142"/>
              <w:jc w:val="center"/>
              <w:rPr>
                <w:rFonts w:ascii="Times New Roman" w:hAnsi="Times New Roman"/>
                <w:spacing w:val="2"/>
                <w:sz w:val="28"/>
                <w:szCs w:val="28"/>
                <w:lang w:val="kk-KZ"/>
              </w:rPr>
            </w:pPr>
            <w:r w:rsidRPr="00BA1110">
              <w:rPr>
                <w:rFonts w:ascii="Times New Roman" w:hAnsi="Times New Roman"/>
                <w:spacing w:val="2"/>
                <w:sz w:val="28"/>
                <w:szCs w:val="28"/>
                <w:lang w:val="kk-KZ"/>
              </w:rPr>
              <w:t>Стехиометрическое соотношение</w:t>
            </w:r>
          </w:p>
        </w:tc>
        <w:tc>
          <w:tcPr>
            <w:tcW w:w="992" w:type="dxa"/>
            <w:vAlign w:val="center"/>
          </w:tcPr>
          <w:p w14:paraId="1CF26814" w14:textId="77777777" w:rsidR="00AA795F" w:rsidRPr="00BA1110" w:rsidRDefault="00AA795F" w:rsidP="00785119">
            <w:pPr>
              <w:ind w:left="-142"/>
              <w:jc w:val="center"/>
              <w:rPr>
                <w:rFonts w:ascii="Times New Roman" w:hAnsi="Times New Roman" w:cs="Times New Roman"/>
                <w:color w:val="000000"/>
                <w:sz w:val="28"/>
                <w:szCs w:val="28"/>
              </w:rPr>
            </w:pPr>
            <w:r w:rsidRPr="00BA1110">
              <w:rPr>
                <w:rFonts w:ascii="Times New Roman" w:hAnsi="Times New Roman" w:cs="Times New Roman"/>
                <w:color w:val="000000"/>
                <w:spacing w:val="2"/>
                <w:sz w:val="28"/>
                <w:szCs w:val="28"/>
              </w:rPr>
              <w:t>0,75</w:t>
            </w:r>
          </w:p>
        </w:tc>
        <w:tc>
          <w:tcPr>
            <w:tcW w:w="992" w:type="dxa"/>
            <w:vAlign w:val="center"/>
          </w:tcPr>
          <w:p w14:paraId="1A8F8B14" w14:textId="77777777" w:rsidR="00AA795F" w:rsidRPr="00BA1110" w:rsidRDefault="00AA795F" w:rsidP="00785119">
            <w:pPr>
              <w:ind w:left="-142"/>
              <w:jc w:val="center"/>
              <w:rPr>
                <w:rFonts w:ascii="Times New Roman" w:hAnsi="Times New Roman" w:cs="Times New Roman"/>
                <w:color w:val="000000"/>
                <w:sz w:val="28"/>
                <w:szCs w:val="28"/>
              </w:rPr>
            </w:pPr>
            <w:r w:rsidRPr="00BA1110">
              <w:rPr>
                <w:rFonts w:ascii="Times New Roman" w:hAnsi="Times New Roman" w:cs="Times New Roman"/>
                <w:color w:val="000000"/>
                <w:spacing w:val="2"/>
                <w:sz w:val="28"/>
                <w:szCs w:val="28"/>
              </w:rPr>
              <w:t>0,25</w:t>
            </w:r>
          </w:p>
        </w:tc>
        <w:tc>
          <w:tcPr>
            <w:tcW w:w="1276" w:type="dxa"/>
            <w:vAlign w:val="center"/>
          </w:tcPr>
          <w:p w14:paraId="0FD74081" w14:textId="77777777" w:rsidR="00AA795F" w:rsidRPr="00BA1110" w:rsidRDefault="00AA795F" w:rsidP="00785119">
            <w:pPr>
              <w:ind w:left="-142"/>
              <w:jc w:val="center"/>
              <w:rPr>
                <w:rFonts w:ascii="Times New Roman" w:hAnsi="Times New Roman" w:cs="Times New Roman"/>
                <w:color w:val="000000"/>
                <w:sz w:val="28"/>
                <w:szCs w:val="28"/>
              </w:rPr>
            </w:pPr>
            <w:r w:rsidRPr="00BA1110">
              <w:rPr>
                <w:rFonts w:ascii="Times New Roman" w:hAnsi="Times New Roman" w:cs="Times New Roman"/>
                <w:color w:val="000000"/>
                <w:spacing w:val="2"/>
                <w:sz w:val="28"/>
                <w:szCs w:val="28"/>
              </w:rPr>
              <w:t>2,00</w:t>
            </w:r>
          </w:p>
        </w:tc>
        <w:tc>
          <w:tcPr>
            <w:tcW w:w="1808" w:type="dxa"/>
            <w:vAlign w:val="center"/>
          </w:tcPr>
          <w:p w14:paraId="4FD25E38" w14:textId="77777777" w:rsidR="00AA795F" w:rsidRPr="00BA1110" w:rsidRDefault="00AA795F" w:rsidP="00785119">
            <w:pPr>
              <w:ind w:left="-142"/>
              <w:jc w:val="center"/>
              <w:rPr>
                <w:rFonts w:ascii="Times New Roman" w:hAnsi="Times New Roman" w:cs="Times New Roman"/>
                <w:color w:val="000000"/>
                <w:sz w:val="28"/>
                <w:szCs w:val="28"/>
              </w:rPr>
            </w:pPr>
            <w:r w:rsidRPr="00BA1110">
              <w:rPr>
                <w:rFonts w:ascii="Times New Roman" w:hAnsi="Times New Roman" w:cs="Times New Roman"/>
                <w:color w:val="000000"/>
                <w:spacing w:val="2"/>
                <w:sz w:val="28"/>
                <w:szCs w:val="28"/>
              </w:rPr>
              <w:t>1,00</w:t>
            </w:r>
          </w:p>
        </w:tc>
      </w:tr>
      <w:tr w:rsidR="00AA795F" w:rsidRPr="00BA1110" w14:paraId="0788C81C" w14:textId="77777777" w:rsidTr="004228D2">
        <w:tc>
          <w:tcPr>
            <w:tcW w:w="1896" w:type="dxa"/>
            <w:vMerge/>
          </w:tcPr>
          <w:p w14:paraId="35915C42" w14:textId="77777777" w:rsidR="00AA795F" w:rsidRPr="00BA1110" w:rsidRDefault="00AA795F" w:rsidP="00785119">
            <w:pPr>
              <w:pStyle w:val="a7"/>
              <w:ind w:left="-142"/>
              <w:jc w:val="center"/>
              <w:rPr>
                <w:rFonts w:ascii="Times New Roman" w:hAnsi="Times New Roman"/>
                <w:spacing w:val="2"/>
                <w:sz w:val="28"/>
                <w:szCs w:val="28"/>
                <w:lang w:val="en-US"/>
              </w:rPr>
            </w:pPr>
          </w:p>
        </w:tc>
        <w:tc>
          <w:tcPr>
            <w:tcW w:w="2607" w:type="dxa"/>
          </w:tcPr>
          <w:p w14:paraId="248D1882" w14:textId="77777777" w:rsidR="00AA795F" w:rsidRPr="00BA1110" w:rsidRDefault="00AA795F" w:rsidP="00785119">
            <w:pPr>
              <w:pStyle w:val="a7"/>
              <w:ind w:left="-142"/>
              <w:jc w:val="center"/>
              <w:rPr>
                <w:rFonts w:ascii="Times New Roman" w:hAnsi="Times New Roman"/>
                <w:spacing w:val="2"/>
                <w:sz w:val="28"/>
                <w:szCs w:val="28"/>
                <w:lang w:val="kk-KZ"/>
              </w:rPr>
            </w:pPr>
            <w:r w:rsidRPr="00BA1110">
              <w:rPr>
                <w:rFonts w:ascii="Times New Roman" w:hAnsi="Times New Roman"/>
                <w:spacing w:val="2"/>
                <w:sz w:val="28"/>
                <w:szCs w:val="28"/>
                <w:lang w:val="kk-KZ"/>
              </w:rPr>
              <w:t>Количество вещества</w:t>
            </w:r>
            <w:r w:rsidRPr="00BA1110">
              <w:rPr>
                <w:rFonts w:ascii="Times New Roman" w:hAnsi="Times New Roman"/>
                <w:spacing w:val="2"/>
                <w:sz w:val="28"/>
                <w:szCs w:val="28"/>
              </w:rPr>
              <w:t>,</w:t>
            </w:r>
            <w:r w:rsidRPr="00BA1110">
              <w:rPr>
                <w:rFonts w:ascii="Times New Roman" w:hAnsi="Times New Roman"/>
                <w:spacing w:val="2"/>
                <w:sz w:val="28"/>
                <w:szCs w:val="28"/>
                <w:lang w:val="kk-KZ"/>
              </w:rPr>
              <w:t xml:space="preserve"> моль</w:t>
            </w:r>
          </w:p>
        </w:tc>
        <w:tc>
          <w:tcPr>
            <w:tcW w:w="992" w:type="dxa"/>
            <w:vAlign w:val="center"/>
          </w:tcPr>
          <w:p w14:paraId="53F20679" w14:textId="77777777" w:rsidR="00AA795F" w:rsidRPr="00BA1110" w:rsidRDefault="00AA795F" w:rsidP="00785119">
            <w:pPr>
              <w:ind w:left="-142"/>
              <w:jc w:val="center"/>
              <w:rPr>
                <w:rFonts w:ascii="Times New Roman" w:hAnsi="Times New Roman" w:cs="Times New Roman"/>
                <w:color w:val="000000"/>
                <w:sz w:val="28"/>
                <w:szCs w:val="28"/>
              </w:rPr>
            </w:pPr>
            <w:r w:rsidRPr="00BA1110">
              <w:rPr>
                <w:rFonts w:ascii="Times New Roman" w:hAnsi="Times New Roman" w:cs="Times New Roman"/>
                <w:color w:val="000000"/>
                <w:spacing w:val="2"/>
                <w:sz w:val="28"/>
                <w:szCs w:val="28"/>
              </w:rPr>
              <w:t>0,0080</w:t>
            </w:r>
          </w:p>
        </w:tc>
        <w:tc>
          <w:tcPr>
            <w:tcW w:w="992" w:type="dxa"/>
            <w:vAlign w:val="center"/>
          </w:tcPr>
          <w:p w14:paraId="06EF223B" w14:textId="77777777" w:rsidR="00AA795F" w:rsidRPr="00BA1110" w:rsidRDefault="00AA795F" w:rsidP="00785119">
            <w:pPr>
              <w:ind w:left="-142"/>
              <w:jc w:val="center"/>
              <w:rPr>
                <w:rFonts w:ascii="Times New Roman" w:hAnsi="Times New Roman" w:cs="Times New Roman"/>
                <w:color w:val="000000"/>
                <w:sz w:val="28"/>
                <w:szCs w:val="28"/>
              </w:rPr>
            </w:pPr>
            <w:r w:rsidRPr="00BA1110">
              <w:rPr>
                <w:rFonts w:ascii="Times New Roman" w:hAnsi="Times New Roman" w:cs="Times New Roman"/>
                <w:color w:val="000000"/>
                <w:spacing w:val="2"/>
                <w:sz w:val="28"/>
                <w:szCs w:val="28"/>
              </w:rPr>
              <w:t>0,0027</w:t>
            </w:r>
          </w:p>
        </w:tc>
        <w:tc>
          <w:tcPr>
            <w:tcW w:w="1276" w:type="dxa"/>
            <w:vAlign w:val="center"/>
          </w:tcPr>
          <w:p w14:paraId="1F00F5D8" w14:textId="77777777" w:rsidR="00AA795F" w:rsidRPr="00BA1110" w:rsidRDefault="00AA795F" w:rsidP="00785119">
            <w:pPr>
              <w:ind w:left="-142"/>
              <w:jc w:val="center"/>
              <w:rPr>
                <w:rFonts w:ascii="Times New Roman" w:hAnsi="Times New Roman" w:cs="Times New Roman"/>
                <w:color w:val="000000"/>
                <w:sz w:val="28"/>
                <w:szCs w:val="28"/>
              </w:rPr>
            </w:pPr>
            <w:r w:rsidRPr="00BA1110">
              <w:rPr>
                <w:rFonts w:ascii="Times New Roman" w:hAnsi="Times New Roman" w:cs="Times New Roman"/>
                <w:color w:val="000000"/>
                <w:spacing w:val="2"/>
                <w:sz w:val="28"/>
                <w:szCs w:val="28"/>
              </w:rPr>
              <w:t>0,0214</w:t>
            </w:r>
          </w:p>
        </w:tc>
        <w:tc>
          <w:tcPr>
            <w:tcW w:w="1808" w:type="dxa"/>
            <w:vAlign w:val="center"/>
          </w:tcPr>
          <w:p w14:paraId="02E43318" w14:textId="77777777" w:rsidR="00AA795F" w:rsidRPr="00BA1110" w:rsidRDefault="00AA795F" w:rsidP="00785119">
            <w:pPr>
              <w:ind w:left="-142"/>
              <w:jc w:val="center"/>
              <w:rPr>
                <w:rFonts w:ascii="Times New Roman" w:hAnsi="Times New Roman" w:cs="Times New Roman"/>
                <w:color w:val="000000"/>
                <w:sz w:val="28"/>
                <w:szCs w:val="28"/>
              </w:rPr>
            </w:pPr>
            <w:r w:rsidRPr="00BA1110">
              <w:rPr>
                <w:rFonts w:ascii="Times New Roman" w:hAnsi="Times New Roman" w:cs="Times New Roman"/>
                <w:color w:val="000000"/>
                <w:spacing w:val="2"/>
                <w:sz w:val="28"/>
                <w:szCs w:val="28"/>
              </w:rPr>
              <w:t>0,0107</w:t>
            </w:r>
          </w:p>
        </w:tc>
      </w:tr>
      <w:tr w:rsidR="00AA795F" w:rsidRPr="00BA1110" w14:paraId="28D2B9AC" w14:textId="77777777" w:rsidTr="004228D2">
        <w:tc>
          <w:tcPr>
            <w:tcW w:w="1896" w:type="dxa"/>
            <w:vMerge/>
          </w:tcPr>
          <w:p w14:paraId="257189FB" w14:textId="77777777" w:rsidR="00AA795F" w:rsidRPr="00BA1110" w:rsidRDefault="00AA795F" w:rsidP="00785119">
            <w:pPr>
              <w:pStyle w:val="a7"/>
              <w:ind w:left="-142"/>
              <w:jc w:val="center"/>
              <w:rPr>
                <w:rFonts w:ascii="Times New Roman" w:hAnsi="Times New Roman"/>
                <w:spacing w:val="2"/>
                <w:sz w:val="28"/>
                <w:szCs w:val="28"/>
                <w:lang w:val="en-US"/>
              </w:rPr>
            </w:pPr>
          </w:p>
        </w:tc>
        <w:tc>
          <w:tcPr>
            <w:tcW w:w="2607" w:type="dxa"/>
          </w:tcPr>
          <w:p w14:paraId="0FC7284F" w14:textId="77777777" w:rsidR="00AA795F" w:rsidRPr="00BA1110" w:rsidRDefault="00AA795F" w:rsidP="00785119">
            <w:pPr>
              <w:pStyle w:val="a7"/>
              <w:ind w:left="-142"/>
              <w:jc w:val="center"/>
              <w:rPr>
                <w:rFonts w:ascii="Times New Roman" w:hAnsi="Times New Roman"/>
                <w:spacing w:val="2"/>
                <w:sz w:val="28"/>
                <w:szCs w:val="28"/>
              </w:rPr>
            </w:pPr>
            <w:r w:rsidRPr="00BA1110">
              <w:rPr>
                <w:rFonts w:ascii="Times New Roman" w:hAnsi="Times New Roman"/>
                <w:spacing w:val="2"/>
                <w:sz w:val="28"/>
                <w:szCs w:val="28"/>
                <w:lang w:val="kk-KZ"/>
              </w:rPr>
              <w:t>М</w:t>
            </w:r>
            <w:r w:rsidRPr="00BA1110">
              <w:rPr>
                <w:rFonts w:ascii="Times New Roman" w:hAnsi="Times New Roman"/>
                <w:spacing w:val="2"/>
                <w:sz w:val="28"/>
                <w:szCs w:val="28"/>
              </w:rPr>
              <w:t>асса, г</w:t>
            </w:r>
          </w:p>
        </w:tc>
        <w:tc>
          <w:tcPr>
            <w:tcW w:w="992" w:type="dxa"/>
            <w:vAlign w:val="center"/>
          </w:tcPr>
          <w:p w14:paraId="666229E3" w14:textId="77777777" w:rsidR="00AA795F" w:rsidRPr="00BA1110" w:rsidRDefault="00AA795F" w:rsidP="00785119">
            <w:pPr>
              <w:ind w:left="-142"/>
              <w:jc w:val="center"/>
              <w:rPr>
                <w:rFonts w:ascii="Times New Roman" w:hAnsi="Times New Roman" w:cs="Times New Roman"/>
                <w:color w:val="000000"/>
                <w:sz w:val="28"/>
                <w:szCs w:val="28"/>
              </w:rPr>
            </w:pPr>
            <w:r w:rsidRPr="00BA1110">
              <w:rPr>
                <w:rFonts w:ascii="Times New Roman" w:hAnsi="Times New Roman" w:cs="Times New Roman"/>
                <w:color w:val="000000"/>
                <w:sz w:val="28"/>
                <w:szCs w:val="28"/>
              </w:rPr>
              <w:t>1,3942</w:t>
            </w:r>
          </w:p>
        </w:tc>
        <w:tc>
          <w:tcPr>
            <w:tcW w:w="992" w:type="dxa"/>
            <w:vAlign w:val="center"/>
          </w:tcPr>
          <w:p w14:paraId="5EEDE116" w14:textId="77777777" w:rsidR="00AA795F" w:rsidRPr="00BA1110" w:rsidRDefault="00AA795F" w:rsidP="00785119">
            <w:pPr>
              <w:ind w:left="-142"/>
              <w:jc w:val="center"/>
              <w:rPr>
                <w:rFonts w:ascii="Times New Roman" w:hAnsi="Times New Roman" w:cs="Times New Roman"/>
                <w:color w:val="000000"/>
                <w:sz w:val="28"/>
                <w:szCs w:val="28"/>
              </w:rPr>
            </w:pPr>
            <w:r w:rsidRPr="00BA1110">
              <w:rPr>
                <w:rFonts w:ascii="Times New Roman" w:hAnsi="Times New Roman" w:cs="Times New Roman"/>
                <w:color w:val="000000"/>
                <w:spacing w:val="2"/>
                <w:sz w:val="28"/>
                <w:szCs w:val="28"/>
              </w:rPr>
              <w:t>0,3793</w:t>
            </w:r>
          </w:p>
        </w:tc>
        <w:tc>
          <w:tcPr>
            <w:tcW w:w="1276" w:type="dxa"/>
            <w:vAlign w:val="center"/>
          </w:tcPr>
          <w:p w14:paraId="66E0F5A3" w14:textId="77777777" w:rsidR="00AA795F" w:rsidRPr="00BA1110" w:rsidRDefault="00AA795F" w:rsidP="00785119">
            <w:pPr>
              <w:ind w:left="-142"/>
              <w:jc w:val="center"/>
              <w:rPr>
                <w:rFonts w:ascii="Times New Roman" w:hAnsi="Times New Roman" w:cs="Times New Roman"/>
                <w:color w:val="000000"/>
                <w:sz w:val="28"/>
                <w:szCs w:val="28"/>
              </w:rPr>
            </w:pPr>
            <w:r w:rsidRPr="00BA1110">
              <w:rPr>
                <w:rFonts w:ascii="Times New Roman" w:hAnsi="Times New Roman" w:cs="Times New Roman"/>
                <w:color w:val="000000"/>
                <w:spacing w:val="2"/>
                <w:sz w:val="28"/>
                <w:szCs w:val="28"/>
              </w:rPr>
              <w:t>3,6111</w:t>
            </w:r>
          </w:p>
        </w:tc>
        <w:tc>
          <w:tcPr>
            <w:tcW w:w="1808" w:type="dxa"/>
            <w:vAlign w:val="center"/>
          </w:tcPr>
          <w:p w14:paraId="5F3C5697" w14:textId="77777777" w:rsidR="00AA795F" w:rsidRPr="00BA1110" w:rsidRDefault="00AA795F" w:rsidP="00785119">
            <w:pPr>
              <w:ind w:left="-142"/>
              <w:jc w:val="center"/>
              <w:rPr>
                <w:rFonts w:ascii="Times New Roman" w:hAnsi="Times New Roman" w:cs="Times New Roman"/>
                <w:color w:val="000000"/>
                <w:sz w:val="28"/>
                <w:szCs w:val="28"/>
              </w:rPr>
            </w:pPr>
            <w:r w:rsidRPr="00BA1110">
              <w:rPr>
                <w:rFonts w:ascii="Times New Roman" w:hAnsi="Times New Roman" w:cs="Times New Roman"/>
                <w:color w:val="000000"/>
                <w:spacing w:val="2"/>
                <w:sz w:val="28"/>
                <w:szCs w:val="28"/>
              </w:rPr>
              <w:t>5,0000</w:t>
            </w:r>
          </w:p>
        </w:tc>
      </w:tr>
      <w:tr w:rsidR="00AA795F" w:rsidRPr="00BA1110" w14:paraId="672BF12D" w14:textId="77777777" w:rsidTr="004228D2">
        <w:tc>
          <w:tcPr>
            <w:tcW w:w="1896" w:type="dxa"/>
            <w:vMerge w:val="restart"/>
          </w:tcPr>
          <w:p w14:paraId="3729B4A8" w14:textId="77777777" w:rsidR="00AA795F" w:rsidRPr="00BA1110" w:rsidRDefault="00AA795F" w:rsidP="00785119">
            <w:pPr>
              <w:pStyle w:val="a7"/>
              <w:ind w:left="-142"/>
              <w:jc w:val="center"/>
              <w:rPr>
                <w:rFonts w:ascii="Times New Roman" w:hAnsi="Times New Roman"/>
                <w:spacing w:val="2"/>
                <w:sz w:val="28"/>
                <w:szCs w:val="28"/>
                <w:lang w:val="en-US"/>
              </w:rPr>
            </w:pPr>
            <w:r w:rsidRPr="00BA1110">
              <w:rPr>
                <w:rFonts w:ascii="Times New Roman" w:hAnsi="Times New Roman"/>
                <w:spacing w:val="2"/>
                <w:sz w:val="28"/>
                <w:szCs w:val="28"/>
                <w:lang w:val="en-US"/>
              </w:rPr>
              <w:t>1,0</w:t>
            </w:r>
          </w:p>
        </w:tc>
        <w:tc>
          <w:tcPr>
            <w:tcW w:w="2607" w:type="dxa"/>
          </w:tcPr>
          <w:p w14:paraId="56045B36" w14:textId="77777777" w:rsidR="00AA795F" w:rsidRPr="00BA1110" w:rsidRDefault="00AA795F" w:rsidP="00785119">
            <w:pPr>
              <w:pStyle w:val="a7"/>
              <w:ind w:left="-142"/>
              <w:jc w:val="center"/>
              <w:rPr>
                <w:rFonts w:ascii="Times New Roman" w:hAnsi="Times New Roman"/>
                <w:spacing w:val="2"/>
                <w:sz w:val="28"/>
                <w:szCs w:val="28"/>
                <w:lang w:val="kk-KZ"/>
              </w:rPr>
            </w:pPr>
            <w:r w:rsidRPr="00BA1110">
              <w:rPr>
                <w:rFonts w:ascii="Times New Roman" w:hAnsi="Times New Roman"/>
                <w:spacing w:val="2"/>
                <w:sz w:val="28"/>
                <w:szCs w:val="28"/>
                <w:lang w:val="kk-KZ"/>
              </w:rPr>
              <w:t>Стехиометрическое соотношение</w:t>
            </w:r>
          </w:p>
        </w:tc>
        <w:tc>
          <w:tcPr>
            <w:tcW w:w="992" w:type="dxa"/>
            <w:vAlign w:val="center"/>
          </w:tcPr>
          <w:p w14:paraId="002BF9B8" w14:textId="77777777" w:rsidR="00AA795F" w:rsidRPr="00BA1110" w:rsidRDefault="00AA795F" w:rsidP="00785119">
            <w:pPr>
              <w:ind w:left="-142"/>
              <w:jc w:val="center"/>
              <w:rPr>
                <w:rFonts w:ascii="Times New Roman" w:hAnsi="Times New Roman" w:cs="Times New Roman"/>
                <w:color w:val="000000"/>
                <w:sz w:val="28"/>
                <w:szCs w:val="28"/>
              </w:rPr>
            </w:pPr>
            <w:r w:rsidRPr="00BA1110">
              <w:rPr>
                <w:rFonts w:ascii="Times New Roman" w:hAnsi="Times New Roman" w:cs="Times New Roman"/>
                <w:color w:val="000000"/>
                <w:spacing w:val="2"/>
                <w:sz w:val="28"/>
                <w:szCs w:val="28"/>
              </w:rPr>
              <w:t>0,50</w:t>
            </w:r>
          </w:p>
        </w:tc>
        <w:tc>
          <w:tcPr>
            <w:tcW w:w="992" w:type="dxa"/>
            <w:vAlign w:val="center"/>
          </w:tcPr>
          <w:p w14:paraId="3217A5D1" w14:textId="77777777" w:rsidR="00AA795F" w:rsidRPr="00BA1110" w:rsidRDefault="00AA795F" w:rsidP="00785119">
            <w:pPr>
              <w:ind w:left="-142"/>
              <w:jc w:val="center"/>
              <w:rPr>
                <w:rFonts w:ascii="Times New Roman" w:hAnsi="Times New Roman" w:cs="Times New Roman"/>
                <w:color w:val="000000"/>
                <w:sz w:val="28"/>
                <w:szCs w:val="28"/>
              </w:rPr>
            </w:pPr>
            <w:r w:rsidRPr="00BA1110">
              <w:rPr>
                <w:rFonts w:ascii="Times New Roman" w:hAnsi="Times New Roman" w:cs="Times New Roman"/>
                <w:color w:val="000000"/>
                <w:spacing w:val="2"/>
                <w:sz w:val="28"/>
                <w:szCs w:val="28"/>
              </w:rPr>
              <w:t>0,50</w:t>
            </w:r>
          </w:p>
        </w:tc>
        <w:tc>
          <w:tcPr>
            <w:tcW w:w="1276" w:type="dxa"/>
            <w:vAlign w:val="center"/>
          </w:tcPr>
          <w:p w14:paraId="50410F94" w14:textId="77777777" w:rsidR="00AA795F" w:rsidRPr="00BA1110" w:rsidRDefault="00AA795F" w:rsidP="00785119">
            <w:pPr>
              <w:ind w:left="-142"/>
              <w:jc w:val="center"/>
              <w:rPr>
                <w:rFonts w:ascii="Times New Roman" w:hAnsi="Times New Roman" w:cs="Times New Roman"/>
                <w:color w:val="000000"/>
                <w:sz w:val="28"/>
                <w:szCs w:val="28"/>
              </w:rPr>
            </w:pPr>
            <w:r w:rsidRPr="00BA1110">
              <w:rPr>
                <w:rFonts w:ascii="Times New Roman" w:hAnsi="Times New Roman" w:cs="Times New Roman"/>
                <w:color w:val="000000"/>
                <w:spacing w:val="2"/>
                <w:sz w:val="28"/>
                <w:szCs w:val="28"/>
              </w:rPr>
              <w:t>2,00</w:t>
            </w:r>
          </w:p>
        </w:tc>
        <w:tc>
          <w:tcPr>
            <w:tcW w:w="1808" w:type="dxa"/>
            <w:vAlign w:val="center"/>
          </w:tcPr>
          <w:p w14:paraId="6AFF8205" w14:textId="77777777" w:rsidR="00AA795F" w:rsidRPr="00BA1110" w:rsidRDefault="00AA795F" w:rsidP="00785119">
            <w:pPr>
              <w:ind w:left="-142"/>
              <w:jc w:val="center"/>
              <w:rPr>
                <w:rFonts w:ascii="Times New Roman" w:hAnsi="Times New Roman" w:cs="Times New Roman"/>
                <w:color w:val="000000"/>
                <w:sz w:val="28"/>
                <w:szCs w:val="28"/>
              </w:rPr>
            </w:pPr>
            <w:r w:rsidRPr="00BA1110">
              <w:rPr>
                <w:rFonts w:ascii="Times New Roman" w:hAnsi="Times New Roman" w:cs="Times New Roman"/>
                <w:color w:val="000000"/>
                <w:spacing w:val="2"/>
                <w:sz w:val="28"/>
                <w:szCs w:val="28"/>
              </w:rPr>
              <w:t>1,00</w:t>
            </w:r>
          </w:p>
        </w:tc>
      </w:tr>
      <w:tr w:rsidR="00AA795F" w:rsidRPr="00BA1110" w14:paraId="709B19D3" w14:textId="77777777" w:rsidTr="004228D2">
        <w:tc>
          <w:tcPr>
            <w:tcW w:w="1896" w:type="dxa"/>
            <w:vMerge/>
          </w:tcPr>
          <w:p w14:paraId="1BD032D3" w14:textId="77777777" w:rsidR="00AA795F" w:rsidRPr="00BA1110" w:rsidRDefault="00AA795F" w:rsidP="00785119">
            <w:pPr>
              <w:pStyle w:val="a7"/>
              <w:ind w:left="-142"/>
              <w:jc w:val="center"/>
              <w:rPr>
                <w:rFonts w:ascii="Times New Roman" w:hAnsi="Times New Roman"/>
                <w:spacing w:val="2"/>
                <w:sz w:val="28"/>
                <w:szCs w:val="28"/>
                <w:lang w:val="en-US"/>
              </w:rPr>
            </w:pPr>
          </w:p>
        </w:tc>
        <w:tc>
          <w:tcPr>
            <w:tcW w:w="2607" w:type="dxa"/>
          </w:tcPr>
          <w:p w14:paraId="1D3A9C93" w14:textId="77777777" w:rsidR="00AA795F" w:rsidRPr="00BA1110" w:rsidRDefault="00AA795F" w:rsidP="00785119">
            <w:pPr>
              <w:pStyle w:val="a7"/>
              <w:ind w:left="-142"/>
              <w:jc w:val="center"/>
              <w:rPr>
                <w:rFonts w:ascii="Times New Roman" w:hAnsi="Times New Roman"/>
                <w:spacing w:val="2"/>
                <w:sz w:val="28"/>
                <w:szCs w:val="28"/>
                <w:lang w:val="kk-KZ"/>
              </w:rPr>
            </w:pPr>
            <w:r w:rsidRPr="00BA1110">
              <w:rPr>
                <w:rFonts w:ascii="Times New Roman" w:hAnsi="Times New Roman"/>
                <w:spacing w:val="2"/>
                <w:sz w:val="28"/>
                <w:szCs w:val="28"/>
                <w:lang w:val="kk-KZ"/>
              </w:rPr>
              <w:t>Количество вещества</w:t>
            </w:r>
            <w:r w:rsidRPr="00BA1110">
              <w:rPr>
                <w:rFonts w:ascii="Times New Roman" w:hAnsi="Times New Roman"/>
                <w:spacing w:val="2"/>
                <w:sz w:val="28"/>
                <w:szCs w:val="28"/>
              </w:rPr>
              <w:t>,</w:t>
            </w:r>
            <w:r w:rsidRPr="00BA1110">
              <w:rPr>
                <w:rFonts w:ascii="Times New Roman" w:hAnsi="Times New Roman"/>
                <w:spacing w:val="2"/>
                <w:sz w:val="28"/>
                <w:szCs w:val="28"/>
                <w:lang w:val="kk-KZ"/>
              </w:rPr>
              <w:t xml:space="preserve"> моль</w:t>
            </w:r>
          </w:p>
        </w:tc>
        <w:tc>
          <w:tcPr>
            <w:tcW w:w="992" w:type="dxa"/>
            <w:vAlign w:val="center"/>
          </w:tcPr>
          <w:p w14:paraId="6C9577A9" w14:textId="77777777" w:rsidR="00AA795F" w:rsidRPr="00BA1110" w:rsidRDefault="00AA795F" w:rsidP="00785119">
            <w:pPr>
              <w:ind w:left="-142"/>
              <w:jc w:val="center"/>
              <w:rPr>
                <w:rFonts w:ascii="Times New Roman" w:hAnsi="Times New Roman" w:cs="Times New Roman"/>
                <w:color w:val="000000"/>
                <w:sz w:val="28"/>
                <w:szCs w:val="28"/>
              </w:rPr>
            </w:pPr>
            <w:r w:rsidRPr="00BA1110">
              <w:rPr>
                <w:rFonts w:ascii="Times New Roman" w:hAnsi="Times New Roman" w:cs="Times New Roman"/>
                <w:color w:val="000000"/>
                <w:spacing w:val="2"/>
                <w:sz w:val="28"/>
                <w:szCs w:val="28"/>
              </w:rPr>
              <w:t>0,0054</w:t>
            </w:r>
          </w:p>
        </w:tc>
        <w:tc>
          <w:tcPr>
            <w:tcW w:w="992" w:type="dxa"/>
            <w:vAlign w:val="center"/>
          </w:tcPr>
          <w:p w14:paraId="3D1C7A71" w14:textId="77777777" w:rsidR="00AA795F" w:rsidRPr="00BA1110" w:rsidRDefault="00AA795F" w:rsidP="00785119">
            <w:pPr>
              <w:ind w:left="-142"/>
              <w:jc w:val="center"/>
              <w:rPr>
                <w:rFonts w:ascii="Times New Roman" w:hAnsi="Times New Roman" w:cs="Times New Roman"/>
                <w:color w:val="000000"/>
                <w:sz w:val="28"/>
                <w:szCs w:val="28"/>
              </w:rPr>
            </w:pPr>
            <w:r w:rsidRPr="00BA1110">
              <w:rPr>
                <w:rFonts w:ascii="Times New Roman" w:hAnsi="Times New Roman" w:cs="Times New Roman"/>
                <w:color w:val="000000"/>
                <w:spacing w:val="2"/>
                <w:sz w:val="28"/>
                <w:szCs w:val="28"/>
              </w:rPr>
              <w:t>0,0054</w:t>
            </w:r>
          </w:p>
        </w:tc>
        <w:tc>
          <w:tcPr>
            <w:tcW w:w="1276" w:type="dxa"/>
            <w:vAlign w:val="center"/>
          </w:tcPr>
          <w:p w14:paraId="08921832" w14:textId="77777777" w:rsidR="00AA795F" w:rsidRPr="00BA1110" w:rsidRDefault="00AA795F" w:rsidP="00785119">
            <w:pPr>
              <w:ind w:left="-142"/>
              <w:jc w:val="center"/>
              <w:rPr>
                <w:rFonts w:ascii="Times New Roman" w:hAnsi="Times New Roman" w:cs="Times New Roman"/>
                <w:color w:val="000000"/>
                <w:sz w:val="28"/>
                <w:szCs w:val="28"/>
              </w:rPr>
            </w:pPr>
            <w:r w:rsidRPr="00BA1110">
              <w:rPr>
                <w:rFonts w:ascii="Times New Roman" w:hAnsi="Times New Roman" w:cs="Times New Roman"/>
                <w:color w:val="000000"/>
                <w:spacing w:val="2"/>
                <w:sz w:val="28"/>
                <w:szCs w:val="28"/>
              </w:rPr>
              <w:t>0,0217</w:t>
            </w:r>
          </w:p>
        </w:tc>
        <w:tc>
          <w:tcPr>
            <w:tcW w:w="1808" w:type="dxa"/>
            <w:vAlign w:val="center"/>
          </w:tcPr>
          <w:p w14:paraId="67B6F327" w14:textId="77777777" w:rsidR="00AA795F" w:rsidRPr="00BA1110" w:rsidRDefault="00AA795F" w:rsidP="00785119">
            <w:pPr>
              <w:ind w:left="-142"/>
              <w:jc w:val="center"/>
              <w:rPr>
                <w:rFonts w:ascii="Times New Roman" w:hAnsi="Times New Roman" w:cs="Times New Roman"/>
                <w:color w:val="000000"/>
                <w:sz w:val="28"/>
                <w:szCs w:val="28"/>
              </w:rPr>
            </w:pPr>
            <w:r w:rsidRPr="00BA1110">
              <w:rPr>
                <w:rFonts w:ascii="Times New Roman" w:hAnsi="Times New Roman" w:cs="Times New Roman"/>
                <w:color w:val="000000"/>
                <w:spacing w:val="2"/>
                <w:sz w:val="28"/>
                <w:szCs w:val="28"/>
              </w:rPr>
              <w:t>0,0109</w:t>
            </w:r>
          </w:p>
        </w:tc>
      </w:tr>
      <w:tr w:rsidR="00AA795F" w:rsidRPr="00BA1110" w14:paraId="295014E4" w14:textId="77777777" w:rsidTr="004228D2">
        <w:tc>
          <w:tcPr>
            <w:tcW w:w="1896" w:type="dxa"/>
            <w:vMerge/>
          </w:tcPr>
          <w:p w14:paraId="093A9AC2" w14:textId="77777777" w:rsidR="00AA795F" w:rsidRPr="00BA1110" w:rsidRDefault="00AA795F" w:rsidP="00785119">
            <w:pPr>
              <w:pStyle w:val="a7"/>
              <w:ind w:left="-142"/>
              <w:jc w:val="center"/>
              <w:rPr>
                <w:rFonts w:ascii="Times New Roman" w:hAnsi="Times New Roman"/>
                <w:spacing w:val="2"/>
                <w:sz w:val="28"/>
                <w:szCs w:val="28"/>
                <w:lang w:val="en-US"/>
              </w:rPr>
            </w:pPr>
          </w:p>
        </w:tc>
        <w:tc>
          <w:tcPr>
            <w:tcW w:w="2607" w:type="dxa"/>
          </w:tcPr>
          <w:p w14:paraId="284FB58E" w14:textId="77777777" w:rsidR="00AA795F" w:rsidRPr="00BA1110" w:rsidRDefault="00AA795F" w:rsidP="00785119">
            <w:pPr>
              <w:pStyle w:val="a7"/>
              <w:ind w:left="-142"/>
              <w:jc w:val="center"/>
              <w:rPr>
                <w:rFonts w:ascii="Times New Roman" w:hAnsi="Times New Roman"/>
                <w:spacing w:val="2"/>
                <w:sz w:val="28"/>
                <w:szCs w:val="28"/>
              </w:rPr>
            </w:pPr>
            <w:r w:rsidRPr="00BA1110">
              <w:rPr>
                <w:rFonts w:ascii="Times New Roman" w:hAnsi="Times New Roman"/>
                <w:spacing w:val="2"/>
                <w:sz w:val="28"/>
                <w:szCs w:val="28"/>
                <w:lang w:val="kk-KZ"/>
              </w:rPr>
              <w:t>М</w:t>
            </w:r>
            <w:r w:rsidRPr="00BA1110">
              <w:rPr>
                <w:rFonts w:ascii="Times New Roman" w:hAnsi="Times New Roman"/>
                <w:spacing w:val="2"/>
                <w:sz w:val="28"/>
                <w:szCs w:val="28"/>
              </w:rPr>
              <w:t>асса, г</w:t>
            </w:r>
          </w:p>
        </w:tc>
        <w:tc>
          <w:tcPr>
            <w:tcW w:w="992" w:type="dxa"/>
            <w:vAlign w:val="center"/>
          </w:tcPr>
          <w:p w14:paraId="14F4E174" w14:textId="77777777" w:rsidR="00AA795F" w:rsidRPr="00BA1110" w:rsidRDefault="00AA795F" w:rsidP="00785119">
            <w:pPr>
              <w:ind w:left="-142"/>
              <w:jc w:val="center"/>
              <w:rPr>
                <w:rFonts w:ascii="Times New Roman" w:hAnsi="Times New Roman" w:cs="Times New Roman"/>
                <w:color w:val="000000"/>
                <w:sz w:val="28"/>
                <w:szCs w:val="28"/>
              </w:rPr>
            </w:pPr>
            <w:r w:rsidRPr="00BA1110">
              <w:rPr>
                <w:rFonts w:ascii="Times New Roman" w:hAnsi="Times New Roman" w:cs="Times New Roman"/>
                <w:color w:val="000000"/>
                <w:sz w:val="28"/>
                <w:szCs w:val="28"/>
              </w:rPr>
              <w:t>0,9457</w:t>
            </w:r>
          </w:p>
        </w:tc>
        <w:tc>
          <w:tcPr>
            <w:tcW w:w="992" w:type="dxa"/>
            <w:vAlign w:val="center"/>
          </w:tcPr>
          <w:p w14:paraId="1179E2F4" w14:textId="77777777" w:rsidR="00AA795F" w:rsidRPr="00BA1110" w:rsidRDefault="00AA795F" w:rsidP="00785119">
            <w:pPr>
              <w:ind w:left="-142"/>
              <w:jc w:val="center"/>
              <w:rPr>
                <w:rFonts w:ascii="Times New Roman" w:hAnsi="Times New Roman" w:cs="Times New Roman"/>
                <w:color w:val="000000"/>
                <w:sz w:val="28"/>
                <w:szCs w:val="28"/>
              </w:rPr>
            </w:pPr>
            <w:r w:rsidRPr="00BA1110">
              <w:rPr>
                <w:rFonts w:ascii="Times New Roman" w:hAnsi="Times New Roman" w:cs="Times New Roman"/>
                <w:color w:val="000000"/>
                <w:spacing w:val="2"/>
                <w:sz w:val="28"/>
                <w:szCs w:val="28"/>
              </w:rPr>
              <w:t>0,7717</w:t>
            </w:r>
          </w:p>
        </w:tc>
        <w:tc>
          <w:tcPr>
            <w:tcW w:w="1276" w:type="dxa"/>
            <w:vAlign w:val="center"/>
          </w:tcPr>
          <w:p w14:paraId="0C046CE1" w14:textId="77777777" w:rsidR="00AA795F" w:rsidRPr="00BA1110" w:rsidRDefault="00AA795F" w:rsidP="00785119">
            <w:pPr>
              <w:ind w:left="-142"/>
              <w:jc w:val="center"/>
              <w:rPr>
                <w:rFonts w:ascii="Times New Roman" w:hAnsi="Times New Roman" w:cs="Times New Roman"/>
                <w:color w:val="000000"/>
                <w:sz w:val="28"/>
                <w:szCs w:val="28"/>
              </w:rPr>
            </w:pPr>
            <w:r w:rsidRPr="00BA1110">
              <w:rPr>
                <w:rFonts w:ascii="Times New Roman" w:hAnsi="Times New Roman" w:cs="Times New Roman"/>
                <w:color w:val="000000"/>
                <w:spacing w:val="2"/>
                <w:sz w:val="28"/>
                <w:szCs w:val="28"/>
              </w:rPr>
              <w:t>3,6739</w:t>
            </w:r>
          </w:p>
        </w:tc>
        <w:tc>
          <w:tcPr>
            <w:tcW w:w="1808" w:type="dxa"/>
            <w:vAlign w:val="center"/>
          </w:tcPr>
          <w:p w14:paraId="20D1BD18" w14:textId="77777777" w:rsidR="00AA795F" w:rsidRPr="00BA1110" w:rsidRDefault="00AA795F" w:rsidP="00785119">
            <w:pPr>
              <w:ind w:left="-142"/>
              <w:jc w:val="center"/>
              <w:rPr>
                <w:rFonts w:ascii="Times New Roman" w:hAnsi="Times New Roman" w:cs="Times New Roman"/>
                <w:color w:val="000000"/>
                <w:sz w:val="28"/>
                <w:szCs w:val="28"/>
              </w:rPr>
            </w:pPr>
            <w:r w:rsidRPr="00BA1110">
              <w:rPr>
                <w:rFonts w:ascii="Times New Roman" w:hAnsi="Times New Roman" w:cs="Times New Roman"/>
                <w:color w:val="000000"/>
                <w:spacing w:val="2"/>
                <w:sz w:val="28"/>
                <w:szCs w:val="28"/>
              </w:rPr>
              <w:t>5,0000</w:t>
            </w:r>
          </w:p>
        </w:tc>
      </w:tr>
      <w:tr w:rsidR="00AA795F" w:rsidRPr="00BA1110" w14:paraId="76DF5400" w14:textId="77777777" w:rsidTr="004228D2">
        <w:tc>
          <w:tcPr>
            <w:tcW w:w="1896" w:type="dxa"/>
            <w:vMerge w:val="restart"/>
          </w:tcPr>
          <w:p w14:paraId="003E3A23" w14:textId="77777777" w:rsidR="00AA795F" w:rsidRPr="00BA1110" w:rsidRDefault="00AA795F" w:rsidP="00785119">
            <w:pPr>
              <w:pStyle w:val="a7"/>
              <w:ind w:left="-142"/>
              <w:jc w:val="center"/>
              <w:rPr>
                <w:rFonts w:ascii="Times New Roman" w:hAnsi="Times New Roman"/>
                <w:spacing w:val="2"/>
                <w:sz w:val="28"/>
                <w:szCs w:val="28"/>
                <w:lang w:val="en-US"/>
              </w:rPr>
            </w:pPr>
            <w:r w:rsidRPr="00BA1110">
              <w:rPr>
                <w:rFonts w:ascii="Times New Roman" w:hAnsi="Times New Roman"/>
                <w:spacing w:val="2"/>
                <w:sz w:val="28"/>
                <w:szCs w:val="28"/>
                <w:lang w:val="en-US"/>
              </w:rPr>
              <w:t>1,3</w:t>
            </w:r>
          </w:p>
        </w:tc>
        <w:tc>
          <w:tcPr>
            <w:tcW w:w="2607" w:type="dxa"/>
          </w:tcPr>
          <w:p w14:paraId="6E48F2E1" w14:textId="77777777" w:rsidR="00AA795F" w:rsidRPr="00BA1110" w:rsidRDefault="00AA795F" w:rsidP="00785119">
            <w:pPr>
              <w:pStyle w:val="a7"/>
              <w:ind w:left="-142"/>
              <w:jc w:val="center"/>
              <w:rPr>
                <w:rFonts w:ascii="Times New Roman" w:hAnsi="Times New Roman"/>
                <w:spacing w:val="2"/>
                <w:sz w:val="28"/>
                <w:szCs w:val="28"/>
                <w:lang w:val="kk-KZ"/>
              </w:rPr>
            </w:pPr>
            <w:r w:rsidRPr="00BA1110">
              <w:rPr>
                <w:rFonts w:ascii="Times New Roman" w:hAnsi="Times New Roman"/>
                <w:spacing w:val="2"/>
                <w:sz w:val="28"/>
                <w:szCs w:val="28"/>
                <w:lang w:val="kk-KZ"/>
              </w:rPr>
              <w:t>Стехиометрическое соотношение</w:t>
            </w:r>
          </w:p>
        </w:tc>
        <w:tc>
          <w:tcPr>
            <w:tcW w:w="992" w:type="dxa"/>
            <w:vAlign w:val="center"/>
          </w:tcPr>
          <w:p w14:paraId="7F9A9B58" w14:textId="77777777" w:rsidR="00AA795F" w:rsidRPr="00BA1110" w:rsidRDefault="00AA795F" w:rsidP="00785119">
            <w:pPr>
              <w:ind w:left="-142"/>
              <w:jc w:val="center"/>
              <w:rPr>
                <w:rFonts w:ascii="Times New Roman" w:hAnsi="Times New Roman" w:cs="Times New Roman"/>
                <w:color w:val="000000"/>
                <w:sz w:val="28"/>
                <w:szCs w:val="28"/>
              </w:rPr>
            </w:pPr>
            <w:r w:rsidRPr="00BA1110">
              <w:rPr>
                <w:rFonts w:ascii="Times New Roman" w:hAnsi="Times New Roman" w:cs="Times New Roman"/>
                <w:color w:val="000000"/>
                <w:spacing w:val="2"/>
                <w:sz w:val="28"/>
                <w:szCs w:val="28"/>
              </w:rPr>
              <w:t>0,35</w:t>
            </w:r>
          </w:p>
        </w:tc>
        <w:tc>
          <w:tcPr>
            <w:tcW w:w="992" w:type="dxa"/>
            <w:vAlign w:val="center"/>
          </w:tcPr>
          <w:p w14:paraId="69468610" w14:textId="77777777" w:rsidR="00AA795F" w:rsidRPr="00BA1110" w:rsidRDefault="00AA795F" w:rsidP="00785119">
            <w:pPr>
              <w:ind w:left="-142"/>
              <w:jc w:val="center"/>
              <w:rPr>
                <w:rFonts w:ascii="Times New Roman" w:hAnsi="Times New Roman" w:cs="Times New Roman"/>
                <w:color w:val="000000"/>
                <w:sz w:val="28"/>
                <w:szCs w:val="28"/>
              </w:rPr>
            </w:pPr>
            <w:r w:rsidRPr="00BA1110">
              <w:rPr>
                <w:rFonts w:ascii="Times New Roman" w:hAnsi="Times New Roman" w:cs="Times New Roman"/>
                <w:color w:val="000000"/>
                <w:spacing w:val="2"/>
                <w:sz w:val="28"/>
                <w:szCs w:val="28"/>
              </w:rPr>
              <w:t>0,65</w:t>
            </w:r>
          </w:p>
        </w:tc>
        <w:tc>
          <w:tcPr>
            <w:tcW w:w="1276" w:type="dxa"/>
            <w:vAlign w:val="center"/>
          </w:tcPr>
          <w:p w14:paraId="519200D5" w14:textId="77777777" w:rsidR="00AA795F" w:rsidRPr="00BA1110" w:rsidRDefault="00AA795F" w:rsidP="00785119">
            <w:pPr>
              <w:ind w:left="-142"/>
              <w:jc w:val="center"/>
              <w:rPr>
                <w:rFonts w:ascii="Times New Roman" w:hAnsi="Times New Roman" w:cs="Times New Roman"/>
                <w:color w:val="000000"/>
                <w:sz w:val="28"/>
                <w:szCs w:val="28"/>
              </w:rPr>
            </w:pPr>
            <w:r w:rsidRPr="00BA1110">
              <w:rPr>
                <w:rFonts w:ascii="Times New Roman" w:hAnsi="Times New Roman" w:cs="Times New Roman"/>
                <w:color w:val="000000"/>
                <w:spacing w:val="2"/>
                <w:sz w:val="28"/>
                <w:szCs w:val="28"/>
              </w:rPr>
              <w:t>2,00</w:t>
            </w:r>
          </w:p>
        </w:tc>
        <w:tc>
          <w:tcPr>
            <w:tcW w:w="1808" w:type="dxa"/>
            <w:vAlign w:val="center"/>
          </w:tcPr>
          <w:p w14:paraId="6936D03B" w14:textId="77777777" w:rsidR="00AA795F" w:rsidRPr="00BA1110" w:rsidRDefault="00AA795F" w:rsidP="00785119">
            <w:pPr>
              <w:ind w:left="-142"/>
              <w:jc w:val="center"/>
              <w:rPr>
                <w:rFonts w:ascii="Times New Roman" w:hAnsi="Times New Roman" w:cs="Times New Roman"/>
                <w:color w:val="000000"/>
                <w:sz w:val="28"/>
                <w:szCs w:val="28"/>
              </w:rPr>
            </w:pPr>
            <w:r w:rsidRPr="00BA1110">
              <w:rPr>
                <w:rFonts w:ascii="Times New Roman" w:hAnsi="Times New Roman" w:cs="Times New Roman"/>
                <w:color w:val="000000"/>
                <w:spacing w:val="2"/>
                <w:sz w:val="28"/>
                <w:szCs w:val="28"/>
              </w:rPr>
              <w:t>1,00</w:t>
            </w:r>
          </w:p>
        </w:tc>
      </w:tr>
      <w:tr w:rsidR="00AA795F" w:rsidRPr="00BA1110" w14:paraId="2C54D84B" w14:textId="77777777" w:rsidTr="004228D2">
        <w:tc>
          <w:tcPr>
            <w:tcW w:w="1896" w:type="dxa"/>
            <w:vMerge/>
          </w:tcPr>
          <w:p w14:paraId="70A68BC4" w14:textId="77777777" w:rsidR="00AA795F" w:rsidRPr="00BA1110" w:rsidRDefault="00AA795F" w:rsidP="00785119">
            <w:pPr>
              <w:pStyle w:val="a7"/>
              <w:ind w:left="-142"/>
              <w:jc w:val="center"/>
              <w:rPr>
                <w:rFonts w:ascii="Times New Roman" w:hAnsi="Times New Roman"/>
                <w:spacing w:val="2"/>
                <w:sz w:val="28"/>
                <w:szCs w:val="28"/>
                <w:lang w:val="en-US"/>
              </w:rPr>
            </w:pPr>
          </w:p>
        </w:tc>
        <w:tc>
          <w:tcPr>
            <w:tcW w:w="2607" w:type="dxa"/>
          </w:tcPr>
          <w:p w14:paraId="404CE380" w14:textId="77777777" w:rsidR="00AA795F" w:rsidRPr="00BA1110" w:rsidRDefault="00AA795F" w:rsidP="00785119">
            <w:pPr>
              <w:pStyle w:val="a7"/>
              <w:ind w:left="-142"/>
              <w:jc w:val="center"/>
              <w:rPr>
                <w:rFonts w:ascii="Times New Roman" w:hAnsi="Times New Roman"/>
                <w:spacing w:val="2"/>
                <w:sz w:val="28"/>
                <w:szCs w:val="28"/>
                <w:lang w:val="kk-KZ"/>
              </w:rPr>
            </w:pPr>
            <w:r w:rsidRPr="00BA1110">
              <w:rPr>
                <w:rFonts w:ascii="Times New Roman" w:hAnsi="Times New Roman"/>
                <w:spacing w:val="2"/>
                <w:sz w:val="28"/>
                <w:szCs w:val="28"/>
                <w:lang w:val="kk-KZ"/>
              </w:rPr>
              <w:t>Количество вещества</w:t>
            </w:r>
            <w:r w:rsidRPr="00BA1110">
              <w:rPr>
                <w:rFonts w:ascii="Times New Roman" w:hAnsi="Times New Roman"/>
                <w:spacing w:val="2"/>
                <w:sz w:val="28"/>
                <w:szCs w:val="28"/>
              </w:rPr>
              <w:t>,</w:t>
            </w:r>
            <w:r w:rsidRPr="00BA1110">
              <w:rPr>
                <w:rFonts w:ascii="Times New Roman" w:hAnsi="Times New Roman"/>
                <w:spacing w:val="2"/>
                <w:sz w:val="28"/>
                <w:szCs w:val="28"/>
                <w:lang w:val="kk-KZ"/>
              </w:rPr>
              <w:t xml:space="preserve"> моль</w:t>
            </w:r>
          </w:p>
        </w:tc>
        <w:tc>
          <w:tcPr>
            <w:tcW w:w="992" w:type="dxa"/>
            <w:vAlign w:val="center"/>
          </w:tcPr>
          <w:p w14:paraId="60C084BB" w14:textId="77777777" w:rsidR="00AA795F" w:rsidRPr="00BA1110" w:rsidRDefault="00AA795F" w:rsidP="00785119">
            <w:pPr>
              <w:ind w:left="-142"/>
              <w:jc w:val="center"/>
              <w:rPr>
                <w:rFonts w:ascii="Times New Roman" w:hAnsi="Times New Roman" w:cs="Times New Roman"/>
                <w:color w:val="000000"/>
                <w:sz w:val="28"/>
                <w:szCs w:val="28"/>
              </w:rPr>
            </w:pPr>
            <w:r w:rsidRPr="00BA1110">
              <w:rPr>
                <w:rFonts w:ascii="Times New Roman" w:hAnsi="Times New Roman" w:cs="Times New Roman"/>
                <w:color w:val="000000"/>
                <w:spacing w:val="2"/>
                <w:sz w:val="28"/>
                <w:szCs w:val="28"/>
              </w:rPr>
              <w:t>0,0038</w:t>
            </w:r>
          </w:p>
        </w:tc>
        <w:tc>
          <w:tcPr>
            <w:tcW w:w="992" w:type="dxa"/>
            <w:vAlign w:val="center"/>
          </w:tcPr>
          <w:p w14:paraId="54B0F4F7" w14:textId="77777777" w:rsidR="00AA795F" w:rsidRPr="00BA1110" w:rsidRDefault="00AA795F" w:rsidP="00785119">
            <w:pPr>
              <w:ind w:left="-142"/>
              <w:jc w:val="center"/>
              <w:rPr>
                <w:rFonts w:ascii="Times New Roman" w:hAnsi="Times New Roman" w:cs="Times New Roman"/>
                <w:color w:val="000000"/>
                <w:sz w:val="28"/>
                <w:szCs w:val="28"/>
              </w:rPr>
            </w:pPr>
            <w:r w:rsidRPr="00BA1110">
              <w:rPr>
                <w:rFonts w:ascii="Times New Roman" w:hAnsi="Times New Roman" w:cs="Times New Roman"/>
                <w:color w:val="000000"/>
                <w:spacing w:val="2"/>
                <w:sz w:val="28"/>
                <w:szCs w:val="28"/>
              </w:rPr>
              <w:t>0,0071</w:t>
            </w:r>
          </w:p>
        </w:tc>
        <w:tc>
          <w:tcPr>
            <w:tcW w:w="1276" w:type="dxa"/>
            <w:vAlign w:val="center"/>
          </w:tcPr>
          <w:p w14:paraId="23B28B50" w14:textId="77777777" w:rsidR="00AA795F" w:rsidRPr="00BA1110" w:rsidRDefault="00AA795F" w:rsidP="00785119">
            <w:pPr>
              <w:ind w:left="-142"/>
              <w:jc w:val="center"/>
              <w:rPr>
                <w:rFonts w:ascii="Times New Roman" w:hAnsi="Times New Roman" w:cs="Times New Roman"/>
                <w:color w:val="000000"/>
                <w:sz w:val="28"/>
                <w:szCs w:val="28"/>
              </w:rPr>
            </w:pPr>
            <w:r w:rsidRPr="00BA1110">
              <w:rPr>
                <w:rFonts w:ascii="Times New Roman" w:hAnsi="Times New Roman" w:cs="Times New Roman"/>
                <w:color w:val="000000"/>
                <w:spacing w:val="2"/>
                <w:sz w:val="28"/>
                <w:szCs w:val="28"/>
              </w:rPr>
              <w:t>0,0220</w:t>
            </w:r>
          </w:p>
        </w:tc>
        <w:tc>
          <w:tcPr>
            <w:tcW w:w="1808" w:type="dxa"/>
            <w:vAlign w:val="center"/>
          </w:tcPr>
          <w:p w14:paraId="13973EE7" w14:textId="77777777" w:rsidR="00AA795F" w:rsidRPr="00BA1110" w:rsidRDefault="00AA795F" w:rsidP="00785119">
            <w:pPr>
              <w:ind w:left="-142"/>
              <w:jc w:val="center"/>
              <w:rPr>
                <w:rFonts w:ascii="Times New Roman" w:hAnsi="Times New Roman" w:cs="Times New Roman"/>
                <w:color w:val="000000"/>
                <w:sz w:val="28"/>
                <w:szCs w:val="28"/>
              </w:rPr>
            </w:pPr>
            <w:r w:rsidRPr="00BA1110">
              <w:rPr>
                <w:rFonts w:ascii="Times New Roman" w:hAnsi="Times New Roman" w:cs="Times New Roman"/>
                <w:color w:val="000000"/>
                <w:spacing w:val="2"/>
                <w:sz w:val="28"/>
                <w:szCs w:val="28"/>
              </w:rPr>
              <w:t>0,0110</w:t>
            </w:r>
          </w:p>
        </w:tc>
      </w:tr>
      <w:tr w:rsidR="00AA795F" w:rsidRPr="00BA1110" w14:paraId="0F9A1EC6" w14:textId="77777777" w:rsidTr="004228D2">
        <w:tc>
          <w:tcPr>
            <w:tcW w:w="1896" w:type="dxa"/>
            <w:vMerge/>
          </w:tcPr>
          <w:p w14:paraId="4DFA8DD0" w14:textId="77777777" w:rsidR="00AA795F" w:rsidRPr="00BA1110" w:rsidRDefault="00AA795F" w:rsidP="00785119">
            <w:pPr>
              <w:pStyle w:val="a7"/>
              <w:ind w:left="-142"/>
              <w:jc w:val="center"/>
              <w:rPr>
                <w:rFonts w:ascii="Times New Roman" w:hAnsi="Times New Roman"/>
                <w:spacing w:val="2"/>
                <w:sz w:val="28"/>
                <w:szCs w:val="28"/>
                <w:lang w:val="en-US"/>
              </w:rPr>
            </w:pPr>
          </w:p>
        </w:tc>
        <w:tc>
          <w:tcPr>
            <w:tcW w:w="2607" w:type="dxa"/>
          </w:tcPr>
          <w:p w14:paraId="201F32DD" w14:textId="77777777" w:rsidR="00AA795F" w:rsidRPr="00BA1110" w:rsidRDefault="00AA795F" w:rsidP="00785119">
            <w:pPr>
              <w:pStyle w:val="a7"/>
              <w:ind w:left="-142"/>
              <w:jc w:val="center"/>
              <w:rPr>
                <w:rFonts w:ascii="Times New Roman" w:hAnsi="Times New Roman"/>
                <w:spacing w:val="2"/>
                <w:sz w:val="28"/>
                <w:szCs w:val="28"/>
              </w:rPr>
            </w:pPr>
            <w:r w:rsidRPr="00BA1110">
              <w:rPr>
                <w:rFonts w:ascii="Times New Roman" w:hAnsi="Times New Roman"/>
                <w:spacing w:val="2"/>
                <w:sz w:val="28"/>
                <w:szCs w:val="28"/>
                <w:lang w:val="kk-KZ"/>
              </w:rPr>
              <w:t>М</w:t>
            </w:r>
            <w:r w:rsidRPr="00BA1110">
              <w:rPr>
                <w:rFonts w:ascii="Times New Roman" w:hAnsi="Times New Roman"/>
                <w:spacing w:val="2"/>
                <w:sz w:val="28"/>
                <w:szCs w:val="28"/>
              </w:rPr>
              <w:t>асса, г</w:t>
            </w:r>
          </w:p>
        </w:tc>
        <w:tc>
          <w:tcPr>
            <w:tcW w:w="992" w:type="dxa"/>
            <w:vAlign w:val="center"/>
          </w:tcPr>
          <w:p w14:paraId="67EF1B01" w14:textId="77777777" w:rsidR="00AA795F" w:rsidRPr="00BA1110" w:rsidRDefault="00AA795F" w:rsidP="00785119">
            <w:pPr>
              <w:ind w:left="-142"/>
              <w:jc w:val="center"/>
              <w:rPr>
                <w:rFonts w:ascii="Times New Roman" w:hAnsi="Times New Roman" w:cs="Times New Roman"/>
                <w:color w:val="000000"/>
                <w:sz w:val="28"/>
                <w:szCs w:val="28"/>
              </w:rPr>
            </w:pPr>
            <w:r w:rsidRPr="00BA1110">
              <w:rPr>
                <w:rFonts w:ascii="Times New Roman" w:hAnsi="Times New Roman" w:cs="Times New Roman"/>
                <w:color w:val="000000"/>
                <w:sz w:val="28"/>
                <w:szCs w:val="28"/>
              </w:rPr>
              <w:t>0,6689</w:t>
            </w:r>
          </w:p>
        </w:tc>
        <w:tc>
          <w:tcPr>
            <w:tcW w:w="992" w:type="dxa"/>
            <w:vAlign w:val="center"/>
          </w:tcPr>
          <w:p w14:paraId="5AEBE395" w14:textId="77777777" w:rsidR="00AA795F" w:rsidRPr="00BA1110" w:rsidRDefault="00AA795F" w:rsidP="00785119">
            <w:pPr>
              <w:ind w:left="-142"/>
              <w:jc w:val="center"/>
              <w:rPr>
                <w:rFonts w:ascii="Times New Roman" w:hAnsi="Times New Roman" w:cs="Times New Roman"/>
                <w:color w:val="000000"/>
                <w:sz w:val="28"/>
                <w:szCs w:val="28"/>
              </w:rPr>
            </w:pPr>
            <w:r w:rsidRPr="00BA1110">
              <w:rPr>
                <w:rFonts w:ascii="Times New Roman" w:hAnsi="Times New Roman" w:cs="Times New Roman"/>
                <w:color w:val="000000"/>
                <w:spacing w:val="2"/>
                <w:sz w:val="28"/>
                <w:szCs w:val="28"/>
              </w:rPr>
              <w:t>1,0138</w:t>
            </w:r>
          </w:p>
        </w:tc>
        <w:tc>
          <w:tcPr>
            <w:tcW w:w="1276" w:type="dxa"/>
            <w:vAlign w:val="center"/>
          </w:tcPr>
          <w:p w14:paraId="2686AC63" w14:textId="77777777" w:rsidR="00AA795F" w:rsidRPr="00BA1110" w:rsidRDefault="00AA795F" w:rsidP="00785119">
            <w:pPr>
              <w:ind w:left="-142"/>
              <w:jc w:val="center"/>
              <w:rPr>
                <w:rFonts w:ascii="Times New Roman" w:hAnsi="Times New Roman" w:cs="Times New Roman"/>
                <w:color w:val="000000"/>
                <w:sz w:val="28"/>
                <w:szCs w:val="28"/>
              </w:rPr>
            </w:pPr>
            <w:r w:rsidRPr="00BA1110">
              <w:rPr>
                <w:rFonts w:ascii="Times New Roman" w:hAnsi="Times New Roman" w:cs="Times New Roman"/>
                <w:color w:val="000000"/>
                <w:spacing w:val="2"/>
                <w:sz w:val="28"/>
                <w:szCs w:val="28"/>
              </w:rPr>
              <w:t>3,7127</w:t>
            </w:r>
          </w:p>
        </w:tc>
        <w:tc>
          <w:tcPr>
            <w:tcW w:w="1808" w:type="dxa"/>
            <w:vAlign w:val="center"/>
          </w:tcPr>
          <w:p w14:paraId="179022F7" w14:textId="77777777" w:rsidR="00AA795F" w:rsidRPr="00BA1110" w:rsidRDefault="00AA795F" w:rsidP="00785119">
            <w:pPr>
              <w:ind w:left="-142"/>
              <w:jc w:val="center"/>
              <w:rPr>
                <w:rFonts w:ascii="Times New Roman" w:hAnsi="Times New Roman" w:cs="Times New Roman"/>
                <w:color w:val="000000"/>
                <w:sz w:val="28"/>
                <w:szCs w:val="28"/>
              </w:rPr>
            </w:pPr>
            <w:r w:rsidRPr="00BA1110">
              <w:rPr>
                <w:rFonts w:ascii="Times New Roman" w:hAnsi="Times New Roman" w:cs="Times New Roman"/>
                <w:color w:val="000000"/>
                <w:spacing w:val="2"/>
                <w:sz w:val="28"/>
                <w:szCs w:val="28"/>
              </w:rPr>
              <w:t>5,0000</w:t>
            </w:r>
          </w:p>
        </w:tc>
      </w:tr>
      <w:tr w:rsidR="00AA795F" w:rsidRPr="00BA1110" w14:paraId="5830010C" w14:textId="77777777" w:rsidTr="004228D2">
        <w:tc>
          <w:tcPr>
            <w:tcW w:w="1896" w:type="dxa"/>
            <w:vMerge w:val="restart"/>
          </w:tcPr>
          <w:p w14:paraId="269B3885" w14:textId="77777777" w:rsidR="00AA795F" w:rsidRPr="00BA1110" w:rsidRDefault="00AA795F" w:rsidP="00785119">
            <w:pPr>
              <w:pStyle w:val="a7"/>
              <w:ind w:left="-142"/>
              <w:jc w:val="center"/>
              <w:rPr>
                <w:rFonts w:ascii="Times New Roman" w:hAnsi="Times New Roman"/>
                <w:spacing w:val="2"/>
                <w:sz w:val="28"/>
                <w:szCs w:val="28"/>
              </w:rPr>
            </w:pPr>
            <w:r w:rsidRPr="00BA1110">
              <w:rPr>
                <w:rFonts w:ascii="Times New Roman" w:hAnsi="Times New Roman"/>
                <w:spacing w:val="2"/>
                <w:sz w:val="28"/>
                <w:szCs w:val="28"/>
                <w:lang w:val="en-US"/>
              </w:rPr>
              <w:t>1,</w:t>
            </w:r>
            <w:r w:rsidRPr="00BA1110">
              <w:rPr>
                <w:rFonts w:ascii="Times New Roman" w:hAnsi="Times New Roman"/>
                <w:spacing w:val="2"/>
                <w:sz w:val="28"/>
                <w:szCs w:val="28"/>
              </w:rPr>
              <w:t>5</w:t>
            </w:r>
          </w:p>
        </w:tc>
        <w:tc>
          <w:tcPr>
            <w:tcW w:w="2607" w:type="dxa"/>
          </w:tcPr>
          <w:p w14:paraId="2BD40EB3" w14:textId="77777777" w:rsidR="00AA795F" w:rsidRPr="00BA1110" w:rsidRDefault="00AA795F" w:rsidP="00785119">
            <w:pPr>
              <w:pStyle w:val="a7"/>
              <w:ind w:left="-142"/>
              <w:jc w:val="center"/>
              <w:rPr>
                <w:rFonts w:ascii="Times New Roman" w:hAnsi="Times New Roman"/>
                <w:spacing w:val="2"/>
                <w:sz w:val="28"/>
                <w:szCs w:val="28"/>
                <w:lang w:val="kk-KZ"/>
              </w:rPr>
            </w:pPr>
            <w:r w:rsidRPr="00BA1110">
              <w:rPr>
                <w:rFonts w:ascii="Times New Roman" w:hAnsi="Times New Roman"/>
                <w:spacing w:val="2"/>
                <w:sz w:val="28"/>
                <w:szCs w:val="28"/>
                <w:lang w:val="kk-KZ"/>
              </w:rPr>
              <w:t>Стехиометрическое соотношение</w:t>
            </w:r>
          </w:p>
        </w:tc>
        <w:tc>
          <w:tcPr>
            <w:tcW w:w="992" w:type="dxa"/>
            <w:vAlign w:val="center"/>
          </w:tcPr>
          <w:p w14:paraId="0144AE57" w14:textId="77777777" w:rsidR="00AA795F" w:rsidRPr="00BA1110" w:rsidRDefault="00AA795F" w:rsidP="00785119">
            <w:pPr>
              <w:ind w:left="-142"/>
              <w:jc w:val="center"/>
              <w:rPr>
                <w:rFonts w:ascii="Times New Roman" w:hAnsi="Times New Roman" w:cs="Times New Roman"/>
                <w:color w:val="000000"/>
                <w:sz w:val="28"/>
                <w:szCs w:val="28"/>
              </w:rPr>
            </w:pPr>
            <w:r w:rsidRPr="00BA1110">
              <w:rPr>
                <w:rFonts w:ascii="Times New Roman" w:hAnsi="Times New Roman" w:cs="Times New Roman"/>
                <w:color w:val="000000"/>
                <w:spacing w:val="2"/>
                <w:sz w:val="28"/>
                <w:szCs w:val="28"/>
              </w:rPr>
              <w:t>0,25</w:t>
            </w:r>
          </w:p>
        </w:tc>
        <w:tc>
          <w:tcPr>
            <w:tcW w:w="992" w:type="dxa"/>
            <w:vAlign w:val="center"/>
          </w:tcPr>
          <w:p w14:paraId="42E0F3C1" w14:textId="77777777" w:rsidR="00AA795F" w:rsidRPr="00BA1110" w:rsidRDefault="00AA795F" w:rsidP="00785119">
            <w:pPr>
              <w:ind w:left="-142"/>
              <w:jc w:val="center"/>
              <w:rPr>
                <w:rFonts w:ascii="Times New Roman" w:hAnsi="Times New Roman" w:cs="Times New Roman"/>
                <w:color w:val="000000"/>
                <w:sz w:val="28"/>
                <w:szCs w:val="28"/>
              </w:rPr>
            </w:pPr>
            <w:r w:rsidRPr="00BA1110">
              <w:rPr>
                <w:rFonts w:ascii="Times New Roman" w:hAnsi="Times New Roman" w:cs="Times New Roman"/>
                <w:color w:val="000000"/>
                <w:spacing w:val="2"/>
                <w:sz w:val="28"/>
                <w:szCs w:val="28"/>
              </w:rPr>
              <w:t>0,75</w:t>
            </w:r>
          </w:p>
        </w:tc>
        <w:tc>
          <w:tcPr>
            <w:tcW w:w="1276" w:type="dxa"/>
            <w:vAlign w:val="center"/>
          </w:tcPr>
          <w:p w14:paraId="4AF41D23" w14:textId="77777777" w:rsidR="00AA795F" w:rsidRPr="00BA1110" w:rsidRDefault="00AA795F" w:rsidP="00785119">
            <w:pPr>
              <w:ind w:left="-142"/>
              <w:jc w:val="center"/>
              <w:rPr>
                <w:rFonts w:ascii="Times New Roman" w:hAnsi="Times New Roman" w:cs="Times New Roman"/>
                <w:color w:val="000000"/>
                <w:sz w:val="28"/>
                <w:szCs w:val="28"/>
              </w:rPr>
            </w:pPr>
            <w:r w:rsidRPr="00BA1110">
              <w:rPr>
                <w:rFonts w:ascii="Times New Roman" w:hAnsi="Times New Roman" w:cs="Times New Roman"/>
                <w:color w:val="000000"/>
                <w:spacing w:val="2"/>
                <w:sz w:val="28"/>
                <w:szCs w:val="28"/>
              </w:rPr>
              <w:t>2,00</w:t>
            </w:r>
          </w:p>
        </w:tc>
        <w:tc>
          <w:tcPr>
            <w:tcW w:w="1808" w:type="dxa"/>
            <w:vAlign w:val="center"/>
          </w:tcPr>
          <w:p w14:paraId="120EADD8" w14:textId="77777777" w:rsidR="00AA795F" w:rsidRPr="00BA1110" w:rsidRDefault="00AA795F" w:rsidP="00785119">
            <w:pPr>
              <w:ind w:left="-142"/>
              <w:jc w:val="center"/>
              <w:rPr>
                <w:rFonts w:ascii="Times New Roman" w:hAnsi="Times New Roman" w:cs="Times New Roman"/>
                <w:color w:val="000000"/>
                <w:sz w:val="28"/>
                <w:szCs w:val="28"/>
              </w:rPr>
            </w:pPr>
            <w:r w:rsidRPr="00BA1110">
              <w:rPr>
                <w:rFonts w:ascii="Times New Roman" w:hAnsi="Times New Roman" w:cs="Times New Roman"/>
                <w:color w:val="000000"/>
                <w:spacing w:val="2"/>
                <w:sz w:val="28"/>
                <w:szCs w:val="28"/>
              </w:rPr>
              <w:t>1,00</w:t>
            </w:r>
          </w:p>
        </w:tc>
      </w:tr>
      <w:tr w:rsidR="00AA795F" w:rsidRPr="00BA1110" w14:paraId="196F6593" w14:textId="77777777" w:rsidTr="004228D2">
        <w:tc>
          <w:tcPr>
            <w:tcW w:w="1896" w:type="dxa"/>
            <w:vMerge/>
          </w:tcPr>
          <w:p w14:paraId="44A5116F" w14:textId="77777777" w:rsidR="00AA795F" w:rsidRPr="00BA1110" w:rsidRDefault="00AA795F" w:rsidP="00785119">
            <w:pPr>
              <w:pStyle w:val="a7"/>
              <w:ind w:left="-142"/>
              <w:jc w:val="center"/>
              <w:rPr>
                <w:rFonts w:ascii="Times New Roman" w:hAnsi="Times New Roman"/>
                <w:spacing w:val="2"/>
                <w:sz w:val="28"/>
                <w:szCs w:val="28"/>
                <w:lang w:val="en-US"/>
              </w:rPr>
            </w:pPr>
          </w:p>
        </w:tc>
        <w:tc>
          <w:tcPr>
            <w:tcW w:w="2607" w:type="dxa"/>
          </w:tcPr>
          <w:p w14:paraId="0B9AB4A1" w14:textId="77777777" w:rsidR="00AA795F" w:rsidRPr="00BA1110" w:rsidRDefault="00AA795F" w:rsidP="00785119">
            <w:pPr>
              <w:pStyle w:val="a7"/>
              <w:ind w:left="-142"/>
              <w:jc w:val="center"/>
              <w:rPr>
                <w:rFonts w:ascii="Times New Roman" w:hAnsi="Times New Roman"/>
                <w:spacing w:val="2"/>
                <w:sz w:val="28"/>
                <w:szCs w:val="28"/>
                <w:lang w:val="kk-KZ"/>
              </w:rPr>
            </w:pPr>
            <w:r w:rsidRPr="00BA1110">
              <w:rPr>
                <w:rFonts w:ascii="Times New Roman" w:hAnsi="Times New Roman"/>
                <w:spacing w:val="2"/>
                <w:sz w:val="28"/>
                <w:szCs w:val="28"/>
                <w:lang w:val="kk-KZ"/>
              </w:rPr>
              <w:t>Количество вещества</w:t>
            </w:r>
            <w:r w:rsidRPr="00BA1110">
              <w:rPr>
                <w:rFonts w:ascii="Times New Roman" w:hAnsi="Times New Roman"/>
                <w:spacing w:val="2"/>
                <w:sz w:val="28"/>
                <w:szCs w:val="28"/>
              </w:rPr>
              <w:t>,</w:t>
            </w:r>
            <w:r w:rsidRPr="00BA1110">
              <w:rPr>
                <w:rFonts w:ascii="Times New Roman" w:hAnsi="Times New Roman"/>
                <w:spacing w:val="2"/>
                <w:sz w:val="28"/>
                <w:szCs w:val="28"/>
                <w:lang w:val="kk-KZ"/>
              </w:rPr>
              <w:t xml:space="preserve"> моль</w:t>
            </w:r>
          </w:p>
        </w:tc>
        <w:tc>
          <w:tcPr>
            <w:tcW w:w="992" w:type="dxa"/>
            <w:vAlign w:val="center"/>
          </w:tcPr>
          <w:p w14:paraId="49104E24" w14:textId="77777777" w:rsidR="00AA795F" w:rsidRPr="00BA1110" w:rsidRDefault="00AA795F" w:rsidP="00785119">
            <w:pPr>
              <w:ind w:left="-142"/>
              <w:jc w:val="center"/>
              <w:rPr>
                <w:rFonts w:ascii="Times New Roman" w:hAnsi="Times New Roman" w:cs="Times New Roman"/>
                <w:color w:val="000000"/>
                <w:sz w:val="28"/>
                <w:szCs w:val="28"/>
              </w:rPr>
            </w:pPr>
            <w:r w:rsidRPr="00BA1110">
              <w:rPr>
                <w:rFonts w:ascii="Times New Roman" w:hAnsi="Times New Roman" w:cs="Times New Roman"/>
                <w:color w:val="000000"/>
                <w:spacing w:val="2"/>
                <w:sz w:val="28"/>
                <w:szCs w:val="28"/>
              </w:rPr>
              <w:t>0,0028</w:t>
            </w:r>
          </w:p>
        </w:tc>
        <w:tc>
          <w:tcPr>
            <w:tcW w:w="992" w:type="dxa"/>
            <w:vAlign w:val="center"/>
          </w:tcPr>
          <w:p w14:paraId="1192AA20" w14:textId="77777777" w:rsidR="00AA795F" w:rsidRPr="00BA1110" w:rsidRDefault="00AA795F" w:rsidP="00785119">
            <w:pPr>
              <w:ind w:left="-142"/>
              <w:jc w:val="center"/>
              <w:rPr>
                <w:rFonts w:ascii="Times New Roman" w:hAnsi="Times New Roman" w:cs="Times New Roman"/>
                <w:color w:val="000000"/>
                <w:sz w:val="28"/>
                <w:szCs w:val="28"/>
              </w:rPr>
            </w:pPr>
            <w:r w:rsidRPr="00BA1110">
              <w:rPr>
                <w:rFonts w:ascii="Times New Roman" w:hAnsi="Times New Roman" w:cs="Times New Roman"/>
                <w:color w:val="000000"/>
                <w:spacing w:val="2"/>
                <w:sz w:val="28"/>
                <w:szCs w:val="28"/>
              </w:rPr>
              <w:t>0,0083</w:t>
            </w:r>
          </w:p>
        </w:tc>
        <w:tc>
          <w:tcPr>
            <w:tcW w:w="1276" w:type="dxa"/>
            <w:vAlign w:val="center"/>
          </w:tcPr>
          <w:p w14:paraId="42954872" w14:textId="77777777" w:rsidR="00AA795F" w:rsidRPr="00BA1110" w:rsidRDefault="00AA795F" w:rsidP="00785119">
            <w:pPr>
              <w:ind w:left="-142"/>
              <w:jc w:val="center"/>
              <w:rPr>
                <w:rFonts w:ascii="Times New Roman" w:hAnsi="Times New Roman" w:cs="Times New Roman"/>
                <w:color w:val="000000"/>
                <w:sz w:val="28"/>
                <w:szCs w:val="28"/>
              </w:rPr>
            </w:pPr>
            <w:r w:rsidRPr="00BA1110">
              <w:rPr>
                <w:rFonts w:ascii="Times New Roman" w:hAnsi="Times New Roman" w:cs="Times New Roman"/>
                <w:color w:val="000000"/>
                <w:spacing w:val="2"/>
                <w:sz w:val="28"/>
                <w:szCs w:val="28"/>
              </w:rPr>
              <w:t>0,0221</w:t>
            </w:r>
          </w:p>
        </w:tc>
        <w:tc>
          <w:tcPr>
            <w:tcW w:w="1808" w:type="dxa"/>
            <w:vAlign w:val="center"/>
          </w:tcPr>
          <w:p w14:paraId="74090771" w14:textId="77777777" w:rsidR="00AA795F" w:rsidRPr="00BA1110" w:rsidRDefault="00AA795F" w:rsidP="00785119">
            <w:pPr>
              <w:ind w:left="-142"/>
              <w:jc w:val="center"/>
              <w:rPr>
                <w:rFonts w:ascii="Times New Roman" w:hAnsi="Times New Roman" w:cs="Times New Roman"/>
                <w:color w:val="000000"/>
                <w:sz w:val="28"/>
                <w:szCs w:val="28"/>
              </w:rPr>
            </w:pPr>
            <w:r w:rsidRPr="00BA1110">
              <w:rPr>
                <w:rFonts w:ascii="Times New Roman" w:hAnsi="Times New Roman" w:cs="Times New Roman"/>
                <w:color w:val="000000"/>
                <w:spacing w:val="2"/>
                <w:sz w:val="28"/>
                <w:szCs w:val="28"/>
              </w:rPr>
              <w:t>0,0111</w:t>
            </w:r>
          </w:p>
        </w:tc>
      </w:tr>
      <w:tr w:rsidR="00AA795F" w:rsidRPr="00BA1110" w14:paraId="6E7D951D" w14:textId="77777777" w:rsidTr="004228D2">
        <w:tc>
          <w:tcPr>
            <w:tcW w:w="1896" w:type="dxa"/>
            <w:vMerge/>
          </w:tcPr>
          <w:p w14:paraId="6198850D" w14:textId="77777777" w:rsidR="00AA795F" w:rsidRPr="00BA1110" w:rsidRDefault="00AA795F" w:rsidP="00785119">
            <w:pPr>
              <w:pStyle w:val="a7"/>
              <w:ind w:left="-142"/>
              <w:jc w:val="center"/>
              <w:rPr>
                <w:rFonts w:ascii="Times New Roman" w:hAnsi="Times New Roman"/>
                <w:spacing w:val="2"/>
                <w:sz w:val="28"/>
                <w:szCs w:val="28"/>
                <w:lang w:val="en-US"/>
              </w:rPr>
            </w:pPr>
          </w:p>
        </w:tc>
        <w:tc>
          <w:tcPr>
            <w:tcW w:w="2607" w:type="dxa"/>
          </w:tcPr>
          <w:p w14:paraId="33353CF5" w14:textId="77777777" w:rsidR="00AA795F" w:rsidRPr="00BA1110" w:rsidRDefault="00AA795F" w:rsidP="00785119">
            <w:pPr>
              <w:pStyle w:val="a7"/>
              <w:ind w:left="-142"/>
              <w:jc w:val="center"/>
              <w:rPr>
                <w:rFonts w:ascii="Times New Roman" w:hAnsi="Times New Roman"/>
                <w:spacing w:val="2"/>
                <w:sz w:val="28"/>
                <w:szCs w:val="28"/>
              </w:rPr>
            </w:pPr>
            <w:r w:rsidRPr="00BA1110">
              <w:rPr>
                <w:rFonts w:ascii="Times New Roman" w:hAnsi="Times New Roman"/>
                <w:spacing w:val="2"/>
                <w:sz w:val="28"/>
                <w:szCs w:val="28"/>
                <w:lang w:val="kk-KZ"/>
              </w:rPr>
              <w:t>М</w:t>
            </w:r>
            <w:r w:rsidRPr="00BA1110">
              <w:rPr>
                <w:rFonts w:ascii="Times New Roman" w:hAnsi="Times New Roman"/>
                <w:spacing w:val="2"/>
                <w:sz w:val="28"/>
                <w:szCs w:val="28"/>
              </w:rPr>
              <w:t>асса, г</w:t>
            </w:r>
          </w:p>
        </w:tc>
        <w:tc>
          <w:tcPr>
            <w:tcW w:w="992" w:type="dxa"/>
            <w:vAlign w:val="center"/>
          </w:tcPr>
          <w:p w14:paraId="1C7058CD" w14:textId="77777777" w:rsidR="00AA795F" w:rsidRPr="00BA1110" w:rsidRDefault="00AA795F" w:rsidP="00785119">
            <w:pPr>
              <w:ind w:left="-142"/>
              <w:jc w:val="center"/>
              <w:rPr>
                <w:rFonts w:ascii="Times New Roman" w:hAnsi="Times New Roman" w:cs="Times New Roman"/>
                <w:color w:val="000000"/>
                <w:sz w:val="28"/>
                <w:szCs w:val="28"/>
              </w:rPr>
            </w:pPr>
            <w:r w:rsidRPr="00BA1110">
              <w:rPr>
                <w:rFonts w:ascii="Times New Roman" w:hAnsi="Times New Roman" w:cs="Times New Roman"/>
                <w:color w:val="000000"/>
                <w:spacing w:val="2"/>
                <w:sz w:val="28"/>
                <w:szCs w:val="28"/>
              </w:rPr>
              <w:t>0,4812</w:t>
            </w:r>
          </w:p>
        </w:tc>
        <w:tc>
          <w:tcPr>
            <w:tcW w:w="992" w:type="dxa"/>
            <w:vAlign w:val="center"/>
          </w:tcPr>
          <w:p w14:paraId="1D0B6320" w14:textId="77777777" w:rsidR="00AA795F" w:rsidRPr="00BA1110" w:rsidRDefault="00AA795F" w:rsidP="00785119">
            <w:pPr>
              <w:ind w:left="-142"/>
              <w:jc w:val="center"/>
              <w:rPr>
                <w:rFonts w:ascii="Times New Roman" w:hAnsi="Times New Roman" w:cs="Times New Roman"/>
                <w:color w:val="000000"/>
                <w:sz w:val="28"/>
                <w:szCs w:val="28"/>
              </w:rPr>
            </w:pPr>
            <w:r w:rsidRPr="00BA1110">
              <w:rPr>
                <w:rFonts w:ascii="Times New Roman" w:hAnsi="Times New Roman" w:cs="Times New Roman"/>
                <w:color w:val="000000"/>
                <w:spacing w:val="2"/>
                <w:sz w:val="28"/>
                <w:szCs w:val="28"/>
              </w:rPr>
              <w:t>1,1781</w:t>
            </w:r>
          </w:p>
        </w:tc>
        <w:tc>
          <w:tcPr>
            <w:tcW w:w="1276" w:type="dxa"/>
            <w:vAlign w:val="center"/>
          </w:tcPr>
          <w:p w14:paraId="58E6945F" w14:textId="77777777" w:rsidR="00AA795F" w:rsidRPr="00BA1110" w:rsidRDefault="00AA795F" w:rsidP="00785119">
            <w:pPr>
              <w:ind w:left="-142"/>
              <w:jc w:val="center"/>
              <w:rPr>
                <w:rFonts w:ascii="Times New Roman" w:hAnsi="Times New Roman" w:cs="Times New Roman"/>
                <w:color w:val="000000"/>
                <w:sz w:val="28"/>
                <w:szCs w:val="28"/>
              </w:rPr>
            </w:pPr>
            <w:r w:rsidRPr="00BA1110">
              <w:rPr>
                <w:rFonts w:ascii="Times New Roman" w:hAnsi="Times New Roman" w:cs="Times New Roman"/>
                <w:color w:val="000000"/>
                <w:spacing w:val="2"/>
                <w:sz w:val="28"/>
                <w:szCs w:val="28"/>
              </w:rPr>
              <w:t>3,7389</w:t>
            </w:r>
          </w:p>
        </w:tc>
        <w:tc>
          <w:tcPr>
            <w:tcW w:w="1808" w:type="dxa"/>
            <w:vAlign w:val="center"/>
          </w:tcPr>
          <w:p w14:paraId="20D6E0DF" w14:textId="77777777" w:rsidR="00AA795F" w:rsidRPr="00BA1110" w:rsidRDefault="00AA795F" w:rsidP="00785119">
            <w:pPr>
              <w:ind w:left="-142"/>
              <w:jc w:val="center"/>
              <w:rPr>
                <w:rFonts w:ascii="Times New Roman" w:hAnsi="Times New Roman" w:cs="Times New Roman"/>
                <w:color w:val="000000"/>
                <w:sz w:val="28"/>
                <w:szCs w:val="28"/>
              </w:rPr>
            </w:pPr>
            <w:r w:rsidRPr="00BA1110">
              <w:rPr>
                <w:rFonts w:ascii="Times New Roman" w:hAnsi="Times New Roman" w:cs="Times New Roman"/>
                <w:color w:val="000000"/>
                <w:spacing w:val="2"/>
                <w:sz w:val="28"/>
                <w:szCs w:val="28"/>
              </w:rPr>
              <w:t>5,0000</w:t>
            </w:r>
          </w:p>
        </w:tc>
      </w:tr>
    </w:tbl>
    <w:p w14:paraId="62CE6C06" w14:textId="77777777" w:rsidR="002752C3" w:rsidRPr="00BA1110" w:rsidRDefault="002752C3" w:rsidP="00052156">
      <w:pPr>
        <w:spacing w:after="0" w:line="240" w:lineRule="auto"/>
        <w:ind w:firstLine="567"/>
        <w:jc w:val="both"/>
        <w:rPr>
          <w:rFonts w:ascii="Times New Roman" w:hAnsi="Times New Roman" w:cs="Times New Roman"/>
          <w:sz w:val="28"/>
          <w:szCs w:val="28"/>
          <w:lang w:val="en-US"/>
        </w:rPr>
      </w:pPr>
    </w:p>
    <w:p w14:paraId="24131100" w14:textId="77777777" w:rsidR="004B39C5" w:rsidRPr="00BA1110" w:rsidRDefault="004B39C5" w:rsidP="004B39C5">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t xml:space="preserve">В качестве источника углерода использовалась глюкоза в количестве </w:t>
      </w:r>
      <w:r w:rsidRPr="00BA1110">
        <w:rPr>
          <w:rFonts w:ascii="Times New Roman" w:hAnsi="Times New Roman" w:cs="Times New Roman"/>
          <w:sz w:val="28"/>
          <w:szCs w:val="28"/>
        </w:rPr>
        <w:br/>
        <w:t>10 % от массы конечного продукта. Необходимое количество глюкозы (≈ 0,5 г) было добавлено на стадии приготовления раствора вышеперечисленных солей. Далее процесс аналогичен получению чистых смешанных солей.</w:t>
      </w:r>
    </w:p>
    <w:p w14:paraId="0A7FF948" w14:textId="77777777" w:rsidR="00785119" w:rsidRPr="00BA1110" w:rsidRDefault="00785119" w:rsidP="00052156">
      <w:pPr>
        <w:pStyle w:val="a7"/>
        <w:ind w:firstLine="567"/>
        <w:jc w:val="both"/>
        <w:rPr>
          <w:rFonts w:ascii="Times New Roman" w:hAnsi="Times New Roman"/>
          <w:spacing w:val="2"/>
          <w:sz w:val="28"/>
          <w:szCs w:val="28"/>
        </w:rPr>
      </w:pPr>
    </w:p>
    <w:p w14:paraId="6A8AEF2F" w14:textId="77777777" w:rsidR="00EA45B1" w:rsidRPr="00BA1110" w:rsidRDefault="00AC30FA" w:rsidP="00052156">
      <w:pPr>
        <w:pStyle w:val="a7"/>
        <w:ind w:firstLine="567"/>
        <w:jc w:val="both"/>
        <w:rPr>
          <w:rFonts w:ascii="Times New Roman" w:hAnsi="Times New Roman"/>
          <w:spacing w:val="2"/>
          <w:sz w:val="28"/>
          <w:szCs w:val="28"/>
        </w:rPr>
      </w:pPr>
      <w:r w:rsidRPr="00BA1110">
        <w:rPr>
          <w:rFonts w:ascii="Times New Roman" w:hAnsi="Times New Roman"/>
          <w:spacing w:val="2"/>
          <w:sz w:val="28"/>
          <w:szCs w:val="28"/>
        </w:rPr>
        <w:t>2.1.3</w:t>
      </w:r>
      <w:r w:rsidR="00EA45B1" w:rsidRPr="00BA1110">
        <w:rPr>
          <w:rFonts w:ascii="Times New Roman" w:hAnsi="Times New Roman"/>
          <w:spacing w:val="2"/>
          <w:sz w:val="28"/>
          <w:szCs w:val="28"/>
        </w:rPr>
        <w:t xml:space="preserve"> Синтез материалов структуры </w:t>
      </w:r>
      <w:proofErr w:type="spellStart"/>
      <w:r w:rsidR="00EA45B1" w:rsidRPr="00BA1110">
        <w:rPr>
          <w:rFonts w:ascii="Times New Roman" w:hAnsi="Times New Roman"/>
          <w:spacing w:val="2"/>
          <w:sz w:val="28"/>
          <w:szCs w:val="28"/>
        </w:rPr>
        <w:t>эльдфеллита</w:t>
      </w:r>
      <w:proofErr w:type="spellEnd"/>
    </w:p>
    <w:p w14:paraId="6F06C878" w14:textId="77777777" w:rsidR="00A85A05" w:rsidRPr="00BA1110" w:rsidRDefault="00A85A05" w:rsidP="00052156">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t xml:space="preserve">Синтез </w:t>
      </w:r>
      <w:r w:rsidRPr="00BA1110">
        <w:rPr>
          <w:rFonts w:ascii="Times New Roman" w:hAnsi="Times New Roman" w:cs="Times New Roman"/>
          <w:sz w:val="28"/>
          <w:szCs w:val="28"/>
          <w:lang w:val="kk-KZ"/>
        </w:rPr>
        <w:t xml:space="preserve">материалов структуры эльдфеллита с различными анионными допантами </w:t>
      </w:r>
      <w:proofErr w:type="spellStart"/>
      <w:r w:rsidRPr="00BA1110">
        <w:rPr>
          <w:rStyle w:val="tlid-translation"/>
          <w:rFonts w:ascii="Times New Roman" w:hAnsi="Times New Roman" w:cs="Times New Roman"/>
          <w:sz w:val="28"/>
          <w:szCs w:val="28"/>
        </w:rPr>
        <w:t>Na</w:t>
      </w:r>
      <w:r w:rsidRPr="00BA1110">
        <w:rPr>
          <w:rFonts w:ascii="Times New Roman" w:hAnsi="Times New Roman" w:cs="Times New Roman"/>
          <w:sz w:val="28"/>
          <w:szCs w:val="28"/>
        </w:rPr>
        <w:t>Fe</w:t>
      </w:r>
      <w:proofErr w:type="spellEnd"/>
      <w:r w:rsidRPr="00BA1110">
        <w:rPr>
          <w:rFonts w:ascii="Times New Roman" w:hAnsi="Times New Roman" w:cs="Times New Roman"/>
          <w:sz w:val="28"/>
          <w:szCs w:val="28"/>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1.5</w:t>
      </w:r>
      <w:r w:rsidR="00B5224C" w:rsidRPr="00BA1110">
        <w:rPr>
          <w:rFonts w:ascii="Times New Roman" w:hAnsi="Times New Roman" w:cs="Times New Roman"/>
          <w:sz w:val="28"/>
          <w:szCs w:val="28"/>
          <w:lang w:val="en-US"/>
        </w:rPr>
        <w:t>A</w:t>
      </w:r>
      <w:r w:rsidRPr="00BA1110">
        <w:rPr>
          <w:rFonts w:ascii="Times New Roman" w:hAnsi="Times New Roman" w:cs="Times New Roman"/>
          <w:sz w:val="28"/>
          <w:szCs w:val="28"/>
          <w:vertAlign w:val="subscript"/>
        </w:rPr>
        <w:t>0.5</w:t>
      </w:r>
      <w:r w:rsidRPr="00BA1110">
        <w:rPr>
          <w:rFonts w:ascii="Times New Roman" w:hAnsi="Times New Roman" w:cs="Times New Roman"/>
          <w:sz w:val="28"/>
          <w:szCs w:val="28"/>
        </w:rPr>
        <w:t xml:space="preserve"> (</w:t>
      </w:r>
      <w:r w:rsidR="00B5224C" w:rsidRPr="00BA1110">
        <w:rPr>
          <w:rFonts w:ascii="Times New Roman" w:hAnsi="Times New Roman" w:cs="Times New Roman"/>
          <w:sz w:val="28"/>
          <w:szCs w:val="28"/>
          <w:lang w:val="en-US"/>
        </w:rPr>
        <w:t>A</w:t>
      </w:r>
      <w:r w:rsidR="00B5224C" w:rsidRPr="00BA1110">
        <w:rPr>
          <w:rFonts w:ascii="Times New Roman" w:hAnsi="Times New Roman" w:cs="Times New Roman"/>
          <w:sz w:val="28"/>
          <w:szCs w:val="28"/>
        </w:rPr>
        <w:t xml:space="preserve"> – </w:t>
      </w:r>
      <w:r w:rsidRPr="00BA1110">
        <w:rPr>
          <w:rFonts w:ascii="Times New Roman" w:hAnsi="Times New Roman" w:cs="Times New Roman"/>
          <w:sz w:val="28"/>
          <w:szCs w:val="28"/>
        </w:rPr>
        <w:t>SeO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 HPO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 PO</w:t>
      </w:r>
      <w:r w:rsidRPr="00BA1110">
        <w:rPr>
          <w:rFonts w:ascii="Times New Roman" w:hAnsi="Times New Roman" w:cs="Times New Roman"/>
          <w:sz w:val="28"/>
          <w:szCs w:val="28"/>
          <w:vertAlign w:val="subscript"/>
        </w:rPr>
        <w:t>3</w:t>
      </w:r>
      <w:r w:rsidRPr="00BA1110">
        <w:rPr>
          <w:rFonts w:ascii="Times New Roman" w:hAnsi="Times New Roman" w:cs="Times New Roman"/>
          <w:sz w:val="28"/>
          <w:szCs w:val="28"/>
        </w:rPr>
        <w:t>F, 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 xml:space="preserve">) </w:t>
      </w:r>
      <w:r w:rsidRPr="00BA1110">
        <w:rPr>
          <w:rFonts w:ascii="Times New Roman" w:hAnsi="Times New Roman" w:cs="Times New Roman"/>
          <w:sz w:val="28"/>
          <w:szCs w:val="28"/>
          <w:lang w:val="kk-KZ"/>
        </w:rPr>
        <w:t xml:space="preserve">проводился </w:t>
      </w:r>
      <w:r w:rsidRPr="00BA1110">
        <w:rPr>
          <w:rFonts w:ascii="Times New Roman" w:hAnsi="Times New Roman" w:cs="Times New Roman"/>
          <w:spacing w:val="2"/>
          <w:sz w:val="28"/>
          <w:szCs w:val="28"/>
        </w:rPr>
        <w:t xml:space="preserve">методом изовалентного анионного замещения </w:t>
      </w:r>
      <w:r w:rsidRPr="00BA1110">
        <w:rPr>
          <w:rFonts w:ascii="Times New Roman" w:hAnsi="Times New Roman" w:cs="Times New Roman"/>
          <w:sz w:val="28"/>
          <w:szCs w:val="28"/>
        </w:rPr>
        <w:t xml:space="preserve">путем растворения </w:t>
      </w:r>
      <w:r w:rsidRPr="00BA1110">
        <w:rPr>
          <w:rFonts w:ascii="Times New Roman" w:hAnsi="Times New Roman" w:cs="Times New Roman"/>
          <w:sz w:val="28"/>
          <w:szCs w:val="28"/>
          <w:lang w:val="kk-KZ"/>
        </w:rPr>
        <w:t>навесок соответствующих солей с последующим выпариванием и отжигом полученных смешанных солей</w:t>
      </w:r>
      <w:r w:rsidRPr="00BA1110">
        <w:rPr>
          <w:rFonts w:ascii="Times New Roman" w:hAnsi="Times New Roman" w:cs="Times New Roman"/>
          <w:sz w:val="28"/>
          <w:szCs w:val="28"/>
        </w:rPr>
        <w:t>. Реакция синтеза солей с анионным замещением в общем виде представлена ниже (</w:t>
      </w:r>
      <w:r w:rsidR="004B39C5" w:rsidRPr="00BA1110">
        <w:rPr>
          <w:rFonts w:ascii="Times New Roman" w:hAnsi="Times New Roman" w:cs="Times New Roman"/>
          <w:sz w:val="28"/>
          <w:szCs w:val="28"/>
        </w:rPr>
        <w:t>19</w:t>
      </w:r>
      <w:r w:rsidRPr="00BA1110">
        <w:rPr>
          <w:rFonts w:ascii="Times New Roman" w:hAnsi="Times New Roman" w:cs="Times New Roman"/>
          <w:sz w:val="28"/>
          <w:szCs w:val="28"/>
        </w:rPr>
        <w:t>):</w:t>
      </w:r>
    </w:p>
    <w:p w14:paraId="7245A119" w14:textId="77777777" w:rsidR="00B5224C" w:rsidRPr="00BA1110" w:rsidRDefault="00B5224C" w:rsidP="00052156">
      <w:pPr>
        <w:spacing w:after="0" w:line="240" w:lineRule="auto"/>
        <w:ind w:firstLine="567"/>
        <w:jc w:val="both"/>
        <w:rPr>
          <w:rFonts w:ascii="Times New Roman" w:hAnsi="Times New Roman" w:cs="Times New Roman"/>
          <w:sz w:val="28"/>
          <w:szCs w:val="28"/>
        </w:rPr>
      </w:pPr>
    </w:p>
    <w:p w14:paraId="74421F82" w14:textId="77777777" w:rsidR="00A41B45" w:rsidRPr="00BA1110" w:rsidRDefault="00067661" w:rsidP="009E2473">
      <w:pPr>
        <w:tabs>
          <w:tab w:val="left" w:pos="2268"/>
          <w:tab w:val="left" w:pos="9072"/>
        </w:tabs>
        <w:spacing w:after="0" w:line="240" w:lineRule="auto"/>
        <w:rPr>
          <w:rStyle w:val="tlid-translation"/>
          <w:rFonts w:ascii="Times New Roman" w:hAnsi="Times New Roman" w:cs="Times New Roman"/>
          <w:sz w:val="28"/>
          <w:szCs w:val="28"/>
          <w:lang w:val="en-US"/>
        </w:rPr>
      </w:pPr>
      <w:r w:rsidRPr="00BA1110">
        <w:rPr>
          <w:rFonts w:ascii="Times New Roman" w:hAnsi="Times New Roman" w:cs="Times New Roman"/>
          <w:sz w:val="28"/>
          <w:szCs w:val="28"/>
        </w:rPr>
        <w:lastRenderedPageBreak/>
        <w:tab/>
      </w:r>
      <w:r w:rsidR="007F681C" w:rsidRPr="00BA1110">
        <w:rPr>
          <w:rFonts w:ascii="Times New Roman" w:hAnsi="Times New Roman" w:cs="Times New Roman"/>
          <w:sz w:val="28"/>
          <w:szCs w:val="28"/>
          <w:lang w:val="en-US"/>
        </w:rPr>
        <w:t>Fe</w:t>
      </w:r>
      <w:r w:rsidR="007F681C" w:rsidRPr="00BA1110">
        <w:rPr>
          <w:rFonts w:ascii="Times New Roman" w:hAnsi="Times New Roman" w:cs="Times New Roman"/>
          <w:sz w:val="28"/>
          <w:szCs w:val="28"/>
          <w:vertAlign w:val="subscript"/>
          <w:lang w:val="en-US"/>
        </w:rPr>
        <w:t>2</w:t>
      </w:r>
      <w:r w:rsidR="007F681C" w:rsidRPr="00BA1110">
        <w:rPr>
          <w:rFonts w:ascii="Times New Roman" w:hAnsi="Times New Roman" w:cs="Times New Roman"/>
          <w:sz w:val="28"/>
          <w:szCs w:val="28"/>
          <w:lang w:val="en-US"/>
        </w:rPr>
        <w:t>(SO</w:t>
      </w:r>
      <w:r w:rsidR="007F681C" w:rsidRPr="00BA1110">
        <w:rPr>
          <w:rFonts w:ascii="Times New Roman" w:hAnsi="Times New Roman" w:cs="Times New Roman"/>
          <w:sz w:val="28"/>
          <w:szCs w:val="28"/>
          <w:vertAlign w:val="subscript"/>
          <w:lang w:val="en-US"/>
        </w:rPr>
        <w:t>4</w:t>
      </w:r>
      <w:r w:rsidR="007F681C" w:rsidRPr="00BA1110">
        <w:rPr>
          <w:rFonts w:ascii="Times New Roman" w:hAnsi="Times New Roman" w:cs="Times New Roman"/>
          <w:sz w:val="28"/>
          <w:szCs w:val="28"/>
          <w:lang w:val="en-US"/>
        </w:rPr>
        <w:t>)</w:t>
      </w:r>
      <w:r w:rsidR="007F681C" w:rsidRPr="00BA1110">
        <w:rPr>
          <w:rFonts w:ascii="Times New Roman" w:hAnsi="Times New Roman" w:cs="Times New Roman"/>
          <w:sz w:val="28"/>
          <w:szCs w:val="28"/>
          <w:vertAlign w:val="subscript"/>
          <w:lang w:val="en-US"/>
        </w:rPr>
        <w:t>3</w:t>
      </w:r>
      <w:r w:rsidR="007F681C" w:rsidRPr="00BA1110">
        <w:rPr>
          <w:rFonts w:ascii="Times New Roman" w:hAnsi="Times New Roman" w:cs="Times New Roman"/>
          <w:sz w:val="28"/>
          <w:szCs w:val="28"/>
          <w:lang w:val="en-US"/>
        </w:rPr>
        <w:t xml:space="preserve"> + </w:t>
      </w:r>
      <w:r w:rsidR="00B207AD" w:rsidRPr="00BA1110">
        <w:rPr>
          <w:rFonts w:ascii="Times New Roman" w:hAnsi="Times New Roman" w:cs="Times New Roman"/>
          <w:sz w:val="28"/>
          <w:szCs w:val="28"/>
          <w:lang w:val="en-US"/>
        </w:rPr>
        <w:t>Na</w:t>
      </w:r>
      <w:r w:rsidR="00B207AD" w:rsidRPr="00BA1110">
        <w:rPr>
          <w:rFonts w:ascii="Times New Roman" w:hAnsi="Times New Roman" w:cs="Times New Roman"/>
          <w:sz w:val="28"/>
          <w:szCs w:val="28"/>
          <w:vertAlign w:val="subscript"/>
          <w:lang w:val="en-US"/>
        </w:rPr>
        <w:t>2</w:t>
      </w:r>
      <w:r w:rsidR="00B207AD" w:rsidRPr="00BA1110">
        <w:rPr>
          <w:rFonts w:ascii="Times New Roman" w:hAnsi="Times New Roman" w:cs="Times New Roman"/>
          <w:sz w:val="28"/>
          <w:szCs w:val="28"/>
          <w:lang w:val="en-US"/>
        </w:rPr>
        <w:t xml:space="preserve">A </w:t>
      </w:r>
      <w:r w:rsidR="00B5224C" w:rsidRPr="00BA1110">
        <w:rPr>
          <w:rFonts w:ascii="Times New Roman" w:hAnsi="Times New Roman" w:cs="Times New Roman"/>
          <w:sz w:val="28"/>
          <w:szCs w:val="28"/>
          <w:lang w:val="en-US"/>
        </w:rPr>
        <w:t xml:space="preserve">→ </w:t>
      </w:r>
      <w:proofErr w:type="spellStart"/>
      <w:r w:rsidR="00B5224C" w:rsidRPr="00BA1110">
        <w:rPr>
          <w:rStyle w:val="tlid-translation"/>
          <w:rFonts w:ascii="Times New Roman" w:hAnsi="Times New Roman" w:cs="Times New Roman"/>
          <w:sz w:val="28"/>
          <w:szCs w:val="28"/>
          <w:lang w:val="en-US"/>
        </w:rPr>
        <w:t>Na</w:t>
      </w:r>
      <w:r w:rsidR="00B5224C" w:rsidRPr="00BA1110">
        <w:rPr>
          <w:rFonts w:ascii="Times New Roman" w:hAnsi="Times New Roman" w:cs="Times New Roman"/>
          <w:sz w:val="28"/>
          <w:szCs w:val="28"/>
          <w:lang w:val="en-US"/>
        </w:rPr>
        <w:t>Fe</w:t>
      </w:r>
      <w:proofErr w:type="spellEnd"/>
      <w:r w:rsidR="00B5224C" w:rsidRPr="00BA1110">
        <w:rPr>
          <w:rFonts w:ascii="Times New Roman" w:hAnsi="Times New Roman" w:cs="Times New Roman"/>
          <w:sz w:val="28"/>
          <w:szCs w:val="28"/>
          <w:lang w:val="en-US"/>
        </w:rPr>
        <w:t>(SO</w:t>
      </w:r>
      <w:r w:rsidR="00B5224C" w:rsidRPr="00BA1110">
        <w:rPr>
          <w:rFonts w:ascii="Times New Roman" w:hAnsi="Times New Roman" w:cs="Times New Roman"/>
          <w:sz w:val="28"/>
          <w:szCs w:val="28"/>
          <w:vertAlign w:val="subscript"/>
          <w:lang w:val="en-US"/>
        </w:rPr>
        <w:t>4</w:t>
      </w:r>
      <w:r w:rsidR="00B5224C" w:rsidRPr="00BA1110">
        <w:rPr>
          <w:rFonts w:ascii="Times New Roman" w:hAnsi="Times New Roman" w:cs="Times New Roman"/>
          <w:sz w:val="28"/>
          <w:szCs w:val="28"/>
          <w:lang w:val="en-US"/>
        </w:rPr>
        <w:t>)</w:t>
      </w:r>
      <w:r w:rsidR="00B5224C" w:rsidRPr="00BA1110">
        <w:rPr>
          <w:rFonts w:ascii="Times New Roman" w:hAnsi="Times New Roman" w:cs="Times New Roman"/>
          <w:sz w:val="28"/>
          <w:szCs w:val="28"/>
          <w:vertAlign w:val="subscript"/>
          <w:lang w:val="en-US"/>
        </w:rPr>
        <w:t>1.5</w:t>
      </w:r>
      <w:r w:rsidR="00B5224C" w:rsidRPr="00BA1110">
        <w:rPr>
          <w:rFonts w:ascii="Times New Roman" w:hAnsi="Times New Roman" w:cs="Times New Roman"/>
          <w:sz w:val="28"/>
          <w:szCs w:val="28"/>
          <w:lang w:val="en-US"/>
        </w:rPr>
        <w:t>A</w:t>
      </w:r>
      <w:r w:rsidR="00B5224C" w:rsidRPr="00BA1110">
        <w:rPr>
          <w:rFonts w:ascii="Times New Roman" w:hAnsi="Times New Roman" w:cs="Times New Roman"/>
          <w:sz w:val="28"/>
          <w:szCs w:val="28"/>
          <w:vertAlign w:val="subscript"/>
          <w:lang w:val="en-US"/>
        </w:rPr>
        <w:t>0.5</w:t>
      </w:r>
      <w:r w:rsidR="00B5224C" w:rsidRPr="00BA1110">
        <w:rPr>
          <w:rFonts w:ascii="Times New Roman" w:hAnsi="Times New Roman" w:cs="Times New Roman"/>
          <w:sz w:val="28"/>
          <w:szCs w:val="28"/>
          <w:lang w:val="en-US"/>
        </w:rPr>
        <w:t xml:space="preserve"> </w:t>
      </w:r>
      <w:r w:rsidRPr="00BA1110">
        <w:rPr>
          <w:rFonts w:ascii="Times New Roman" w:hAnsi="Times New Roman" w:cs="Times New Roman"/>
          <w:sz w:val="28"/>
          <w:szCs w:val="28"/>
          <w:lang w:val="en-US"/>
        </w:rPr>
        <w:tab/>
      </w:r>
      <w:r w:rsidR="00B5224C" w:rsidRPr="00BA1110">
        <w:rPr>
          <w:rFonts w:ascii="Times New Roman" w:hAnsi="Times New Roman" w:cs="Times New Roman"/>
          <w:sz w:val="28"/>
          <w:szCs w:val="28"/>
          <w:lang w:val="en-US"/>
        </w:rPr>
        <w:t>(</w:t>
      </w:r>
      <w:r w:rsidR="004B39C5" w:rsidRPr="00BA1110">
        <w:rPr>
          <w:rFonts w:ascii="Times New Roman" w:hAnsi="Times New Roman" w:cs="Times New Roman"/>
          <w:sz w:val="28"/>
          <w:szCs w:val="28"/>
          <w:lang w:val="en-US"/>
        </w:rPr>
        <w:t>19</w:t>
      </w:r>
      <w:r w:rsidR="00B5224C" w:rsidRPr="00BA1110">
        <w:rPr>
          <w:rFonts w:ascii="Times New Roman" w:hAnsi="Times New Roman" w:cs="Times New Roman"/>
          <w:sz w:val="28"/>
          <w:szCs w:val="28"/>
          <w:lang w:val="en-US"/>
        </w:rPr>
        <w:t>)</w:t>
      </w:r>
    </w:p>
    <w:p w14:paraId="27BFBFEE" w14:textId="77777777" w:rsidR="00A85A05" w:rsidRPr="00BA1110" w:rsidRDefault="00A85A05" w:rsidP="00052156">
      <w:pPr>
        <w:spacing w:after="0" w:line="240" w:lineRule="auto"/>
        <w:ind w:firstLine="567"/>
        <w:jc w:val="both"/>
        <w:rPr>
          <w:rStyle w:val="tlid-translation"/>
          <w:rFonts w:ascii="Times New Roman" w:hAnsi="Times New Roman" w:cs="Times New Roman"/>
          <w:sz w:val="28"/>
          <w:szCs w:val="28"/>
          <w:lang w:val="en-US"/>
        </w:rPr>
      </w:pPr>
    </w:p>
    <w:p w14:paraId="0232D120" w14:textId="2A534B1C" w:rsidR="00F70829" w:rsidRPr="00BA1110" w:rsidRDefault="00A14D7C" w:rsidP="00052156">
      <w:pPr>
        <w:spacing w:after="0" w:line="240" w:lineRule="auto"/>
        <w:ind w:firstLine="567"/>
        <w:jc w:val="both"/>
        <w:rPr>
          <w:rFonts w:ascii="Times New Roman" w:hAnsi="Times New Roman" w:cs="Times New Roman"/>
          <w:sz w:val="28"/>
          <w:szCs w:val="28"/>
        </w:rPr>
      </w:pPr>
      <w:r w:rsidRPr="00BA1110">
        <w:rPr>
          <w:rStyle w:val="tlid-translation"/>
          <w:rFonts w:ascii="Times New Roman" w:hAnsi="Times New Roman" w:cs="Times New Roman"/>
          <w:sz w:val="28"/>
          <w:szCs w:val="28"/>
        </w:rPr>
        <w:t xml:space="preserve">Методика синтеза солей структуры </w:t>
      </w:r>
      <w:proofErr w:type="spellStart"/>
      <w:r w:rsidRPr="00BA1110">
        <w:rPr>
          <w:rStyle w:val="tlid-translation"/>
          <w:rFonts w:ascii="Times New Roman" w:hAnsi="Times New Roman" w:cs="Times New Roman"/>
          <w:sz w:val="28"/>
          <w:szCs w:val="28"/>
        </w:rPr>
        <w:t>эльдфеллита</w:t>
      </w:r>
      <w:proofErr w:type="spellEnd"/>
      <w:r w:rsidRPr="00BA1110">
        <w:rPr>
          <w:rStyle w:val="tlid-translation"/>
          <w:rFonts w:ascii="Times New Roman" w:hAnsi="Times New Roman" w:cs="Times New Roman"/>
          <w:sz w:val="28"/>
          <w:szCs w:val="28"/>
        </w:rPr>
        <w:t xml:space="preserve"> схожа с методикой синтеза солей структуры </w:t>
      </w:r>
      <w:proofErr w:type="spellStart"/>
      <w:r w:rsidRPr="00BA1110">
        <w:rPr>
          <w:rStyle w:val="tlid-translation"/>
          <w:rFonts w:ascii="Times New Roman" w:hAnsi="Times New Roman" w:cs="Times New Roman"/>
          <w:sz w:val="28"/>
          <w:szCs w:val="28"/>
        </w:rPr>
        <w:t>лангбейнита</w:t>
      </w:r>
      <w:proofErr w:type="spellEnd"/>
      <w:r w:rsidR="00F70829" w:rsidRPr="00BA1110">
        <w:rPr>
          <w:rStyle w:val="tlid-translation"/>
          <w:rFonts w:ascii="Times New Roman" w:hAnsi="Times New Roman" w:cs="Times New Roman"/>
          <w:sz w:val="28"/>
          <w:szCs w:val="28"/>
        </w:rPr>
        <w:t xml:space="preserve"> (п. 2.1.2) за исключением условий отжига. </w:t>
      </w:r>
      <w:r w:rsidR="00F70829" w:rsidRPr="00BA1110">
        <w:rPr>
          <w:rFonts w:ascii="Times New Roman" w:hAnsi="Times New Roman" w:cs="Times New Roman"/>
          <w:sz w:val="28"/>
          <w:szCs w:val="28"/>
        </w:rPr>
        <w:t xml:space="preserve">Навески </w:t>
      </w:r>
      <w:r w:rsidR="00F70829" w:rsidRPr="00BA1110">
        <w:rPr>
          <w:rFonts w:ascii="Times New Roman" w:hAnsi="Times New Roman" w:cs="Times New Roman"/>
          <w:sz w:val="28"/>
          <w:szCs w:val="28"/>
          <w:lang w:val="en-US"/>
        </w:rPr>
        <w:t>Fe</w:t>
      </w:r>
      <w:r w:rsidR="00F70829" w:rsidRPr="00BA1110">
        <w:rPr>
          <w:rFonts w:ascii="Times New Roman" w:hAnsi="Times New Roman" w:cs="Times New Roman"/>
          <w:sz w:val="28"/>
          <w:szCs w:val="28"/>
          <w:vertAlign w:val="subscript"/>
        </w:rPr>
        <w:t>2</w:t>
      </w:r>
      <w:r w:rsidR="00F70829" w:rsidRPr="00BA1110">
        <w:rPr>
          <w:rFonts w:ascii="Times New Roman" w:hAnsi="Times New Roman" w:cs="Times New Roman"/>
          <w:sz w:val="28"/>
          <w:szCs w:val="28"/>
        </w:rPr>
        <w:t>(</w:t>
      </w:r>
      <w:r w:rsidR="00F70829" w:rsidRPr="00BA1110">
        <w:rPr>
          <w:rFonts w:ascii="Times New Roman" w:hAnsi="Times New Roman" w:cs="Times New Roman"/>
          <w:sz w:val="28"/>
          <w:szCs w:val="28"/>
          <w:lang w:val="en-US"/>
        </w:rPr>
        <w:t>SO</w:t>
      </w:r>
      <w:r w:rsidR="00F70829" w:rsidRPr="00BA1110">
        <w:rPr>
          <w:rFonts w:ascii="Times New Roman" w:hAnsi="Times New Roman" w:cs="Times New Roman"/>
          <w:sz w:val="28"/>
          <w:szCs w:val="28"/>
          <w:vertAlign w:val="subscript"/>
        </w:rPr>
        <w:t>4</w:t>
      </w:r>
      <w:r w:rsidR="00F70829" w:rsidRPr="00BA1110">
        <w:rPr>
          <w:rFonts w:ascii="Times New Roman" w:hAnsi="Times New Roman" w:cs="Times New Roman"/>
          <w:sz w:val="28"/>
          <w:szCs w:val="28"/>
        </w:rPr>
        <w:t>)</w:t>
      </w:r>
      <w:r w:rsidR="00F70829" w:rsidRPr="00BA1110">
        <w:rPr>
          <w:rFonts w:ascii="Times New Roman" w:hAnsi="Times New Roman" w:cs="Times New Roman"/>
          <w:sz w:val="28"/>
          <w:szCs w:val="28"/>
          <w:vertAlign w:val="subscript"/>
        </w:rPr>
        <w:t>3</w:t>
      </w:r>
      <w:r w:rsidR="00F70829" w:rsidRPr="00BA1110">
        <w:rPr>
          <w:rFonts w:ascii="Times New Roman" w:hAnsi="Times New Roman" w:cs="Times New Roman"/>
          <w:sz w:val="28"/>
          <w:szCs w:val="28"/>
          <w:lang w:val="kk-KZ"/>
        </w:rPr>
        <w:t>, Na</w:t>
      </w:r>
      <w:r w:rsidR="00F70829" w:rsidRPr="00BA1110">
        <w:rPr>
          <w:rFonts w:ascii="Times New Roman" w:hAnsi="Times New Roman" w:cs="Times New Roman"/>
          <w:sz w:val="28"/>
          <w:szCs w:val="28"/>
          <w:vertAlign w:val="subscript"/>
          <w:lang w:val="kk-KZ"/>
        </w:rPr>
        <w:t>2</w:t>
      </w:r>
      <w:r w:rsidR="00F70829" w:rsidRPr="00BA1110">
        <w:rPr>
          <w:rFonts w:ascii="Times New Roman" w:hAnsi="Times New Roman" w:cs="Times New Roman"/>
          <w:sz w:val="28"/>
          <w:szCs w:val="28"/>
          <w:lang w:val="kk-KZ"/>
        </w:rPr>
        <w:t>SO</w:t>
      </w:r>
      <w:r w:rsidR="00F70829" w:rsidRPr="00BA1110">
        <w:rPr>
          <w:rFonts w:ascii="Times New Roman" w:hAnsi="Times New Roman" w:cs="Times New Roman"/>
          <w:sz w:val="28"/>
          <w:szCs w:val="28"/>
          <w:vertAlign w:val="subscript"/>
          <w:lang w:val="kk-KZ"/>
        </w:rPr>
        <w:t>4</w:t>
      </w:r>
      <w:r w:rsidR="00F70829" w:rsidRPr="00BA1110">
        <w:rPr>
          <w:rFonts w:ascii="Times New Roman" w:hAnsi="Times New Roman" w:cs="Times New Roman"/>
          <w:sz w:val="28"/>
          <w:szCs w:val="28"/>
          <w:lang w:val="kk-KZ"/>
        </w:rPr>
        <w:t xml:space="preserve">, </w:t>
      </w:r>
      <w:r w:rsidR="00BB3B9D" w:rsidRPr="00BA1110">
        <w:rPr>
          <w:rFonts w:ascii="Times New Roman" w:hAnsi="Times New Roman" w:cs="Times New Roman"/>
          <w:sz w:val="28"/>
          <w:szCs w:val="28"/>
          <w:lang w:val="en-US"/>
        </w:rPr>
        <w:t>Na</w:t>
      </w:r>
      <w:r w:rsidR="00BB3B9D" w:rsidRPr="00BA1110">
        <w:rPr>
          <w:rFonts w:ascii="Times New Roman" w:hAnsi="Times New Roman" w:cs="Times New Roman"/>
          <w:sz w:val="28"/>
          <w:szCs w:val="28"/>
          <w:vertAlign w:val="subscript"/>
        </w:rPr>
        <w:t>2</w:t>
      </w:r>
      <w:r w:rsidR="00BB3B9D" w:rsidRPr="00BA1110">
        <w:rPr>
          <w:rFonts w:ascii="Times New Roman" w:hAnsi="Times New Roman" w:cs="Times New Roman"/>
          <w:sz w:val="28"/>
          <w:szCs w:val="28"/>
        </w:rPr>
        <w:t>SeO</w:t>
      </w:r>
      <w:r w:rsidR="00BB3B9D" w:rsidRPr="00BA1110">
        <w:rPr>
          <w:rFonts w:ascii="Times New Roman" w:hAnsi="Times New Roman" w:cs="Times New Roman"/>
          <w:sz w:val="28"/>
          <w:szCs w:val="28"/>
          <w:vertAlign w:val="subscript"/>
        </w:rPr>
        <w:t>4</w:t>
      </w:r>
      <w:r w:rsidR="00BB3B9D" w:rsidRPr="00BA1110">
        <w:rPr>
          <w:rFonts w:ascii="Times New Roman" w:hAnsi="Times New Roman" w:cs="Times New Roman"/>
          <w:sz w:val="28"/>
          <w:szCs w:val="28"/>
        </w:rPr>
        <w:t xml:space="preserve">, </w:t>
      </w:r>
      <w:r w:rsidR="00BB3B9D" w:rsidRPr="00BA1110">
        <w:rPr>
          <w:rFonts w:ascii="Times New Roman" w:hAnsi="Times New Roman" w:cs="Times New Roman"/>
          <w:sz w:val="28"/>
          <w:szCs w:val="28"/>
          <w:lang w:val="en-US"/>
        </w:rPr>
        <w:t>Na</w:t>
      </w:r>
      <w:r w:rsidR="00BB3B9D" w:rsidRPr="00BA1110">
        <w:rPr>
          <w:rFonts w:ascii="Times New Roman" w:hAnsi="Times New Roman" w:cs="Times New Roman"/>
          <w:sz w:val="28"/>
          <w:szCs w:val="28"/>
          <w:vertAlign w:val="subscript"/>
        </w:rPr>
        <w:t>2</w:t>
      </w:r>
      <w:r w:rsidR="00BB3B9D" w:rsidRPr="00BA1110">
        <w:rPr>
          <w:rFonts w:ascii="Times New Roman" w:hAnsi="Times New Roman" w:cs="Times New Roman"/>
          <w:sz w:val="28"/>
          <w:szCs w:val="28"/>
        </w:rPr>
        <w:t>HPO</w:t>
      </w:r>
      <w:r w:rsidR="00BB3B9D" w:rsidRPr="00BA1110">
        <w:rPr>
          <w:rFonts w:ascii="Times New Roman" w:hAnsi="Times New Roman" w:cs="Times New Roman"/>
          <w:sz w:val="28"/>
          <w:szCs w:val="28"/>
          <w:vertAlign w:val="subscript"/>
        </w:rPr>
        <w:t>4</w:t>
      </w:r>
      <w:r w:rsidR="00BB3B9D" w:rsidRPr="00BA1110">
        <w:rPr>
          <w:rFonts w:ascii="Times New Roman" w:hAnsi="Times New Roman" w:cs="Times New Roman"/>
          <w:sz w:val="28"/>
          <w:szCs w:val="28"/>
        </w:rPr>
        <w:t xml:space="preserve">, </w:t>
      </w:r>
      <w:r w:rsidR="00BB3B9D" w:rsidRPr="00BA1110">
        <w:rPr>
          <w:rFonts w:ascii="Times New Roman" w:hAnsi="Times New Roman" w:cs="Times New Roman"/>
          <w:sz w:val="28"/>
          <w:szCs w:val="28"/>
          <w:lang w:val="en-US"/>
        </w:rPr>
        <w:t>Na</w:t>
      </w:r>
      <w:r w:rsidR="00BB3B9D" w:rsidRPr="00BA1110">
        <w:rPr>
          <w:rFonts w:ascii="Times New Roman" w:hAnsi="Times New Roman" w:cs="Times New Roman"/>
          <w:sz w:val="28"/>
          <w:szCs w:val="28"/>
          <w:vertAlign w:val="subscript"/>
        </w:rPr>
        <w:t>2</w:t>
      </w:r>
      <w:r w:rsidR="00BB3B9D" w:rsidRPr="00BA1110">
        <w:rPr>
          <w:rFonts w:ascii="Times New Roman" w:hAnsi="Times New Roman" w:cs="Times New Roman"/>
          <w:sz w:val="28"/>
          <w:szCs w:val="28"/>
        </w:rPr>
        <w:t>PO</w:t>
      </w:r>
      <w:r w:rsidR="00BB3B9D" w:rsidRPr="00BA1110">
        <w:rPr>
          <w:rFonts w:ascii="Times New Roman" w:hAnsi="Times New Roman" w:cs="Times New Roman"/>
          <w:sz w:val="28"/>
          <w:szCs w:val="28"/>
          <w:vertAlign w:val="subscript"/>
        </w:rPr>
        <w:t>3</w:t>
      </w:r>
      <w:r w:rsidR="00BB3B9D" w:rsidRPr="00BA1110">
        <w:rPr>
          <w:rFonts w:ascii="Times New Roman" w:hAnsi="Times New Roman" w:cs="Times New Roman"/>
          <w:sz w:val="28"/>
          <w:szCs w:val="28"/>
        </w:rPr>
        <w:t>F</w:t>
      </w:r>
      <w:r w:rsidR="00F70829" w:rsidRPr="00BA1110">
        <w:rPr>
          <w:rFonts w:ascii="Times New Roman" w:hAnsi="Times New Roman" w:cs="Times New Roman"/>
          <w:sz w:val="28"/>
          <w:szCs w:val="28"/>
          <w:lang w:val="kk-KZ"/>
        </w:rPr>
        <w:t xml:space="preserve"> в количествах, указанных в таблице </w:t>
      </w:r>
      <w:r w:rsidR="000D7D91" w:rsidRPr="00BA1110">
        <w:rPr>
          <w:rFonts w:ascii="Times New Roman" w:hAnsi="Times New Roman" w:cs="Times New Roman"/>
          <w:sz w:val="28"/>
          <w:szCs w:val="28"/>
          <w:lang w:val="kk-KZ"/>
        </w:rPr>
        <w:t>3</w:t>
      </w:r>
      <w:r w:rsidR="00F70829" w:rsidRPr="00BA1110">
        <w:rPr>
          <w:rFonts w:ascii="Times New Roman" w:hAnsi="Times New Roman" w:cs="Times New Roman"/>
          <w:sz w:val="28"/>
          <w:szCs w:val="28"/>
          <w:lang w:val="kk-KZ"/>
        </w:rPr>
        <w:t xml:space="preserve">, были растворены в 50 мл дистиллированной воды. </w:t>
      </w:r>
      <w:r w:rsidR="00F70829" w:rsidRPr="00BA1110">
        <w:rPr>
          <w:rFonts w:ascii="Times New Roman" w:hAnsi="Times New Roman" w:cs="Times New Roman"/>
          <w:sz w:val="28"/>
          <w:szCs w:val="28"/>
        </w:rPr>
        <w:t xml:space="preserve">После полного растворения всех солей, продолжая нагрев и перемешивание, раствор выпаривали в течение </w:t>
      </w:r>
      <w:r w:rsidR="00BB3B9D" w:rsidRPr="00BA1110">
        <w:rPr>
          <w:rFonts w:ascii="Times New Roman" w:hAnsi="Times New Roman" w:cs="Times New Roman"/>
          <w:sz w:val="28"/>
          <w:szCs w:val="28"/>
        </w:rPr>
        <w:t>2</w:t>
      </w:r>
      <w:r w:rsidR="00F70829" w:rsidRPr="00BA1110">
        <w:rPr>
          <w:rFonts w:ascii="Times New Roman" w:hAnsi="Times New Roman" w:cs="Times New Roman"/>
          <w:sz w:val="28"/>
          <w:szCs w:val="28"/>
        </w:rPr>
        <w:t xml:space="preserve"> часов. Полученную смесь измельчали в агатовой ступке, сушили при 100 </w:t>
      </w:r>
      <w:proofErr w:type="spellStart"/>
      <w:r w:rsidR="00F70829" w:rsidRPr="00BA1110">
        <w:rPr>
          <w:rFonts w:ascii="Times New Roman" w:hAnsi="Times New Roman" w:cs="Times New Roman"/>
          <w:sz w:val="28"/>
          <w:szCs w:val="28"/>
          <w:vertAlign w:val="superscript"/>
        </w:rPr>
        <w:t>о</w:t>
      </w:r>
      <w:r w:rsidR="00F70829" w:rsidRPr="00BA1110">
        <w:rPr>
          <w:rFonts w:ascii="Times New Roman" w:hAnsi="Times New Roman" w:cs="Times New Roman"/>
          <w:sz w:val="28"/>
          <w:szCs w:val="28"/>
        </w:rPr>
        <w:t>С</w:t>
      </w:r>
      <w:proofErr w:type="spellEnd"/>
      <w:r w:rsidR="00F70829" w:rsidRPr="00BA1110">
        <w:rPr>
          <w:rFonts w:ascii="Times New Roman" w:hAnsi="Times New Roman" w:cs="Times New Roman"/>
          <w:sz w:val="28"/>
          <w:szCs w:val="28"/>
        </w:rPr>
        <w:t xml:space="preserve"> на воздухе в сушильном шкафу в течение 2 часов и отжигали </w:t>
      </w:r>
      <w:r w:rsidR="00BB3B9D" w:rsidRPr="00BA1110">
        <w:rPr>
          <w:rFonts w:ascii="Times New Roman" w:hAnsi="Times New Roman" w:cs="Times New Roman"/>
          <w:sz w:val="28"/>
          <w:szCs w:val="28"/>
        </w:rPr>
        <w:t xml:space="preserve">в течение 12 часов при 300 </w:t>
      </w:r>
      <w:r w:rsidR="00BB3B9D" w:rsidRPr="00BA1110">
        <w:rPr>
          <w:rFonts w:ascii="Times New Roman" w:hAnsi="Times New Roman" w:cs="Times New Roman"/>
          <w:sz w:val="28"/>
          <w:szCs w:val="28"/>
        </w:rPr>
        <w:sym w:font="Symbol" w:char="F0B0"/>
      </w:r>
      <w:r w:rsidR="00BB3B9D" w:rsidRPr="00BA1110">
        <w:rPr>
          <w:rFonts w:ascii="Times New Roman" w:hAnsi="Times New Roman" w:cs="Times New Roman"/>
          <w:sz w:val="28"/>
          <w:szCs w:val="28"/>
        </w:rPr>
        <w:t xml:space="preserve">C </w:t>
      </w:r>
      <w:r w:rsidR="00F70829" w:rsidRPr="00BA1110">
        <w:rPr>
          <w:rFonts w:ascii="Times New Roman" w:hAnsi="Times New Roman" w:cs="Times New Roman"/>
          <w:sz w:val="28"/>
          <w:szCs w:val="28"/>
        </w:rPr>
        <w:t xml:space="preserve">в атмосфере </w:t>
      </w:r>
      <w:r w:rsidR="00BB3B9D" w:rsidRPr="00BA1110">
        <w:rPr>
          <w:rFonts w:ascii="Times New Roman" w:hAnsi="Times New Roman" w:cs="Times New Roman"/>
          <w:sz w:val="28"/>
          <w:szCs w:val="28"/>
        </w:rPr>
        <w:t xml:space="preserve">сухого азота </w:t>
      </w:r>
      <w:r w:rsidR="009E2473">
        <w:rPr>
          <w:rFonts w:ascii="Times New Roman" w:hAnsi="Times New Roman" w:cs="Times New Roman"/>
          <w:sz w:val="28"/>
          <w:szCs w:val="28"/>
        </w:rPr>
        <w:br/>
      </w:r>
      <w:r w:rsidR="00BB3B9D" w:rsidRPr="00BA1110">
        <w:rPr>
          <w:rFonts w:ascii="Times New Roman" w:hAnsi="Times New Roman" w:cs="Times New Roman"/>
          <w:sz w:val="28"/>
          <w:szCs w:val="28"/>
        </w:rPr>
        <w:t>(99,9</w:t>
      </w:r>
      <w:r w:rsidR="008F446A" w:rsidRPr="00BA1110">
        <w:rPr>
          <w:rFonts w:ascii="Times New Roman" w:hAnsi="Times New Roman" w:cs="Times New Roman"/>
          <w:sz w:val="28"/>
          <w:szCs w:val="28"/>
          <w:lang w:val="kk-KZ"/>
        </w:rPr>
        <w:t xml:space="preserve"> </w:t>
      </w:r>
      <w:r w:rsidR="00BB3B9D" w:rsidRPr="00BA1110">
        <w:rPr>
          <w:rFonts w:ascii="Times New Roman" w:hAnsi="Times New Roman" w:cs="Times New Roman"/>
          <w:sz w:val="28"/>
          <w:szCs w:val="28"/>
        </w:rPr>
        <w:t>%)</w:t>
      </w:r>
      <w:r w:rsidR="008D7B48" w:rsidRPr="00BA1110">
        <w:rPr>
          <w:rFonts w:ascii="Times New Roman" w:hAnsi="Times New Roman" w:cs="Times New Roman"/>
          <w:sz w:val="28"/>
          <w:szCs w:val="28"/>
        </w:rPr>
        <w:t>.</w:t>
      </w:r>
    </w:p>
    <w:p w14:paraId="728D6CEC" w14:textId="77777777" w:rsidR="00DC1C0E" w:rsidRPr="00BA1110" w:rsidRDefault="00DC1C0E" w:rsidP="00052156">
      <w:pPr>
        <w:spacing w:after="0" w:line="240" w:lineRule="auto"/>
        <w:jc w:val="both"/>
        <w:rPr>
          <w:rFonts w:ascii="Times New Roman" w:hAnsi="Times New Roman" w:cs="Times New Roman"/>
          <w:sz w:val="28"/>
          <w:szCs w:val="28"/>
        </w:rPr>
      </w:pPr>
    </w:p>
    <w:p w14:paraId="369891B3" w14:textId="77777777" w:rsidR="00DC1C0E" w:rsidRPr="00BA1110" w:rsidRDefault="00DC1C0E" w:rsidP="00052156">
      <w:pPr>
        <w:spacing w:after="0" w:line="240" w:lineRule="auto"/>
        <w:jc w:val="both"/>
        <w:rPr>
          <w:rFonts w:ascii="Times New Roman" w:hAnsi="Times New Roman" w:cs="Times New Roman"/>
          <w:sz w:val="28"/>
          <w:szCs w:val="28"/>
        </w:rPr>
      </w:pPr>
      <w:r w:rsidRPr="00BA1110">
        <w:rPr>
          <w:rFonts w:ascii="Times New Roman" w:hAnsi="Times New Roman" w:cs="Times New Roman"/>
          <w:sz w:val="28"/>
          <w:szCs w:val="28"/>
        </w:rPr>
        <w:t xml:space="preserve">Таблица </w:t>
      </w:r>
      <w:r w:rsidR="000D7D91" w:rsidRPr="00BA1110">
        <w:rPr>
          <w:rFonts w:ascii="Times New Roman" w:hAnsi="Times New Roman" w:cs="Times New Roman"/>
          <w:sz w:val="28"/>
          <w:szCs w:val="28"/>
          <w:lang w:val="kk-KZ"/>
        </w:rPr>
        <w:t>3</w:t>
      </w:r>
      <w:r w:rsidRPr="00BA1110">
        <w:rPr>
          <w:rFonts w:ascii="Times New Roman" w:hAnsi="Times New Roman" w:cs="Times New Roman"/>
          <w:sz w:val="28"/>
          <w:szCs w:val="28"/>
        </w:rPr>
        <w:t xml:space="preserve"> – Количественные и качественные характеристики реагентов </w:t>
      </w:r>
      <w:r w:rsidRPr="00BA1110">
        <w:rPr>
          <w:rFonts w:ascii="Times New Roman" w:hAnsi="Times New Roman" w:cs="Times New Roman"/>
          <w:sz w:val="28"/>
          <w:szCs w:val="28"/>
          <w:lang w:val="kk-KZ"/>
        </w:rPr>
        <w:t xml:space="preserve">для синтеза </w:t>
      </w:r>
      <w:proofErr w:type="spellStart"/>
      <w:r w:rsidR="00425EF8" w:rsidRPr="00BA1110">
        <w:rPr>
          <w:rStyle w:val="tlid-translation"/>
          <w:rFonts w:ascii="Times New Roman" w:hAnsi="Times New Roman" w:cs="Times New Roman"/>
          <w:sz w:val="28"/>
          <w:szCs w:val="28"/>
          <w:lang w:val="en-US"/>
        </w:rPr>
        <w:t>Na</w:t>
      </w:r>
      <w:r w:rsidR="00425EF8" w:rsidRPr="00BA1110">
        <w:rPr>
          <w:rFonts w:ascii="Times New Roman" w:hAnsi="Times New Roman" w:cs="Times New Roman"/>
          <w:sz w:val="28"/>
          <w:szCs w:val="28"/>
          <w:lang w:val="en-US"/>
        </w:rPr>
        <w:t>Fe</w:t>
      </w:r>
      <w:proofErr w:type="spellEnd"/>
      <w:r w:rsidR="00425EF8" w:rsidRPr="00BA1110">
        <w:rPr>
          <w:rFonts w:ascii="Times New Roman" w:hAnsi="Times New Roman" w:cs="Times New Roman"/>
          <w:sz w:val="28"/>
          <w:szCs w:val="28"/>
        </w:rPr>
        <w:t>(</w:t>
      </w:r>
      <w:r w:rsidR="00425EF8" w:rsidRPr="00BA1110">
        <w:rPr>
          <w:rFonts w:ascii="Times New Roman" w:hAnsi="Times New Roman" w:cs="Times New Roman"/>
          <w:sz w:val="28"/>
          <w:szCs w:val="28"/>
          <w:lang w:val="en-US"/>
        </w:rPr>
        <w:t>SO</w:t>
      </w:r>
      <w:r w:rsidR="00425EF8" w:rsidRPr="00BA1110">
        <w:rPr>
          <w:rFonts w:ascii="Times New Roman" w:hAnsi="Times New Roman" w:cs="Times New Roman"/>
          <w:sz w:val="28"/>
          <w:szCs w:val="28"/>
          <w:vertAlign w:val="subscript"/>
        </w:rPr>
        <w:t>4</w:t>
      </w:r>
      <w:r w:rsidR="00425EF8" w:rsidRPr="00BA1110">
        <w:rPr>
          <w:rFonts w:ascii="Times New Roman" w:hAnsi="Times New Roman" w:cs="Times New Roman"/>
          <w:sz w:val="28"/>
          <w:szCs w:val="28"/>
        </w:rPr>
        <w:t>)</w:t>
      </w:r>
      <w:r w:rsidR="00425EF8" w:rsidRPr="00BA1110">
        <w:rPr>
          <w:rFonts w:ascii="Times New Roman" w:hAnsi="Times New Roman" w:cs="Times New Roman"/>
          <w:sz w:val="28"/>
          <w:szCs w:val="28"/>
          <w:vertAlign w:val="subscript"/>
        </w:rPr>
        <w:t>1,5</w:t>
      </w:r>
      <w:r w:rsidR="00425EF8" w:rsidRPr="00BA1110">
        <w:rPr>
          <w:rFonts w:ascii="Times New Roman" w:hAnsi="Times New Roman" w:cs="Times New Roman"/>
          <w:sz w:val="28"/>
          <w:szCs w:val="28"/>
          <w:lang w:val="en-US"/>
        </w:rPr>
        <w:t>A</w:t>
      </w:r>
      <w:r w:rsidR="00425EF8" w:rsidRPr="00BA1110">
        <w:rPr>
          <w:rFonts w:ascii="Times New Roman" w:hAnsi="Times New Roman" w:cs="Times New Roman"/>
          <w:sz w:val="28"/>
          <w:szCs w:val="28"/>
          <w:vertAlign w:val="subscript"/>
        </w:rPr>
        <w:t>0,5</w:t>
      </w:r>
    </w:p>
    <w:p w14:paraId="161A4317" w14:textId="77777777" w:rsidR="00DC1C0E" w:rsidRPr="00BA1110" w:rsidRDefault="00DC1C0E" w:rsidP="00052156">
      <w:pPr>
        <w:spacing w:after="0" w:line="240" w:lineRule="auto"/>
        <w:jc w:val="both"/>
        <w:rPr>
          <w:rStyle w:val="tlid-translation"/>
          <w:rFonts w:ascii="Times New Roman" w:hAnsi="Times New Roman" w:cs="Times New Roman"/>
          <w:sz w:val="28"/>
          <w:szCs w:val="28"/>
        </w:rPr>
      </w:pPr>
    </w:p>
    <w:tbl>
      <w:tblPr>
        <w:tblStyle w:val="a9"/>
        <w:tblW w:w="0" w:type="auto"/>
        <w:tblLook w:val="04A0" w:firstRow="1" w:lastRow="0" w:firstColumn="1" w:lastColumn="0" w:noHBand="0" w:noVBand="1"/>
      </w:tblPr>
      <w:tblGrid>
        <w:gridCol w:w="867"/>
        <w:gridCol w:w="3960"/>
        <w:gridCol w:w="1418"/>
        <w:gridCol w:w="1417"/>
        <w:gridCol w:w="2110"/>
      </w:tblGrid>
      <w:tr w:rsidR="00D225FB" w:rsidRPr="00BA1110" w14:paraId="2D1BFFF9" w14:textId="77777777" w:rsidTr="00B0785B">
        <w:tc>
          <w:tcPr>
            <w:tcW w:w="684" w:type="dxa"/>
          </w:tcPr>
          <w:p w14:paraId="088C92A4" w14:textId="77777777" w:rsidR="00D225FB" w:rsidRPr="00BA1110" w:rsidRDefault="00D225FB" w:rsidP="00052156">
            <w:pPr>
              <w:pStyle w:val="a7"/>
              <w:jc w:val="center"/>
              <w:rPr>
                <w:rFonts w:ascii="Times New Roman" w:hAnsi="Times New Roman"/>
                <w:sz w:val="28"/>
                <w:szCs w:val="28"/>
                <w:lang w:val="kk-KZ"/>
              </w:rPr>
            </w:pPr>
            <w:r w:rsidRPr="00BA1110">
              <w:rPr>
                <w:rFonts w:ascii="Times New Roman" w:hAnsi="Times New Roman"/>
                <w:sz w:val="28"/>
                <w:szCs w:val="28"/>
                <w:lang w:val="kk-KZ"/>
              </w:rPr>
              <w:t>А</w:t>
            </w:r>
          </w:p>
        </w:tc>
        <w:tc>
          <w:tcPr>
            <w:tcW w:w="3960" w:type="dxa"/>
          </w:tcPr>
          <w:p w14:paraId="13E2436C" w14:textId="77777777" w:rsidR="00D225FB" w:rsidRPr="00BA1110" w:rsidRDefault="00D225FB" w:rsidP="00052156">
            <w:pPr>
              <w:pStyle w:val="a7"/>
              <w:jc w:val="center"/>
              <w:rPr>
                <w:rFonts w:ascii="Times New Roman" w:hAnsi="Times New Roman"/>
                <w:sz w:val="28"/>
                <w:szCs w:val="28"/>
                <w:lang w:val="kk-KZ"/>
              </w:rPr>
            </w:pPr>
            <w:r w:rsidRPr="00BA1110">
              <w:rPr>
                <w:rFonts w:ascii="Times New Roman" w:hAnsi="Times New Roman"/>
                <w:sz w:val="28"/>
                <w:szCs w:val="28"/>
                <w:lang w:val="kk-KZ"/>
              </w:rPr>
              <w:t>Количественная характеристика</w:t>
            </w:r>
          </w:p>
        </w:tc>
        <w:tc>
          <w:tcPr>
            <w:tcW w:w="1418" w:type="dxa"/>
          </w:tcPr>
          <w:p w14:paraId="6A412F4B" w14:textId="77777777" w:rsidR="00D225FB" w:rsidRPr="00BA1110" w:rsidRDefault="00D225FB" w:rsidP="00052156">
            <w:pPr>
              <w:jc w:val="center"/>
              <w:rPr>
                <w:rStyle w:val="tlid-translation"/>
                <w:rFonts w:ascii="Times New Roman" w:hAnsi="Times New Roman" w:cs="Times New Roman"/>
                <w:sz w:val="28"/>
                <w:szCs w:val="28"/>
              </w:rPr>
            </w:pPr>
            <w:r w:rsidRPr="00BA1110">
              <w:rPr>
                <w:rFonts w:ascii="Times New Roman" w:hAnsi="Times New Roman" w:cs="Times New Roman"/>
                <w:sz w:val="28"/>
                <w:szCs w:val="28"/>
                <w:lang w:val="en-US"/>
              </w:rPr>
              <w:t>Fe</w:t>
            </w:r>
            <w:r w:rsidRPr="00BA1110">
              <w:rPr>
                <w:rFonts w:ascii="Times New Roman" w:hAnsi="Times New Roman" w:cs="Times New Roman"/>
                <w:sz w:val="28"/>
                <w:szCs w:val="28"/>
                <w:vertAlign w:val="subscript"/>
                <w:lang w:val="en-US"/>
              </w:rPr>
              <w:t>2</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lang w:val="en-US"/>
              </w:rPr>
              <w:t>4</w:t>
            </w:r>
            <w:r w:rsidRPr="00BA1110">
              <w:rPr>
                <w:rFonts w:ascii="Times New Roman" w:hAnsi="Times New Roman" w:cs="Times New Roman"/>
                <w:sz w:val="28"/>
                <w:szCs w:val="28"/>
                <w:lang w:val="en-US"/>
              </w:rPr>
              <w:t>)</w:t>
            </w:r>
            <w:r w:rsidRPr="00BA1110">
              <w:rPr>
                <w:rFonts w:ascii="Times New Roman" w:hAnsi="Times New Roman" w:cs="Times New Roman"/>
                <w:sz w:val="28"/>
                <w:szCs w:val="28"/>
                <w:vertAlign w:val="subscript"/>
                <w:lang w:val="en-US"/>
              </w:rPr>
              <w:t>3</w:t>
            </w:r>
          </w:p>
        </w:tc>
        <w:tc>
          <w:tcPr>
            <w:tcW w:w="1417" w:type="dxa"/>
          </w:tcPr>
          <w:p w14:paraId="61C03EC3" w14:textId="77777777" w:rsidR="00D225FB" w:rsidRPr="00BA1110" w:rsidRDefault="00D225FB" w:rsidP="00052156">
            <w:pPr>
              <w:jc w:val="center"/>
              <w:rPr>
                <w:rStyle w:val="tlid-translation"/>
                <w:rFonts w:ascii="Times New Roman" w:hAnsi="Times New Roman" w:cs="Times New Roman"/>
                <w:sz w:val="28"/>
                <w:szCs w:val="28"/>
              </w:rPr>
            </w:pPr>
            <w:r w:rsidRPr="00BA1110">
              <w:rPr>
                <w:rFonts w:ascii="Times New Roman" w:hAnsi="Times New Roman" w:cs="Times New Roman"/>
                <w:sz w:val="28"/>
                <w:szCs w:val="28"/>
                <w:lang w:val="en-US"/>
              </w:rPr>
              <w:t>Na</w:t>
            </w:r>
            <w:r w:rsidRPr="00BA1110">
              <w:rPr>
                <w:rFonts w:ascii="Times New Roman" w:hAnsi="Times New Roman" w:cs="Times New Roman"/>
                <w:sz w:val="28"/>
                <w:szCs w:val="28"/>
                <w:vertAlign w:val="subscript"/>
                <w:lang w:val="en-US"/>
              </w:rPr>
              <w:t>2</w:t>
            </w:r>
            <w:r w:rsidRPr="00BA1110">
              <w:rPr>
                <w:rFonts w:ascii="Times New Roman" w:hAnsi="Times New Roman" w:cs="Times New Roman"/>
                <w:sz w:val="28"/>
                <w:szCs w:val="28"/>
                <w:lang w:val="en-US"/>
              </w:rPr>
              <w:t>A</w:t>
            </w:r>
          </w:p>
        </w:tc>
        <w:tc>
          <w:tcPr>
            <w:tcW w:w="1701" w:type="dxa"/>
          </w:tcPr>
          <w:p w14:paraId="2734BBF9" w14:textId="77777777" w:rsidR="00D225FB" w:rsidRPr="00BA1110" w:rsidRDefault="00D225FB" w:rsidP="00052156">
            <w:pPr>
              <w:jc w:val="center"/>
              <w:rPr>
                <w:rStyle w:val="tlid-translation"/>
                <w:rFonts w:ascii="Times New Roman" w:hAnsi="Times New Roman" w:cs="Times New Roman"/>
                <w:sz w:val="28"/>
                <w:szCs w:val="28"/>
              </w:rPr>
            </w:pPr>
            <w:proofErr w:type="spellStart"/>
            <w:r w:rsidRPr="00BA1110">
              <w:rPr>
                <w:rStyle w:val="tlid-translation"/>
                <w:rFonts w:ascii="Times New Roman" w:hAnsi="Times New Roman" w:cs="Times New Roman"/>
                <w:sz w:val="28"/>
                <w:szCs w:val="28"/>
                <w:lang w:val="en-US"/>
              </w:rPr>
              <w:t>Na</w:t>
            </w:r>
            <w:r w:rsidRPr="00BA1110">
              <w:rPr>
                <w:rFonts w:ascii="Times New Roman" w:hAnsi="Times New Roman" w:cs="Times New Roman"/>
                <w:sz w:val="28"/>
                <w:szCs w:val="28"/>
                <w:lang w:val="en-US"/>
              </w:rPr>
              <w:t>Fe</w:t>
            </w:r>
            <w:proofErr w:type="spellEnd"/>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lang w:val="en-US"/>
              </w:rPr>
              <w:t>4</w:t>
            </w:r>
            <w:r w:rsidRPr="00BA1110">
              <w:rPr>
                <w:rFonts w:ascii="Times New Roman" w:hAnsi="Times New Roman" w:cs="Times New Roman"/>
                <w:sz w:val="28"/>
                <w:szCs w:val="28"/>
                <w:lang w:val="en-US"/>
              </w:rPr>
              <w:t>)</w:t>
            </w:r>
            <w:r w:rsidRPr="00BA1110">
              <w:rPr>
                <w:rFonts w:ascii="Times New Roman" w:hAnsi="Times New Roman" w:cs="Times New Roman"/>
                <w:sz w:val="28"/>
                <w:szCs w:val="28"/>
                <w:vertAlign w:val="subscript"/>
                <w:lang w:val="en-US"/>
              </w:rPr>
              <w:t>1.5</w:t>
            </w:r>
            <w:r w:rsidRPr="00BA1110">
              <w:rPr>
                <w:rFonts w:ascii="Times New Roman" w:hAnsi="Times New Roman" w:cs="Times New Roman"/>
                <w:sz w:val="28"/>
                <w:szCs w:val="28"/>
                <w:lang w:val="en-US"/>
              </w:rPr>
              <w:t>A</w:t>
            </w:r>
            <w:r w:rsidRPr="00BA1110">
              <w:rPr>
                <w:rFonts w:ascii="Times New Roman" w:hAnsi="Times New Roman" w:cs="Times New Roman"/>
                <w:sz w:val="28"/>
                <w:szCs w:val="28"/>
                <w:vertAlign w:val="subscript"/>
                <w:lang w:val="en-US"/>
              </w:rPr>
              <w:t>0.5</w:t>
            </w:r>
          </w:p>
        </w:tc>
      </w:tr>
      <w:tr w:rsidR="00D225FB" w:rsidRPr="00BA1110" w14:paraId="1B358C77" w14:textId="77777777" w:rsidTr="00B0785B">
        <w:tc>
          <w:tcPr>
            <w:tcW w:w="684" w:type="dxa"/>
            <w:vMerge w:val="restart"/>
          </w:tcPr>
          <w:p w14:paraId="2637B5FF" w14:textId="77777777" w:rsidR="00D225FB" w:rsidRPr="00BA1110" w:rsidRDefault="00D225FB" w:rsidP="00052156">
            <w:pPr>
              <w:pStyle w:val="a7"/>
              <w:jc w:val="center"/>
              <w:rPr>
                <w:rFonts w:ascii="Times New Roman" w:hAnsi="Times New Roman"/>
                <w:sz w:val="28"/>
                <w:szCs w:val="28"/>
                <w:lang w:val="kk-KZ"/>
              </w:rPr>
            </w:pPr>
            <w:r w:rsidRPr="00BA1110">
              <w:rPr>
                <w:rFonts w:ascii="Times New Roman" w:hAnsi="Times New Roman"/>
                <w:sz w:val="28"/>
                <w:szCs w:val="28"/>
              </w:rPr>
              <w:t>SO</w:t>
            </w:r>
            <w:r w:rsidRPr="00BA1110">
              <w:rPr>
                <w:rFonts w:ascii="Times New Roman" w:hAnsi="Times New Roman"/>
                <w:sz w:val="28"/>
                <w:szCs w:val="28"/>
                <w:vertAlign w:val="subscript"/>
              </w:rPr>
              <w:t>4</w:t>
            </w:r>
          </w:p>
        </w:tc>
        <w:tc>
          <w:tcPr>
            <w:tcW w:w="3960" w:type="dxa"/>
          </w:tcPr>
          <w:p w14:paraId="424DB680" w14:textId="77777777" w:rsidR="00D225FB" w:rsidRPr="00BA1110" w:rsidRDefault="00D225FB" w:rsidP="00052156">
            <w:pPr>
              <w:pStyle w:val="a7"/>
              <w:jc w:val="center"/>
              <w:rPr>
                <w:rFonts w:ascii="Times New Roman" w:hAnsi="Times New Roman"/>
                <w:spacing w:val="2"/>
                <w:sz w:val="28"/>
                <w:szCs w:val="28"/>
                <w:lang w:val="kk-KZ"/>
              </w:rPr>
            </w:pPr>
            <w:r w:rsidRPr="00BA1110">
              <w:rPr>
                <w:rFonts w:ascii="Times New Roman" w:hAnsi="Times New Roman"/>
                <w:spacing w:val="2"/>
                <w:sz w:val="28"/>
                <w:szCs w:val="28"/>
                <w:lang w:val="kk-KZ"/>
              </w:rPr>
              <w:t>Стехиометрическое соотношение</w:t>
            </w:r>
          </w:p>
        </w:tc>
        <w:tc>
          <w:tcPr>
            <w:tcW w:w="1418" w:type="dxa"/>
            <w:vAlign w:val="center"/>
          </w:tcPr>
          <w:p w14:paraId="3A5F358D" w14:textId="77777777" w:rsidR="00D225FB" w:rsidRPr="00BA1110" w:rsidRDefault="00D225FB" w:rsidP="00052156">
            <w:pPr>
              <w:jc w:val="center"/>
              <w:rPr>
                <w:rFonts w:ascii="Times New Roman" w:hAnsi="Times New Roman" w:cs="Times New Roman"/>
                <w:color w:val="000000"/>
                <w:sz w:val="28"/>
                <w:szCs w:val="28"/>
                <w:lang w:val="en-US"/>
              </w:rPr>
            </w:pPr>
            <w:r w:rsidRPr="00BA1110">
              <w:rPr>
                <w:rFonts w:ascii="Times New Roman" w:hAnsi="Times New Roman" w:cs="Times New Roman"/>
                <w:color w:val="000000"/>
                <w:sz w:val="28"/>
                <w:szCs w:val="28"/>
              </w:rPr>
              <w:t>0,5</w:t>
            </w:r>
          </w:p>
        </w:tc>
        <w:tc>
          <w:tcPr>
            <w:tcW w:w="1417" w:type="dxa"/>
            <w:vAlign w:val="center"/>
          </w:tcPr>
          <w:p w14:paraId="71962F05" w14:textId="77777777" w:rsidR="00D225FB" w:rsidRPr="00BA1110" w:rsidRDefault="00D225FB" w:rsidP="00052156">
            <w:pPr>
              <w:jc w:val="center"/>
              <w:rPr>
                <w:rFonts w:ascii="Times New Roman" w:hAnsi="Times New Roman" w:cs="Times New Roman"/>
                <w:color w:val="000000"/>
                <w:sz w:val="28"/>
                <w:szCs w:val="28"/>
                <w:lang w:val="en-US"/>
              </w:rPr>
            </w:pPr>
            <w:r w:rsidRPr="00BA1110">
              <w:rPr>
                <w:rFonts w:ascii="Times New Roman" w:hAnsi="Times New Roman" w:cs="Times New Roman"/>
                <w:color w:val="000000"/>
                <w:sz w:val="28"/>
                <w:szCs w:val="28"/>
              </w:rPr>
              <w:t>0,</w:t>
            </w:r>
            <w:r w:rsidR="00217602" w:rsidRPr="00BA1110">
              <w:rPr>
                <w:rFonts w:ascii="Times New Roman" w:hAnsi="Times New Roman" w:cs="Times New Roman"/>
                <w:color w:val="000000"/>
                <w:sz w:val="28"/>
                <w:szCs w:val="28"/>
                <w:lang w:val="en-US"/>
              </w:rPr>
              <w:t>5</w:t>
            </w:r>
          </w:p>
        </w:tc>
        <w:tc>
          <w:tcPr>
            <w:tcW w:w="1701" w:type="dxa"/>
            <w:vAlign w:val="center"/>
          </w:tcPr>
          <w:p w14:paraId="2996D9FD" w14:textId="77777777" w:rsidR="00D225FB" w:rsidRPr="00BA1110" w:rsidRDefault="00D225FB" w:rsidP="00052156">
            <w:pPr>
              <w:jc w:val="center"/>
              <w:rPr>
                <w:rFonts w:ascii="Times New Roman" w:hAnsi="Times New Roman" w:cs="Times New Roman"/>
                <w:color w:val="000000"/>
                <w:sz w:val="28"/>
                <w:szCs w:val="28"/>
              </w:rPr>
            </w:pPr>
            <w:r w:rsidRPr="00BA1110">
              <w:rPr>
                <w:rFonts w:ascii="Times New Roman" w:hAnsi="Times New Roman" w:cs="Times New Roman"/>
                <w:color w:val="000000"/>
                <w:sz w:val="28"/>
                <w:szCs w:val="28"/>
              </w:rPr>
              <w:t>1,0</w:t>
            </w:r>
          </w:p>
        </w:tc>
      </w:tr>
      <w:tr w:rsidR="00D225FB" w:rsidRPr="00BA1110" w14:paraId="65EC29DE" w14:textId="77777777" w:rsidTr="00B0785B">
        <w:tc>
          <w:tcPr>
            <w:tcW w:w="684" w:type="dxa"/>
            <w:vMerge/>
          </w:tcPr>
          <w:p w14:paraId="705A64A1" w14:textId="77777777" w:rsidR="00D225FB" w:rsidRPr="00BA1110" w:rsidRDefault="00D225FB" w:rsidP="00052156">
            <w:pPr>
              <w:pStyle w:val="a7"/>
              <w:jc w:val="center"/>
              <w:rPr>
                <w:rFonts w:ascii="Times New Roman" w:hAnsi="Times New Roman"/>
                <w:spacing w:val="2"/>
                <w:sz w:val="28"/>
                <w:szCs w:val="28"/>
                <w:lang w:val="kk-KZ"/>
              </w:rPr>
            </w:pPr>
          </w:p>
        </w:tc>
        <w:tc>
          <w:tcPr>
            <w:tcW w:w="3960" w:type="dxa"/>
          </w:tcPr>
          <w:p w14:paraId="56D3658E" w14:textId="77777777" w:rsidR="00D225FB" w:rsidRPr="00BA1110" w:rsidRDefault="00D225FB" w:rsidP="00052156">
            <w:pPr>
              <w:pStyle w:val="a7"/>
              <w:jc w:val="center"/>
              <w:rPr>
                <w:rFonts w:ascii="Times New Roman" w:hAnsi="Times New Roman"/>
                <w:spacing w:val="2"/>
                <w:sz w:val="28"/>
                <w:szCs w:val="28"/>
                <w:lang w:val="kk-KZ"/>
              </w:rPr>
            </w:pPr>
            <w:r w:rsidRPr="00BA1110">
              <w:rPr>
                <w:rFonts w:ascii="Times New Roman" w:hAnsi="Times New Roman"/>
                <w:spacing w:val="2"/>
                <w:sz w:val="28"/>
                <w:szCs w:val="28"/>
                <w:lang w:val="kk-KZ"/>
              </w:rPr>
              <w:t>Количество вещества</w:t>
            </w:r>
            <w:r w:rsidRPr="00BA1110">
              <w:rPr>
                <w:rFonts w:ascii="Times New Roman" w:hAnsi="Times New Roman"/>
                <w:spacing w:val="2"/>
                <w:sz w:val="28"/>
                <w:szCs w:val="28"/>
              </w:rPr>
              <w:t>,</w:t>
            </w:r>
            <w:r w:rsidRPr="00BA1110">
              <w:rPr>
                <w:rFonts w:ascii="Times New Roman" w:hAnsi="Times New Roman"/>
                <w:spacing w:val="2"/>
                <w:sz w:val="28"/>
                <w:szCs w:val="28"/>
                <w:lang w:val="kk-KZ"/>
              </w:rPr>
              <w:t xml:space="preserve"> моль</w:t>
            </w:r>
          </w:p>
        </w:tc>
        <w:tc>
          <w:tcPr>
            <w:tcW w:w="1418" w:type="dxa"/>
            <w:vAlign w:val="center"/>
          </w:tcPr>
          <w:p w14:paraId="06EBD62D" w14:textId="77777777" w:rsidR="00D225FB" w:rsidRPr="00BA1110" w:rsidRDefault="00D225FB" w:rsidP="00052156">
            <w:pPr>
              <w:jc w:val="center"/>
              <w:rPr>
                <w:rFonts w:ascii="Times New Roman" w:hAnsi="Times New Roman" w:cs="Times New Roman"/>
                <w:color w:val="000000"/>
                <w:sz w:val="28"/>
                <w:szCs w:val="28"/>
              </w:rPr>
            </w:pPr>
            <w:r w:rsidRPr="00BA1110">
              <w:rPr>
                <w:rFonts w:ascii="Times New Roman" w:hAnsi="Times New Roman" w:cs="Times New Roman"/>
                <w:color w:val="000000"/>
                <w:sz w:val="28"/>
                <w:szCs w:val="28"/>
              </w:rPr>
              <w:t>0,0092</w:t>
            </w:r>
          </w:p>
        </w:tc>
        <w:tc>
          <w:tcPr>
            <w:tcW w:w="1417" w:type="dxa"/>
            <w:vAlign w:val="center"/>
          </w:tcPr>
          <w:p w14:paraId="20842ACE" w14:textId="77777777" w:rsidR="00D225FB" w:rsidRPr="00BA1110" w:rsidRDefault="00D225FB" w:rsidP="00052156">
            <w:pPr>
              <w:jc w:val="center"/>
              <w:rPr>
                <w:rFonts w:ascii="Times New Roman" w:hAnsi="Times New Roman" w:cs="Times New Roman"/>
                <w:color w:val="000000"/>
                <w:sz w:val="28"/>
                <w:szCs w:val="28"/>
              </w:rPr>
            </w:pPr>
            <w:r w:rsidRPr="00BA1110">
              <w:rPr>
                <w:rFonts w:ascii="Times New Roman" w:hAnsi="Times New Roman" w:cs="Times New Roman"/>
                <w:color w:val="000000"/>
                <w:sz w:val="28"/>
                <w:szCs w:val="28"/>
              </w:rPr>
              <w:t>0,0092</w:t>
            </w:r>
          </w:p>
        </w:tc>
        <w:tc>
          <w:tcPr>
            <w:tcW w:w="1701" w:type="dxa"/>
            <w:vAlign w:val="center"/>
          </w:tcPr>
          <w:p w14:paraId="096AEBFE" w14:textId="77777777" w:rsidR="00D225FB" w:rsidRPr="00BA1110" w:rsidRDefault="00D225FB" w:rsidP="00052156">
            <w:pPr>
              <w:jc w:val="center"/>
              <w:rPr>
                <w:rFonts w:ascii="Times New Roman" w:hAnsi="Times New Roman" w:cs="Times New Roman"/>
                <w:color w:val="000000"/>
                <w:sz w:val="28"/>
                <w:szCs w:val="28"/>
              </w:rPr>
            </w:pPr>
            <w:r w:rsidRPr="00BA1110">
              <w:rPr>
                <w:rFonts w:ascii="Times New Roman" w:hAnsi="Times New Roman" w:cs="Times New Roman"/>
                <w:color w:val="000000"/>
                <w:sz w:val="28"/>
                <w:szCs w:val="28"/>
              </w:rPr>
              <w:t>0,0185</w:t>
            </w:r>
          </w:p>
        </w:tc>
      </w:tr>
      <w:tr w:rsidR="00D225FB" w:rsidRPr="00BA1110" w14:paraId="3691BBAB" w14:textId="77777777" w:rsidTr="00B0785B">
        <w:tc>
          <w:tcPr>
            <w:tcW w:w="684" w:type="dxa"/>
            <w:vMerge/>
          </w:tcPr>
          <w:p w14:paraId="300F0523" w14:textId="77777777" w:rsidR="00D225FB" w:rsidRPr="00BA1110" w:rsidRDefault="00D225FB" w:rsidP="00052156">
            <w:pPr>
              <w:pStyle w:val="a7"/>
              <w:jc w:val="center"/>
              <w:rPr>
                <w:rFonts w:ascii="Times New Roman" w:hAnsi="Times New Roman"/>
                <w:spacing w:val="2"/>
                <w:sz w:val="28"/>
                <w:szCs w:val="28"/>
                <w:lang w:val="kk-KZ"/>
              </w:rPr>
            </w:pPr>
          </w:p>
        </w:tc>
        <w:tc>
          <w:tcPr>
            <w:tcW w:w="3960" w:type="dxa"/>
          </w:tcPr>
          <w:p w14:paraId="4B44E13D" w14:textId="77777777" w:rsidR="00D225FB" w:rsidRPr="00BA1110" w:rsidRDefault="00D225FB" w:rsidP="00052156">
            <w:pPr>
              <w:pStyle w:val="a7"/>
              <w:jc w:val="center"/>
              <w:rPr>
                <w:rFonts w:ascii="Times New Roman" w:hAnsi="Times New Roman"/>
                <w:spacing w:val="2"/>
                <w:sz w:val="28"/>
                <w:szCs w:val="28"/>
              </w:rPr>
            </w:pPr>
            <w:r w:rsidRPr="00BA1110">
              <w:rPr>
                <w:rFonts w:ascii="Times New Roman" w:hAnsi="Times New Roman"/>
                <w:spacing w:val="2"/>
                <w:sz w:val="28"/>
                <w:szCs w:val="28"/>
                <w:lang w:val="kk-KZ"/>
              </w:rPr>
              <w:t>М</w:t>
            </w:r>
            <w:r w:rsidRPr="00BA1110">
              <w:rPr>
                <w:rFonts w:ascii="Times New Roman" w:hAnsi="Times New Roman"/>
                <w:spacing w:val="2"/>
                <w:sz w:val="28"/>
                <w:szCs w:val="28"/>
              </w:rPr>
              <w:t>асса, г</w:t>
            </w:r>
          </w:p>
        </w:tc>
        <w:tc>
          <w:tcPr>
            <w:tcW w:w="1418" w:type="dxa"/>
            <w:vAlign w:val="center"/>
          </w:tcPr>
          <w:p w14:paraId="2C81AC9D" w14:textId="77777777" w:rsidR="00D225FB" w:rsidRPr="00BA1110" w:rsidRDefault="00D225FB" w:rsidP="00052156">
            <w:pPr>
              <w:jc w:val="center"/>
              <w:rPr>
                <w:rFonts w:ascii="Times New Roman" w:hAnsi="Times New Roman" w:cs="Times New Roman"/>
                <w:color w:val="000000"/>
                <w:sz w:val="28"/>
                <w:szCs w:val="28"/>
              </w:rPr>
            </w:pPr>
            <w:r w:rsidRPr="00BA1110">
              <w:rPr>
                <w:rFonts w:ascii="Times New Roman" w:hAnsi="Times New Roman" w:cs="Times New Roman"/>
                <w:color w:val="000000"/>
                <w:sz w:val="28"/>
                <w:szCs w:val="28"/>
              </w:rPr>
              <w:t>3,6900</w:t>
            </w:r>
          </w:p>
        </w:tc>
        <w:tc>
          <w:tcPr>
            <w:tcW w:w="1417" w:type="dxa"/>
            <w:vAlign w:val="center"/>
          </w:tcPr>
          <w:p w14:paraId="05C7D982" w14:textId="77777777" w:rsidR="00D225FB" w:rsidRPr="00BA1110" w:rsidRDefault="00D225FB" w:rsidP="00052156">
            <w:pPr>
              <w:jc w:val="center"/>
              <w:rPr>
                <w:rFonts w:ascii="Times New Roman" w:hAnsi="Times New Roman" w:cs="Times New Roman"/>
                <w:color w:val="000000"/>
                <w:sz w:val="28"/>
                <w:szCs w:val="28"/>
              </w:rPr>
            </w:pPr>
            <w:r w:rsidRPr="00BA1110">
              <w:rPr>
                <w:rFonts w:ascii="Times New Roman" w:hAnsi="Times New Roman" w:cs="Times New Roman"/>
                <w:color w:val="000000"/>
                <w:sz w:val="28"/>
                <w:szCs w:val="28"/>
              </w:rPr>
              <w:t>1,3100</w:t>
            </w:r>
          </w:p>
        </w:tc>
        <w:tc>
          <w:tcPr>
            <w:tcW w:w="1701" w:type="dxa"/>
            <w:vAlign w:val="center"/>
          </w:tcPr>
          <w:p w14:paraId="5EEFF4DD" w14:textId="77777777" w:rsidR="00D225FB" w:rsidRPr="00BA1110" w:rsidRDefault="00D225FB" w:rsidP="00052156">
            <w:pPr>
              <w:jc w:val="center"/>
              <w:rPr>
                <w:rFonts w:ascii="Times New Roman" w:hAnsi="Times New Roman" w:cs="Times New Roman"/>
                <w:color w:val="000000"/>
                <w:sz w:val="28"/>
                <w:szCs w:val="28"/>
              </w:rPr>
            </w:pPr>
            <w:r w:rsidRPr="00BA1110">
              <w:rPr>
                <w:rFonts w:ascii="Times New Roman" w:hAnsi="Times New Roman" w:cs="Times New Roman"/>
                <w:color w:val="000000"/>
                <w:sz w:val="28"/>
                <w:szCs w:val="28"/>
              </w:rPr>
              <w:t>5,0000</w:t>
            </w:r>
          </w:p>
        </w:tc>
      </w:tr>
      <w:tr w:rsidR="00D225FB" w:rsidRPr="00BA1110" w14:paraId="54A54865" w14:textId="77777777" w:rsidTr="00B0785B">
        <w:tc>
          <w:tcPr>
            <w:tcW w:w="684" w:type="dxa"/>
            <w:vMerge w:val="restart"/>
          </w:tcPr>
          <w:p w14:paraId="0FD972DB" w14:textId="77777777" w:rsidR="00D225FB" w:rsidRPr="00BA1110" w:rsidRDefault="00D225FB" w:rsidP="00052156">
            <w:pPr>
              <w:pStyle w:val="a7"/>
              <w:jc w:val="center"/>
              <w:rPr>
                <w:rFonts w:ascii="Times New Roman" w:hAnsi="Times New Roman"/>
                <w:spacing w:val="2"/>
                <w:sz w:val="28"/>
                <w:szCs w:val="28"/>
                <w:lang w:val="kk-KZ"/>
              </w:rPr>
            </w:pPr>
            <w:r w:rsidRPr="00BA1110">
              <w:rPr>
                <w:rFonts w:ascii="Times New Roman" w:hAnsi="Times New Roman"/>
                <w:sz w:val="28"/>
                <w:szCs w:val="28"/>
              </w:rPr>
              <w:t>SeO</w:t>
            </w:r>
            <w:r w:rsidRPr="00BA1110">
              <w:rPr>
                <w:rFonts w:ascii="Times New Roman" w:hAnsi="Times New Roman"/>
                <w:sz w:val="28"/>
                <w:szCs w:val="28"/>
                <w:vertAlign w:val="subscript"/>
              </w:rPr>
              <w:t>4</w:t>
            </w:r>
          </w:p>
        </w:tc>
        <w:tc>
          <w:tcPr>
            <w:tcW w:w="3960" w:type="dxa"/>
          </w:tcPr>
          <w:p w14:paraId="2417E5F8" w14:textId="77777777" w:rsidR="00D225FB" w:rsidRPr="00BA1110" w:rsidRDefault="00D225FB" w:rsidP="00052156">
            <w:pPr>
              <w:pStyle w:val="a7"/>
              <w:jc w:val="center"/>
              <w:rPr>
                <w:rFonts w:ascii="Times New Roman" w:hAnsi="Times New Roman"/>
                <w:spacing w:val="2"/>
                <w:sz w:val="28"/>
                <w:szCs w:val="28"/>
                <w:lang w:val="kk-KZ"/>
              </w:rPr>
            </w:pPr>
            <w:r w:rsidRPr="00BA1110">
              <w:rPr>
                <w:rFonts w:ascii="Times New Roman" w:hAnsi="Times New Roman"/>
                <w:spacing w:val="2"/>
                <w:sz w:val="28"/>
                <w:szCs w:val="28"/>
                <w:lang w:val="kk-KZ"/>
              </w:rPr>
              <w:t>Стехиометрическое соотношение</w:t>
            </w:r>
          </w:p>
        </w:tc>
        <w:tc>
          <w:tcPr>
            <w:tcW w:w="1418" w:type="dxa"/>
            <w:vAlign w:val="center"/>
          </w:tcPr>
          <w:p w14:paraId="43DE2D97" w14:textId="77777777" w:rsidR="00D225FB" w:rsidRPr="00BA1110" w:rsidRDefault="00D225FB" w:rsidP="00052156">
            <w:pPr>
              <w:jc w:val="center"/>
              <w:rPr>
                <w:rFonts w:ascii="Times New Roman" w:hAnsi="Times New Roman" w:cs="Times New Roman"/>
                <w:color w:val="000000"/>
                <w:sz w:val="28"/>
                <w:szCs w:val="28"/>
                <w:lang w:val="en-US"/>
              </w:rPr>
            </w:pPr>
            <w:r w:rsidRPr="00BA1110">
              <w:rPr>
                <w:rFonts w:ascii="Times New Roman" w:hAnsi="Times New Roman" w:cs="Times New Roman"/>
                <w:color w:val="000000"/>
                <w:sz w:val="28"/>
                <w:szCs w:val="28"/>
              </w:rPr>
              <w:t>0,</w:t>
            </w:r>
            <w:r w:rsidRPr="00BA1110">
              <w:rPr>
                <w:rFonts w:ascii="Times New Roman" w:hAnsi="Times New Roman" w:cs="Times New Roman"/>
                <w:color w:val="000000"/>
                <w:sz w:val="28"/>
                <w:szCs w:val="28"/>
                <w:lang w:val="en-US"/>
              </w:rPr>
              <w:t>5</w:t>
            </w:r>
          </w:p>
        </w:tc>
        <w:tc>
          <w:tcPr>
            <w:tcW w:w="1417" w:type="dxa"/>
            <w:vAlign w:val="center"/>
          </w:tcPr>
          <w:p w14:paraId="3D87D32C" w14:textId="77777777" w:rsidR="00D225FB" w:rsidRPr="00BA1110" w:rsidRDefault="00D225FB" w:rsidP="00052156">
            <w:pPr>
              <w:jc w:val="center"/>
              <w:rPr>
                <w:rFonts w:ascii="Times New Roman" w:hAnsi="Times New Roman" w:cs="Times New Roman"/>
                <w:color w:val="000000"/>
                <w:sz w:val="28"/>
                <w:szCs w:val="28"/>
              </w:rPr>
            </w:pPr>
            <w:r w:rsidRPr="00BA1110">
              <w:rPr>
                <w:rFonts w:ascii="Times New Roman" w:hAnsi="Times New Roman" w:cs="Times New Roman"/>
                <w:color w:val="000000"/>
                <w:sz w:val="28"/>
                <w:szCs w:val="28"/>
              </w:rPr>
              <w:t>0,5</w:t>
            </w:r>
          </w:p>
        </w:tc>
        <w:tc>
          <w:tcPr>
            <w:tcW w:w="1701" w:type="dxa"/>
            <w:vAlign w:val="center"/>
          </w:tcPr>
          <w:p w14:paraId="1EBD063E" w14:textId="77777777" w:rsidR="00D225FB" w:rsidRPr="00BA1110" w:rsidRDefault="00D225FB" w:rsidP="00052156">
            <w:pPr>
              <w:jc w:val="center"/>
              <w:rPr>
                <w:rFonts w:ascii="Times New Roman" w:hAnsi="Times New Roman" w:cs="Times New Roman"/>
                <w:color w:val="000000"/>
                <w:sz w:val="28"/>
                <w:szCs w:val="28"/>
                <w:lang w:val="en-US"/>
              </w:rPr>
            </w:pPr>
            <w:r w:rsidRPr="00BA1110">
              <w:rPr>
                <w:rFonts w:ascii="Times New Roman" w:hAnsi="Times New Roman" w:cs="Times New Roman"/>
                <w:color w:val="000000"/>
                <w:sz w:val="28"/>
                <w:szCs w:val="28"/>
              </w:rPr>
              <w:t>1,</w:t>
            </w:r>
            <w:r w:rsidRPr="00BA1110">
              <w:rPr>
                <w:rFonts w:ascii="Times New Roman" w:hAnsi="Times New Roman" w:cs="Times New Roman"/>
                <w:color w:val="000000"/>
                <w:sz w:val="28"/>
                <w:szCs w:val="28"/>
                <w:lang w:val="en-US"/>
              </w:rPr>
              <w:t>0</w:t>
            </w:r>
          </w:p>
        </w:tc>
      </w:tr>
      <w:tr w:rsidR="00D225FB" w:rsidRPr="00BA1110" w14:paraId="376CCEC9" w14:textId="77777777" w:rsidTr="00B0785B">
        <w:tc>
          <w:tcPr>
            <w:tcW w:w="684" w:type="dxa"/>
            <w:vMerge/>
          </w:tcPr>
          <w:p w14:paraId="63D73CA8" w14:textId="77777777" w:rsidR="00D225FB" w:rsidRPr="00BA1110" w:rsidRDefault="00D225FB" w:rsidP="00052156">
            <w:pPr>
              <w:pStyle w:val="a7"/>
              <w:jc w:val="center"/>
              <w:rPr>
                <w:rFonts w:ascii="Times New Roman" w:hAnsi="Times New Roman"/>
                <w:spacing w:val="2"/>
                <w:sz w:val="28"/>
                <w:szCs w:val="28"/>
                <w:lang w:val="kk-KZ"/>
              </w:rPr>
            </w:pPr>
          </w:p>
        </w:tc>
        <w:tc>
          <w:tcPr>
            <w:tcW w:w="3960" w:type="dxa"/>
          </w:tcPr>
          <w:p w14:paraId="533EDD6F" w14:textId="77777777" w:rsidR="00D225FB" w:rsidRPr="00BA1110" w:rsidRDefault="00D225FB" w:rsidP="00052156">
            <w:pPr>
              <w:pStyle w:val="a7"/>
              <w:jc w:val="center"/>
              <w:rPr>
                <w:rFonts w:ascii="Times New Roman" w:hAnsi="Times New Roman"/>
                <w:spacing w:val="2"/>
                <w:sz w:val="28"/>
                <w:szCs w:val="28"/>
                <w:lang w:val="kk-KZ"/>
              </w:rPr>
            </w:pPr>
            <w:r w:rsidRPr="00BA1110">
              <w:rPr>
                <w:rFonts w:ascii="Times New Roman" w:hAnsi="Times New Roman"/>
                <w:spacing w:val="2"/>
                <w:sz w:val="28"/>
                <w:szCs w:val="28"/>
                <w:lang w:val="kk-KZ"/>
              </w:rPr>
              <w:t>Количество вещества</w:t>
            </w:r>
            <w:r w:rsidRPr="00BA1110">
              <w:rPr>
                <w:rFonts w:ascii="Times New Roman" w:hAnsi="Times New Roman"/>
                <w:spacing w:val="2"/>
                <w:sz w:val="28"/>
                <w:szCs w:val="28"/>
              </w:rPr>
              <w:t>,</w:t>
            </w:r>
            <w:r w:rsidRPr="00BA1110">
              <w:rPr>
                <w:rFonts w:ascii="Times New Roman" w:hAnsi="Times New Roman"/>
                <w:spacing w:val="2"/>
                <w:sz w:val="28"/>
                <w:szCs w:val="28"/>
                <w:lang w:val="kk-KZ"/>
              </w:rPr>
              <w:t xml:space="preserve"> моль</w:t>
            </w:r>
          </w:p>
        </w:tc>
        <w:tc>
          <w:tcPr>
            <w:tcW w:w="1418" w:type="dxa"/>
            <w:vAlign w:val="center"/>
          </w:tcPr>
          <w:p w14:paraId="2DC1D473" w14:textId="77777777" w:rsidR="00D225FB" w:rsidRPr="00BA1110" w:rsidRDefault="00D225FB" w:rsidP="00052156">
            <w:pPr>
              <w:jc w:val="center"/>
              <w:rPr>
                <w:rFonts w:ascii="Times New Roman" w:hAnsi="Times New Roman" w:cs="Times New Roman"/>
                <w:color w:val="000000"/>
                <w:sz w:val="28"/>
                <w:szCs w:val="28"/>
              </w:rPr>
            </w:pPr>
            <w:r w:rsidRPr="00BA1110">
              <w:rPr>
                <w:rFonts w:ascii="Times New Roman" w:hAnsi="Times New Roman" w:cs="Times New Roman"/>
                <w:color w:val="000000"/>
                <w:sz w:val="28"/>
                <w:szCs w:val="28"/>
              </w:rPr>
              <w:t>0,0085</w:t>
            </w:r>
          </w:p>
        </w:tc>
        <w:tc>
          <w:tcPr>
            <w:tcW w:w="1417" w:type="dxa"/>
            <w:vAlign w:val="center"/>
          </w:tcPr>
          <w:p w14:paraId="0000138D" w14:textId="77777777" w:rsidR="00D225FB" w:rsidRPr="00BA1110" w:rsidRDefault="00D225FB" w:rsidP="00052156">
            <w:pPr>
              <w:jc w:val="center"/>
              <w:rPr>
                <w:rFonts w:ascii="Times New Roman" w:hAnsi="Times New Roman" w:cs="Times New Roman"/>
                <w:color w:val="000000"/>
                <w:sz w:val="28"/>
                <w:szCs w:val="28"/>
              </w:rPr>
            </w:pPr>
            <w:r w:rsidRPr="00BA1110">
              <w:rPr>
                <w:rFonts w:ascii="Times New Roman" w:hAnsi="Times New Roman" w:cs="Times New Roman"/>
                <w:color w:val="000000"/>
                <w:sz w:val="28"/>
                <w:szCs w:val="28"/>
              </w:rPr>
              <w:t>0,0085</w:t>
            </w:r>
          </w:p>
        </w:tc>
        <w:tc>
          <w:tcPr>
            <w:tcW w:w="1701" w:type="dxa"/>
            <w:vAlign w:val="center"/>
          </w:tcPr>
          <w:p w14:paraId="1DFABE8C" w14:textId="77777777" w:rsidR="00D225FB" w:rsidRPr="00BA1110" w:rsidRDefault="00D225FB" w:rsidP="00052156">
            <w:pPr>
              <w:jc w:val="center"/>
              <w:rPr>
                <w:rFonts w:ascii="Times New Roman" w:hAnsi="Times New Roman" w:cs="Times New Roman"/>
                <w:color w:val="000000"/>
                <w:sz w:val="28"/>
                <w:szCs w:val="28"/>
              </w:rPr>
            </w:pPr>
            <w:r w:rsidRPr="00BA1110">
              <w:rPr>
                <w:rFonts w:ascii="Times New Roman" w:hAnsi="Times New Roman" w:cs="Times New Roman"/>
                <w:color w:val="000000"/>
                <w:sz w:val="28"/>
                <w:szCs w:val="28"/>
              </w:rPr>
              <w:t>0,0170</w:t>
            </w:r>
          </w:p>
        </w:tc>
      </w:tr>
      <w:tr w:rsidR="00D225FB" w:rsidRPr="00BA1110" w14:paraId="61C191F3" w14:textId="77777777" w:rsidTr="00B0785B">
        <w:tc>
          <w:tcPr>
            <w:tcW w:w="684" w:type="dxa"/>
            <w:vMerge/>
          </w:tcPr>
          <w:p w14:paraId="6445D90C" w14:textId="77777777" w:rsidR="00D225FB" w:rsidRPr="00BA1110" w:rsidRDefault="00D225FB" w:rsidP="00052156">
            <w:pPr>
              <w:pStyle w:val="a7"/>
              <w:jc w:val="center"/>
              <w:rPr>
                <w:rFonts w:ascii="Times New Roman" w:hAnsi="Times New Roman"/>
                <w:spacing w:val="2"/>
                <w:sz w:val="28"/>
                <w:szCs w:val="28"/>
              </w:rPr>
            </w:pPr>
          </w:p>
        </w:tc>
        <w:tc>
          <w:tcPr>
            <w:tcW w:w="3960" w:type="dxa"/>
          </w:tcPr>
          <w:p w14:paraId="66A48E01" w14:textId="77777777" w:rsidR="00D225FB" w:rsidRPr="00BA1110" w:rsidRDefault="00D225FB" w:rsidP="00052156">
            <w:pPr>
              <w:pStyle w:val="a7"/>
              <w:jc w:val="center"/>
              <w:rPr>
                <w:rFonts w:ascii="Times New Roman" w:hAnsi="Times New Roman"/>
                <w:spacing w:val="2"/>
                <w:sz w:val="28"/>
                <w:szCs w:val="28"/>
              </w:rPr>
            </w:pPr>
            <w:r w:rsidRPr="00BA1110">
              <w:rPr>
                <w:rFonts w:ascii="Times New Roman" w:hAnsi="Times New Roman"/>
                <w:spacing w:val="2"/>
                <w:sz w:val="28"/>
                <w:szCs w:val="28"/>
                <w:lang w:val="kk-KZ"/>
              </w:rPr>
              <w:t>М</w:t>
            </w:r>
            <w:r w:rsidRPr="00BA1110">
              <w:rPr>
                <w:rFonts w:ascii="Times New Roman" w:hAnsi="Times New Roman"/>
                <w:spacing w:val="2"/>
                <w:sz w:val="28"/>
                <w:szCs w:val="28"/>
              </w:rPr>
              <w:t>асса, г</w:t>
            </w:r>
          </w:p>
        </w:tc>
        <w:tc>
          <w:tcPr>
            <w:tcW w:w="1418" w:type="dxa"/>
            <w:vAlign w:val="center"/>
          </w:tcPr>
          <w:p w14:paraId="51E8A4BD" w14:textId="77777777" w:rsidR="00D225FB" w:rsidRPr="00BA1110" w:rsidRDefault="00D225FB" w:rsidP="00052156">
            <w:pPr>
              <w:jc w:val="center"/>
              <w:rPr>
                <w:rFonts w:ascii="Times New Roman" w:hAnsi="Times New Roman" w:cs="Times New Roman"/>
                <w:color w:val="000000"/>
                <w:sz w:val="28"/>
                <w:szCs w:val="28"/>
              </w:rPr>
            </w:pPr>
            <w:r w:rsidRPr="00BA1110">
              <w:rPr>
                <w:rFonts w:ascii="Times New Roman" w:hAnsi="Times New Roman" w:cs="Times New Roman"/>
                <w:color w:val="000000"/>
                <w:sz w:val="28"/>
                <w:szCs w:val="28"/>
              </w:rPr>
              <w:t>3,3956</w:t>
            </w:r>
          </w:p>
        </w:tc>
        <w:tc>
          <w:tcPr>
            <w:tcW w:w="1417" w:type="dxa"/>
            <w:vAlign w:val="center"/>
          </w:tcPr>
          <w:p w14:paraId="6504C179" w14:textId="77777777" w:rsidR="00D225FB" w:rsidRPr="00BA1110" w:rsidRDefault="00D225FB" w:rsidP="00052156">
            <w:pPr>
              <w:jc w:val="center"/>
              <w:rPr>
                <w:rFonts w:ascii="Times New Roman" w:hAnsi="Times New Roman" w:cs="Times New Roman"/>
                <w:color w:val="000000"/>
                <w:sz w:val="28"/>
                <w:szCs w:val="28"/>
              </w:rPr>
            </w:pPr>
            <w:r w:rsidRPr="00BA1110">
              <w:rPr>
                <w:rFonts w:ascii="Times New Roman" w:hAnsi="Times New Roman" w:cs="Times New Roman"/>
                <w:color w:val="000000"/>
                <w:sz w:val="28"/>
                <w:szCs w:val="28"/>
              </w:rPr>
              <w:t>1,6044</w:t>
            </w:r>
          </w:p>
        </w:tc>
        <w:tc>
          <w:tcPr>
            <w:tcW w:w="1701" w:type="dxa"/>
            <w:vAlign w:val="center"/>
          </w:tcPr>
          <w:p w14:paraId="027F1E7F" w14:textId="77777777" w:rsidR="00D225FB" w:rsidRPr="00BA1110" w:rsidRDefault="00D225FB" w:rsidP="00052156">
            <w:pPr>
              <w:jc w:val="center"/>
              <w:rPr>
                <w:rFonts w:ascii="Times New Roman" w:hAnsi="Times New Roman" w:cs="Times New Roman"/>
                <w:color w:val="000000"/>
                <w:sz w:val="28"/>
                <w:szCs w:val="28"/>
              </w:rPr>
            </w:pPr>
            <w:r w:rsidRPr="00BA1110">
              <w:rPr>
                <w:rFonts w:ascii="Times New Roman" w:hAnsi="Times New Roman" w:cs="Times New Roman"/>
                <w:color w:val="000000"/>
                <w:sz w:val="28"/>
                <w:szCs w:val="28"/>
              </w:rPr>
              <w:t>5,0000</w:t>
            </w:r>
          </w:p>
        </w:tc>
      </w:tr>
      <w:tr w:rsidR="00D225FB" w:rsidRPr="00BA1110" w14:paraId="148DC695" w14:textId="77777777" w:rsidTr="00B0785B">
        <w:tc>
          <w:tcPr>
            <w:tcW w:w="684" w:type="dxa"/>
            <w:vMerge w:val="restart"/>
          </w:tcPr>
          <w:p w14:paraId="5A0910BD" w14:textId="77777777" w:rsidR="00D225FB" w:rsidRPr="00BA1110" w:rsidRDefault="00D225FB" w:rsidP="00052156">
            <w:pPr>
              <w:pStyle w:val="a7"/>
              <w:jc w:val="center"/>
              <w:rPr>
                <w:rFonts w:ascii="Times New Roman" w:hAnsi="Times New Roman"/>
                <w:sz w:val="28"/>
                <w:szCs w:val="28"/>
              </w:rPr>
            </w:pPr>
            <w:r w:rsidRPr="00BA1110">
              <w:rPr>
                <w:rFonts w:ascii="Times New Roman" w:hAnsi="Times New Roman"/>
                <w:sz w:val="28"/>
                <w:szCs w:val="28"/>
              </w:rPr>
              <w:t>HPO</w:t>
            </w:r>
            <w:r w:rsidRPr="00BA1110">
              <w:rPr>
                <w:rFonts w:ascii="Times New Roman" w:hAnsi="Times New Roman"/>
                <w:sz w:val="28"/>
                <w:szCs w:val="28"/>
                <w:vertAlign w:val="subscript"/>
              </w:rPr>
              <w:t>4</w:t>
            </w:r>
          </w:p>
        </w:tc>
        <w:tc>
          <w:tcPr>
            <w:tcW w:w="3960" w:type="dxa"/>
          </w:tcPr>
          <w:p w14:paraId="28D3FE00" w14:textId="77777777" w:rsidR="00D225FB" w:rsidRPr="00BA1110" w:rsidRDefault="00D225FB" w:rsidP="00052156">
            <w:pPr>
              <w:pStyle w:val="a7"/>
              <w:jc w:val="center"/>
              <w:rPr>
                <w:rFonts w:ascii="Times New Roman" w:hAnsi="Times New Roman"/>
                <w:spacing w:val="2"/>
                <w:sz w:val="28"/>
                <w:szCs w:val="28"/>
                <w:lang w:val="kk-KZ"/>
              </w:rPr>
            </w:pPr>
            <w:r w:rsidRPr="00BA1110">
              <w:rPr>
                <w:rFonts w:ascii="Times New Roman" w:hAnsi="Times New Roman"/>
                <w:spacing w:val="2"/>
                <w:sz w:val="28"/>
                <w:szCs w:val="28"/>
                <w:lang w:val="kk-KZ"/>
              </w:rPr>
              <w:t>Стехиометрическое соотношение</w:t>
            </w:r>
          </w:p>
        </w:tc>
        <w:tc>
          <w:tcPr>
            <w:tcW w:w="1418" w:type="dxa"/>
            <w:vAlign w:val="center"/>
          </w:tcPr>
          <w:p w14:paraId="67C40995" w14:textId="77777777" w:rsidR="00D225FB" w:rsidRPr="00BA1110" w:rsidRDefault="00D225FB" w:rsidP="00052156">
            <w:pPr>
              <w:jc w:val="center"/>
              <w:rPr>
                <w:rFonts w:ascii="Times New Roman" w:hAnsi="Times New Roman" w:cs="Times New Roman"/>
                <w:color w:val="000000"/>
                <w:sz w:val="28"/>
                <w:szCs w:val="28"/>
                <w:lang w:val="en-US"/>
              </w:rPr>
            </w:pPr>
            <w:r w:rsidRPr="00BA1110">
              <w:rPr>
                <w:rFonts w:ascii="Times New Roman" w:hAnsi="Times New Roman" w:cs="Times New Roman"/>
                <w:color w:val="000000"/>
                <w:sz w:val="28"/>
                <w:szCs w:val="28"/>
              </w:rPr>
              <w:t>0,</w:t>
            </w:r>
            <w:r w:rsidRPr="00BA1110">
              <w:rPr>
                <w:rFonts w:ascii="Times New Roman" w:hAnsi="Times New Roman" w:cs="Times New Roman"/>
                <w:color w:val="000000"/>
                <w:sz w:val="28"/>
                <w:szCs w:val="28"/>
                <w:lang w:val="en-US"/>
              </w:rPr>
              <w:t>5</w:t>
            </w:r>
          </w:p>
        </w:tc>
        <w:tc>
          <w:tcPr>
            <w:tcW w:w="1417" w:type="dxa"/>
            <w:vAlign w:val="center"/>
          </w:tcPr>
          <w:p w14:paraId="66B0932F" w14:textId="77777777" w:rsidR="00D225FB" w:rsidRPr="00BA1110" w:rsidRDefault="00D225FB" w:rsidP="00052156">
            <w:pPr>
              <w:jc w:val="center"/>
              <w:rPr>
                <w:rFonts w:ascii="Times New Roman" w:hAnsi="Times New Roman" w:cs="Times New Roman"/>
                <w:color w:val="000000"/>
                <w:sz w:val="28"/>
                <w:szCs w:val="28"/>
              </w:rPr>
            </w:pPr>
            <w:r w:rsidRPr="00BA1110">
              <w:rPr>
                <w:rFonts w:ascii="Times New Roman" w:hAnsi="Times New Roman" w:cs="Times New Roman"/>
                <w:color w:val="000000"/>
                <w:sz w:val="28"/>
                <w:szCs w:val="28"/>
              </w:rPr>
              <w:t>0,5</w:t>
            </w:r>
          </w:p>
        </w:tc>
        <w:tc>
          <w:tcPr>
            <w:tcW w:w="1701" w:type="dxa"/>
            <w:vAlign w:val="center"/>
          </w:tcPr>
          <w:p w14:paraId="1F0B6E28" w14:textId="77777777" w:rsidR="00D225FB" w:rsidRPr="00BA1110" w:rsidRDefault="00D225FB" w:rsidP="00052156">
            <w:pPr>
              <w:jc w:val="center"/>
              <w:rPr>
                <w:rFonts w:ascii="Times New Roman" w:hAnsi="Times New Roman" w:cs="Times New Roman"/>
                <w:color w:val="000000"/>
                <w:sz w:val="28"/>
                <w:szCs w:val="28"/>
                <w:lang w:val="en-US"/>
              </w:rPr>
            </w:pPr>
            <w:r w:rsidRPr="00BA1110">
              <w:rPr>
                <w:rFonts w:ascii="Times New Roman" w:hAnsi="Times New Roman" w:cs="Times New Roman"/>
                <w:color w:val="000000"/>
                <w:sz w:val="28"/>
                <w:szCs w:val="28"/>
              </w:rPr>
              <w:t>1,</w:t>
            </w:r>
            <w:r w:rsidRPr="00BA1110">
              <w:rPr>
                <w:rFonts w:ascii="Times New Roman" w:hAnsi="Times New Roman" w:cs="Times New Roman"/>
                <w:color w:val="000000"/>
                <w:sz w:val="28"/>
                <w:szCs w:val="28"/>
                <w:lang w:val="en-US"/>
              </w:rPr>
              <w:t>0</w:t>
            </w:r>
          </w:p>
        </w:tc>
      </w:tr>
      <w:tr w:rsidR="00D225FB" w:rsidRPr="00BA1110" w14:paraId="50464F75" w14:textId="77777777" w:rsidTr="00B0785B">
        <w:tc>
          <w:tcPr>
            <w:tcW w:w="684" w:type="dxa"/>
            <w:vMerge/>
          </w:tcPr>
          <w:p w14:paraId="1E07F1A3" w14:textId="77777777" w:rsidR="00D225FB" w:rsidRPr="00BA1110" w:rsidRDefault="00D225FB" w:rsidP="00052156">
            <w:pPr>
              <w:pStyle w:val="a7"/>
              <w:jc w:val="center"/>
              <w:rPr>
                <w:rFonts w:ascii="Times New Roman" w:hAnsi="Times New Roman"/>
                <w:sz w:val="28"/>
                <w:szCs w:val="28"/>
              </w:rPr>
            </w:pPr>
          </w:p>
        </w:tc>
        <w:tc>
          <w:tcPr>
            <w:tcW w:w="3960" w:type="dxa"/>
          </w:tcPr>
          <w:p w14:paraId="31CDB3D6" w14:textId="77777777" w:rsidR="00D225FB" w:rsidRPr="00BA1110" w:rsidRDefault="00D225FB" w:rsidP="00052156">
            <w:pPr>
              <w:pStyle w:val="a7"/>
              <w:jc w:val="center"/>
              <w:rPr>
                <w:rFonts w:ascii="Times New Roman" w:hAnsi="Times New Roman"/>
                <w:spacing w:val="2"/>
                <w:sz w:val="28"/>
                <w:szCs w:val="28"/>
                <w:lang w:val="kk-KZ"/>
              </w:rPr>
            </w:pPr>
            <w:r w:rsidRPr="00BA1110">
              <w:rPr>
                <w:rFonts w:ascii="Times New Roman" w:hAnsi="Times New Roman"/>
                <w:spacing w:val="2"/>
                <w:sz w:val="28"/>
                <w:szCs w:val="28"/>
                <w:lang w:val="kk-KZ"/>
              </w:rPr>
              <w:t>Количество вещества</w:t>
            </w:r>
            <w:r w:rsidRPr="00BA1110">
              <w:rPr>
                <w:rFonts w:ascii="Times New Roman" w:hAnsi="Times New Roman"/>
                <w:spacing w:val="2"/>
                <w:sz w:val="28"/>
                <w:szCs w:val="28"/>
              </w:rPr>
              <w:t>,</w:t>
            </w:r>
            <w:r w:rsidRPr="00BA1110">
              <w:rPr>
                <w:rFonts w:ascii="Times New Roman" w:hAnsi="Times New Roman"/>
                <w:spacing w:val="2"/>
                <w:sz w:val="28"/>
                <w:szCs w:val="28"/>
                <w:lang w:val="kk-KZ"/>
              </w:rPr>
              <w:t xml:space="preserve"> моль</w:t>
            </w:r>
          </w:p>
        </w:tc>
        <w:tc>
          <w:tcPr>
            <w:tcW w:w="1418" w:type="dxa"/>
            <w:vAlign w:val="center"/>
          </w:tcPr>
          <w:p w14:paraId="3B78E65E" w14:textId="77777777" w:rsidR="00D225FB" w:rsidRPr="00BA1110" w:rsidRDefault="00D225FB" w:rsidP="00052156">
            <w:pPr>
              <w:jc w:val="center"/>
              <w:rPr>
                <w:rFonts w:ascii="Times New Roman" w:hAnsi="Times New Roman" w:cs="Times New Roman"/>
                <w:color w:val="000000"/>
                <w:sz w:val="28"/>
                <w:szCs w:val="28"/>
              </w:rPr>
            </w:pPr>
            <w:r w:rsidRPr="00BA1110">
              <w:rPr>
                <w:rFonts w:ascii="Times New Roman" w:hAnsi="Times New Roman" w:cs="Times New Roman"/>
                <w:color w:val="000000"/>
                <w:sz w:val="28"/>
                <w:szCs w:val="28"/>
              </w:rPr>
              <w:t>0,0092</w:t>
            </w:r>
          </w:p>
        </w:tc>
        <w:tc>
          <w:tcPr>
            <w:tcW w:w="1417" w:type="dxa"/>
            <w:vAlign w:val="center"/>
          </w:tcPr>
          <w:p w14:paraId="282A84E2" w14:textId="77777777" w:rsidR="00D225FB" w:rsidRPr="00BA1110" w:rsidRDefault="00D225FB" w:rsidP="00052156">
            <w:pPr>
              <w:jc w:val="center"/>
              <w:rPr>
                <w:rFonts w:ascii="Times New Roman" w:hAnsi="Times New Roman" w:cs="Times New Roman"/>
                <w:color w:val="000000"/>
                <w:sz w:val="28"/>
                <w:szCs w:val="28"/>
              </w:rPr>
            </w:pPr>
            <w:r w:rsidRPr="00BA1110">
              <w:rPr>
                <w:rFonts w:ascii="Times New Roman" w:hAnsi="Times New Roman" w:cs="Times New Roman"/>
                <w:color w:val="000000"/>
                <w:sz w:val="28"/>
                <w:szCs w:val="28"/>
              </w:rPr>
              <w:t>0,0092</w:t>
            </w:r>
          </w:p>
        </w:tc>
        <w:tc>
          <w:tcPr>
            <w:tcW w:w="1701" w:type="dxa"/>
            <w:vAlign w:val="center"/>
          </w:tcPr>
          <w:p w14:paraId="023898B0" w14:textId="77777777" w:rsidR="00D225FB" w:rsidRPr="00BA1110" w:rsidRDefault="00D225FB" w:rsidP="00052156">
            <w:pPr>
              <w:jc w:val="center"/>
              <w:rPr>
                <w:rFonts w:ascii="Times New Roman" w:hAnsi="Times New Roman" w:cs="Times New Roman"/>
                <w:color w:val="000000"/>
                <w:sz w:val="28"/>
                <w:szCs w:val="28"/>
              </w:rPr>
            </w:pPr>
            <w:r w:rsidRPr="00BA1110">
              <w:rPr>
                <w:rFonts w:ascii="Times New Roman" w:hAnsi="Times New Roman" w:cs="Times New Roman"/>
                <w:color w:val="000000"/>
                <w:sz w:val="28"/>
                <w:szCs w:val="28"/>
              </w:rPr>
              <w:t>0,0185</w:t>
            </w:r>
          </w:p>
        </w:tc>
      </w:tr>
      <w:tr w:rsidR="00D225FB" w:rsidRPr="00BA1110" w14:paraId="2F4B5439" w14:textId="77777777" w:rsidTr="00B0785B">
        <w:tc>
          <w:tcPr>
            <w:tcW w:w="684" w:type="dxa"/>
            <w:vMerge/>
          </w:tcPr>
          <w:p w14:paraId="34632C33" w14:textId="77777777" w:rsidR="00D225FB" w:rsidRPr="00BA1110" w:rsidRDefault="00D225FB" w:rsidP="00052156">
            <w:pPr>
              <w:pStyle w:val="a7"/>
              <w:jc w:val="center"/>
              <w:rPr>
                <w:rFonts w:ascii="Times New Roman" w:hAnsi="Times New Roman"/>
                <w:sz w:val="28"/>
                <w:szCs w:val="28"/>
              </w:rPr>
            </w:pPr>
          </w:p>
        </w:tc>
        <w:tc>
          <w:tcPr>
            <w:tcW w:w="3960" w:type="dxa"/>
          </w:tcPr>
          <w:p w14:paraId="5BA37233" w14:textId="77777777" w:rsidR="00D225FB" w:rsidRPr="00BA1110" w:rsidRDefault="00D225FB" w:rsidP="00052156">
            <w:pPr>
              <w:pStyle w:val="a7"/>
              <w:jc w:val="center"/>
              <w:rPr>
                <w:rFonts w:ascii="Times New Roman" w:hAnsi="Times New Roman"/>
                <w:spacing w:val="2"/>
                <w:sz w:val="28"/>
                <w:szCs w:val="28"/>
              </w:rPr>
            </w:pPr>
            <w:r w:rsidRPr="00BA1110">
              <w:rPr>
                <w:rFonts w:ascii="Times New Roman" w:hAnsi="Times New Roman"/>
                <w:spacing w:val="2"/>
                <w:sz w:val="28"/>
                <w:szCs w:val="28"/>
                <w:lang w:val="kk-KZ"/>
              </w:rPr>
              <w:t>М</w:t>
            </w:r>
            <w:r w:rsidRPr="00BA1110">
              <w:rPr>
                <w:rFonts w:ascii="Times New Roman" w:hAnsi="Times New Roman"/>
                <w:spacing w:val="2"/>
                <w:sz w:val="28"/>
                <w:szCs w:val="28"/>
              </w:rPr>
              <w:t>асса, г</w:t>
            </w:r>
          </w:p>
        </w:tc>
        <w:tc>
          <w:tcPr>
            <w:tcW w:w="1418" w:type="dxa"/>
            <w:vAlign w:val="center"/>
          </w:tcPr>
          <w:p w14:paraId="2860E7EB" w14:textId="77777777" w:rsidR="00D225FB" w:rsidRPr="00BA1110" w:rsidRDefault="00D225FB" w:rsidP="00052156">
            <w:pPr>
              <w:jc w:val="center"/>
              <w:rPr>
                <w:rFonts w:ascii="Times New Roman" w:hAnsi="Times New Roman" w:cs="Times New Roman"/>
                <w:color w:val="000000"/>
                <w:sz w:val="28"/>
                <w:szCs w:val="28"/>
              </w:rPr>
            </w:pPr>
            <w:r w:rsidRPr="00BA1110">
              <w:rPr>
                <w:rFonts w:ascii="Times New Roman" w:hAnsi="Times New Roman" w:cs="Times New Roman"/>
                <w:color w:val="000000"/>
                <w:sz w:val="28"/>
                <w:szCs w:val="28"/>
              </w:rPr>
              <w:t>3,6900</w:t>
            </w:r>
          </w:p>
        </w:tc>
        <w:tc>
          <w:tcPr>
            <w:tcW w:w="1417" w:type="dxa"/>
            <w:vAlign w:val="center"/>
          </w:tcPr>
          <w:p w14:paraId="28ADF099" w14:textId="77777777" w:rsidR="00D225FB" w:rsidRPr="00BA1110" w:rsidRDefault="00D225FB" w:rsidP="00052156">
            <w:pPr>
              <w:jc w:val="center"/>
              <w:rPr>
                <w:rFonts w:ascii="Times New Roman" w:hAnsi="Times New Roman" w:cs="Times New Roman"/>
                <w:color w:val="000000"/>
                <w:sz w:val="28"/>
                <w:szCs w:val="28"/>
              </w:rPr>
            </w:pPr>
            <w:r w:rsidRPr="00BA1110">
              <w:rPr>
                <w:rFonts w:ascii="Times New Roman" w:hAnsi="Times New Roman" w:cs="Times New Roman"/>
                <w:color w:val="000000"/>
                <w:sz w:val="28"/>
                <w:szCs w:val="28"/>
              </w:rPr>
              <w:t>1,3100</w:t>
            </w:r>
          </w:p>
        </w:tc>
        <w:tc>
          <w:tcPr>
            <w:tcW w:w="1701" w:type="dxa"/>
            <w:vAlign w:val="center"/>
          </w:tcPr>
          <w:p w14:paraId="33F3E956" w14:textId="77777777" w:rsidR="00D225FB" w:rsidRPr="00BA1110" w:rsidRDefault="00D225FB" w:rsidP="00052156">
            <w:pPr>
              <w:jc w:val="center"/>
              <w:rPr>
                <w:rFonts w:ascii="Times New Roman" w:hAnsi="Times New Roman" w:cs="Times New Roman"/>
                <w:color w:val="000000"/>
                <w:sz w:val="28"/>
                <w:szCs w:val="28"/>
              </w:rPr>
            </w:pPr>
            <w:r w:rsidRPr="00BA1110">
              <w:rPr>
                <w:rFonts w:ascii="Times New Roman" w:hAnsi="Times New Roman" w:cs="Times New Roman"/>
                <w:color w:val="000000"/>
                <w:sz w:val="28"/>
                <w:szCs w:val="28"/>
              </w:rPr>
              <w:t>5,0000</w:t>
            </w:r>
          </w:p>
        </w:tc>
      </w:tr>
      <w:tr w:rsidR="00D225FB" w:rsidRPr="00BA1110" w14:paraId="48CACFB9" w14:textId="77777777" w:rsidTr="00B0785B">
        <w:tc>
          <w:tcPr>
            <w:tcW w:w="684" w:type="dxa"/>
            <w:vMerge w:val="restart"/>
          </w:tcPr>
          <w:p w14:paraId="77EAC939" w14:textId="77777777" w:rsidR="00D225FB" w:rsidRPr="00BA1110" w:rsidRDefault="00D225FB" w:rsidP="00052156">
            <w:pPr>
              <w:pStyle w:val="a7"/>
              <w:jc w:val="center"/>
              <w:rPr>
                <w:rFonts w:ascii="Times New Roman" w:hAnsi="Times New Roman"/>
                <w:sz w:val="28"/>
                <w:szCs w:val="28"/>
              </w:rPr>
            </w:pPr>
            <w:r w:rsidRPr="00BA1110">
              <w:rPr>
                <w:rFonts w:ascii="Times New Roman" w:hAnsi="Times New Roman"/>
                <w:sz w:val="28"/>
                <w:szCs w:val="28"/>
              </w:rPr>
              <w:t>PO</w:t>
            </w:r>
            <w:r w:rsidRPr="00BA1110">
              <w:rPr>
                <w:rFonts w:ascii="Times New Roman" w:hAnsi="Times New Roman"/>
                <w:sz w:val="28"/>
                <w:szCs w:val="28"/>
                <w:vertAlign w:val="subscript"/>
              </w:rPr>
              <w:t>3</w:t>
            </w:r>
            <w:r w:rsidRPr="00BA1110">
              <w:rPr>
                <w:rFonts w:ascii="Times New Roman" w:hAnsi="Times New Roman"/>
                <w:sz w:val="28"/>
                <w:szCs w:val="28"/>
              </w:rPr>
              <w:t>F</w:t>
            </w:r>
          </w:p>
        </w:tc>
        <w:tc>
          <w:tcPr>
            <w:tcW w:w="3960" w:type="dxa"/>
          </w:tcPr>
          <w:p w14:paraId="05368A98" w14:textId="77777777" w:rsidR="00D225FB" w:rsidRPr="00BA1110" w:rsidRDefault="00D225FB" w:rsidP="00052156">
            <w:pPr>
              <w:pStyle w:val="a7"/>
              <w:jc w:val="center"/>
              <w:rPr>
                <w:rFonts w:ascii="Times New Roman" w:hAnsi="Times New Roman"/>
                <w:spacing w:val="2"/>
                <w:sz w:val="28"/>
                <w:szCs w:val="28"/>
                <w:lang w:val="kk-KZ"/>
              </w:rPr>
            </w:pPr>
            <w:r w:rsidRPr="00BA1110">
              <w:rPr>
                <w:rFonts w:ascii="Times New Roman" w:hAnsi="Times New Roman"/>
                <w:spacing w:val="2"/>
                <w:sz w:val="28"/>
                <w:szCs w:val="28"/>
                <w:lang w:val="kk-KZ"/>
              </w:rPr>
              <w:t>Стехиометрическое соотношение</w:t>
            </w:r>
          </w:p>
        </w:tc>
        <w:tc>
          <w:tcPr>
            <w:tcW w:w="1418" w:type="dxa"/>
            <w:vAlign w:val="center"/>
          </w:tcPr>
          <w:p w14:paraId="186F9880" w14:textId="77777777" w:rsidR="00D225FB" w:rsidRPr="00BA1110" w:rsidRDefault="00D225FB" w:rsidP="00052156">
            <w:pPr>
              <w:jc w:val="center"/>
              <w:rPr>
                <w:rFonts w:ascii="Times New Roman" w:hAnsi="Times New Roman" w:cs="Times New Roman"/>
                <w:color w:val="000000"/>
                <w:sz w:val="28"/>
                <w:szCs w:val="28"/>
                <w:lang w:val="en-US"/>
              </w:rPr>
            </w:pPr>
            <w:r w:rsidRPr="00BA1110">
              <w:rPr>
                <w:rFonts w:ascii="Times New Roman" w:hAnsi="Times New Roman" w:cs="Times New Roman"/>
                <w:color w:val="000000"/>
                <w:sz w:val="28"/>
                <w:szCs w:val="28"/>
              </w:rPr>
              <w:t>0,</w:t>
            </w:r>
            <w:r w:rsidRPr="00BA1110">
              <w:rPr>
                <w:rFonts w:ascii="Times New Roman" w:hAnsi="Times New Roman" w:cs="Times New Roman"/>
                <w:color w:val="000000"/>
                <w:sz w:val="28"/>
                <w:szCs w:val="28"/>
                <w:lang w:val="en-US"/>
              </w:rPr>
              <w:t>5</w:t>
            </w:r>
          </w:p>
        </w:tc>
        <w:tc>
          <w:tcPr>
            <w:tcW w:w="1417" w:type="dxa"/>
            <w:vAlign w:val="center"/>
          </w:tcPr>
          <w:p w14:paraId="0C3A3195" w14:textId="77777777" w:rsidR="00D225FB" w:rsidRPr="00BA1110" w:rsidRDefault="00D225FB" w:rsidP="00052156">
            <w:pPr>
              <w:jc w:val="center"/>
              <w:rPr>
                <w:rFonts w:ascii="Times New Roman" w:hAnsi="Times New Roman" w:cs="Times New Roman"/>
                <w:color w:val="000000"/>
                <w:sz w:val="28"/>
                <w:szCs w:val="28"/>
              </w:rPr>
            </w:pPr>
            <w:r w:rsidRPr="00BA1110">
              <w:rPr>
                <w:rFonts w:ascii="Times New Roman" w:hAnsi="Times New Roman" w:cs="Times New Roman"/>
                <w:color w:val="000000"/>
                <w:sz w:val="28"/>
                <w:szCs w:val="28"/>
              </w:rPr>
              <w:t>0,5</w:t>
            </w:r>
          </w:p>
        </w:tc>
        <w:tc>
          <w:tcPr>
            <w:tcW w:w="1701" w:type="dxa"/>
            <w:vAlign w:val="center"/>
          </w:tcPr>
          <w:p w14:paraId="2F8CD4C1" w14:textId="77777777" w:rsidR="00D225FB" w:rsidRPr="00BA1110" w:rsidRDefault="00D225FB" w:rsidP="00052156">
            <w:pPr>
              <w:jc w:val="center"/>
              <w:rPr>
                <w:rFonts w:ascii="Times New Roman" w:hAnsi="Times New Roman" w:cs="Times New Roman"/>
                <w:color w:val="000000"/>
                <w:sz w:val="28"/>
                <w:szCs w:val="28"/>
                <w:lang w:val="en-US"/>
              </w:rPr>
            </w:pPr>
            <w:r w:rsidRPr="00BA1110">
              <w:rPr>
                <w:rFonts w:ascii="Times New Roman" w:hAnsi="Times New Roman" w:cs="Times New Roman"/>
                <w:color w:val="000000"/>
                <w:sz w:val="28"/>
                <w:szCs w:val="28"/>
              </w:rPr>
              <w:t>1,</w:t>
            </w:r>
            <w:r w:rsidRPr="00BA1110">
              <w:rPr>
                <w:rFonts w:ascii="Times New Roman" w:hAnsi="Times New Roman" w:cs="Times New Roman"/>
                <w:color w:val="000000"/>
                <w:sz w:val="28"/>
                <w:szCs w:val="28"/>
                <w:lang w:val="en-US"/>
              </w:rPr>
              <w:t>0</w:t>
            </w:r>
          </w:p>
        </w:tc>
      </w:tr>
      <w:tr w:rsidR="00D225FB" w:rsidRPr="00BA1110" w14:paraId="6CB8CCF7" w14:textId="77777777" w:rsidTr="00B0785B">
        <w:tc>
          <w:tcPr>
            <w:tcW w:w="684" w:type="dxa"/>
            <w:vMerge/>
          </w:tcPr>
          <w:p w14:paraId="278FBD5B" w14:textId="77777777" w:rsidR="00D225FB" w:rsidRPr="00BA1110" w:rsidRDefault="00D225FB" w:rsidP="00052156">
            <w:pPr>
              <w:pStyle w:val="a7"/>
              <w:jc w:val="center"/>
              <w:rPr>
                <w:rFonts w:ascii="Times New Roman" w:hAnsi="Times New Roman"/>
                <w:sz w:val="28"/>
                <w:szCs w:val="28"/>
              </w:rPr>
            </w:pPr>
          </w:p>
        </w:tc>
        <w:tc>
          <w:tcPr>
            <w:tcW w:w="3960" w:type="dxa"/>
          </w:tcPr>
          <w:p w14:paraId="50601B08" w14:textId="77777777" w:rsidR="00D225FB" w:rsidRPr="00BA1110" w:rsidRDefault="00D225FB" w:rsidP="00052156">
            <w:pPr>
              <w:pStyle w:val="a7"/>
              <w:jc w:val="center"/>
              <w:rPr>
                <w:rFonts w:ascii="Times New Roman" w:hAnsi="Times New Roman"/>
                <w:spacing w:val="2"/>
                <w:sz w:val="28"/>
                <w:szCs w:val="28"/>
                <w:lang w:val="kk-KZ"/>
              </w:rPr>
            </w:pPr>
            <w:r w:rsidRPr="00BA1110">
              <w:rPr>
                <w:rFonts w:ascii="Times New Roman" w:hAnsi="Times New Roman"/>
                <w:spacing w:val="2"/>
                <w:sz w:val="28"/>
                <w:szCs w:val="28"/>
                <w:lang w:val="kk-KZ"/>
              </w:rPr>
              <w:t>Количество вещества</w:t>
            </w:r>
            <w:r w:rsidRPr="00BA1110">
              <w:rPr>
                <w:rFonts w:ascii="Times New Roman" w:hAnsi="Times New Roman"/>
                <w:spacing w:val="2"/>
                <w:sz w:val="28"/>
                <w:szCs w:val="28"/>
              </w:rPr>
              <w:t>,</w:t>
            </w:r>
            <w:r w:rsidRPr="00BA1110">
              <w:rPr>
                <w:rFonts w:ascii="Times New Roman" w:hAnsi="Times New Roman"/>
                <w:spacing w:val="2"/>
                <w:sz w:val="28"/>
                <w:szCs w:val="28"/>
                <w:lang w:val="kk-KZ"/>
              </w:rPr>
              <w:t xml:space="preserve"> моль</w:t>
            </w:r>
          </w:p>
        </w:tc>
        <w:tc>
          <w:tcPr>
            <w:tcW w:w="1418" w:type="dxa"/>
            <w:vAlign w:val="center"/>
          </w:tcPr>
          <w:p w14:paraId="11F9ECFB" w14:textId="77777777" w:rsidR="00D225FB" w:rsidRPr="00BA1110" w:rsidRDefault="00D225FB" w:rsidP="00052156">
            <w:pPr>
              <w:jc w:val="center"/>
              <w:rPr>
                <w:rFonts w:ascii="Times New Roman" w:hAnsi="Times New Roman" w:cs="Times New Roman"/>
                <w:color w:val="000000"/>
                <w:sz w:val="28"/>
                <w:szCs w:val="28"/>
              </w:rPr>
            </w:pPr>
            <w:r w:rsidRPr="00BA1110">
              <w:rPr>
                <w:rFonts w:ascii="Times New Roman" w:hAnsi="Times New Roman" w:cs="Times New Roman"/>
                <w:color w:val="000000"/>
                <w:sz w:val="28"/>
                <w:szCs w:val="28"/>
              </w:rPr>
              <w:t>0,0092</w:t>
            </w:r>
          </w:p>
        </w:tc>
        <w:tc>
          <w:tcPr>
            <w:tcW w:w="1417" w:type="dxa"/>
            <w:vAlign w:val="center"/>
          </w:tcPr>
          <w:p w14:paraId="3C052250" w14:textId="77777777" w:rsidR="00D225FB" w:rsidRPr="00BA1110" w:rsidRDefault="00D225FB" w:rsidP="00052156">
            <w:pPr>
              <w:jc w:val="center"/>
              <w:rPr>
                <w:rFonts w:ascii="Times New Roman" w:hAnsi="Times New Roman" w:cs="Times New Roman"/>
                <w:color w:val="000000"/>
                <w:sz w:val="28"/>
                <w:szCs w:val="28"/>
              </w:rPr>
            </w:pPr>
            <w:r w:rsidRPr="00BA1110">
              <w:rPr>
                <w:rFonts w:ascii="Times New Roman" w:hAnsi="Times New Roman" w:cs="Times New Roman"/>
                <w:color w:val="000000"/>
                <w:sz w:val="28"/>
                <w:szCs w:val="28"/>
              </w:rPr>
              <w:t>0,0092</w:t>
            </w:r>
          </w:p>
        </w:tc>
        <w:tc>
          <w:tcPr>
            <w:tcW w:w="1701" w:type="dxa"/>
            <w:vAlign w:val="center"/>
          </w:tcPr>
          <w:p w14:paraId="2C023BB1" w14:textId="77777777" w:rsidR="00D225FB" w:rsidRPr="00BA1110" w:rsidRDefault="00D225FB" w:rsidP="00052156">
            <w:pPr>
              <w:jc w:val="center"/>
              <w:rPr>
                <w:rFonts w:ascii="Times New Roman" w:hAnsi="Times New Roman" w:cs="Times New Roman"/>
                <w:color w:val="000000"/>
                <w:sz w:val="28"/>
                <w:szCs w:val="28"/>
              </w:rPr>
            </w:pPr>
            <w:r w:rsidRPr="00BA1110">
              <w:rPr>
                <w:rFonts w:ascii="Times New Roman" w:hAnsi="Times New Roman" w:cs="Times New Roman"/>
                <w:color w:val="000000"/>
                <w:sz w:val="28"/>
                <w:szCs w:val="28"/>
              </w:rPr>
              <w:t>0,0184</w:t>
            </w:r>
          </w:p>
        </w:tc>
      </w:tr>
      <w:tr w:rsidR="00D225FB" w:rsidRPr="00BA1110" w14:paraId="552795A6" w14:textId="77777777" w:rsidTr="00B0785B">
        <w:tc>
          <w:tcPr>
            <w:tcW w:w="684" w:type="dxa"/>
            <w:vMerge/>
          </w:tcPr>
          <w:p w14:paraId="089C0D81" w14:textId="77777777" w:rsidR="00D225FB" w:rsidRPr="00BA1110" w:rsidRDefault="00D225FB" w:rsidP="00052156">
            <w:pPr>
              <w:pStyle w:val="a7"/>
              <w:jc w:val="center"/>
              <w:rPr>
                <w:rFonts w:ascii="Times New Roman" w:hAnsi="Times New Roman"/>
                <w:sz w:val="28"/>
                <w:szCs w:val="28"/>
              </w:rPr>
            </w:pPr>
          </w:p>
        </w:tc>
        <w:tc>
          <w:tcPr>
            <w:tcW w:w="3960" w:type="dxa"/>
          </w:tcPr>
          <w:p w14:paraId="65BEC562" w14:textId="77777777" w:rsidR="00D225FB" w:rsidRPr="00BA1110" w:rsidRDefault="00D225FB" w:rsidP="00052156">
            <w:pPr>
              <w:pStyle w:val="a7"/>
              <w:jc w:val="center"/>
              <w:rPr>
                <w:rFonts w:ascii="Times New Roman" w:hAnsi="Times New Roman"/>
                <w:spacing w:val="2"/>
                <w:sz w:val="28"/>
                <w:szCs w:val="28"/>
              </w:rPr>
            </w:pPr>
            <w:r w:rsidRPr="00BA1110">
              <w:rPr>
                <w:rFonts w:ascii="Times New Roman" w:hAnsi="Times New Roman"/>
                <w:spacing w:val="2"/>
                <w:sz w:val="28"/>
                <w:szCs w:val="28"/>
                <w:lang w:val="kk-KZ"/>
              </w:rPr>
              <w:t>М</w:t>
            </w:r>
            <w:r w:rsidRPr="00BA1110">
              <w:rPr>
                <w:rFonts w:ascii="Times New Roman" w:hAnsi="Times New Roman"/>
                <w:spacing w:val="2"/>
                <w:sz w:val="28"/>
                <w:szCs w:val="28"/>
              </w:rPr>
              <w:t>асса, г</w:t>
            </w:r>
          </w:p>
        </w:tc>
        <w:tc>
          <w:tcPr>
            <w:tcW w:w="1418" w:type="dxa"/>
            <w:vAlign w:val="center"/>
          </w:tcPr>
          <w:p w14:paraId="62A7314B" w14:textId="77777777" w:rsidR="00D225FB" w:rsidRPr="00BA1110" w:rsidRDefault="00D225FB" w:rsidP="00052156">
            <w:pPr>
              <w:jc w:val="center"/>
              <w:rPr>
                <w:rFonts w:ascii="Times New Roman" w:hAnsi="Times New Roman" w:cs="Times New Roman"/>
                <w:color w:val="000000"/>
                <w:sz w:val="28"/>
                <w:szCs w:val="28"/>
              </w:rPr>
            </w:pPr>
            <w:r w:rsidRPr="00BA1110">
              <w:rPr>
                <w:rFonts w:ascii="Times New Roman" w:hAnsi="Times New Roman" w:cs="Times New Roman"/>
                <w:color w:val="000000"/>
                <w:sz w:val="28"/>
                <w:szCs w:val="28"/>
              </w:rPr>
              <w:t>3,6765</w:t>
            </w:r>
          </w:p>
        </w:tc>
        <w:tc>
          <w:tcPr>
            <w:tcW w:w="1417" w:type="dxa"/>
            <w:vAlign w:val="center"/>
          </w:tcPr>
          <w:p w14:paraId="431AEB47" w14:textId="77777777" w:rsidR="00D225FB" w:rsidRPr="00BA1110" w:rsidRDefault="00D225FB" w:rsidP="00052156">
            <w:pPr>
              <w:jc w:val="center"/>
              <w:rPr>
                <w:rFonts w:ascii="Times New Roman" w:hAnsi="Times New Roman" w:cs="Times New Roman"/>
                <w:color w:val="000000"/>
                <w:sz w:val="28"/>
                <w:szCs w:val="28"/>
              </w:rPr>
            </w:pPr>
            <w:r w:rsidRPr="00BA1110">
              <w:rPr>
                <w:rFonts w:ascii="Times New Roman" w:hAnsi="Times New Roman" w:cs="Times New Roman"/>
                <w:color w:val="000000"/>
                <w:sz w:val="28"/>
                <w:szCs w:val="28"/>
              </w:rPr>
              <w:t>1,3235</w:t>
            </w:r>
          </w:p>
        </w:tc>
        <w:tc>
          <w:tcPr>
            <w:tcW w:w="1701" w:type="dxa"/>
            <w:vAlign w:val="center"/>
          </w:tcPr>
          <w:p w14:paraId="7AC0E53F" w14:textId="77777777" w:rsidR="00D225FB" w:rsidRPr="00BA1110" w:rsidRDefault="00D225FB" w:rsidP="00052156">
            <w:pPr>
              <w:jc w:val="center"/>
              <w:rPr>
                <w:rFonts w:ascii="Times New Roman" w:hAnsi="Times New Roman" w:cs="Times New Roman"/>
                <w:color w:val="000000"/>
                <w:sz w:val="28"/>
                <w:szCs w:val="28"/>
              </w:rPr>
            </w:pPr>
            <w:r w:rsidRPr="00BA1110">
              <w:rPr>
                <w:rFonts w:ascii="Times New Roman" w:hAnsi="Times New Roman" w:cs="Times New Roman"/>
                <w:color w:val="000000"/>
                <w:sz w:val="28"/>
                <w:szCs w:val="28"/>
              </w:rPr>
              <w:t>5,0000</w:t>
            </w:r>
          </w:p>
        </w:tc>
      </w:tr>
    </w:tbl>
    <w:p w14:paraId="6AA4F391" w14:textId="77777777" w:rsidR="006A5CCA" w:rsidRPr="00BA1110" w:rsidRDefault="006A5CCA" w:rsidP="00052156">
      <w:pPr>
        <w:spacing w:after="0" w:line="240" w:lineRule="auto"/>
        <w:ind w:firstLine="567"/>
        <w:jc w:val="both"/>
        <w:rPr>
          <w:rFonts w:ascii="Times New Roman" w:hAnsi="Times New Roman" w:cs="Times New Roman"/>
          <w:sz w:val="28"/>
          <w:szCs w:val="28"/>
        </w:rPr>
      </w:pPr>
    </w:p>
    <w:p w14:paraId="552101F4" w14:textId="77777777" w:rsidR="006A5CCA" w:rsidRPr="009E2473" w:rsidRDefault="006A5CCA" w:rsidP="00052156">
      <w:pPr>
        <w:spacing w:after="0" w:line="240" w:lineRule="auto"/>
        <w:ind w:firstLine="567"/>
        <w:jc w:val="both"/>
        <w:rPr>
          <w:rFonts w:ascii="Times New Roman" w:hAnsi="Times New Roman" w:cs="Times New Roman"/>
          <w:b/>
          <w:bCs/>
          <w:sz w:val="28"/>
          <w:szCs w:val="28"/>
        </w:rPr>
      </w:pPr>
      <w:r w:rsidRPr="009E2473">
        <w:rPr>
          <w:rFonts w:ascii="Times New Roman" w:hAnsi="Times New Roman" w:cs="Times New Roman"/>
          <w:b/>
          <w:bCs/>
          <w:sz w:val="28"/>
          <w:szCs w:val="28"/>
        </w:rPr>
        <w:t>2.2 Методы анализа катодных материалов</w:t>
      </w:r>
    </w:p>
    <w:p w14:paraId="6E54C647" w14:textId="77777777" w:rsidR="00F06261" w:rsidRPr="00BA1110" w:rsidRDefault="00F06261" w:rsidP="00052156">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lang w:val="kk-KZ"/>
        </w:rPr>
        <w:t>В данной работе исследуемые катодные материалы были исследованы следующими методами анализа</w:t>
      </w:r>
      <w:r w:rsidRPr="00BA1110">
        <w:rPr>
          <w:rFonts w:ascii="Times New Roman" w:hAnsi="Times New Roman" w:cs="Times New Roman"/>
          <w:sz w:val="28"/>
          <w:szCs w:val="28"/>
        </w:rPr>
        <w:t xml:space="preserve">: рентгенофазовый анализ, ИК и </w:t>
      </w:r>
      <w:proofErr w:type="spellStart"/>
      <w:r w:rsidRPr="00BA1110">
        <w:rPr>
          <w:rFonts w:ascii="Times New Roman" w:hAnsi="Times New Roman" w:cs="Times New Roman"/>
          <w:sz w:val="28"/>
          <w:szCs w:val="28"/>
        </w:rPr>
        <w:t>Раман</w:t>
      </w:r>
      <w:proofErr w:type="spellEnd"/>
      <w:r w:rsidRPr="00BA1110">
        <w:rPr>
          <w:rFonts w:ascii="Times New Roman" w:hAnsi="Times New Roman" w:cs="Times New Roman"/>
          <w:sz w:val="28"/>
          <w:szCs w:val="28"/>
        </w:rPr>
        <w:t xml:space="preserve">-спектроскопии, </w:t>
      </w:r>
      <w:r w:rsidR="00194762" w:rsidRPr="00BA1110">
        <w:rPr>
          <w:rFonts w:ascii="Times New Roman" w:hAnsi="Times New Roman" w:cs="Times New Roman"/>
          <w:sz w:val="28"/>
          <w:szCs w:val="28"/>
        </w:rPr>
        <w:t xml:space="preserve">сканирующая электронная микроскопия, лазерный дифракционный анализ размера частиц, </w:t>
      </w:r>
      <w:proofErr w:type="spellStart"/>
      <w:r w:rsidR="00194762" w:rsidRPr="00BA1110">
        <w:rPr>
          <w:rFonts w:ascii="Times New Roman" w:hAnsi="Times New Roman" w:cs="Times New Roman"/>
          <w:sz w:val="28"/>
          <w:szCs w:val="28"/>
        </w:rPr>
        <w:t>термогравиметрия</w:t>
      </w:r>
      <w:proofErr w:type="spellEnd"/>
      <w:r w:rsidR="00194762" w:rsidRPr="00BA1110">
        <w:rPr>
          <w:rFonts w:ascii="Times New Roman" w:hAnsi="Times New Roman" w:cs="Times New Roman"/>
          <w:sz w:val="28"/>
          <w:szCs w:val="28"/>
        </w:rPr>
        <w:t xml:space="preserve">, </w:t>
      </w:r>
      <w:proofErr w:type="spellStart"/>
      <w:r w:rsidR="00194762" w:rsidRPr="00BA1110">
        <w:rPr>
          <w:rFonts w:ascii="Times New Roman" w:hAnsi="Times New Roman" w:cs="Times New Roman"/>
          <w:sz w:val="28"/>
          <w:szCs w:val="28"/>
        </w:rPr>
        <w:t>цикловольтамперометрия</w:t>
      </w:r>
      <w:proofErr w:type="spellEnd"/>
      <w:r w:rsidR="00194762" w:rsidRPr="00BA1110">
        <w:rPr>
          <w:rFonts w:ascii="Times New Roman" w:hAnsi="Times New Roman" w:cs="Times New Roman"/>
          <w:sz w:val="28"/>
          <w:szCs w:val="28"/>
        </w:rPr>
        <w:t xml:space="preserve">, гальваностатическое </w:t>
      </w:r>
      <w:proofErr w:type="spellStart"/>
      <w:r w:rsidR="00194762" w:rsidRPr="00BA1110">
        <w:rPr>
          <w:rFonts w:ascii="Times New Roman" w:hAnsi="Times New Roman" w:cs="Times New Roman"/>
          <w:sz w:val="28"/>
          <w:szCs w:val="28"/>
        </w:rPr>
        <w:t>циклирование</w:t>
      </w:r>
      <w:proofErr w:type="spellEnd"/>
      <w:r w:rsidR="00194762" w:rsidRPr="00BA1110">
        <w:rPr>
          <w:rFonts w:ascii="Times New Roman" w:hAnsi="Times New Roman" w:cs="Times New Roman"/>
          <w:sz w:val="28"/>
          <w:szCs w:val="28"/>
        </w:rPr>
        <w:t xml:space="preserve">. Кроме того, для </w:t>
      </w:r>
      <w:r w:rsidR="00785119" w:rsidRPr="00BA1110">
        <w:rPr>
          <w:rFonts w:ascii="Times New Roman" w:hAnsi="Times New Roman" w:cs="Times New Roman"/>
          <w:sz w:val="28"/>
          <w:szCs w:val="28"/>
        </w:rPr>
        <w:t xml:space="preserve">определения содержания влаги в органических растворах </w:t>
      </w:r>
      <w:r w:rsidR="00194762" w:rsidRPr="00BA1110">
        <w:rPr>
          <w:rFonts w:ascii="Times New Roman" w:hAnsi="Times New Roman" w:cs="Times New Roman"/>
          <w:sz w:val="28"/>
          <w:szCs w:val="28"/>
        </w:rPr>
        <w:t>кулонометрическое титрование по методу Карла-Фишера</w:t>
      </w:r>
      <w:r w:rsidR="00785119" w:rsidRPr="00BA1110">
        <w:rPr>
          <w:rFonts w:ascii="Times New Roman" w:hAnsi="Times New Roman" w:cs="Times New Roman"/>
          <w:sz w:val="28"/>
          <w:szCs w:val="28"/>
        </w:rPr>
        <w:t xml:space="preserve"> было использовано</w:t>
      </w:r>
      <w:r w:rsidR="00194762" w:rsidRPr="00BA1110">
        <w:rPr>
          <w:rFonts w:ascii="Times New Roman" w:hAnsi="Times New Roman" w:cs="Times New Roman"/>
          <w:sz w:val="28"/>
          <w:szCs w:val="28"/>
        </w:rPr>
        <w:t xml:space="preserve">. Назначение, краткая теоретическая выкладка и параметры анализа представлены ниже. </w:t>
      </w:r>
    </w:p>
    <w:p w14:paraId="45478D6D" w14:textId="77777777" w:rsidR="00194762" w:rsidRPr="00BA1110" w:rsidRDefault="00194762" w:rsidP="00052156">
      <w:pPr>
        <w:spacing w:after="0" w:line="240" w:lineRule="auto"/>
        <w:ind w:firstLine="709"/>
        <w:rPr>
          <w:rFonts w:ascii="Times New Roman" w:hAnsi="Times New Roman" w:cs="Times New Roman"/>
          <w:sz w:val="28"/>
          <w:szCs w:val="28"/>
        </w:rPr>
      </w:pPr>
    </w:p>
    <w:p w14:paraId="65095D58" w14:textId="77777777" w:rsidR="008C0183" w:rsidRPr="00BA1110" w:rsidRDefault="00FC3D88" w:rsidP="00052156">
      <w:pPr>
        <w:spacing w:after="0" w:line="240" w:lineRule="auto"/>
        <w:ind w:firstLine="709"/>
        <w:rPr>
          <w:rFonts w:ascii="Times New Roman" w:hAnsi="Times New Roman" w:cs="Times New Roman"/>
          <w:sz w:val="28"/>
          <w:szCs w:val="28"/>
        </w:rPr>
      </w:pPr>
      <w:r w:rsidRPr="00BA1110">
        <w:rPr>
          <w:rFonts w:ascii="Times New Roman" w:hAnsi="Times New Roman" w:cs="Times New Roman"/>
          <w:sz w:val="28"/>
          <w:szCs w:val="28"/>
        </w:rPr>
        <w:lastRenderedPageBreak/>
        <w:t xml:space="preserve">2.2.1 </w:t>
      </w:r>
      <w:r w:rsidR="008C0183" w:rsidRPr="00BA1110">
        <w:rPr>
          <w:rFonts w:ascii="Times New Roman" w:hAnsi="Times New Roman" w:cs="Times New Roman"/>
          <w:sz w:val="28"/>
          <w:szCs w:val="28"/>
        </w:rPr>
        <w:t>Рентгенофазовый анализ</w:t>
      </w:r>
    </w:p>
    <w:p w14:paraId="334EF580" w14:textId="77777777" w:rsidR="00F24D66" w:rsidRPr="00BA1110" w:rsidRDefault="005514FF" w:rsidP="00052156">
      <w:pPr>
        <w:spacing w:after="0" w:line="240" w:lineRule="auto"/>
        <w:ind w:firstLine="709"/>
        <w:jc w:val="both"/>
        <w:rPr>
          <w:rFonts w:ascii="Times New Roman" w:hAnsi="Times New Roman" w:cs="Times New Roman"/>
          <w:sz w:val="28"/>
          <w:szCs w:val="28"/>
          <w:lang w:val="kk-KZ"/>
        </w:rPr>
      </w:pPr>
      <w:r w:rsidRPr="00BA1110">
        <w:rPr>
          <w:rFonts w:ascii="Times New Roman" w:hAnsi="Times New Roman" w:cs="Times New Roman"/>
          <w:sz w:val="28"/>
          <w:szCs w:val="28"/>
          <w:lang w:val="kk-KZ"/>
        </w:rPr>
        <w:t xml:space="preserve">Для </w:t>
      </w:r>
      <w:r w:rsidR="007C621B" w:rsidRPr="00BA1110">
        <w:rPr>
          <w:rFonts w:ascii="Times New Roman" w:hAnsi="Times New Roman" w:cs="Times New Roman"/>
          <w:sz w:val="28"/>
          <w:szCs w:val="28"/>
          <w:lang w:val="kk-KZ"/>
        </w:rPr>
        <w:t>качественной идентификации синтезируемых веществ</w:t>
      </w:r>
      <w:r w:rsidR="00401F2A" w:rsidRPr="00BA1110">
        <w:rPr>
          <w:rFonts w:ascii="Times New Roman" w:hAnsi="Times New Roman" w:cs="Times New Roman"/>
          <w:sz w:val="28"/>
          <w:szCs w:val="28"/>
          <w:lang w:val="kk-KZ"/>
        </w:rPr>
        <w:t xml:space="preserve"> и установления структурных параметров новых материалов</w:t>
      </w:r>
      <w:r w:rsidRPr="00BA1110">
        <w:rPr>
          <w:rFonts w:ascii="Times New Roman" w:hAnsi="Times New Roman" w:cs="Times New Roman"/>
          <w:sz w:val="28"/>
          <w:szCs w:val="28"/>
          <w:lang w:val="kk-KZ"/>
        </w:rPr>
        <w:t xml:space="preserve"> использовался рентгенофазовый анализ</w:t>
      </w:r>
      <w:r w:rsidR="007C621B" w:rsidRPr="00BA1110">
        <w:rPr>
          <w:rFonts w:ascii="Times New Roman" w:hAnsi="Times New Roman" w:cs="Times New Roman"/>
          <w:sz w:val="28"/>
          <w:szCs w:val="28"/>
        </w:rPr>
        <w:t>.</w:t>
      </w:r>
      <w:r w:rsidRPr="00BA1110">
        <w:rPr>
          <w:rFonts w:ascii="Times New Roman" w:hAnsi="Times New Roman" w:cs="Times New Roman"/>
          <w:sz w:val="28"/>
          <w:szCs w:val="28"/>
        </w:rPr>
        <w:t xml:space="preserve"> </w:t>
      </w:r>
      <w:r w:rsidR="00112D52" w:rsidRPr="00BA1110">
        <w:rPr>
          <w:rFonts w:ascii="Times New Roman" w:hAnsi="Times New Roman" w:cs="Times New Roman"/>
          <w:sz w:val="28"/>
          <w:szCs w:val="28"/>
        </w:rPr>
        <w:t xml:space="preserve">Метод основан на взаимодействии рентгеновских лучей с твердым веществом. Рентгеновские лучи, попадая на кристалл (образец), проникают в него и отражаются (дифракция), проникают или рассеиваются от кристаллической решётки (межплоскостного расстояния) и фиксируются датчиками. Фиксируемые отраженные лучи уникальны для каждого вещества. </w:t>
      </w:r>
      <w:r w:rsidR="00F24D66" w:rsidRPr="00BA1110">
        <w:rPr>
          <w:rFonts w:ascii="Times New Roman" w:hAnsi="Times New Roman" w:cs="Times New Roman"/>
          <w:sz w:val="28"/>
          <w:szCs w:val="28"/>
          <w:lang w:val="kk-KZ"/>
        </w:rPr>
        <w:t>Данный метод анализа предъявляет особое требование к</w:t>
      </w:r>
      <w:r w:rsidR="00DA5DC5" w:rsidRPr="00BA1110">
        <w:rPr>
          <w:rFonts w:ascii="Times New Roman" w:hAnsi="Times New Roman" w:cs="Times New Roman"/>
          <w:sz w:val="28"/>
          <w:szCs w:val="28"/>
          <w:lang w:val="kk-KZ"/>
        </w:rPr>
        <w:t xml:space="preserve"> степени</w:t>
      </w:r>
      <w:r w:rsidR="00F24D66" w:rsidRPr="00BA1110">
        <w:rPr>
          <w:rFonts w:ascii="Times New Roman" w:hAnsi="Times New Roman" w:cs="Times New Roman"/>
          <w:sz w:val="28"/>
          <w:szCs w:val="28"/>
          <w:lang w:val="kk-KZ"/>
        </w:rPr>
        <w:t xml:space="preserve"> кристалличесности анализируемого образца. Чем </w:t>
      </w:r>
      <w:r w:rsidR="00DA5DC5" w:rsidRPr="00BA1110">
        <w:rPr>
          <w:rFonts w:ascii="Times New Roman" w:hAnsi="Times New Roman" w:cs="Times New Roman"/>
          <w:sz w:val="28"/>
          <w:szCs w:val="28"/>
          <w:lang w:val="kk-KZ"/>
        </w:rPr>
        <w:t>более кристалличный</w:t>
      </w:r>
      <w:r w:rsidR="00F24D66" w:rsidRPr="00BA1110">
        <w:rPr>
          <w:rFonts w:ascii="Times New Roman" w:hAnsi="Times New Roman" w:cs="Times New Roman"/>
          <w:sz w:val="28"/>
          <w:szCs w:val="28"/>
          <w:lang w:val="kk-KZ"/>
        </w:rPr>
        <w:t xml:space="preserve"> образ</w:t>
      </w:r>
      <w:r w:rsidR="00DA5DC5" w:rsidRPr="00BA1110">
        <w:rPr>
          <w:rFonts w:ascii="Times New Roman" w:hAnsi="Times New Roman" w:cs="Times New Roman"/>
          <w:sz w:val="28"/>
          <w:szCs w:val="28"/>
          <w:lang w:val="kk-KZ"/>
        </w:rPr>
        <w:t>ец</w:t>
      </w:r>
      <w:r w:rsidR="00F24D66" w:rsidRPr="00BA1110">
        <w:rPr>
          <w:rFonts w:ascii="Times New Roman" w:hAnsi="Times New Roman" w:cs="Times New Roman"/>
          <w:sz w:val="28"/>
          <w:szCs w:val="28"/>
          <w:lang w:val="kk-KZ"/>
        </w:rPr>
        <w:t xml:space="preserve">, тем уже и интенсивнее пики на дифрактограмме. Аморфные порошки не могут быть проанализированы данным методом. Условный пример влияния степени кристалличности на дифрактограмму можно видеть на рисунке </w:t>
      </w:r>
      <w:r w:rsidR="00D90D34" w:rsidRPr="00BA1110">
        <w:rPr>
          <w:rFonts w:ascii="Times New Roman" w:hAnsi="Times New Roman" w:cs="Times New Roman"/>
          <w:sz w:val="28"/>
          <w:szCs w:val="28"/>
        </w:rPr>
        <w:t>6</w:t>
      </w:r>
      <w:r w:rsidR="00F24D66" w:rsidRPr="00BA1110">
        <w:rPr>
          <w:rFonts w:ascii="Times New Roman" w:hAnsi="Times New Roman" w:cs="Times New Roman"/>
          <w:sz w:val="28"/>
          <w:szCs w:val="28"/>
          <w:lang w:val="kk-KZ"/>
        </w:rPr>
        <w:t>.</w:t>
      </w:r>
    </w:p>
    <w:p w14:paraId="772D04FD" w14:textId="77777777" w:rsidR="00F24D66" w:rsidRPr="00BA1110" w:rsidRDefault="00F24D66" w:rsidP="00052156">
      <w:pPr>
        <w:spacing w:after="0" w:line="240" w:lineRule="auto"/>
        <w:ind w:firstLine="709"/>
        <w:jc w:val="both"/>
        <w:rPr>
          <w:rFonts w:ascii="Times New Roman" w:hAnsi="Times New Roman" w:cs="Times New Roman"/>
          <w:sz w:val="28"/>
          <w:szCs w:val="28"/>
          <w:lang w:val="kk-KZ"/>
        </w:rPr>
      </w:pPr>
    </w:p>
    <w:p w14:paraId="152567C8" w14:textId="77777777" w:rsidR="001606CC" w:rsidRPr="00BA1110" w:rsidRDefault="00201964" w:rsidP="00052156">
      <w:pPr>
        <w:spacing w:after="0" w:line="240" w:lineRule="auto"/>
        <w:jc w:val="center"/>
        <w:rPr>
          <w:rFonts w:ascii="Times New Roman" w:hAnsi="Times New Roman" w:cs="Times New Roman"/>
          <w:sz w:val="28"/>
          <w:szCs w:val="28"/>
          <w:lang w:val="kk-KZ"/>
        </w:rPr>
      </w:pPr>
      <w:r w:rsidRPr="00BA1110">
        <w:rPr>
          <w:rFonts w:ascii="Times New Roman" w:hAnsi="Times New Roman" w:cs="Times New Roman"/>
          <w:noProof/>
          <w:sz w:val="28"/>
          <w:szCs w:val="28"/>
          <w:lang w:eastAsia="ru-RU"/>
        </w:rPr>
        <w:drawing>
          <wp:inline distT="0" distB="0" distL="0" distR="0" wp14:anchorId="37C54871" wp14:editId="2678F769">
            <wp:extent cx="3614928" cy="2560320"/>
            <wp:effectExtent l="0" t="0" r="508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фа.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14928" cy="2560320"/>
                    </a:xfrm>
                    <a:prstGeom prst="rect">
                      <a:avLst/>
                    </a:prstGeom>
                  </pic:spPr>
                </pic:pic>
              </a:graphicData>
            </a:graphic>
          </wp:inline>
        </w:drawing>
      </w:r>
    </w:p>
    <w:p w14:paraId="570B1F86" w14:textId="77777777" w:rsidR="007C782F" w:rsidRPr="00BA1110" w:rsidRDefault="007C782F" w:rsidP="00052156">
      <w:pPr>
        <w:spacing w:after="0" w:line="240" w:lineRule="auto"/>
        <w:jc w:val="center"/>
        <w:rPr>
          <w:rFonts w:ascii="Times New Roman" w:hAnsi="Times New Roman" w:cs="Times New Roman"/>
          <w:sz w:val="28"/>
          <w:szCs w:val="28"/>
          <w:lang w:val="kk-KZ"/>
        </w:rPr>
      </w:pPr>
    </w:p>
    <w:p w14:paraId="60C5368A" w14:textId="77777777" w:rsidR="007C782F" w:rsidRPr="00BA1110" w:rsidRDefault="007C782F" w:rsidP="00052156">
      <w:pPr>
        <w:spacing w:after="0" w:line="240" w:lineRule="auto"/>
        <w:jc w:val="center"/>
        <w:rPr>
          <w:rFonts w:ascii="Times New Roman" w:hAnsi="Times New Roman" w:cs="Times New Roman"/>
          <w:sz w:val="28"/>
          <w:szCs w:val="28"/>
        </w:rPr>
      </w:pPr>
      <w:r w:rsidRPr="00BA1110">
        <w:rPr>
          <w:rFonts w:ascii="Times New Roman" w:hAnsi="Times New Roman" w:cs="Times New Roman"/>
          <w:sz w:val="28"/>
          <w:szCs w:val="28"/>
          <w:lang w:val="kk-KZ"/>
        </w:rPr>
        <w:t xml:space="preserve">Рисунок </w:t>
      </w:r>
      <w:r w:rsidR="00D90D34" w:rsidRPr="00BA1110">
        <w:rPr>
          <w:rFonts w:ascii="Times New Roman" w:hAnsi="Times New Roman" w:cs="Times New Roman"/>
          <w:sz w:val="28"/>
          <w:szCs w:val="28"/>
        </w:rPr>
        <w:t>6</w:t>
      </w:r>
      <w:r w:rsidRPr="00BA1110">
        <w:rPr>
          <w:rFonts w:ascii="Times New Roman" w:hAnsi="Times New Roman" w:cs="Times New Roman"/>
          <w:sz w:val="28"/>
          <w:szCs w:val="28"/>
          <w:lang w:val="kk-KZ"/>
        </w:rPr>
        <w:t xml:space="preserve"> –</w:t>
      </w:r>
      <w:r w:rsidR="002A3752" w:rsidRPr="00BA1110">
        <w:rPr>
          <w:rFonts w:ascii="Times New Roman" w:hAnsi="Times New Roman" w:cs="Times New Roman"/>
          <w:sz w:val="28"/>
          <w:szCs w:val="28"/>
          <w:lang w:val="kk-KZ"/>
        </w:rPr>
        <w:t xml:space="preserve"> Пример дифрактограммы для поликристаллического образца с аморфной составляющей</w:t>
      </w:r>
      <w:r w:rsidR="00785119" w:rsidRPr="00BA1110">
        <w:rPr>
          <w:rFonts w:ascii="Times New Roman" w:hAnsi="Times New Roman" w:cs="Times New Roman"/>
          <w:sz w:val="28"/>
          <w:szCs w:val="28"/>
          <w:lang w:val="kk-KZ"/>
        </w:rPr>
        <w:t xml:space="preserve"> </w:t>
      </w:r>
    </w:p>
    <w:p w14:paraId="08CA2454" w14:textId="77777777" w:rsidR="007C782F" w:rsidRPr="00BA1110" w:rsidRDefault="007C782F" w:rsidP="00052156">
      <w:pPr>
        <w:spacing w:after="0" w:line="240" w:lineRule="auto"/>
        <w:jc w:val="center"/>
        <w:rPr>
          <w:rFonts w:ascii="Times New Roman" w:hAnsi="Times New Roman" w:cs="Times New Roman"/>
          <w:sz w:val="28"/>
          <w:szCs w:val="28"/>
          <w:lang w:val="kk-KZ"/>
        </w:rPr>
      </w:pPr>
    </w:p>
    <w:p w14:paraId="4DE055F9" w14:textId="77777777" w:rsidR="0042263A" w:rsidRPr="00BA1110" w:rsidRDefault="00FD22E2" w:rsidP="00052156">
      <w:pPr>
        <w:spacing w:after="0" w:line="240" w:lineRule="auto"/>
        <w:ind w:firstLine="567"/>
        <w:jc w:val="both"/>
        <w:rPr>
          <w:rFonts w:ascii="Times New Roman" w:hAnsi="Times New Roman" w:cs="Times New Roman"/>
          <w:sz w:val="28"/>
          <w:szCs w:val="28"/>
        </w:rPr>
      </w:pPr>
      <w:proofErr w:type="spellStart"/>
      <w:r w:rsidRPr="00BA1110">
        <w:rPr>
          <w:rFonts w:ascii="Times New Roman" w:hAnsi="Times New Roman" w:cs="Times New Roman"/>
          <w:sz w:val="28"/>
          <w:szCs w:val="28"/>
        </w:rPr>
        <w:t>Дифрактограммы</w:t>
      </w:r>
      <w:proofErr w:type="spellEnd"/>
      <w:r w:rsidRPr="00BA1110">
        <w:rPr>
          <w:rFonts w:ascii="Times New Roman" w:hAnsi="Times New Roman" w:cs="Times New Roman"/>
          <w:sz w:val="28"/>
          <w:szCs w:val="28"/>
        </w:rPr>
        <w:t xml:space="preserve"> </w:t>
      </w:r>
      <w:r w:rsidR="00877248" w:rsidRPr="00BA1110">
        <w:rPr>
          <w:rFonts w:ascii="Times New Roman" w:hAnsi="Times New Roman" w:cs="Times New Roman"/>
          <w:sz w:val="28"/>
          <w:szCs w:val="28"/>
        </w:rPr>
        <w:t xml:space="preserve">анализируемых материалов </w:t>
      </w:r>
      <w:r w:rsidRPr="00BA1110">
        <w:rPr>
          <w:rFonts w:ascii="Times New Roman" w:hAnsi="Times New Roman" w:cs="Times New Roman"/>
          <w:sz w:val="28"/>
          <w:szCs w:val="28"/>
        </w:rPr>
        <w:t xml:space="preserve">были сняты на приборах </w:t>
      </w:r>
      <w:r w:rsidR="000E3D5D" w:rsidRPr="00BA1110">
        <w:rPr>
          <w:rFonts w:ascii="Times New Roman" w:hAnsi="Times New Roman" w:cs="Times New Roman"/>
          <w:sz w:val="28"/>
          <w:szCs w:val="28"/>
          <w:lang w:val="en-US"/>
        </w:rPr>
        <w:t>D</w:t>
      </w:r>
      <w:r w:rsidR="000E3D5D" w:rsidRPr="00BA1110">
        <w:rPr>
          <w:rFonts w:ascii="Times New Roman" w:hAnsi="Times New Roman" w:cs="Times New Roman"/>
          <w:sz w:val="28"/>
          <w:szCs w:val="28"/>
        </w:rPr>
        <w:t xml:space="preserve">2 </w:t>
      </w:r>
      <w:r w:rsidR="000E3D5D" w:rsidRPr="00BA1110">
        <w:rPr>
          <w:rFonts w:ascii="Times New Roman" w:hAnsi="Times New Roman" w:cs="Times New Roman"/>
          <w:sz w:val="28"/>
          <w:szCs w:val="28"/>
          <w:lang w:val="en-US"/>
        </w:rPr>
        <w:t>Phaser</w:t>
      </w:r>
      <w:r w:rsidR="000E3D5D" w:rsidRPr="00BA1110">
        <w:rPr>
          <w:rFonts w:ascii="Times New Roman" w:hAnsi="Times New Roman" w:cs="Times New Roman"/>
          <w:sz w:val="28"/>
          <w:szCs w:val="28"/>
        </w:rPr>
        <w:t xml:space="preserve"> </w:t>
      </w:r>
      <w:r w:rsidR="000E3D5D" w:rsidRPr="00BA1110">
        <w:rPr>
          <w:rFonts w:ascii="Times New Roman" w:hAnsi="Times New Roman" w:cs="Times New Roman"/>
          <w:sz w:val="28"/>
          <w:szCs w:val="28"/>
          <w:lang w:val="en-US"/>
        </w:rPr>
        <w:t>Bruker</w:t>
      </w:r>
      <w:r w:rsidR="000E3D5D" w:rsidRPr="00BA1110">
        <w:rPr>
          <w:rFonts w:ascii="Times New Roman" w:hAnsi="Times New Roman" w:cs="Times New Roman"/>
          <w:sz w:val="28"/>
          <w:szCs w:val="28"/>
        </w:rPr>
        <w:t xml:space="preserve"> с </w:t>
      </w:r>
      <w:r w:rsidR="001A2012" w:rsidRPr="00BA1110">
        <w:rPr>
          <w:rFonts w:ascii="Times New Roman" w:hAnsi="Times New Roman" w:cs="Times New Roman"/>
          <w:sz w:val="28"/>
          <w:szCs w:val="28"/>
        </w:rPr>
        <w:t>кобальтовым</w:t>
      </w:r>
      <w:r w:rsidR="000E3D5D" w:rsidRPr="00BA1110">
        <w:rPr>
          <w:rFonts w:ascii="Times New Roman" w:hAnsi="Times New Roman" w:cs="Times New Roman"/>
          <w:sz w:val="28"/>
          <w:szCs w:val="28"/>
        </w:rPr>
        <w:t xml:space="preserve"> анодом (база Школы химии, университета Бирмингема, Бирмингем, Великобритания)</w:t>
      </w:r>
      <w:r w:rsidR="001A2012" w:rsidRPr="00BA1110">
        <w:rPr>
          <w:rFonts w:ascii="Times New Roman" w:hAnsi="Times New Roman" w:cs="Times New Roman"/>
          <w:sz w:val="28"/>
          <w:szCs w:val="28"/>
        </w:rPr>
        <w:t xml:space="preserve"> и </w:t>
      </w:r>
      <w:r w:rsidR="00FB1681" w:rsidRPr="00BA1110">
        <w:rPr>
          <w:rFonts w:ascii="Times New Roman" w:hAnsi="Times New Roman" w:cs="Times New Roman"/>
          <w:sz w:val="28"/>
          <w:szCs w:val="28"/>
        </w:rPr>
        <w:t>Дрон-4</w:t>
      </w:r>
      <w:r w:rsidR="001A2012" w:rsidRPr="00BA1110">
        <w:rPr>
          <w:rFonts w:ascii="Times New Roman" w:hAnsi="Times New Roman" w:cs="Times New Roman"/>
          <w:sz w:val="28"/>
          <w:szCs w:val="28"/>
        </w:rPr>
        <w:t xml:space="preserve"> с медным анодом (Институт проблем горения</w:t>
      </w:r>
      <w:r w:rsidRPr="00BA1110">
        <w:rPr>
          <w:rFonts w:ascii="Times New Roman" w:hAnsi="Times New Roman" w:cs="Times New Roman"/>
          <w:sz w:val="28"/>
          <w:szCs w:val="28"/>
        </w:rPr>
        <w:t>, Алматы</w:t>
      </w:r>
      <w:r w:rsidR="001A2012" w:rsidRPr="00BA1110">
        <w:rPr>
          <w:rFonts w:ascii="Times New Roman" w:hAnsi="Times New Roman" w:cs="Times New Roman"/>
          <w:sz w:val="28"/>
          <w:szCs w:val="28"/>
        </w:rPr>
        <w:t>)</w:t>
      </w:r>
      <w:r w:rsidRPr="00BA1110">
        <w:rPr>
          <w:rFonts w:ascii="Times New Roman" w:hAnsi="Times New Roman" w:cs="Times New Roman"/>
          <w:sz w:val="28"/>
          <w:szCs w:val="28"/>
        </w:rPr>
        <w:t>.</w:t>
      </w:r>
    </w:p>
    <w:p w14:paraId="324F18C9" w14:textId="687433B4" w:rsidR="008648FF" w:rsidRPr="00BA1110" w:rsidRDefault="00B02891" w:rsidP="00052156">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t>Исследуемый</w:t>
      </w:r>
      <w:r w:rsidR="000A7CAB" w:rsidRPr="00BA1110">
        <w:rPr>
          <w:rFonts w:ascii="Times New Roman" w:hAnsi="Times New Roman" w:cs="Times New Roman"/>
          <w:sz w:val="28"/>
          <w:szCs w:val="28"/>
        </w:rPr>
        <w:t xml:space="preserve"> образец в виде сухого порошка</w:t>
      </w:r>
      <w:r w:rsidRPr="00BA1110">
        <w:rPr>
          <w:rFonts w:ascii="Times New Roman" w:hAnsi="Times New Roman" w:cs="Times New Roman"/>
          <w:sz w:val="28"/>
          <w:szCs w:val="28"/>
        </w:rPr>
        <w:t xml:space="preserve"> тщательно, но аккуратно растирается в ступке до состояния однородной </w:t>
      </w:r>
      <w:proofErr w:type="spellStart"/>
      <w:r w:rsidRPr="00BA1110">
        <w:rPr>
          <w:rFonts w:ascii="Times New Roman" w:hAnsi="Times New Roman" w:cs="Times New Roman"/>
          <w:sz w:val="28"/>
          <w:szCs w:val="28"/>
        </w:rPr>
        <w:t>мелкозернистости</w:t>
      </w:r>
      <w:proofErr w:type="spellEnd"/>
      <w:r w:rsidRPr="00BA1110">
        <w:rPr>
          <w:rFonts w:ascii="Times New Roman" w:hAnsi="Times New Roman" w:cs="Times New Roman"/>
          <w:sz w:val="28"/>
          <w:szCs w:val="28"/>
        </w:rPr>
        <w:t xml:space="preserve">. </w:t>
      </w:r>
      <w:r w:rsidR="00030B4C" w:rsidRPr="00BA1110">
        <w:rPr>
          <w:rFonts w:ascii="Times New Roman" w:hAnsi="Times New Roman" w:cs="Times New Roman"/>
          <w:sz w:val="28"/>
          <w:szCs w:val="28"/>
        </w:rPr>
        <w:t xml:space="preserve">Плохо растертое вещество может дать </w:t>
      </w:r>
      <w:proofErr w:type="spellStart"/>
      <w:r w:rsidR="00030B4C" w:rsidRPr="00BA1110">
        <w:rPr>
          <w:rFonts w:ascii="Times New Roman" w:hAnsi="Times New Roman" w:cs="Times New Roman"/>
          <w:sz w:val="28"/>
          <w:szCs w:val="28"/>
        </w:rPr>
        <w:t>дифрактограмму</w:t>
      </w:r>
      <w:proofErr w:type="spellEnd"/>
      <w:r w:rsidR="00030B4C" w:rsidRPr="00BA1110">
        <w:rPr>
          <w:rFonts w:ascii="Times New Roman" w:hAnsi="Times New Roman" w:cs="Times New Roman"/>
          <w:sz w:val="28"/>
          <w:szCs w:val="28"/>
        </w:rPr>
        <w:t xml:space="preserve">, на которой интенсивности линий будут существенно отличаться от интенсивностей для поликристаллического образца; также может произойти сдвиг максимума рефлекса, что затруднит определение параметров элементарной ячейки и увеличит экспериментальную ошибку. </w:t>
      </w:r>
      <w:r w:rsidR="00D83776" w:rsidRPr="00BA1110">
        <w:rPr>
          <w:rFonts w:ascii="Times New Roman" w:hAnsi="Times New Roman" w:cs="Times New Roman"/>
          <w:sz w:val="28"/>
          <w:szCs w:val="28"/>
        </w:rPr>
        <w:t>Н</w:t>
      </w:r>
      <w:r w:rsidRPr="00BA1110">
        <w:rPr>
          <w:rFonts w:ascii="Times New Roman" w:hAnsi="Times New Roman" w:cs="Times New Roman"/>
          <w:sz w:val="28"/>
          <w:szCs w:val="28"/>
        </w:rPr>
        <w:t>ебольшое количество порошка (0,4-1,0 г в зависимости от плотности порошка и размера кюветы) располагают в кювет</w:t>
      </w:r>
      <w:r w:rsidR="007D2E08" w:rsidRPr="00BA1110">
        <w:rPr>
          <w:rFonts w:ascii="Times New Roman" w:hAnsi="Times New Roman" w:cs="Times New Roman"/>
          <w:sz w:val="28"/>
          <w:szCs w:val="28"/>
        </w:rPr>
        <w:t>у</w:t>
      </w:r>
      <w:r w:rsidRPr="00BA1110">
        <w:rPr>
          <w:rFonts w:ascii="Times New Roman" w:hAnsi="Times New Roman" w:cs="Times New Roman"/>
          <w:sz w:val="28"/>
          <w:szCs w:val="28"/>
        </w:rPr>
        <w:t xml:space="preserve">. Поверхность образца выравнивают плоским стеклом. </w:t>
      </w:r>
      <w:r w:rsidR="007D2E08" w:rsidRPr="00BA1110">
        <w:rPr>
          <w:rFonts w:ascii="Times New Roman" w:hAnsi="Times New Roman" w:cs="Times New Roman"/>
          <w:sz w:val="28"/>
          <w:szCs w:val="28"/>
        </w:rPr>
        <w:t xml:space="preserve">Для съемки на </w:t>
      </w:r>
      <w:proofErr w:type="spellStart"/>
      <w:r w:rsidR="007D2E08" w:rsidRPr="00BA1110">
        <w:rPr>
          <w:rFonts w:ascii="Times New Roman" w:hAnsi="Times New Roman" w:cs="Times New Roman"/>
          <w:sz w:val="28"/>
          <w:szCs w:val="28"/>
        </w:rPr>
        <w:t>дифрактометре</w:t>
      </w:r>
      <w:proofErr w:type="spellEnd"/>
      <w:r w:rsidR="007D2E08" w:rsidRPr="00BA1110">
        <w:rPr>
          <w:rFonts w:ascii="Times New Roman" w:hAnsi="Times New Roman" w:cs="Times New Roman"/>
          <w:sz w:val="28"/>
          <w:szCs w:val="28"/>
        </w:rPr>
        <w:t xml:space="preserve"> кю</w:t>
      </w:r>
      <w:r w:rsidRPr="00BA1110">
        <w:rPr>
          <w:rFonts w:ascii="Times New Roman" w:hAnsi="Times New Roman" w:cs="Times New Roman"/>
          <w:sz w:val="28"/>
          <w:szCs w:val="28"/>
        </w:rPr>
        <w:t>вет</w:t>
      </w:r>
      <w:r w:rsidR="007D2E08" w:rsidRPr="00BA1110">
        <w:rPr>
          <w:rFonts w:ascii="Times New Roman" w:hAnsi="Times New Roman" w:cs="Times New Roman"/>
          <w:sz w:val="28"/>
          <w:szCs w:val="28"/>
        </w:rPr>
        <w:t>у</w:t>
      </w:r>
      <w:r w:rsidRPr="00BA1110">
        <w:rPr>
          <w:rFonts w:ascii="Times New Roman" w:hAnsi="Times New Roman" w:cs="Times New Roman"/>
          <w:sz w:val="28"/>
          <w:szCs w:val="28"/>
        </w:rPr>
        <w:t xml:space="preserve"> помещают на гониометр.</w:t>
      </w:r>
      <w:r w:rsidR="008648FF" w:rsidRPr="00BA1110">
        <w:rPr>
          <w:rStyle w:val="a8"/>
          <w:rFonts w:ascii="Times New Roman" w:hAnsi="Times New Roman" w:cs="Times New Roman"/>
          <w:sz w:val="28"/>
          <w:szCs w:val="28"/>
        </w:rPr>
        <w:t xml:space="preserve"> </w:t>
      </w:r>
    </w:p>
    <w:p w14:paraId="1F769D01" w14:textId="37ED1247" w:rsidR="00FB1681" w:rsidRPr="00BA1110" w:rsidRDefault="00FB1681" w:rsidP="00052156">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lastRenderedPageBreak/>
        <w:t xml:space="preserve">Режимы съемки образцов: напряжение на рентгеновской трубке 35 </w:t>
      </w:r>
      <w:proofErr w:type="spellStart"/>
      <w:r w:rsidRPr="00BA1110">
        <w:rPr>
          <w:rFonts w:ascii="Times New Roman" w:hAnsi="Times New Roman" w:cs="Times New Roman"/>
          <w:sz w:val="28"/>
          <w:szCs w:val="28"/>
        </w:rPr>
        <w:t>кВ</w:t>
      </w:r>
      <w:proofErr w:type="spellEnd"/>
      <w:r w:rsidRPr="00BA1110">
        <w:rPr>
          <w:rFonts w:ascii="Times New Roman" w:hAnsi="Times New Roman" w:cs="Times New Roman"/>
          <w:sz w:val="28"/>
          <w:szCs w:val="28"/>
        </w:rPr>
        <w:t>, ток трубки 20 мА</w:t>
      </w:r>
      <w:r w:rsidR="00FB31B1" w:rsidRPr="00BA1110">
        <w:rPr>
          <w:rFonts w:ascii="Times New Roman" w:hAnsi="Times New Roman" w:cs="Times New Roman"/>
          <w:sz w:val="28"/>
          <w:szCs w:val="28"/>
        </w:rPr>
        <w:t>.</w:t>
      </w:r>
      <w:r w:rsidRPr="00BA1110">
        <w:rPr>
          <w:rFonts w:ascii="Times New Roman" w:hAnsi="Times New Roman" w:cs="Times New Roman"/>
          <w:sz w:val="28"/>
          <w:szCs w:val="28"/>
        </w:rPr>
        <w:t xml:space="preserve"> Во время съемки образец вращался в собственной плоскости со скоростью </w:t>
      </w:r>
      <w:r w:rsidR="00A06A5C" w:rsidRPr="00BA1110">
        <w:rPr>
          <w:rFonts w:ascii="Times New Roman" w:hAnsi="Times New Roman" w:cs="Times New Roman"/>
          <w:sz w:val="28"/>
          <w:szCs w:val="28"/>
        </w:rPr>
        <w:t>15-</w:t>
      </w:r>
      <w:r w:rsidRPr="00BA1110">
        <w:rPr>
          <w:rFonts w:ascii="Times New Roman" w:hAnsi="Times New Roman" w:cs="Times New Roman"/>
          <w:sz w:val="28"/>
          <w:szCs w:val="28"/>
        </w:rPr>
        <w:t>60 об/мин.</w:t>
      </w:r>
      <w:r w:rsidR="00FB31B1" w:rsidRPr="00BA1110">
        <w:rPr>
          <w:rFonts w:ascii="Times New Roman" w:hAnsi="Times New Roman" w:cs="Times New Roman"/>
          <w:sz w:val="28"/>
          <w:szCs w:val="28"/>
        </w:rPr>
        <w:t xml:space="preserve"> </w:t>
      </w:r>
      <w:r w:rsidR="003B03E9" w:rsidRPr="00BA1110">
        <w:rPr>
          <w:rFonts w:ascii="Times New Roman" w:hAnsi="Times New Roman" w:cs="Times New Roman"/>
          <w:sz w:val="28"/>
          <w:szCs w:val="28"/>
        </w:rPr>
        <w:t xml:space="preserve">Шаг движения гониометра составил 0,02-0,05 </w:t>
      </w:r>
      <w:r w:rsidR="003B03E9" w:rsidRPr="00BA1110">
        <w:rPr>
          <w:rFonts w:ascii="Times New Roman" w:hAnsi="Times New Roman" w:cs="Times New Roman"/>
          <w:sz w:val="28"/>
          <w:szCs w:val="28"/>
          <w:vertAlign w:val="superscript"/>
        </w:rPr>
        <w:t>о</w:t>
      </w:r>
      <w:r w:rsidR="008A4CD2" w:rsidRPr="00BA1110">
        <w:rPr>
          <w:rFonts w:ascii="Times New Roman" w:hAnsi="Times New Roman" w:cs="Times New Roman"/>
          <w:sz w:val="28"/>
          <w:szCs w:val="28"/>
        </w:rPr>
        <w:t xml:space="preserve"> </w:t>
      </w:r>
      <w:r w:rsidR="003B03E9" w:rsidRPr="00BA1110">
        <w:rPr>
          <w:rFonts w:ascii="Times New Roman" w:hAnsi="Times New Roman" w:cs="Times New Roman"/>
          <w:sz w:val="28"/>
          <w:szCs w:val="28"/>
        </w:rPr>
        <w:t>(2θ). В</w:t>
      </w:r>
      <w:r w:rsidR="00CD46E1" w:rsidRPr="00BA1110">
        <w:rPr>
          <w:rFonts w:ascii="Times New Roman" w:hAnsi="Times New Roman" w:cs="Times New Roman"/>
          <w:sz w:val="28"/>
          <w:szCs w:val="28"/>
        </w:rPr>
        <w:t>ремя замера интенсивности в точке подбирались индивидуально в зависимости от целей анализа. Для идентификации материалов</w:t>
      </w:r>
      <w:r w:rsidR="007617CD" w:rsidRPr="00BA1110">
        <w:rPr>
          <w:rFonts w:ascii="Times New Roman" w:hAnsi="Times New Roman" w:cs="Times New Roman"/>
          <w:sz w:val="28"/>
          <w:szCs w:val="28"/>
        </w:rPr>
        <w:t xml:space="preserve"> время замера интенсивности в точке</w:t>
      </w:r>
      <w:r w:rsidR="00257403" w:rsidRPr="00BA1110">
        <w:rPr>
          <w:rFonts w:ascii="Times New Roman" w:hAnsi="Times New Roman" w:cs="Times New Roman"/>
          <w:sz w:val="28"/>
          <w:szCs w:val="28"/>
        </w:rPr>
        <w:t xml:space="preserve"> </w:t>
      </w:r>
      <w:r w:rsidR="003B03E9" w:rsidRPr="00BA1110">
        <w:rPr>
          <w:rFonts w:ascii="Times New Roman" w:hAnsi="Times New Roman" w:cs="Times New Roman"/>
          <w:sz w:val="28"/>
          <w:szCs w:val="28"/>
        </w:rPr>
        <w:t>составило</w:t>
      </w:r>
      <w:r w:rsidR="00FB31B1" w:rsidRPr="00BA1110">
        <w:rPr>
          <w:rFonts w:ascii="Times New Roman" w:hAnsi="Times New Roman" w:cs="Times New Roman"/>
          <w:sz w:val="28"/>
          <w:szCs w:val="28"/>
        </w:rPr>
        <w:t xml:space="preserve"> </w:t>
      </w:r>
      <w:r w:rsidR="004D35CE" w:rsidRPr="00BA1110">
        <w:rPr>
          <w:rFonts w:ascii="Times New Roman" w:hAnsi="Times New Roman" w:cs="Times New Roman"/>
          <w:sz w:val="28"/>
          <w:szCs w:val="28"/>
        </w:rPr>
        <w:t>1-</w:t>
      </w:r>
      <w:r w:rsidR="00FB31B1" w:rsidRPr="00BA1110">
        <w:rPr>
          <w:rFonts w:ascii="Times New Roman" w:hAnsi="Times New Roman" w:cs="Times New Roman"/>
          <w:sz w:val="28"/>
          <w:szCs w:val="28"/>
        </w:rPr>
        <w:t>1,5 секунды</w:t>
      </w:r>
      <w:r w:rsidR="003B03E9" w:rsidRPr="00BA1110">
        <w:rPr>
          <w:rFonts w:ascii="Times New Roman" w:hAnsi="Times New Roman" w:cs="Times New Roman"/>
          <w:sz w:val="28"/>
          <w:szCs w:val="28"/>
        </w:rPr>
        <w:t>. Д</w:t>
      </w:r>
      <w:r w:rsidR="00257403" w:rsidRPr="00BA1110">
        <w:rPr>
          <w:rFonts w:ascii="Times New Roman" w:hAnsi="Times New Roman" w:cs="Times New Roman"/>
          <w:sz w:val="28"/>
          <w:szCs w:val="28"/>
        </w:rPr>
        <w:t>ля определения параметров элементарной ячейки было проведено длительное сканирование. При этом время замера интенсивности в точке – 1,5</w:t>
      </w:r>
      <w:r w:rsidR="004D35CE" w:rsidRPr="00BA1110">
        <w:rPr>
          <w:rFonts w:ascii="Times New Roman" w:hAnsi="Times New Roman" w:cs="Times New Roman"/>
          <w:sz w:val="28"/>
          <w:szCs w:val="28"/>
        </w:rPr>
        <w:t xml:space="preserve">-2,5 </w:t>
      </w:r>
      <w:r w:rsidR="00257403" w:rsidRPr="00BA1110">
        <w:rPr>
          <w:rFonts w:ascii="Times New Roman" w:hAnsi="Times New Roman" w:cs="Times New Roman"/>
          <w:sz w:val="28"/>
          <w:szCs w:val="28"/>
        </w:rPr>
        <w:t>секунды.</w:t>
      </w:r>
      <w:r w:rsidR="00A06A5C" w:rsidRPr="00BA1110">
        <w:rPr>
          <w:rFonts w:ascii="Times New Roman" w:hAnsi="Times New Roman" w:cs="Times New Roman"/>
          <w:sz w:val="28"/>
          <w:szCs w:val="28"/>
        </w:rPr>
        <w:t xml:space="preserve"> Диапазон снятия в общем случае составил 10-70 </w:t>
      </w:r>
      <w:r w:rsidR="00A06A5C" w:rsidRPr="00BA1110">
        <w:rPr>
          <w:rFonts w:ascii="Times New Roman" w:hAnsi="Times New Roman" w:cs="Times New Roman"/>
          <w:sz w:val="28"/>
          <w:szCs w:val="28"/>
          <w:vertAlign w:val="superscript"/>
        </w:rPr>
        <w:t>о</w:t>
      </w:r>
      <w:r w:rsidR="008A4CD2" w:rsidRPr="00BA1110">
        <w:rPr>
          <w:rFonts w:ascii="Times New Roman" w:hAnsi="Times New Roman" w:cs="Times New Roman"/>
          <w:sz w:val="28"/>
          <w:szCs w:val="28"/>
        </w:rPr>
        <w:t xml:space="preserve"> </w:t>
      </w:r>
      <w:r w:rsidR="00A06A5C" w:rsidRPr="00BA1110">
        <w:rPr>
          <w:rFonts w:ascii="Times New Roman" w:hAnsi="Times New Roman" w:cs="Times New Roman"/>
          <w:sz w:val="28"/>
          <w:szCs w:val="28"/>
        </w:rPr>
        <w:t>(2θ).</w:t>
      </w:r>
    </w:p>
    <w:p w14:paraId="2471FBDE" w14:textId="77777777" w:rsidR="001606CC" w:rsidRPr="00BA1110" w:rsidRDefault="007D2E08" w:rsidP="00052156">
      <w:pPr>
        <w:tabs>
          <w:tab w:val="left" w:pos="2373"/>
        </w:tabs>
        <w:spacing w:after="0" w:line="240" w:lineRule="auto"/>
        <w:ind w:firstLine="567"/>
        <w:jc w:val="both"/>
        <w:rPr>
          <w:rFonts w:ascii="Times New Roman" w:hAnsi="Times New Roman" w:cs="Times New Roman"/>
          <w:sz w:val="28"/>
          <w:szCs w:val="28"/>
          <w:lang w:val="kk-KZ"/>
        </w:rPr>
      </w:pPr>
      <w:r w:rsidRPr="00BA1110">
        <w:rPr>
          <w:rFonts w:ascii="Times New Roman" w:hAnsi="Times New Roman" w:cs="Times New Roman"/>
          <w:sz w:val="28"/>
          <w:szCs w:val="28"/>
        </w:rPr>
        <w:t xml:space="preserve">Идентификация образцов осуществлялась при помощи программного обеспечения </w:t>
      </w:r>
      <w:r w:rsidRPr="00BA1110">
        <w:rPr>
          <w:rFonts w:ascii="Times New Roman" w:hAnsi="Times New Roman" w:cs="Times New Roman"/>
          <w:sz w:val="28"/>
          <w:szCs w:val="28"/>
          <w:lang w:val="en-US"/>
        </w:rPr>
        <w:t>EVA</w:t>
      </w:r>
      <w:r w:rsidR="00F777E4" w:rsidRPr="00BA1110">
        <w:rPr>
          <w:rFonts w:ascii="Times New Roman" w:hAnsi="Times New Roman" w:cs="Times New Roman"/>
          <w:sz w:val="28"/>
          <w:szCs w:val="28"/>
        </w:rPr>
        <w:t xml:space="preserve"> c базой </w:t>
      </w:r>
      <w:proofErr w:type="spellStart"/>
      <w:r w:rsidR="00F777E4" w:rsidRPr="00BA1110">
        <w:rPr>
          <w:rFonts w:ascii="Times New Roman" w:hAnsi="Times New Roman" w:cs="Times New Roman"/>
          <w:sz w:val="28"/>
          <w:szCs w:val="28"/>
        </w:rPr>
        <w:t>дифрактометрических</w:t>
      </w:r>
      <w:proofErr w:type="spellEnd"/>
      <w:r w:rsidR="00F777E4" w:rsidRPr="00BA1110">
        <w:rPr>
          <w:rFonts w:ascii="Times New Roman" w:hAnsi="Times New Roman" w:cs="Times New Roman"/>
          <w:sz w:val="28"/>
          <w:szCs w:val="28"/>
        </w:rPr>
        <w:t xml:space="preserve"> данных PDF</w:t>
      </w:r>
      <w:r w:rsidR="00E91904" w:rsidRPr="00BA1110">
        <w:rPr>
          <w:rFonts w:ascii="Times New Roman" w:hAnsi="Times New Roman" w:cs="Times New Roman"/>
          <w:sz w:val="28"/>
          <w:szCs w:val="28"/>
        </w:rPr>
        <w:t>-2</w:t>
      </w:r>
      <w:r w:rsidR="00F777E4" w:rsidRPr="00BA1110">
        <w:rPr>
          <w:rFonts w:ascii="Times New Roman" w:hAnsi="Times New Roman" w:cs="Times New Roman"/>
          <w:sz w:val="28"/>
          <w:szCs w:val="28"/>
        </w:rPr>
        <w:t xml:space="preserve">. </w:t>
      </w:r>
      <w:r w:rsidR="00B8351D" w:rsidRPr="00BA1110">
        <w:rPr>
          <w:rFonts w:ascii="Times New Roman" w:hAnsi="Times New Roman" w:cs="Times New Roman"/>
          <w:sz w:val="28"/>
          <w:szCs w:val="28"/>
          <w:lang w:val="kk-KZ"/>
        </w:rPr>
        <w:t xml:space="preserve">Зная элементный состав образца и сопоставляя набор характеристических пиков на полученных дифрактограммах с базой данных </w:t>
      </w:r>
      <w:r w:rsidR="00B8351D" w:rsidRPr="00BA1110">
        <w:rPr>
          <w:rFonts w:ascii="Times New Roman" w:hAnsi="Times New Roman" w:cs="Times New Roman"/>
          <w:sz w:val="28"/>
          <w:szCs w:val="28"/>
          <w:lang w:val="en-US"/>
        </w:rPr>
        <w:t>PDF</w:t>
      </w:r>
      <w:r w:rsidR="00B8351D" w:rsidRPr="00BA1110">
        <w:rPr>
          <w:rFonts w:ascii="Times New Roman" w:hAnsi="Times New Roman" w:cs="Times New Roman"/>
          <w:sz w:val="28"/>
          <w:szCs w:val="28"/>
        </w:rPr>
        <w:t>,</w:t>
      </w:r>
      <w:r w:rsidR="00B8351D" w:rsidRPr="00BA1110">
        <w:rPr>
          <w:rFonts w:ascii="Times New Roman" w:hAnsi="Times New Roman" w:cs="Times New Roman"/>
          <w:sz w:val="28"/>
          <w:szCs w:val="28"/>
          <w:lang w:val="kk-KZ"/>
        </w:rPr>
        <w:t xml:space="preserve"> устанавливался фазовый состав</w:t>
      </w:r>
      <w:r w:rsidR="00B8351D" w:rsidRPr="00BA1110">
        <w:rPr>
          <w:rFonts w:ascii="Times New Roman" w:hAnsi="Times New Roman" w:cs="Times New Roman"/>
          <w:sz w:val="28"/>
          <w:szCs w:val="28"/>
        </w:rPr>
        <w:t xml:space="preserve"> исследуемых объектов.</w:t>
      </w:r>
      <w:r w:rsidR="006B09AB" w:rsidRPr="00BA1110">
        <w:rPr>
          <w:rFonts w:ascii="Times New Roman" w:hAnsi="Times New Roman" w:cs="Times New Roman"/>
          <w:sz w:val="28"/>
          <w:szCs w:val="28"/>
          <w:lang w:val="kk-KZ"/>
        </w:rPr>
        <w:t xml:space="preserve"> </w:t>
      </w:r>
      <w:r w:rsidR="001606CC" w:rsidRPr="00BA1110">
        <w:rPr>
          <w:rFonts w:ascii="Times New Roman" w:hAnsi="Times New Roman" w:cs="Times New Roman"/>
          <w:sz w:val="28"/>
          <w:szCs w:val="28"/>
          <w:lang w:val="kk-KZ"/>
        </w:rPr>
        <w:t xml:space="preserve">Для оценки точности определения использовался критерий качества </w:t>
      </w:r>
      <w:r w:rsidR="001606CC" w:rsidRPr="00BA1110">
        <w:rPr>
          <w:rFonts w:ascii="Times New Roman" w:hAnsi="Times New Roman" w:cs="Times New Roman"/>
          <w:i/>
          <w:sz w:val="28"/>
          <w:szCs w:val="28"/>
          <w:lang w:val="kk-KZ"/>
        </w:rPr>
        <w:t>F</w:t>
      </w:r>
      <w:r w:rsidR="001606CC" w:rsidRPr="00BA1110">
        <w:rPr>
          <w:rFonts w:ascii="Times New Roman" w:hAnsi="Times New Roman" w:cs="Times New Roman"/>
          <w:i/>
          <w:sz w:val="28"/>
          <w:szCs w:val="28"/>
          <w:vertAlign w:val="subscript"/>
          <w:lang w:val="kk-KZ"/>
        </w:rPr>
        <w:t>N</w:t>
      </w:r>
      <w:r w:rsidR="001606CC" w:rsidRPr="00BA1110">
        <w:rPr>
          <w:rFonts w:ascii="Times New Roman" w:hAnsi="Times New Roman" w:cs="Times New Roman"/>
          <w:sz w:val="28"/>
          <w:szCs w:val="28"/>
          <w:lang w:val="kk-KZ"/>
        </w:rPr>
        <w:t xml:space="preserve"> </w:t>
      </w:r>
      <w:r w:rsidR="006B09AB" w:rsidRPr="00BA1110">
        <w:rPr>
          <w:rFonts w:ascii="Times New Roman" w:hAnsi="Times New Roman" w:cs="Times New Roman"/>
          <w:sz w:val="28"/>
          <w:szCs w:val="28"/>
          <w:lang w:val="kk-KZ"/>
        </w:rPr>
        <w:t>(Figure-of-Merit)</w:t>
      </w:r>
      <w:r w:rsidR="001606CC" w:rsidRPr="00BA1110">
        <w:rPr>
          <w:rFonts w:ascii="Times New Roman" w:hAnsi="Times New Roman" w:cs="Times New Roman"/>
          <w:sz w:val="28"/>
          <w:szCs w:val="28"/>
        </w:rPr>
        <w:t xml:space="preserve"> </w:t>
      </w:r>
      <w:r w:rsidR="00F929A8" w:rsidRPr="00BA1110">
        <w:rPr>
          <w:rFonts w:ascii="Times New Roman" w:hAnsi="Times New Roman" w:cs="Times New Roman"/>
          <w:sz w:val="28"/>
          <w:szCs w:val="28"/>
          <w:lang w:val="kk-KZ"/>
        </w:rPr>
        <w:fldChar w:fldCharType="begin" w:fldLock="1"/>
      </w:r>
      <w:r w:rsidR="00BA4038" w:rsidRPr="00BA1110">
        <w:rPr>
          <w:rFonts w:ascii="Times New Roman" w:hAnsi="Times New Roman" w:cs="Times New Roman"/>
          <w:sz w:val="28"/>
          <w:szCs w:val="28"/>
          <w:lang w:val="kk-KZ"/>
        </w:rPr>
        <w:instrText>ADDIN CSL_CITATION {"citationItems":[{"id":"ITEM-1","itemData":{"ISBN":"978-5-392-26081-2, 978-5-392-33234-2","author":[{"dropping-particle":"","family":"Людмила","given":"Монина","non-dropping-particle":"","parse-names":false,"suffix":""}],"id":"ITEM-1","issued":{"date-parts":[["2021"]]},"number-of-pages":"120","publisher":"Проспект","title":"Рентгенография. Качественный рентгенофазовый анализ","type":"book"},"uris":["http://www.mendeley.com/documents/?uuid=eccf8388-1915-4159-bf1d-6430f4196f04"]}],"mendeley":{"formattedCitation":"[170]","plainTextFormattedCitation":"[170]","previouslyFormattedCitation":"[170]"},"properties":{"noteIndex":0},"schema":"https://github.com/citation-style-language/schema/raw/master/csl-citation.json"}</w:instrText>
      </w:r>
      <w:r w:rsidR="00F929A8" w:rsidRPr="00BA1110">
        <w:rPr>
          <w:rFonts w:ascii="Times New Roman" w:hAnsi="Times New Roman" w:cs="Times New Roman"/>
          <w:sz w:val="28"/>
          <w:szCs w:val="28"/>
          <w:lang w:val="kk-KZ"/>
        </w:rPr>
        <w:fldChar w:fldCharType="separate"/>
      </w:r>
      <w:r w:rsidR="00A87801" w:rsidRPr="00BA1110">
        <w:rPr>
          <w:rFonts w:ascii="Times New Roman" w:hAnsi="Times New Roman" w:cs="Times New Roman"/>
          <w:noProof/>
          <w:sz w:val="28"/>
          <w:szCs w:val="28"/>
          <w:lang w:val="kk-KZ"/>
        </w:rPr>
        <w:t>[170]</w:t>
      </w:r>
      <w:r w:rsidR="00F929A8" w:rsidRPr="00BA1110">
        <w:rPr>
          <w:rFonts w:ascii="Times New Roman" w:hAnsi="Times New Roman" w:cs="Times New Roman"/>
          <w:sz w:val="28"/>
          <w:szCs w:val="28"/>
          <w:lang w:val="kk-KZ"/>
        </w:rPr>
        <w:fldChar w:fldCharType="end"/>
      </w:r>
      <w:r w:rsidR="00F929A8" w:rsidRPr="00BA1110">
        <w:rPr>
          <w:rFonts w:ascii="Times New Roman" w:hAnsi="Times New Roman" w:cs="Times New Roman"/>
          <w:sz w:val="28"/>
          <w:szCs w:val="28"/>
        </w:rPr>
        <w:t xml:space="preserve"> </w:t>
      </w:r>
      <w:r w:rsidR="001606CC" w:rsidRPr="00BA1110">
        <w:rPr>
          <w:rFonts w:ascii="Times New Roman" w:hAnsi="Times New Roman" w:cs="Times New Roman"/>
          <w:sz w:val="28"/>
          <w:szCs w:val="28"/>
        </w:rPr>
        <w:t>(</w:t>
      </w:r>
      <w:r w:rsidR="00D90D34" w:rsidRPr="00BA1110">
        <w:rPr>
          <w:rFonts w:ascii="Times New Roman" w:hAnsi="Times New Roman" w:cs="Times New Roman"/>
          <w:sz w:val="28"/>
          <w:szCs w:val="28"/>
        </w:rPr>
        <w:t>20</w:t>
      </w:r>
      <w:r w:rsidR="001606CC" w:rsidRPr="00BA1110">
        <w:rPr>
          <w:rFonts w:ascii="Times New Roman" w:hAnsi="Times New Roman" w:cs="Times New Roman"/>
          <w:sz w:val="28"/>
          <w:szCs w:val="28"/>
        </w:rPr>
        <w:t>)</w:t>
      </w:r>
      <w:r w:rsidR="001606CC" w:rsidRPr="00BA1110">
        <w:rPr>
          <w:rFonts w:ascii="Times New Roman" w:hAnsi="Times New Roman" w:cs="Times New Roman"/>
          <w:sz w:val="28"/>
          <w:szCs w:val="28"/>
          <w:lang w:val="kk-KZ"/>
        </w:rPr>
        <w:t>:</w:t>
      </w:r>
    </w:p>
    <w:p w14:paraId="43D83895" w14:textId="77777777" w:rsidR="001606CC" w:rsidRPr="00BA1110" w:rsidRDefault="001606CC" w:rsidP="00052156">
      <w:pPr>
        <w:tabs>
          <w:tab w:val="left" w:pos="2373"/>
        </w:tabs>
        <w:spacing w:after="0" w:line="240" w:lineRule="auto"/>
        <w:jc w:val="both"/>
        <w:rPr>
          <w:rFonts w:ascii="Times New Roman" w:hAnsi="Times New Roman" w:cs="Times New Roman"/>
          <w:sz w:val="28"/>
          <w:szCs w:val="28"/>
          <w:lang w:val="kk-KZ"/>
        </w:rPr>
      </w:pPr>
    </w:p>
    <w:p w14:paraId="58FF8A2A" w14:textId="77777777" w:rsidR="001606CC" w:rsidRPr="00BA1110" w:rsidRDefault="00D90D34" w:rsidP="009E2473">
      <w:pPr>
        <w:tabs>
          <w:tab w:val="left" w:pos="3686"/>
          <w:tab w:val="left" w:pos="9072"/>
        </w:tabs>
        <w:spacing w:after="0" w:line="240" w:lineRule="auto"/>
        <w:rPr>
          <w:rFonts w:ascii="Times New Roman" w:eastAsiaTheme="minorEastAsia" w:hAnsi="Times New Roman" w:cs="Times New Roman"/>
          <w:i/>
          <w:sz w:val="28"/>
          <w:szCs w:val="28"/>
        </w:rPr>
      </w:pPr>
      <w:r w:rsidRPr="00BA1110">
        <w:rPr>
          <w:rFonts w:ascii="Times New Roman" w:hAnsi="Times New Roman" w:cs="Times New Roman"/>
          <w:i/>
          <w:sz w:val="28"/>
          <w:szCs w:val="28"/>
        </w:rPr>
        <w:tab/>
      </w:r>
      <w:r w:rsidR="00DE2B26" w:rsidRPr="00BA1110">
        <w:rPr>
          <w:rFonts w:ascii="Times New Roman" w:hAnsi="Times New Roman" w:cs="Times New Roman"/>
          <w:i/>
          <w:sz w:val="28"/>
          <w:szCs w:val="28"/>
          <w:lang w:val="en-US"/>
        </w:rPr>
        <w:t>F</w:t>
      </w:r>
      <w:r w:rsidR="00DE2B26" w:rsidRPr="00BA1110">
        <w:rPr>
          <w:rFonts w:ascii="Times New Roman" w:hAnsi="Times New Roman" w:cs="Times New Roman"/>
          <w:i/>
          <w:sz w:val="28"/>
          <w:szCs w:val="28"/>
          <w:vertAlign w:val="subscript"/>
          <w:lang w:val="en-US"/>
        </w:rPr>
        <w:t>N</w:t>
      </w:r>
      <w:r w:rsidR="00DE2B26" w:rsidRPr="00BA1110">
        <w:rPr>
          <w:rFonts w:ascii="Times New Roman" w:hAnsi="Times New Roman" w:cs="Times New Roman"/>
          <w:i/>
          <w:sz w:val="28"/>
          <w:szCs w:val="28"/>
        </w:rPr>
        <w:t xml:space="preserve"> = </w:t>
      </w:r>
      <m:oMath>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lang w:val="en-US"/>
                  </w:rPr>
                  <m:t>N</m:t>
                </m:r>
              </m:num>
              <m:den>
                <m:d>
                  <m:dPr>
                    <m:begChr m:val="|"/>
                    <m:endChr m:val="|"/>
                    <m:ctrlPr>
                      <w:rPr>
                        <w:rFonts w:ascii="Cambria Math" w:hAnsi="Cambria Math" w:cs="Times New Roman"/>
                        <w:i/>
                        <w:sz w:val="28"/>
                        <w:szCs w:val="28"/>
                        <w:lang w:val="en-US"/>
                      </w:rPr>
                    </m:ctrlPr>
                  </m:dPr>
                  <m:e>
                    <m:r>
                      <w:rPr>
                        <w:rFonts w:ascii="Cambria Math" w:hAnsi="Cambria Math" w:cs="Times New Roman"/>
                        <w:sz w:val="28"/>
                        <w:szCs w:val="28"/>
                        <w:lang w:val="en-US"/>
                      </w:rPr>
                      <m:t>Δ</m:t>
                    </m:r>
                    <m:r>
                      <w:rPr>
                        <w:rFonts w:ascii="Cambria Math" w:hAnsi="Cambria Math" w:cs="Times New Roman"/>
                        <w:sz w:val="28"/>
                        <w:szCs w:val="28"/>
                      </w:rPr>
                      <m:t>2</m:t>
                    </m:r>
                    <m:r>
                      <w:rPr>
                        <w:rFonts w:ascii="Cambria Math" w:hAnsi="Cambria Math" w:cs="Times New Roman"/>
                        <w:sz w:val="28"/>
                        <w:szCs w:val="28"/>
                        <w:lang w:val="en-US"/>
                      </w:rPr>
                      <m:t>θ</m:t>
                    </m:r>
                  </m:e>
                </m:d>
                <m:r>
                  <w:rPr>
                    <w:rFonts w:ascii="Cambria Math" w:hAnsi="Cambria Math" w:cs="Times New Roman"/>
                    <w:sz w:val="28"/>
                    <w:szCs w:val="28"/>
                  </w:rPr>
                  <m:t>∙</m:t>
                </m:r>
                <m:r>
                  <w:rPr>
                    <w:rFonts w:ascii="Cambria Math" w:hAnsi="Cambria Math" w:cs="Times New Roman"/>
                    <w:sz w:val="28"/>
                    <w:szCs w:val="28"/>
                    <w:lang w:val="en-US"/>
                  </w:rPr>
                  <m:t>N</m:t>
                </m:r>
                <m:r>
                  <w:rPr>
                    <w:rFonts w:ascii="Cambria Math" w:hAnsi="Cambria Math" w:cs="Times New Roman"/>
                    <w:sz w:val="28"/>
                    <w:szCs w:val="28"/>
                  </w:rPr>
                  <m:t>теор</m:t>
                </m:r>
              </m:den>
            </m:f>
          </m:e>
        </m:d>
        <m:r>
          <w:rPr>
            <w:rFonts w:ascii="Cambria Math" w:hAnsi="Cambria Math" w:cs="Times New Roman"/>
            <w:sz w:val="28"/>
            <w:szCs w:val="28"/>
          </w:rPr>
          <m:t>,</m:t>
        </m:r>
      </m:oMath>
      <w:r w:rsidRPr="00BA1110">
        <w:rPr>
          <w:rFonts w:ascii="Times New Roman" w:eastAsiaTheme="minorEastAsia" w:hAnsi="Times New Roman" w:cs="Times New Roman"/>
          <w:i/>
          <w:sz w:val="28"/>
          <w:szCs w:val="28"/>
        </w:rPr>
        <w:tab/>
      </w:r>
      <w:r w:rsidR="00695DFF" w:rsidRPr="00BA1110">
        <w:rPr>
          <w:rFonts w:ascii="Times New Roman" w:eastAsiaTheme="minorEastAsia" w:hAnsi="Times New Roman" w:cs="Times New Roman"/>
          <w:i/>
          <w:sz w:val="28"/>
          <w:szCs w:val="28"/>
        </w:rPr>
        <w:t xml:space="preserve"> </w:t>
      </w:r>
      <w:r w:rsidR="00695DFF" w:rsidRPr="00BA1110">
        <w:rPr>
          <w:rFonts w:ascii="Times New Roman" w:eastAsiaTheme="minorEastAsia" w:hAnsi="Times New Roman" w:cs="Times New Roman"/>
          <w:sz w:val="28"/>
          <w:szCs w:val="28"/>
        </w:rPr>
        <w:t>(</w:t>
      </w:r>
      <w:r w:rsidRPr="00BA1110">
        <w:rPr>
          <w:rFonts w:ascii="Times New Roman" w:eastAsiaTheme="minorEastAsia" w:hAnsi="Times New Roman" w:cs="Times New Roman"/>
          <w:sz w:val="28"/>
          <w:szCs w:val="28"/>
        </w:rPr>
        <w:t>20</w:t>
      </w:r>
      <w:r w:rsidR="00695DFF" w:rsidRPr="00BA1110">
        <w:rPr>
          <w:rFonts w:ascii="Times New Roman" w:eastAsiaTheme="minorEastAsia" w:hAnsi="Times New Roman" w:cs="Times New Roman"/>
          <w:sz w:val="28"/>
          <w:szCs w:val="28"/>
        </w:rPr>
        <w:t>)</w:t>
      </w:r>
    </w:p>
    <w:p w14:paraId="5E644586" w14:textId="77777777" w:rsidR="00695DFF" w:rsidRPr="00BA1110" w:rsidRDefault="00695DFF" w:rsidP="00052156">
      <w:pPr>
        <w:tabs>
          <w:tab w:val="left" w:pos="2373"/>
        </w:tabs>
        <w:spacing w:after="0" w:line="240" w:lineRule="auto"/>
        <w:ind w:firstLine="567"/>
        <w:jc w:val="both"/>
        <w:rPr>
          <w:rFonts w:ascii="Times New Roman" w:hAnsi="Times New Roman" w:cs="Times New Roman"/>
          <w:sz w:val="28"/>
          <w:szCs w:val="28"/>
          <w:lang w:val="kk-KZ"/>
        </w:rPr>
      </w:pPr>
    </w:p>
    <w:p w14:paraId="47CBFE78" w14:textId="77777777" w:rsidR="00DE2B26" w:rsidRPr="00BA1110" w:rsidRDefault="00DE2B26" w:rsidP="00052156">
      <w:pPr>
        <w:tabs>
          <w:tab w:val="left" w:pos="2373"/>
        </w:tabs>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lang w:val="kk-KZ"/>
        </w:rPr>
        <w:t xml:space="preserve">где </w:t>
      </w:r>
      <w:r w:rsidRPr="00BA1110">
        <w:rPr>
          <w:rFonts w:ascii="Times New Roman" w:hAnsi="Times New Roman" w:cs="Times New Roman"/>
          <w:i/>
          <w:sz w:val="28"/>
          <w:szCs w:val="28"/>
          <w:lang w:val="en-US"/>
        </w:rPr>
        <w:t>N</w:t>
      </w:r>
      <w:r w:rsidRPr="00BA1110">
        <w:rPr>
          <w:rFonts w:ascii="Times New Roman" w:hAnsi="Times New Roman" w:cs="Times New Roman"/>
          <w:sz w:val="28"/>
          <w:szCs w:val="28"/>
        </w:rPr>
        <w:t xml:space="preserve"> – количество наблюдаемых линий; </w:t>
      </w:r>
      <w:r w:rsidR="006E770A" w:rsidRPr="00BA1110">
        <w:rPr>
          <w:rFonts w:ascii="Times New Roman" w:hAnsi="Times New Roman" w:cs="Times New Roman"/>
          <w:i/>
          <w:sz w:val="28"/>
          <w:szCs w:val="28"/>
          <w:lang w:val="en-US"/>
        </w:rPr>
        <w:t>N</w:t>
      </w:r>
      <w:proofErr w:type="spellStart"/>
      <w:r w:rsidR="006E770A" w:rsidRPr="00BA1110">
        <w:rPr>
          <w:rFonts w:ascii="Times New Roman" w:hAnsi="Times New Roman" w:cs="Times New Roman"/>
          <w:i/>
          <w:sz w:val="28"/>
          <w:szCs w:val="28"/>
          <w:vertAlign w:val="subscript"/>
        </w:rPr>
        <w:t>теор</w:t>
      </w:r>
      <w:proofErr w:type="spellEnd"/>
      <w:r w:rsidR="006E770A" w:rsidRPr="00BA1110">
        <w:rPr>
          <w:rFonts w:ascii="Times New Roman" w:hAnsi="Times New Roman" w:cs="Times New Roman"/>
          <w:sz w:val="28"/>
          <w:szCs w:val="28"/>
        </w:rPr>
        <w:t xml:space="preserve"> – число теоретически возможных линий; </w:t>
      </w:r>
      <w:r w:rsidR="00695DFF" w:rsidRPr="00BA1110">
        <w:rPr>
          <w:rFonts w:ascii="Times New Roman" w:hAnsi="Times New Roman" w:cs="Times New Roman"/>
          <w:sz w:val="28"/>
          <w:szCs w:val="28"/>
        </w:rPr>
        <w:t xml:space="preserve">│Δ2θ│ </w:t>
      </w:r>
      <w:r w:rsidR="00F929A8" w:rsidRPr="00BA1110">
        <w:rPr>
          <w:rFonts w:ascii="Times New Roman" w:hAnsi="Times New Roman" w:cs="Times New Roman"/>
          <w:sz w:val="28"/>
          <w:szCs w:val="28"/>
        </w:rPr>
        <w:t>–</w:t>
      </w:r>
      <w:r w:rsidR="00695DFF" w:rsidRPr="00BA1110">
        <w:rPr>
          <w:rFonts w:ascii="Times New Roman" w:hAnsi="Times New Roman" w:cs="Times New Roman"/>
          <w:sz w:val="28"/>
          <w:szCs w:val="28"/>
        </w:rPr>
        <w:t xml:space="preserve"> усредненная разница между 2θ</w:t>
      </w:r>
      <w:r w:rsidR="00695DFF" w:rsidRPr="00BA1110">
        <w:rPr>
          <w:rFonts w:ascii="Times New Roman" w:hAnsi="Times New Roman" w:cs="Times New Roman"/>
          <w:sz w:val="28"/>
          <w:szCs w:val="28"/>
          <w:vertAlign w:val="subscript"/>
        </w:rPr>
        <w:t>теор</w:t>
      </w:r>
      <w:r w:rsidR="00695DFF" w:rsidRPr="00BA1110">
        <w:rPr>
          <w:rFonts w:ascii="Times New Roman" w:hAnsi="Times New Roman" w:cs="Times New Roman"/>
          <w:sz w:val="28"/>
          <w:szCs w:val="28"/>
        </w:rPr>
        <w:t xml:space="preserve"> и 2θ</w:t>
      </w:r>
      <w:r w:rsidR="00695DFF" w:rsidRPr="00BA1110">
        <w:rPr>
          <w:rFonts w:ascii="Times New Roman" w:hAnsi="Times New Roman" w:cs="Times New Roman"/>
          <w:sz w:val="28"/>
          <w:szCs w:val="28"/>
          <w:vertAlign w:val="subscript"/>
        </w:rPr>
        <w:t>эксп</w:t>
      </w:r>
      <w:r w:rsidR="00695DFF" w:rsidRPr="00BA1110">
        <w:rPr>
          <w:rFonts w:ascii="Times New Roman" w:hAnsi="Times New Roman" w:cs="Times New Roman"/>
          <w:sz w:val="28"/>
          <w:szCs w:val="28"/>
        </w:rPr>
        <w:t xml:space="preserve">. Идентификация считалась корректной при </w:t>
      </w:r>
      <w:r w:rsidR="00695DFF" w:rsidRPr="00BA1110">
        <w:rPr>
          <w:rFonts w:ascii="Times New Roman" w:hAnsi="Times New Roman" w:cs="Times New Roman"/>
          <w:sz w:val="28"/>
          <w:szCs w:val="28"/>
          <w:lang w:val="en-US"/>
        </w:rPr>
        <w:t>F</w:t>
      </w:r>
      <w:r w:rsidR="00695DFF" w:rsidRPr="00BA1110">
        <w:rPr>
          <w:rFonts w:ascii="Times New Roman" w:hAnsi="Times New Roman" w:cs="Times New Roman"/>
          <w:sz w:val="28"/>
          <w:szCs w:val="28"/>
          <w:vertAlign w:val="subscript"/>
          <w:lang w:val="en-US"/>
        </w:rPr>
        <w:t>N</w:t>
      </w:r>
      <w:r w:rsidR="00695DFF" w:rsidRPr="00BA1110">
        <w:rPr>
          <w:rFonts w:ascii="Times New Roman" w:hAnsi="Times New Roman" w:cs="Times New Roman"/>
          <w:sz w:val="28"/>
          <w:szCs w:val="28"/>
        </w:rPr>
        <w:t xml:space="preserve"> ≥ 15.</w:t>
      </w:r>
    </w:p>
    <w:p w14:paraId="77EE24CC" w14:textId="30340999" w:rsidR="00F44A03" w:rsidRPr="00BA1110" w:rsidRDefault="00C27659" w:rsidP="00762FE2">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t xml:space="preserve">Установление структуры было проведено методом </w:t>
      </w:r>
      <w:proofErr w:type="spellStart"/>
      <w:r w:rsidRPr="00BA1110">
        <w:rPr>
          <w:rFonts w:ascii="Times New Roman" w:hAnsi="Times New Roman" w:cs="Times New Roman"/>
          <w:sz w:val="28"/>
          <w:szCs w:val="28"/>
        </w:rPr>
        <w:t>Ритвельда</w:t>
      </w:r>
      <w:proofErr w:type="spellEnd"/>
      <w:r w:rsidRPr="00BA1110">
        <w:rPr>
          <w:rFonts w:ascii="Times New Roman" w:hAnsi="Times New Roman" w:cs="Times New Roman"/>
          <w:sz w:val="28"/>
          <w:szCs w:val="28"/>
        </w:rPr>
        <w:t xml:space="preserve"> при помощи программного обеспечения </w:t>
      </w:r>
      <w:r w:rsidRPr="00BA1110">
        <w:rPr>
          <w:rFonts w:ascii="Times New Roman" w:hAnsi="Times New Roman" w:cs="Times New Roman"/>
          <w:sz w:val="28"/>
          <w:szCs w:val="28"/>
          <w:lang w:val="en-US"/>
        </w:rPr>
        <w:t>GSAS</w:t>
      </w:r>
      <w:r w:rsidR="00870B75" w:rsidRPr="00BA1110">
        <w:rPr>
          <w:rFonts w:ascii="Times New Roman" w:hAnsi="Times New Roman" w:cs="Times New Roman"/>
          <w:sz w:val="28"/>
          <w:szCs w:val="28"/>
        </w:rPr>
        <w:t>-</w:t>
      </w:r>
      <w:r w:rsidRPr="00BA1110">
        <w:rPr>
          <w:rFonts w:ascii="Times New Roman" w:hAnsi="Times New Roman" w:cs="Times New Roman"/>
          <w:sz w:val="28"/>
          <w:szCs w:val="28"/>
          <w:lang w:val="en-US"/>
        </w:rPr>
        <w:t>II</w:t>
      </w:r>
      <w:r w:rsidR="00762FE2" w:rsidRPr="00BA1110">
        <w:rPr>
          <w:rFonts w:ascii="Times New Roman" w:hAnsi="Times New Roman" w:cs="Times New Roman"/>
          <w:sz w:val="28"/>
          <w:szCs w:val="28"/>
        </w:rPr>
        <w:t>.</w:t>
      </w:r>
    </w:p>
    <w:p w14:paraId="060692D6" w14:textId="587877DF" w:rsidR="00870B75" w:rsidRPr="00BA1110" w:rsidRDefault="00870B75" w:rsidP="00870B75">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t xml:space="preserve">Уточнение </w:t>
      </w:r>
      <w:proofErr w:type="spellStart"/>
      <w:r w:rsidRPr="00BA1110">
        <w:rPr>
          <w:rFonts w:ascii="Times New Roman" w:hAnsi="Times New Roman" w:cs="Times New Roman"/>
          <w:sz w:val="28"/>
          <w:szCs w:val="28"/>
        </w:rPr>
        <w:t>Ритвельда</w:t>
      </w:r>
      <w:proofErr w:type="spellEnd"/>
      <w:r w:rsidRPr="00BA1110">
        <w:rPr>
          <w:rFonts w:ascii="Times New Roman" w:hAnsi="Times New Roman" w:cs="Times New Roman"/>
          <w:sz w:val="28"/>
          <w:szCs w:val="28"/>
        </w:rPr>
        <w:t xml:space="preserve"> может быть использовано для определения структуры системы путем сравнения точек данных реальной дифракционной картины с таковой для модельной кристаллической структуры, минимизируя разницу между двумя картинами с использованием метода наименьших квадратов. Эта минимизация происходит за счет уточнения многих параметров, включая функции профиля прибора, фон, коррекцию нулевой точки, смещение образца, прозрачность образца, поглощение образца, параметры элементарной ячейки, масштабный коэффициент, фазовые доли (для смешанных / нечистых образцов), размер кристаллитов, деформации, атомное положение, тепловые параметры, заселенность позиций и предпочтительные ориентации. Успешность процесса уточнения может быть определена путем визуализации разницы между реальным и модельным паттернами, или его также можно увидеть численно в значениях взвешенной невязки наименьших квадратов (</w:t>
      </w:r>
      <w:proofErr w:type="spellStart"/>
      <w:r w:rsidRPr="00BA1110">
        <w:rPr>
          <w:rFonts w:ascii="Times New Roman" w:hAnsi="Times New Roman" w:cs="Times New Roman"/>
          <w:sz w:val="28"/>
          <w:szCs w:val="28"/>
        </w:rPr>
        <w:t>Rwp</w:t>
      </w:r>
      <w:proofErr w:type="spellEnd"/>
      <w:r w:rsidRPr="00BA1110">
        <w:rPr>
          <w:rFonts w:ascii="Times New Roman" w:hAnsi="Times New Roman" w:cs="Times New Roman"/>
          <w:sz w:val="28"/>
          <w:szCs w:val="28"/>
        </w:rPr>
        <w:t>) и степени согласия (χ2).</w:t>
      </w:r>
    </w:p>
    <w:p w14:paraId="453BBE6F" w14:textId="77777777" w:rsidR="00870B75" w:rsidRPr="00BA1110" w:rsidRDefault="00F929A8" w:rsidP="00870B75">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t>GSAS-II –</w:t>
      </w:r>
      <w:r w:rsidR="00870B75" w:rsidRPr="00BA1110">
        <w:rPr>
          <w:rFonts w:ascii="Times New Roman" w:hAnsi="Times New Roman" w:cs="Times New Roman"/>
          <w:sz w:val="28"/>
          <w:szCs w:val="28"/>
        </w:rPr>
        <w:t xml:space="preserve"> это компьютерная программа, которая может выполнять уточнения по методу </w:t>
      </w:r>
      <w:proofErr w:type="spellStart"/>
      <w:r w:rsidR="00870B75" w:rsidRPr="00BA1110">
        <w:rPr>
          <w:rFonts w:ascii="Times New Roman" w:hAnsi="Times New Roman" w:cs="Times New Roman"/>
          <w:sz w:val="28"/>
          <w:szCs w:val="28"/>
        </w:rPr>
        <w:t>Ритвельда</w:t>
      </w:r>
      <w:proofErr w:type="spellEnd"/>
      <w:r w:rsidR="00870B75" w:rsidRPr="00BA1110">
        <w:rPr>
          <w:rFonts w:ascii="Times New Roman" w:hAnsi="Times New Roman" w:cs="Times New Roman"/>
          <w:sz w:val="28"/>
          <w:szCs w:val="28"/>
        </w:rPr>
        <w:t xml:space="preserve"> как для рентгеновских, так и для </w:t>
      </w:r>
      <w:proofErr w:type="spellStart"/>
      <w:r w:rsidR="00870B75" w:rsidRPr="00BA1110">
        <w:rPr>
          <w:rFonts w:ascii="Times New Roman" w:hAnsi="Times New Roman" w:cs="Times New Roman"/>
          <w:sz w:val="28"/>
          <w:szCs w:val="28"/>
        </w:rPr>
        <w:t>нейтронографических</w:t>
      </w:r>
      <w:proofErr w:type="spellEnd"/>
      <w:r w:rsidR="00870B75" w:rsidRPr="00BA1110">
        <w:rPr>
          <w:rFonts w:ascii="Times New Roman" w:hAnsi="Times New Roman" w:cs="Times New Roman"/>
          <w:sz w:val="28"/>
          <w:szCs w:val="28"/>
        </w:rPr>
        <w:t xml:space="preserve"> данных с возможностью уточнения ранее упомянутых параметров. Первоначально реальная дифракционная картина загружается в программу вместе с файлом прибора. Этот файл инструмента содержит заданные значения для определенных параметров, таких как функции профиля и коррекция нулевой точки, среди другой информации об инструменте. Затем </w:t>
      </w:r>
      <w:r w:rsidR="00870B75" w:rsidRPr="00BA1110">
        <w:rPr>
          <w:rFonts w:ascii="Times New Roman" w:hAnsi="Times New Roman" w:cs="Times New Roman"/>
          <w:sz w:val="28"/>
          <w:szCs w:val="28"/>
        </w:rPr>
        <w:lastRenderedPageBreak/>
        <w:t>загружается модельная кристаллическая структура, и затем проводится серия уточнений, выбирая требуемые параметры для уточнения. После каждого уточнения создается отчет, в котором можно увидеть значения ошибок для каждого параметра. Как только будет получено хорошее соответствие, программа также сможет экспортировать результаты во многие форматы, включая файлы кристаллографической информации.</w:t>
      </w:r>
    </w:p>
    <w:p w14:paraId="200585FD" w14:textId="77777777" w:rsidR="00194762" w:rsidRPr="00BA1110" w:rsidRDefault="00194762" w:rsidP="00052156">
      <w:pPr>
        <w:spacing w:after="0" w:line="240" w:lineRule="auto"/>
        <w:ind w:firstLine="567"/>
        <w:jc w:val="both"/>
        <w:rPr>
          <w:rFonts w:ascii="Times New Roman" w:hAnsi="Times New Roman" w:cs="Times New Roman"/>
          <w:sz w:val="28"/>
          <w:szCs w:val="28"/>
        </w:rPr>
      </w:pPr>
    </w:p>
    <w:p w14:paraId="0EF1F056" w14:textId="77777777" w:rsidR="00194762" w:rsidRPr="00BA1110" w:rsidRDefault="00FC3D88" w:rsidP="00052156">
      <w:pPr>
        <w:spacing w:after="0" w:line="240" w:lineRule="auto"/>
        <w:ind w:left="567"/>
        <w:rPr>
          <w:rFonts w:ascii="Times New Roman" w:hAnsi="Times New Roman" w:cs="Times New Roman"/>
          <w:sz w:val="28"/>
          <w:szCs w:val="28"/>
        </w:rPr>
      </w:pPr>
      <w:r w:rsidRPr="00BA1110">
        <w:rPr>
          <w:rFonts w:ascii="Times New Roman" w:hAnsi="Times New Roman" w:cs="Times New Roman"/>
          <w:sz w:val="28"/>
          <w:szCs w:val="28"/>
        </w:rPr>
        <w:t xml:space="preserve">2.2.2 </w:t>
      </w:r>
      <w:r w:rsidR="00194762" w:rsidRPr="00BA1110">
        <w:rPr>
          <w:rFonts w:ascii="Times New Roman" w:hAnsi="Times New Roman" w:cs="Times New Roman"/>
          <w:sz w:val="28"/>
          <w:szCs w:val="28"/>
        </w:rPr>
        <w:t>ИК</w:t>
      </w:r>
      <w:r w:rsidR="00F47A1A" w:rsidRPr="00BA1110">
        <w:rPr>
          <w:rFonts w:ascii="Times New Roman" w:hAnsi="Times New Roman" w:cs="Times New Roman"/>
          <w:sz w:val="28"/>
          <w:szCs w:val="28"/>
        </w:rPr>
        <w:t xml:space="preserve">-Фурье </w:t>
      </w:r>
      <w:r w:rsidR="00194762" w:rsidRPr="00BA1110">
        <w:rPr>
          <w:rFonts w:ascii="Times New Roman" w:hAnsi="Times New Roman" w:cs="Times New Roman"/>
          <w:sz w:val="28"/>
          <w:szCs w:val="28"/>
        </w:rPr>
        <w:t xml:space="preserve">и </w:t>
      </w:r>
      <w:proofErr w:type="spellStart"/>
      <w:r w:rsidR="00194762" w:rsidRPr="00BA1110">
        <w:rPr>
          <w:rFonts w:ascii="Times New Roman" w:hAnsi="Times New Roman" w:cs="Times New Roman"/>
          <w:sz w:val="28"/>
          <w:szCs w:val="28"/>
        </w:rPr>
        <w:t>Раман</w:t>
      </w:r>
      <w:proofErr w:type="spellEnd"/>
      <w:r w:rsidR="00194762" w:rsidRPr="00BA1110">
        <w:rPr>
          <w:rFonts w:ascii="Times New Roman" w:hAnsi="Times New Roman" w:cs="Times New Roman"/>
          <w:sz w:val="28"/>
          <w:szCs w:val="28"/>
        </w:rPr>
        <w:t>-спектроскопия</w:t>
      </w:r>
    </w:p>
    <w:p w14:paraId="729DDA45" w14:textId="77777777" w:rsidR="00194762" w:rsidRPr="00BA1110" w:rsidRDefault="00870B75" w:rsidP="00870B75">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t>С целью получения информ</w:t>
      </w:r>
      <w:r w:rsidR="00067661" w:rsidRPr="00BA1110">
        <w:rPr>
          <w:rFonts w:ascii="Times New Roman" w:hAnsi="Times New Roman" w:cs="Times New Roman"/>
          <w:sz w:val="28"/>
          <w:szCs w:val="28"/>
        </w:rPr>
        <w:t xml:space="preserve">ации о </w:t>
      </w:r>
      <w:proofErr w:type="spellStart"/>
      <w:r w:rsidR="00067661" w:rsidRPr="00BA1110">
        <w:rPr>
          <w:rFonts w:ascii="Times New Roman" w:hAnsi="Times New Roman" w:cs="Times New Roman"/>
          <w:sz w:val="28"/>
          <w:szCs w:val="28"/>
        </w:rPr>
        <w:t>допированных</w:t>
      </w:r>
      <w:proofErr w:type="spellEnd"/>
      <w:r w:rsidR="00067661" w:rsidRPr="00BA1110">
        <w:rPr>
          <w:rFonts w:ascii="Times New Roman" w:hAnsi="Times New Roman" w:cs="Times New Roman"/>
          <w:sz w:val="28"/>
          <w:szCs w:val="28"/>
        </w:rPr>
        <w:t xml:space="preserve"> материалах б</w:t>
      </w:r>
      <w:r w:rsidRPr="00BA1110">
        <w:rPr>
          <w:rFonts w:ascii="Times New Roman" w:hAnsi="Times New Roman" w:cs="Times New Roman"/>
          <w:sz w:val="28"/>
          <w:szCs w:val="28"/>
        </w:rPr>
        <w:t xml:space="preserve">ыли проведены ИК-Фурье спектроскопия и </w:t>
      </w:r>
      <w:proofErr w:type="spellStart"/>
      <w:r w:rsidRPr="00BA1110">
        <w:rPr>
          <w:rFonts w:ascii="Times New Roman" w:hAnsi="Times New Roman" w:cs="Times New Roman"/>
          <w:sz w:val="28"/>
          <w:szCs w:val="28"/>
        </w:rPr>
        <w:t>Раман</w:t>
      </w:r>
      <w:proofErr w:type="spellEnd"/>
      <w:r w:rsidRPr="00BA1110">
        <w:rPr>
          <w:rFonts w:ascii="Times New Roman" w:hAnsi="Times New Roman" w:cs="Times New Roman"/>
          <w:sz w:val="28"/>
          <w:szCs w:val="28"/>
        </w:rPr>
        <w:t xml:space="preserve">-спектроскопия. В данной работе были использованы ИК спектрометр </w:t>
      </w:r>
      <w:r w:rsidR="00194762" w:rsidRPr="00BA1110">
        <w:rPr>
          <w:rFonts w:ascii="Times New Roman" w:hAnsi="Times New Roman" w:cs="Times New Roman"/>
          <w:sz w:val="28"/>
          <w:szCs w:val="28"/>
          <w:lang w:val="en-US"/>
        </w:rPr>
        <w:t>Perkin</w:t>
      </w:r>
      <w:r w:rsidR="00194762" w:rsidRPr="00BA1110">
        <w:rPr>
          <w:rFonts w:ascii="Times New Roman" w:hAnsi="Times New Roman" w:cs="Times New Roman"/>
          <w:sz w:val="28"/>
          <w:szCs w:val="28"/>
        </w:rPr>
        <w:t xml:space="preserve"> </w:t>
      </w:r>
      <w:r w:rsidR="00194762" w:rsidRPr="00BA1110">
        <w:rPr>
          <w:rFonts w:ascii="Times New Roman" w:hAnsi="Times New Roman" w:cs="Times New Roman"/>
          <w:sz w:val="28"/>
          <w:szCs w:val="28"/>
          <w:lang w:val="en-US"/>
        </w:rPr>
        <w:t>Elmer</w:t>
      </w:r>
      <w:r w:rsidR="00194762" w:rsidRPr="00BA1110">
        <w:rPr>
          <w:rFonts w:ascii="Times New Roman" w:hAnsi="Times New Roman" w:cs="Times New Roman"/>
          <w:sz w:val="28"/>
          <w:szCs w:val="28"/>
        </w:rPr>
        <w:t xml:space="preserve"> </w:t>
      </w:r>
      <w:r w:rsidR="00194762" w:rsidRPr="00BA1110">
        <w:rPr>
          <w:rFonts w:ascii="Times New Roman" w:hAnsi="Times New Roman" w:cs="Times New Roman"/>
          <w:sz w:val="28"/>
          <w:szCs w:val="28"/>
          <w:lang w:val="en-US"/>
        </w:rPr>
        <w:t>FTIR</w:t>
      </w:r>
      <w:r w:rsidR="00194762" w:rsidRPr="00BA1110">
        <w:rPr>
          <w:rFonts w:ascii="Times New Roman" w:hAnsi="Times New Roman" w:cs="Times New Roman"/>
          <w:sz w:val="28"/>
          <w:szCs w:val="28"/>
        </w:rPr>
        <w:t xml:space="preserve"> </w:t>
      </w:r>
      <w:r w:rsidR="00194762" w:rsidRPr="00BA1110">
        <w:rPr>
          <w:rFonts w:ascii="Times New Roman" w:hAnsi="Times New Roman" w:cs="Times New Roman"/>
          <w:sz w:val="28"/>
          <w:szCs w:val="28"/>
          <w:lang w:val="en-US"/>
        </w:rPr>
        <w:t>Spectrum</w:t>
      </w:r>
      <w:r w:rsidR="00194762" w:rsidRPr="00BA1110">
        <w:rPr>
          <w:rFonts w:ascii="Times New Roman" w:hAnsi="Times New Roman" w:cs="Times New Roman"/>
          <w:sz w:val="28"/>
          <w:szCs w:val="28"/>
        </w:rPr>
        <w:t xml:space="preserve"> </w:t>
      </w:r>
      <w:r w:rsidR="00194762" w:rsidRPr="00BA1110">
        <w:rPr>
          <w:rFonts w:ascii="Times New Roman" w:hAnsi="Times New Roman" w:cs="Times New Roman"/>
          <w:sz w:val="28"/>
          <w:szCs w:val="28"/>
          <w:lang w:val="en-US"/>
        </w:rPr>
        <w:t>Two</w:t>
      </w:r>
      <w:r w:rsidRPr="00BA1110">
        <w:rPr>
          <w:rFonts w:ascii="Times New Roman" w:hAnsi="Times New Roman" w:cs="Times New Roman"/>
          <w:sz w:val="28"/>
          <w:szCs w:val="28"/>
        </w:rPr>
        <w:t xml:space="preserve"> и </w:t>
      </w:r>
      <w:proofErr w:type="spellStart"/>
      <w:r w:rsidRPr="00BA1110">
        <w:rPr>
          <w:rFonts w:ascii="Times New Roman" w:hAnsi="Times New Roman" w:cs="Times New Roman"/>
          <w:sz w:val="28"/>
          <w:szCs w:val="28"/>
        </w:rPr>
        <w:t>Раман</w:t>
      </w:r>
      <w:proofErr w:type="spellEnd"/>
      <w:r w:rsidRPr="00BA1110">
        <w:rPr>
          <w:rFonts w:ascii="Times New Roman" w:hAnsi="Times New Roman" w:cs="Times New Roman"/>
          <w:sz w:val="28"/>
          <w:szCs w:val="28"/>
        </w:rPr>
        <w:t xml:space="preserve">-спектрометр </w:t>
      </w:r>
      <w:r w:rsidR="00194762" w:rsidRPr="00BA1110">
        <w:rPr>
          <w:rFonts w:ascii="Times New Roman" w:hAnsi="Times New Roman" w:cs="Times New Roman"/>
          <w:sz w:val="28"/>
          <w:szCs w:val="28"/>
          <w:lang w:val="en-US"/>
        </w:rPr>
        <w:t>Renishaw</w:t>
      </w:r>
      <w:r w:rsidR="00194762" w:rsidRPr="00BA1110">
        <w:rPr>
          <w:rFonts w:ascii="Times New Roman" w:hAnsi="Times New Roman" w:cs="Times New Roman"/>
          <w:sz w:val="28"/>
          <w:szCs w:val="28"/>
        </w:rPr>
        <w:t xml:space="preserve"> </w:t>
      </w:r>
      <w:proofErr w:type="spellStart"/>
      <w:r w:rsidR="00194762" w:rsidRPr="00BA1110">
        <w:rPr>
          <w:rFonts w:ascii="Times New Roman" w:hAnsi="Times New Roman" w:cs="Times New Roman"/>
          <w:sz w:val="28"/>
          <w:szCs w:val="28"/>
          <w:lang w:val="en-US"/>
        </w:rPr>
        <w:t>inVia</w:t>
      </w:r>
      <w:proofErr w:type="spellEnd"/>
      <w:r w:rsidRPr="00BA1110">
        <w:rPr>
          <w:rFonts w:ascii="Times New Roman" w:hAnsi="Times New Roman" w:cs="Times New Roman"/>
          <w:sz w:val="28"/>
          <w:szCs w:val="28"/>
        </w:rPr>
        <w:t xml:space="preserve"> (база университета Бирмингема, Великобритания).</w:t>
      </w:r>
    </w:p>
    <w:p w14:paraId="2CCB90C3" w14:textId="77777777" w:rsidR="00194762" w:rsidRPr="00BA1110" w:rsidRDefault="00194762" w:rsidP="00052156">
      <w:pPr>
        <w:spacing w:after="0" w:line="240" w:lineRule="auto"/>
        <w:ind w:firstLine="567"/>
        <w:rPr>
          <w:rFonts w:ascii="Times New Roman" w:hAnsi="Times New Roman" w:cs="Times New Roman"/>
          <w:sz w:val="28"/>
          <w:szCs w:val="28"/>
        </w:rPr>
      </w:pPr>
    </w:p>
    <w:p w14:paraId="187D60E2" w14:textId="77777777" w:rsidR="002901A4" w:rsidRPr="00BA1110" w:rsidRDefault="00FC3D88" w:rsidP="00052156">
      <w:pPr>
        <w:spacing w:after="0" w:line="240" w:lineRule="auto"/>
        <w:ind w:firstLine="567"/>
        <w:rPr>
          <w:rFonts w:ascii="Times New Roman" w:hAnsi="Times New Roman" w:cs="Times New Roman"/>
          <w:sz w:val="28"/>
          <w:szCs w:val="28"/>
        </w:rPr>
      </w:pPr>
      <w:r w:rsidRPr="00BA1110">
        <w:rPr>
          <w:rFonts w:ascii="Times New Roman" w:hAnsi="Times New Roman" w:cs="Times New Roman"/>
          <w:sz w:val="28"/>
          <w:szCs w:val="28"/>
        </w:rPr>
        <w:t xml:space="preserve">2.2.3 </w:t>
      </w:r>
      <w:r w:rsidR="002901A4" w:rsidRPr="00BA1110">
        <w:rPr>
          <w:rFonts w:ascii="Times New Roman" w:hAnsi="Times New Roman" w:cs="Times New Roman"/>
          <w:sz w:val="28"/>
          <w:szCs w:val="28"/>
        </w:rPr>
        <w:t>Сканирующая электронная микроскопия</w:t>
      </w:r>
      <w:r w:rsidR="00F67932" w:rsidRPr="00BA1110">
        <w:rPr>
          <w:rFonts w:ascii="Times New Roman" w:hAnsi="Times New Roman" w:cs="Times New Roman"/>
          <w:sz w:val="28"/>
          <w:szCs w:val="28"/>
        </w:rPr>
        <w:t xml:space="preserve"> </w:t>
      </w:r>
    </w:p>
    <w:p w14:paraId="1CFA81FD" w14:textId="0088B255" w:rsidR="00971478" w:rsidRPr="00BA1110" w:rsidRDefault="0010695E" w:rsidP="00052156">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t xml:space="preserve">Для </w:t>
      </w:r>
      <w:r w:rsidR="006535DD" w:rsidRPr="00BA1110">
        <w:rPr>
          <w:rFonts w:ascii="Times New Roman" w:hAnsi="Times New Roman" w:cs="Times New Roman"/>
          <w:sz w:val="28"/>
          <w:szCs w:val="28"/>
        </w:rPr>
        <w:t xml:space="preserve">оценки морфологии и размера частиц синтезируемых порошков </w:t>
      </w:r>
      <w:r w:rsidR="005C454E" w:rsidRPr="00BA1110">
        <w:rPr>
          <w:rFonts w:ascii="Times New Roman" w:hAnsi="Times New Roman" w:cs="Times New Roman"/>
          <w:sz w:val="28"/>
          <w:szCs w:val="28"/>
        </w:rPr>
        <w:t xml:space="preserve">была </w:t>
      </w:r>
      <w:r w:rsidR="00D51633" w:rsidRPr="00BA1110">
        <w:rPr>
          <w:rFonts w:ascii="Times New Roman" w:hAnsi="Times New Roman" w:cs="Times New Roman"/>
          <w:sz w:val="28"/>
          <w:szCs w:val="28"/>
        </w:rPr>
        <w:t>использована</w:t>
      </w:r>
      <w:r w:rsidR="005C454E" w:rsidRPr="00BA1110">
        <w:rPr>
          <w:rFonts w:ascii="Times New Roman" w:hAnsi="Times New Roman" w:cs="Times New Roman"/>
          <w:sz w:val="28"/>
          <w:szCs w:val="28"/>
        </w:rPr>
        <w:t xml:space="preserve"> сканирующая электронная микроскопия. </w:t>
      </w:r>
      <w:r w:rsidR="00302984" w:rsidRPr="00BA1110">
        <w:rPr>
          <w:rFonts w:ascii="Times New Roman" w:hAnsi="Times New Roman" w:cs="Times New Roman"/>
          <w:sz w:val="28"/>
          <w:szCs w:val="28"/>
        </w:rPr>
        <w:t xml:space="preserve">Получение изображения </w:t>
      </w:r>
      <w:r w:rsidR="000F7B49" w:rsidRPr="00BA1110">
        <w:rPr>
          <w:rFonts w:ascii="Times New Roman" w:hAnsi="Times New Roman" w:cs="Times New Roman"/>
          <w:sz w:val="28"/>
          <w:szCs w:val="28"/>
        </w:rPr>
        <w:t xml:space="preserve">образца </w:t>
      </w:r>
      <w:r w:rsidR="00D51633" w:rsidRPr="00BA1110">
        <w:rPr>
          <w:rFonts w:ascii="Times New Roman" w:hAnsi="Times New Roman" w:cs="Times New Roman"/>
          <w:sz w:val="28"/>
          <w:szCs w:val="28"/>
        </w:rPr>
        <w:t xml:space="preserve">проводится путем </w:t>
      </w:r>
      <w:r w:rsidR="00302984" w:rsidRPr="00BA1110">
        <w:rPr>
          <w:rFonts w:ascii="Times New Roman" w:hAnsi="Times New Roman" w:cs="Times New Roman"/>
          <w:sz w:val="28"/>
          <w:szCs w:val="28"/>
        </w:rPr>
        <w:t xml:space="preserve">сканирования </w:t>
      </w:r>
      <w:r w:rsidR="00D51633" w:rsidRPr="00BA1110">
        <w:rPr>
          <w:rFonts w:ascii="Times New Roman" w:hAnsi="Times New Roman" w:cs="Times New Roman"/>
          <w:sz w:val="28"/>
          <w:szCs w:val="28"/>
        </w:rPr>
        <w:t xml:space="preserve">сфокусированным пучком электронов </w:t>
      </w:r>
      <w:r w:rsidR="00302984" w:rsidRPr="00BA1110">
        <w:rPr>
          <w:rFonts w:ascii="Times New Roman" w:hAnsi="Times New Roman" w:cs="Times New Roman"/>
          <w:sz w:val="28"/>
          <w:szCs w:val="28"/>
        </w:rPr>
        <w:t xml:space="preserve">по </w:t>
      </w:r>
      <w:r w:rsidR="009F3F67" w:rsidRPr="00BA1110">
        <w:rPr>
          <w:rFonts w:ascii="Times New Roman" w:hAnsi="Times New Roman" w:cs="Times New Roman"/>
          <w:sz w:val="28"/>
          <w:szCs w:val="28"/>
        </w:rPr>
        <w:t>образцу</w:t>
      </w:r>
      <w:r w:rsidR="00302984" w:rsidRPr="00BA1110">
        <w:rPr>
          <w:rFonts w:ascii="Times New Roman" w:hAnsi="Times New Roman" w:cs="Times New Roman"/>
          <w:sz w:val="28"/>
          <w:szCs w:val="28"/>
        </w:rPr>
        <w:t xml:space="preserve"> и регистрации</w:t>
      </w:r>
      <w:r w:rsidR="00D51633" w:rsidRPr="00BA1110">
        <w:rPr>
          <w:rFonts w:ascii="Times New Roman" w:hAnsi="Times New Roman" w:cs="Times New Roman"/>
          <w:sz w:val="28"/>
          <w:szCs w:val="28"/>
        </w:rPr>
        <w:t xml:space="preserve"> </w:t>
      </w:r>
      <w:r w:rsidR="00302984" w:rsidRPr="00BA1110">
        <w:rPr>
          <w:rFonts w:ascii="Times New Roman" w:hAnsi="Times New Roman" w:cs="Times New Roman"/>
          <w:sz w:val="28"/>
          <w:szCs w:val="28"/>
        </w:rPr>
        <w:t>детектором сигнала, возникающего в результате взаимодействия электронов с веществом.</w:t>
      </w:r>
    </w:p>
    <w:p w14:paraId="5159901D" w14:textId="77777777" w:rsidR="00FB4069" w:rsidRPr="00BA1110" w:rsidRDefault="00FB4069" w:rsidP="00052156">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t xml:space="preserve">В данной работе были использованы </w:t>
      </w:r>
      <w:r w:rsidR="00F47C4E" w:rsidRPr="00BA1110">
        <w:rPr>
          <w:rFonts w:ascii="Times New Roman" w:hAnsi="Times New Roman" w:cs="Times New Roman"/>
          <w:sz w:val="28"/>
          <w:szCs w:val="28"/>
        </w:rPr>
        <w:t xml:space="preserve">растровый электронный микроскоп </w:t>
      </w:r>
      <w:proofErr w:type="spellStart"/>
      <w:r w:rsidR="00F47C4E" w:rsidRPr="00BA1110">
        <w:rPr>
          <w:rFonts w:ascii="Times New Roman" w:hAnsi="Times New Roman" w:cs="Times New Roman"/>
          <w:sz w:val="28"/>
          <w:szCs w:val="28"/>
        </w:rPr>
        <w:t>Quanta</w:t>
      </w:r>
      <w:proofErr w:type="spellEnd"/>
      <w:r w:rsidR="00F47C4E" w:rsidRPr="00BA1110">
        <w:rPr>
          <w:rFonts w:ascii="Times New Roman" w:hAnsi="Times New Roman" w:cs="Times New Roman"/>
          <w:sz w:val="28"/>
          <w:szCs w:val="28"/>
        </w:rPr>
        <w:t xml:space="preserve"> 200i 3D (база Национальной нанотехнологической лаборатории открытого типа </w:t>
      </w:r>
      <w:proofErr w:type="spellStart"/>
      <w:r w:rsidR="00F47C4E" w:rsidRPr="00BA1110">
        <w:rPr>
          <w:rFonts w:ascii="Times New Roman" w:hAnsi="Times New Roman" w:cs="Times New Roman"/>
          <w:sz w:val="28"/>
          <w:szCs w:val="28"/>
        </w:rPr>
        <w:t>КазНУ</w:t>
      </w:r>
      <w:proofErr w:type="spellEnd"/>
      <w:r w:rsidR="00F47C4E" w:rsidRPr="00BA1110">
        <w:rPr>
          <w:rFonts w:ascii="Times New Roman" w:hAnsi="Times New Roman" w:cs="Times New Roman"/>
          <w:sz w:val="28"/>
          <w:szCs w:val="28"/>
        </w:rPr>
        <w:t xml:space="preserve"> им. аль-Фараби).</w:t>
      </w:r>
    </w:p>
    <w:p w14:paraId="73FA9421" w14:textId="77777777" w:rsidR="001B6FFD" w:rsidRPr="00BA1110" w:rsidRDefault="00F47C4E" w:rsidP="00870B75">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t>Пробоподготовка</w:t>
      </w:r>
      <w:r w:rsidR="00782D66" w:rsidRPr="00BA1110">
        <w:rPr>
          <w:rFonts w:ascii="Times New Roman" w:hAnsi="Times New Roman" w:cs="Times New Roman"/>
          <w:sz w:val="28"/>
          <w:szCs w:val="28"/>
        </w:rPr>
        <w:t xml:space="preserve"> материалов представляла собой измельчение частиц порошков до однородного размера. </w:t>
      </w:r>
      <w:r w:rsidR="00EE4CA2" w:rsidRPr="00BA1110">
        <w:rPr>
          <w:rFonts w:ascii="Times New Roman" w:hAnsi="Times New Roman" w:cs="Times New Roman"/>
          <w:sz w:val="28"/>
          <w:szCs w:val="28"/>
        </w:rPr>
        <w:t xml:space="preserve">Параметры снятия изображения для каждого случая представлены на соответствующих снимках </w:t>
      </w:r>
      <w:r w:rsidR="00870B75" w:rsidRPr="00BA1110">
        <w:rPr>
          <w:rFonts w:ascii="Times New Roman" w:hAnsi="Times New Roman" w:cs="Times New Roman"/>
          <w:sz w:val="28"/>
          <w:szCs w:val="28"/>
        </w:rPr>
        <w:t>электронной микроскопии.</w:t>
      </w:r>
    </w:p>
    <w:p w14:paraId="6F11AFE5" w14:textId="77777777" w:rsidR="00870B75" w:rsidRPr="00BA1110" w:rsidRDefault="00870B75" w:rsidP="00052156">
      <w:pPr>
        <w:spacing w:after="0" w:line="240" w:lineRule="auto"/>
        <w:ind w:left="567"/>
        <w:rPr>
          <w:rFonts w:ascii="Times New Roman" w:hAnsi="Times New Roman" w:cs="Times New Roman"/>
          <w:sz w:val="28"/>
          <w:szCs w:val="28"/>
        </w:rPr>
      </w:pPr>
    </w:p>
    <w:p w14:paraId="1495D26A" w14:textId="77777777" w:rsidR="00F06261" w:rsidRPr="00BA1110" w:rsidRDefault="00FC3D88" w:rsidP="00052156">
      <w:pPr>
        <w:spacing w:after="0" w:line="240" w:lineRule="auto"/>
        <w:ind w:left="567"/>
        <w:rPr>
          <w:rFonts w:ascii="Times New Roman" w:hAnsi="Times New Roman" w:cs="Times New Roman"/>
          <w:sz w:val="28"/>
          <w:szCs w:val="28"/>
        </w:rPr>
      </w:pPr>
      <w:r w:rsidRPr="00BA1110">
        <w:rPr>
          <w:rFonts w:ascii="Times New Roman" w:hAnsi="Times New Roman" w:cs="Times New Roman"/>
          <w:sz w:val="28"/>
          <w:szCs w:val="28"/>
        </w:rPr>
        <w:t xml:space="preserve">2.2.4 </w:t>
      </w:r>
      <w:r w:rsidR="00F06261" w:rsidRPr="00BA1110">
        <w:rPr>
          <w:rFonts w:ascii="Times New Roman" w:hAnsi="Times New Roman" w:cs="Times New Roman"/>
          <w:sz w:val="28"/>
          <w:szCs w:val="28"/>
        </w:rPr>
        <w:t>Анализ размера частиц</w:t>
      </w:r>
    </w:p>
    <w:p w14:paraId="52B5E77A" w14:textId="77777777" w:rsidR="00FC3D88" w:rsidRPr="00BA1110" w:rsidRDefault="00F06261" w:rsidP="00052156">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t xml:space="preserve">Анализ </w:t>
      </w:r>
      <w:r w:rsidRPr="00BA1110">
        <w:rPr>
          <w:rFonts w:ascii="Times New Roman" w:hAnsi="Times New Roman" w:cs="Times New Roman"/>
          <w:sz w:val="28"/>
          <w:szCs w:val="28"/>
          <w:lang w:val="kk-KZ"/>
        </w:rPr>
        <w:t>размера</w:t>
      </w:r>
      <w:r w:rsidRPr="00BA1110">
        <w:rPr>
          <w:rFonts w:ascii="Times New Roman" w:hAnsi="Times New Roman" w:cs="Times New Roman"/>
          <w:sz w:val="28"/>
          <w:szCs w:val="28"/>
        </w:rPr>
        <w:t xml:space="preserve"> частиц порошков был осуществлен при помощи</w:t>
      </w:r>
      <w:r w:rsidRPr="00BA1110">
        <w:rPr>
          <w:rFonts w:ascii="Times New Roman" w:hAnsi="Times New Roman" w:cs="Times New Roman"/>
          <w:sz w:val="28"/>
          <w:szCs w:val="28"/>
          <w:lang w:val="kk-KZ"/>
        </w:rPr>
        <w:t xml:space="preserve"> лазерного</w:t>
      </w:r>
      <w:r w:rsidRPr="00BA1110">
        <w:rPr>
          <w:rFonts w:ascii="Times New Roman" w:hAnsi="Times New Roman" w:cs="Times New Roman"/>
          <w:sz w:val="28"/>
          <w:szCs w:val="28"/>
        </w:rPr>
        <w:t xml:space="preserve"> дифракционного </w:t>
      </w:r>
      <w:r w:rsidRPr="00BA1110">
        <w:rPr>
          <w:rFonts w:ascii="Times New Roman" w:hAnsi="Times New Roman" w:cs="Times New Roman"/>
          <w:sz w:val="28"/>
          <w:szCs w:val="28"/>
          <w:lang w:val="kk-KZ"/>
        </w:rPr>
        <w:t>метода</w:t>
      </w:r>
      <w:r w:rsidRPr="00BA1110">
        <w:rPr>
          <w:rFonts w:ascii="Times New Roman" w:hAnsi="Times New Roman" w:cs="Times New Roman"/>
          <w:sz w:val="28"/>
          <w:szCs w:val="28"/>
        </w:rPr>
        <w:t xml:space="preserve">, основывающегося на теории рассеивания Ми. В данном методе анализа проводится измерение </w:t>
      </w:r>
      <w:r w:rsidRPr="00BA1110">
        <w:rPr>
          <w:rFonts w:ascii="Times New Roman" w:hAnsi="Times New Roman" w:cs="Times New Roman"/>
          <w:color w:val="222222"/>
          <w:sz w:val="28"/>
          <w:szCs w:val="28"/>
          <w:shd w:val="clear" w:color="auto" w:fill="FFFFFF"/>
        </w:rPr>
        <w:t xml:space="preserve">интенсивности рассеянного света, во время прохождения лазерного луча через диспергированный образец. В качестве образцов могут выступать как сухие порошки, так и суспензии, эмульсии. Большие частицы рассеивают свет под меньшим углом, малые частицы – под большим углом. </w:t>
      </w:r>
      <w:r w:rsidRPr="00BA1110">
        <w:rPr>
          <w:rFonts w:ascii="Times New Roman" w:hAnsi="Times New Roman" w:cs="Times New Roman"/>
          <w:color w:val="202020"/>
          <w:sz w:val="28"/>
          <w:szCs w:val="28"/>
          <w:shd w:val="clear" w:color="auto" w:fill="FFFFFF"/>
        </w:rPr>
        <w:t xml:space="preserve">Генерируемые при этом уникальные паттерны углового светорассеяния регистрирует многоэлементная </w:t>
      </w:r>
      <w:proofErr w:type="spellStart"/>
      <w:r w:rsidRPr="00BA1110">
        <w:rPr>
          <w:rFonts w:ascii="Times New Roman" w:hAnsi="Times New Roman" w:cs="Times New Roman"/>
          <w:color w:val="202020"/>
          <w:sz w:val="28"/>
          <w:szCs w:val="28"/>
          <w:shd w:val="clear" w:color="auto" w:fill="FFFFFF"/>
        </w:rPr>
        <w:t>фотодетекторная</w:t>
      </w:r>
      <w:proofErr w:type="spellEnd"/>
      <w:r w:rsidRPr="00BA1110">
        <w:rPr>
          <w:rFonts w:ascii="Times New Roman" w:hAnsi="Times New Roman" w:cs="Times New Roman"/>
          <w:color w:val="202020"/>
          <w:sz w:val="28"/>
          <w:szCs w:val="28"/>
          <w:shd w:val="clear" w:color="auto" w:fill="FFFFFF"/>
        </w:rPr>
        <w:t xml:space="preserve"> матрица. Возникающие в матрице фототоки оцифровываются и анализируются с построением диаграммы интенсивностей и оценкой распределения частиц по размерам. </w:t>
      </w:r>
      <w:r w:rsidR="00FC3D88" w:rsidRPr="00BA1110">
        <w:rPr>
          <w:rFonts w:ascii="Times New Roman" w:hAnsi="Times New Roman" w:cs="Times New Roman"/>
          <w:sz w:val="28"/>
          <w:szCs w:val="28"/>
        </w:rPr>
        <w:t xml:space="preserve">Данный метод анализа совместно со сканирующей электронной микроскопией представляли понятную картину распределения частиц по размерам. </w:t>
      </w:r>
    </w:p>
    <w:p w14:paraId="277E0B4A" w14:textId="77777777" w:rsidR="00F06261" w:rsidRPr="00BA1110" w:rsidRDefault="00F06261" w:rsidP="00052156">
      <w:pPr>
        <w:spacing w:after="0" w:line="240" w:lineRule="auto"/>
        <w:ind w:firstLine="567"/>
        <w:jc w:val="both"/>
        <w:rPr>
          <w:rFonts w:ascii="Times New Roman" w:hAnsi="Times New Roman" w:cs="Times New Roman"/>
          <w:color w:val="212529"/>
          <w:sz w:val="28"/>
          <w:szCs w:val="28"/>
          <w:shd w:val="clear" w:color="auto" w:fill="FFFFFF"/>
        </w:rPr>
      </w:pPr>
      <w:r w:rsidRPr="00BA1110">
        <w:rPr>
          <w:rFonts w:ascii="Times New Roman" w:hAnsi="Times New Roman" w:cs="Times New Roman"/>
          <w:sz w:val="28"/>
          <w:szCs w:val="28"/>
        </w:rPr>
        <w:t xml:space="preserve">Анализ проводился на приборе </w:t>
      </w:r>
      <w:r w:rsidRPr="00BA1110">
        <w:rPr>
          <w:rFonts w:ascii="Times New Roman" w:hAnsi="Times New Roman" w:cs="Times New Roman"/>
          <w:sz w:val="28"/>
          <w:szCs w:val="28"/>
          <w:lang w:val="en-US"/>
        </w:rPr>
        <w:t>HORIBA</w:t>
      </w:r>
      <w:r w:rsidRPr="00BA1110">
        <w:rPr>
          <w:rFonts w:ascii="Times New Roman" w:hAnsi="Times New Roman" w:cs="Times New Roman"/>
          <w:sz w:val="28"/>
          <w:szCs w:val="28"/>
        </w:rPr>
        <w:t xml:space="preserve"> </w:t>
      </w:r>
      <w:proofErr w:type="spellStart"/>
      <w:r w:rsidRPr="00BA1110">
        <w:rPr>
          <w:rFonts w:ascii="Times New Roman" w:hAnsi="Times New Roman" w:cs="Times New Roman"/>
          <w:sz w:val="28"/>
          <w:szCs w:val="28"/>
          <w:lang w:val="en-US"/>
        </w:rPr>
        <w:t>Partica</w:t>
      </w:r>
      <w:proofErr w:type="spellEnd"/>
      <w:r w:rsidRPr="00BA1110">
        <w:rPr>
          <w:rFonts w:ascii="Times New Roman" w:hAnsi="Times New Roman" w:cs="Times New Roman"/>
          <w:sz w:val="28"/>
          <w:szCs w:val="28"/>
        </w:rPr>
        <w:t xml:space="preserve"> </w:t>
      </w:r>
      <w:r w:rsidRPr="00BA1110">
        <w:rPr>
          <w:rFonts w:ascii="Times New Roman" w:hAnsi="Times New Roman" w:cs="Times New Roman"/>
          <w:sz w:val="28"/>
          <w:szCs w:val="28"/>
          <w:lang w:val="en-US"/>
        </w:rPr>
        <w:t>LA</w:t>
      </w:r>
      <w:r w:rsidRPr="00BA1110">
        <w:rPr>
          <w:rFonts w:ascii="Times New Roman" w:hAnsi="Times New Roman" w:cs="Times New Roman"/>
          <w:sz w:val="28"/>
          <w:szCs w:val="28"/>
        </w:rPr>
        <w:t xml:space="preserve">-960 с двумя источниками света (лазерный диод (650 </w:t>
      </w:r>
      <w:proofErr w:type="spellStart"/>
      <w:r w:rsidRPr="00BA1110">
        <w:rPr>
          <w:rFonts w:ascii="Times New Roman" w:hAnsi="Times New Roman" w:cs="Times New Roman"/>
          <w:sz w:val="28"/>
          <w:szCs w:val="28"/>
        </w:rPr>
        <w:t>нм</w:t>
      </w:r>
      <w:proofErr w:type="spellEnd"/>
      <w:r w:rsidRPr="00BA1110">
        <w:rPr>
          <w:rFonts w:ascii="Times New Roman" w:hAnsi="Times New Roman" w:cs="Times New Roman"/>
          <w:sz w:val="28"/>
          <w:szCs w:val="28"/>
        </w:rPr>
        <w:t>, 5,0 мВт) и светоизлучающий диод (</w:t>
      </w:r>
      <w:r w:rsidRPr="00BA1110">
        <w:rPr>
          <w:rFonts w:ascii="Times New Roman" w:hAnsi="Times New Roman" w:cs="Times New Roman"/>
          <w:sz w:val="28"/>
          <w:szCs w:val="28"/>
          <w:lang w:val="en-US"/>
        </w:rPr>
        <w:t>LED</w:t>
      </w:r>
      <w:r w:rsidRPr="00BA1110">
        <w:rPr>
          <w:rFonts w:ascii="Times New Roman" w:hAnsi="Times New Roman" w:cs="Times New Roman"/>
          <w:sz w:val="28"/>
          <w:szCs w:val="28"/>
        </w:rPr>
        <w:t xml:space="preserve">; 405 </w:t>
      </w:r>
      <w:proofErr w:type="spellStart"/>
      <w:r w:rsidRPr="00BA1110">
        <w:rPr>
          <w:rFonts w:ascii="Times New Roman" w:hAnsi="Times New Roman" w:cs="Times New Roman"/>
          <w:sz w:val="28"/>
          <w:szCs w:val="28"/>
        </w:rPr>
        <w:t>нм</w:t>
      </w:r>
      <w:proofErr w:type="spellEnd"/>
      <w:r w:rsidRPr="00BA1110">
        <w:rPr>
          <w:rFonts w:ascii="Times New Roman" w:hAnsi="Times New Roman" w:cs="Times New Roman"/>
          <w:sz w:val="28"/>
          <w:szCs w:val="28"/>
        </w:rPr>
        <w:t xml:space="preserve">, 3,0 мВт)) и кремниевым фотодиодным детектором (страна-производитель – </w:t>
      </w:r>
      <w:r w:rsidRPr="00BA1110">
        <w:rPr>
          <w:rFonts w:ascii="Times New Roman" w:hAnsi="Times New Roman" w:cs="Times New Roman"/>
          <w:sz w:val="28"/>
          <w:szCs w:val="28"/>
          <w:lang w:val="kk-KZ"/>
        </w:rPr>
        <w:t xml:space="preserve">Япония; база лаборатории технологии электрохимических </w:t>
      </w:r>
      <w:r w:rsidRPr="00BA1110">
        <w:rPr>
          <w:rFonts w:ascii="Times New Roman" w:hAnsi="Times New Roman" w:cs="Times New Roman"/>
          <w:sz w:val="28"/>
          <w:szCs w:val="28"/>
          <w:lang w:val="kk-KZ"/>
        </w:rPr>
        <w:lastRenderedPageBreak/>
        <w:t>производств Центра физико-химических методов исследования и анализа КазНУ им. аль-Фараби</w:t>
      </w:r>
      <w:r w:rsidRPr="00BA1110">
        <w:rPr>
          <w:rFonts w:ascii="Times New Roman" w:hAnsi="Times New Roman" w:cs="Times New Roman"/>
          <w:sz w:val="28"/>
          <w:szCs w:val="28"/>
        </w:rPr>
        <w:t>).</w:t>
      </w:r>
    </w:p>
    <w:p w14:paraId="2983D2CD" w14:textId="77777777" w:rsidR="00F06261" w:rsidRPr="00BA1110" w:rsidRDefault="00F06261" w:rsidP="00052156">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t xml:space="preserve">Перед проведением анализа необходимо было провести пробоподготовку для разделения </w:t>
      </w:r>
      <w:proofErr w:type="spellStart"/>
      <w:r w:rsidRPr="00BA1110">
        <w:rPr>
          <w:rFonts w:ascii="Times New Roman" w:hAnsi="Times New Roman" w:cs="Times New Roman"/>
          <w:sz w:val="28"/>
          <w:szCs w:val="28"/>
        </w:rPr>
        <w:t>агломерировавшихся</w:t>
      </w:r>
      <w:proofErr w:type="spellEnd"/>
      <w:r w:rsidRPr="00BA1110">
        <w:rPr>
          <w:rFonts w:ascii="Times New Roman" w:hAnsi="Times New Roman" w:cs="Times New Roman"/>
          <w:sz w:val="28"/>
          <w:szCs w:val="28"/>
        </w:rPr>
        <w:t xml:space="preserve"> частиц в образце посредством ультразвукового диспергирования. Испытуемый образец в количестве приблизительно 0,1-0,2 г (в зависимости от размера частиц) помещался в небольшую пластиковую </w:t>
      </w:r>
      <w:proofErr w:type="spellStart"/>
      <w:r w:rsidRPr="00BA1110">
        <w:rPr>
          <w:rFonts w:ascii="Times New Roman" w:hAnsi="Times New Roman" w:cs="Times New Roman"/>
          <w:sz w:val="28"/>
          <w:szCs w:val="28"/>
        </w:rPr>
        <w:t>виалу</w:t>
      </w:r>
      <w:proofErr w:type="spellEnd"/>
      <w:r w:rsidRPr="00BA1110">
        <w:rPr>
          <w:rFonts w:ascii="Times New Roman" w:hAnsi="Times New Roman" w:cs="Times New Roman"/>
          <w:sz w:val="28"/>
          <w:szCs w:val="28"/>
        </w:rPr>
        <w:t xml:space="preserve"> на 5 </w:t>
      </w:r>
      <w:r w:rsidRPr="00BA1110">
        <w:rPr>
          <w:rFonts w:ascii="Times New Roman" w:hAnsi="Times New Roman" w:cs="Times New Roman"/>
          <w:sz w:val="28"/>
          <w:szCs w:val="28"/>
          <w:lang w:val="kk-KZ"/>
        </w:rPr>
        <w:t xml:space="preserve">мл с дисперсной средой. В зависимости от природы материала подбиралась подходящая среда. Для гидрофильных порошков использовался абсолютизированный этанол или другие безводные органические растворители (ацетон, гексан). Главное условие отсутствие растворимости испытуемого образца в дисперсной среде и соответствие требованиям безопасности и работы анализатора. После чего проводилось ультразвуковое диспергирование полученной смеси. Параметры ультразвука: </w:t>
      </w:r>
      <w:r w:rsidR="0049276A" w:rsidRPr="00BA1110">
        <w:rPr>
          <w:rFonts w:ascii="Times New Roman" w:hAnsi="Times New Roman" w:cs="Times New Roman"/>
          <w:sz w:val="28"/>
          <w:szCs w:val="28"/>
          <w:lang w:val="kk-KZ"/>
        </w:rPr>
        <w:t xml:space="preserve">интенсивность 50 </w:t>
      </w:r>
      <w:r w:rsidR="0049276A" w:rsidRPr="00BA1110">
        <w:rPr>
          <w:rFonts w:ascii="Times New Roman" w:hAnsi="Times New Roman" w:cs="Times New Roman"/>
          <w:sz w:val="28"/>
          <w:szCs w:val="28"/>
        </w:rPr>
        <w:t>%</w:t>
      </w:r>
      <w:r w:rsidRPr="00BA1110">
        <w:rPr>
          <w:rFonts w:ascii="Times New Roman" w:hAnsi="Times New Roman" w:cs="Times New Roman"/>
          <w:sz w:val="28"/>
          <w:szCs w:val="28"/>
          <w:lang w:val="kk-KZ"/>
        </w:rPr>
        <w:t xml:space="preserve">, продолжительность операции – 10 мин (время работы – 10 секунд; время отдыха – 5 секунд), диаметр зонда – </w:t>
      </w:r>
      <w:r w:rsidR="0049276A" w:rsidRPr="00BA1110">
        <w:rPr>
          <w:rFonts w:ascii="Times New Roman" w:hAnsi="Times New Roman" w:cs="Times New Roman"/>
          <w:sz w:val="28"/>
          <w:szCs w:val="28"/>
          <w:lang w:val="kk-KZ"/>
        </w:rPr>
        <w:t>3</w:t>
      </w:r>
      <w:r w:rsidRPr="00BA1110">
        <w:rPr>
          <w:rFonts w:ascii="Times New Roman" w:hAnsi="Times New Roman" w:cs="Times New Roman"/>
          <w:sz w:val="28"/>
          <w:szCs w:val="28"/>
          <w:lang w:val="kk-KZ"/>
        </w:rPr>
        <w:t xml:space="preserve"> мм. При этом температура смеси не превышала 35 </w:t>
      </w:r>
      <w:r w:rsidRPr="00BA1110">
        <w:rPr>
          <w:rFonts w:ascii="Times New Roman" w:hAnsi="Times New Roman" w:cs="Times New Roman"/>
          <w:sz w:val="28"/>
          <w:szCs w:val="28"/>
          <w:vertAlign w:val="superscript"/>
          <w:lang w:val="kk-KZ"/>
        </w:rPr>
        <w:t>о</w:t>
      </w:r>
      <w:r w:rsidRPr="00BA1110">
        <w:rPr>
          <w:rFonts w:ascii="Times New Roman" w:hAnsi="Times New Roman" w:cs="Times New Roman"/>
          <w:sz w:val="28"/>
          <w:szCs w:val="28"/>
          <w:lang w:val="kk-KZ"/>
        </w:rPr>
        <w:t>С. После чего проводили анализ размера частиц согласно инструкции работы прибора</w:t>
      </w:r>
      <w:r w:rsidRPr="00BA1110">
        <w:rPr>
          <w:rFonts w:ascii="Times New Roman" w:hAnsi="Times New Roman" w:cs="Times New Roman"/>
          <w:sz w:val="28"/>
          <w:szCs w:val="28"/>
        </w:rPr>
        <w:t xml:space="preserve">. Параметры анализа: скорость перемешивания – </w:t>
      </w:r>
      <w:r w:rsidR="0049276A" w:rsidRPr="00BA1110">
        <w:rPr>
          <w:rFonts w:ascii="Times New Roman" w:hAnsi="Times New Roman" w:cs="Times New Roman"/>
          <w:sz w:val="28"/>
          <w:szCs w:val="28"/>
          <w:lang w:val="kk-KZ"/>
        </w:rPr>
        <w:t>300</w:t>
      </w:r>
      <w:r w:rsidRPr="00BA1110">
        <w:rPr>
          <w:rFonts w:ascii="Times New Roman" w:hAnsi="Times New Roman" w:cs="Times New Roman"/>
          <w:sz w:val="28"/>
          <w:szCs w:val="28"/>
          <w:lang w:val="kk-KZ"/>
        </w:rPr>
        <w:t xml:space="preserve"> об/мин</w:t>
      </w:r>
      <w:r w:rsidRPr="00BA1110">
        <w:rPr>
          <w:rFonts w:ascii="Times New Roman" w:hAnsi="Times New Roman" w:cs="Times New Roman"/>
          <w:sz w:val="28"/>
          <w:szCs w:val="28"/>
        </w:rPr>
        <w:t xml:space="preserve">, скорость циркуляции – </w:t>
      </w:r>
      <w:r w:rsidR="0049276A" w:rsidRPr="00BA1110">
        <w:rPr>
          <w:rFonts w:ascii="Times New Roman" w:hAnsi="Times New Roman" w:cs="Times New Roman"/>
          <w:sz w:val="28"/>
          <w:szCs w:val="28"/>
          <w:lang w:val="kk-KZ"/>
        </w:rPr>
        <w:t>100 об/мин</w:t>
      </w:r>
      <w:r w:rsidRPr="00BA1110">
        <w:rPr>
          <w:rFonts w:ascii="Times New Roman" w:hAnsi="Times New Roman" w:cs="Times New Roman"/>
          <w:sz w:val="28"/>
          <w:szCs w:val="28"/>
        </w:rPr>
        <w:t>, продолжительность ультразвукового диспергирования – 1 минута, дисперсная среда – в зависимости от природы образца (вода дистиллированная или абсолютизированный этанол).</w:t>
      </w:r>
    </w:p>
    <w:p w14:paraId="413ACFCD" w14:textId="77777777" w:rsidR="00F06261" w:rsidRPr="00BA1110" w:rsidRDefault="00F06261" w:rsidP="00052156">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t>Для проверки воспроизводимости и точности результатов анализа измерения проводились трижды. Полученные данные подвергались статистической обработке.</w:t>
      </w:r>
    </w:p>
    <w:p w14:paraId="0842B056" w14:textId="77777777" w:rsidR="00F06261" w:rsidRPr="00BA1110" w:rsidRDefault="00F06261" w:rsidP="00052156">
      <w:pPr>
        <w:spacing w:after="0" w:line="240" w:lineRule="auto"/>
        <w:ind w:firstLine="567"/>
        <w:jc w:val="both"/>
        <w:rPr>
          <w:rFonts w:ascii="Times New Roman" w:hAnsi="Times New Roman" w:cs="Times New Roman"/>
          <w:sz w:val="28"/>
          <w:szCs w:val="28"/>
        </w:rPr>
      </w:pPr>
    </w:p>
    <w:p w14:paraId="017383F3" w14:textId="77777777" w:rsidR="00043620" w:rsidRPr="00BA1110" w:rsidRDefault="00FC3D88" w:rsidP="00052156">
      <w:pPr>
        <w:spacing w:after="0" w:line="240" w:lineRule="auto"/>
        <w:ind w:left="567"/>
        <w:rPr>
          <w:rFonts w:ascii="Times New Roman" w:hAnsi="Times New Roman" w:cs="Times New Roman"/>
          <w:sz w:val="28"/>
          <w:szCs w:val="28"/>
        </w:rPr>
      </w:pPr>
      <w:r w:rsidRPr="00BA1110">
        <w:rPr>
          <w:rFonts w:ascii="Times New Roman" w:hAnsi="Times New Roman" w:cs="Times New Roman"/>
          <w:sz w:val="28"/>
          <w:szCs w:val="28"/>
        </w:rPr>
        <w:t xml:space="preserve">2.2.5 </w:t>
      </w:r>
      <w:proofErr w:type="spellStart"/>
      <w:r w:rsidR="00043620" w:rsidRPr="00BA1110">
        <w:rPr>
          <w:rFonts w:ascii="Times New Roman" w:hAnsi="Times New Roman" w:cs="Times New Roman"/>
          <w:sz w:val="28"/>
          <w:szCs w:val="28"/>
        </w:rPr>
        <w:t>Термогравиметрия</w:t>
      </w:r>
      <w:proofErr w:type="spellEnd"/>
    </w:p>
    <w:p w14:paraId="4799B74D" w14:textId="77777777" w:rsidR="00043620" w:rsidRPr="00BA1110" w:rsidRDefault="00043620" w:rsidP="00052156">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t xml:space="preserve">Для определения термической стабильности синтезируемых новых материалов и определения содержания влаги в соли </w:t>
      </w:r>
      <w:proofErr w:type="spellStart"/>
      <w:r w:rsidRPr="00BA1110">
        <w:rPr>
          <w:rFonts w:ascii="Times New Roman" w:hAnsi="Times New Roman" w:cs="Times New Roman"/>
          <w:sz w:val="28"/>
          <w:szCs w:val="28"/>
          <w:lang w:val="en-US"/>
        </w:rPr>
        <w:t>NaClO</w:t>
      </w:r>
      <w:proofErr w:type="spellEnd"/>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 xml:space="preserve"> для электролита была использована </w:t>
      </w:r>
      <w:proofErr w:type="spellStart"/>
      <w:r w:rsidRPr="00BA1110">
        <w:rPr>
          <w:rFonts w:ascii="Times New Roman" w:hAnsi="Times New Roman" w:cs="Times New Roman"/>
          <w:sz w:val="28"/>
          <w:szCs w:val="28"/>
        </w:rPr>
        <w:t>термогравиметрия</w:t>
      </w:r>
      <w:proofErr w:type="spellEnd"/>
      <w:r w:rsidRPr="00BA1110">
        <w:rPr>
          <w:rFonts w:ascii="Times New Roman" w:hAnsi="Times New Roman" w:cs="Times New Roman"/>
          <w:sz w:val="28"/>
          <w:szCs w:val="28"/>
        </w:rPr>
        <w:t xml:space="preserve">. Данный метод анализа фиксирует изменение массы вещества с ростом температуры (или при постоянной температуре) во времени. Приборы для </w:t>
      </w:r>
      <w:proofErr w:type="spellStart"/>
      <w:r w:rsidRPr="00BA1110">
        <w:rPr>
          <w:rFonts w:ascii="Times New Roman" w:hAnsi="Times New Roman" w:cs="Times New Roman"/>
          <w:sz w:val="28"/>
          <w:szCs w:val="28"/>
        </w:rPr>
        <w:t>термогравиметрии</w:t>
      </w:r>
      <w:proofErr w:type="spellEnd"/>
      <w:r w:rsidRPr="00BA1110">
        <w:rPr>
          <w:rFonts w:ascii="Times New Roman" w:hAnsi="Times New Roman" w:cs="Times New Roman"/>
          <w:sz w:val="28"/>
          <w:szCs w:val="28"/>
        </w:rPr>
        <w:t xml:space="preserve"> оборудованы микровесами высокого разрешения, что позволяет регистрировать небольшие изменения масс. </w:t>
      </w:r>
      <w:r w:rsidR="005C454E" w:rsidRPr="00BA1110">
        <w:rPr>
          <w:rFonts w:ascii="Times New Roman" w:hAnsi="Times New Roman" w:cs="Times New Roman"/>
          <w:sz w:val="28"/>
          <w:szCs w:val="28"/>
        </w:rPr>
        <w:t>Данный метод</w:t>
      </w:r>
      <w:r w:rsidRPr="00BA1110">
        <w:rPr>
          <w:rFonts w:ascii="Times New Roman" w:hAnsi="Times New Roman" w:cs="Times New Roman"/>
          <w:sz w:val="28"/>
          <w:szCs w:val="28"/>
        </w:rPr>
        <w:t xml:space="preserve"> позволяет регистрировать температуру разложения вещества, фазовые превращения, степень влажности веществ, доли компонентов и др. Кроме того существует комбинированные приборы с дополнительным оборудованием для ИК-спектроскопии (для изучения фазовых превращений в образце с ростом температуры или времени), масс-спектрометрии (для определения газообразных продуктов разложения образцов).</w:t>
      </w:r>
    </w:p>
    <w:p w14:paraId="6F19DD63" w14:textId="77777777" w:rsidR="00043620" w:rsidRPr="00BA1110" w:rsidRDefault="00043620" w:rsidP="00052156">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t xml:space="preserve">В данной работе были использованы приборы </w:t>
      </w:r>
      <w:r w:rsidRPr="00BA1110">
        <w:rPr>
          <w:rFonts w:ascii="Times New Roman" w:hAnsi="Times New Roman" w:cs="Times New Roman"/>
          <w:sz w:val="28"/>
          <w:szCs w:val="28"/>
          <w:lang w:val="en-US"/>
        </w:rPr>
        <w:t>TG</w:t>
      </w:r>
      <w:r w:rsidRPr="00BA1110">
        <w:rPr>
          <w:rFonts w:ascii="Times New Roman" w:hAnsi="Times New Roman" w:cs="Times New Roman"/>
          <w:sz w:val="28"/>
          <w:szCs w:val="28"/>
        </w:rPr>
        <w:t xml:space="preserve"> 209 </w:t>
      </w:r>
      <w:r w:rsidRPr="00BA1110">
        <w:rPr>
          <w:rFonts w:ascii="Times New Roman" w:hAnsi="Times New Roman" w:cs="Times New Roman"/>
          <w:sz w:val="28"/>
          <w:szCs w:val="28"/>
          <w:lang w:val="en-US"/>
        </w:rPr>
        <w:t>F</w:t>
      </w:r>
      <w:r w:rsidRPr="00BA1110">
        <w:rPr>
          <w:rFonts w:ascii="Times New Roman" w:hAnsi="Times New Roman" w:cs="Times New Roman"/>
          <w:sz w:val="28"/>
          <w:szCs w:val="28"/>
        </w:rPr>
        <w:t xml:space="preserve">3 </w:t>
      </w:r>
      <w:r w:rsidRPr="00BA1110">
        <w:rPr>
          <w:rFonts w:ascii="Times New Roman" w:hAnsi="Times New Roman" w:cs="Times New Roman"/>
          <w:sz w:val="28"/>
          <w:szCs w:val="28"/>
          <w:lang w:val="en-US"/>
        </w:rPr>
        <w:t>Tarsus</w:t>
      </w:r>
      <w:r w:rsidRPr="00BA1110">
        <w:rPr>
          <w:rFonts w:ascii="Times New Roman" w:hAnsi="Times New Roman" w:cs="Times New Roman"/>
          <w:sz w:val="28"/>
          <w:szCs w:val="28"/>
        </w:rPr>
        <w:t xml:space="preserve"> </w:t>
      </w:r>
      <w:proofErr w:type="spellStart"/>
      <w:r w:rsidRPr="00BA1110">
        <w:rPr>
          <w:rFonts w:ascii="Times New Roman" w:hAnsi="Times New Roman" w:cs="Times New Roman"/>
          <w:sz w:val="28"/>
          <w:szCs w:val="28"/>
          <w:lang w:val="en-US"/>
        </w:rPr>
        <w:t>Netzsch</w:t>
      </w:r>
      <w:proofErr w:type="spellEnd"/>
      <w:r w:rsidRPr="00BA1110">
        <w:rPr>
          <w:rFonts w:ascii="Times New Roman" w:hAnsi="Times New Roman" w:cs="Times New Roman"/>
          <w:sz w:val="28"/>
          <w:szCs w:val="28"/>
        </w:rPr>
        <w:t xml:space="preserve"> с масс-спектрометром (база Школы химии, университета Бирмингема, Бирмингем, Великобритания) и </w:t>
      </w:r>
      <w:r w:rsidRPr="00BA1110">
        <w:rPr>
          <w:rFonts w:ascii="Times New Roman" w:hAnsi="Times New Roman" w:cs="Times New Roman"/>
          <w:sz w:val="28"/>
          <w:szCs w:val="28"/>
          <w:lang w:val="en-US"/>
        </w:rPr>
        <w:t>TG</w:t>
      </w:r>
      <w:r w:rsidRPr="00BA1110">
        <w:rPr>
          <w:rFonts w:ascii="Times New Roman" w:hAnsi="Times New Roman" w:cs="Times New Roman"/>
          <w:sz w:val="28"/>
          <w:szCs w:val="28"/>
        </w:rPr>
        <w:t xml:space="preserve"> 209 </w:t>
      </w:r>
      <w:r w:rsidRPr="00BA1110">
        <w:rPr>
          <w:rFonts w:ascii="Times New Roman" w:hAnsi="Times New Roman" w:cs="Times New Roman"/>
          <w:sz w:val="28"/>
          <w:szCs w:val="28"/>
          <w:lang w:val="en-US"/>
        </w:rPr>
        <w:t>F</w:t>
      </w:r>
      <w:r w:rsidRPr="00BA1110">
        <w:rPr>
          <w:rFonts w:ascii="Times New Roman" w:hAnsi="Times New Roman" w:cs="Times New Roman"/>
          <w:sz w:val="28"/>
          <w:szCs w:val="28"/>
        </w:rPr>
        <w:t xml:space="preserve">3 </w:t>
      </w:r>
      <w:r w:rsidRPr="00BA1110">
        <w:rPr>
          <w:rFonts w:ascii="Times New Roman" w:hAnsi="Times New Roman" w:cs="Times New Roman"/>
          <w:sz w:val="28"/>
          <w:szCs w:val="28"/>
          <w:lang w:val="en-US"/>
        </w:rPr>
        <w:t>Tarsus</w:t>
      </w:r>
      <w:r w:rsidRPr="00BA1110">
        <w:rPr>
          <w:rFonts w:ascii="Times New Roman" w:hAnsi="Times New Roman" w:cs="Times New Roman"/>
          <w:sz w:val="28"/>
          <w:szCs w:val="28"/>
        </w:rPr>
        <w:t xml:space="preserve"> </w:t>
      </w:r>
      <w:proofErr w:type="spellStart"/>
      <w:r w:rsidRPr="00BA1110">
        <w:rPr>
          <w:rFonts w:ascii="Times New Roman" w:hAnsi="Times New Roman" w:cs="Times New Roman"/>
          <w:sz w:val="28"/>
          <w:szCs w:val="28"/>
          <w:lang w:val="en-US"/>
        </w:rPr>
        <w:t>Netzsch</w:t>
      </w:r>
      <w:proofErr w:type="spellEnd"/>
      <w:r w:rsidRPr="00BA1110">
        <w:rPr>
          <w:rFonts w:ascii="Times New Roman" w:hAnsi="Times New Roman" w:cs="Times New Roman"/>
          <w:sz w:val="28"/>
          <w:szCs w:val="28"/>
        </w:rPr>
        <w:t xml:space="preserve"> (база кафедры общей и неорганической химии факультета химии и химической технологии </w:t>
      </w:r>
      <w:proofErr w:type="spellStart"/>
      <w:r w:rsidRPr="00BA1110">
        <w:rPr>
          <w:rFonts w:ascii="Times New Roman" w:hAnsi="Times New Roman" w:cs="Times New Roman"/>
          <w:sz w:val="28"/>
          <w:szCs w:val="28"/>
        </w:rPr>
        <w:t>КазНУ</w:t>
      </w:r>
      <w:proofErr w:type="spellEnd"/>
      <w:r w:rsidRPr="00BA1110">
        <w:rPr>
          <w:rFonts w:ascii="Times New Roman" w:hAnsi="Times New Roman" w:cs="Times New Roman"/>
          <w:sz w:val="28"/>
          <w:szCs w:val="28"/>
        </w:rPr>
        <w:t xml:space="preserve"> им. аль-Фараби).</w:t>
      </w:r>
    </w:p>
    <w:p w14:paraId="4E4F1128" w14:textId="77777777" w:rsidR="00043620" w:rsidRPr="00BA1110" w:rsidRDefault="00043620" w:rsidP="00052156">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lastRenderedPageBreak/>
        <w:t xml:space="preserve">Определение термической стабильности </w:t>
      </w:r>
      <w:proofErr w:type="spellStart"/>
      <w:r w:rsidRPr="00BA1110">
        <w:rPr>
          <w:rFonts w:ascii="Times New Roman" w:hAnsi="Times New Roman" w:cs="Times New Roman"/>
          <w:sz w:val="28"/>
          <w:szCs w:val="28"/>
        </w:rPr>
        <w:t>эльдфеллитовых</w:t>
      </w:r>
      <w:proofErr w:type="spellEnd"/>
      <w:r w:rsidRPr="00BA1110">
        <w:rPr>
          <w:rFonts w:ascii="Times New Roman" w:hAnsi="Times New Roman" w:cs="Times New Roman"/>
          <w:sz w:val="28"/>
          <w:szCs w:val="28"/>
        </w:rPr>
        <w:t xml:space="preserve"> материалов было проведено в диапазоне температур 25-400 °</w:t>
      </w:r>
      <w:r w:rsidRPr="00BA1110">
        <w:rPr>
          <w:rFonts w:ascii="Times New Roman" w:hAnsi="Times New Roman" w:cs="Times New Roman"/>
          <w:sz w:val="28"/>
          <w:szCs w:val="28"/>
          <w:lang w:val="en-US"/>
        </w:rPr>
        <w:t>C</w:t>
      </w:r>
      <w:r w:rsidRPr="00BA1110">
        <w:rPr>
          <w:rFonts w:ascii="Times New Roman" w:hAnsi="Times New Roman" w:cs="Times New Roman"/>
          <w:sz w:val="28"/>
          <w:szCs w:val="28"/>
        </w:rPr>
        <w:t xml:space="preserve"> со скоростью нагрева </w:t>
      </w:r>
      <w:r w:rsidR="002A191F" w:rsidRPr="00BA1110">
        <w:rPr>
          <w:rFonts w:ascii="Times New Roman" w:hAnsi="Times New Roman" w:cs="Times New Roman"/>
          <w:sz w:val="28"/>
          <w:szCs w:val="28"/>
        </w:rPr>
        <w:br/>
      </w:r>
      <w:r w:rsidRPr="00BA1110">
        <w:rPr>
          <w:rFonts w:ascii="Times New Roman" w:hAnsi="Times New Roman" w:cs="Times New Roman"/>
          <w:sz w:val="28"/>
          <w:szCs w:val="28"/>
        </w:rPr>
        <w:t>10 °</w:t>
      </w:r>
      <w:r w:rsidRPr="00BA1110">
        <w:rPr>
          <w:rFonts w:ascii="Times New Roman" w:hAnsi="Times New Roman" w:cs="Times New Roman"/>
          <w:sz w:val="28"/>
          <w:szCs w:val="28"/>
          <w:lang w:val="en-US"/>
        </w:rPr>
        <w:t>C</w:t>
      </w:r>
      <w:r w:rsidRPr="00BA1110">
        <w:rPr>
          <w:rFonts w:ascii="Times New Roman" w:hAnsi="Times New Roman" w:cs="Times New Roman"/>
          <w:sz w:val="28"/>
          <w:szCs w:val="28"/>
        </w:rPr>
        <w:t xml:space="preserve">/мин в атмосфере азота с масс-детектированием газообразных продуктов с </w:t>
      </w:r>
      <w:r w:rsidRPr="00BA1110">
        <w:rPr>
          <w:rFonts w:ascii="Times New Roman" w:hAnsi="Times New Roman" w:cs="Times New Roman"/>
          <w:sz w:val="28"/>
          <w:szCs w:val="28"/>
          <w:lang w:val="en-US"/>
        </w:rPr>
        <w:t>m</w:t>
      </w:r>
      <w:r w:rsidRPr="00BA1110">
        <w:rPr>
          <w:rFonts w:ascii="Times New Roman" w:hAnsi="Times New Roman" w:cs="Times New Roman"/>
          <w:sz w:val="28"/>
          <w:szCs w:val="28"/>
        </w:rPr>
        <w:t>/</w:t>
      </w:r>
      <w:r w:rsidRPr="00BA1110">
        <w:rPr>
          <w:rFonts w:ascii="Times New Roman" w:hAnsi="Times New Roman" w:cs="Times New Roman"/>
          <w:sz w:val="28"/>
          <w:szCs w:val="28"/>
          <w:lang w:val="en-US"/>
        </w:rPr>
        <w:t>z</w:t>
      </w:r>
      <w:r w:rsidRPr="00BA1110">
        <w:rPr>
          <w:rFonts w:ascii="Times New Roman" w:hAnsi="Times New Roman" w:cs="Times New Roman"/>
          <w:sz w:val="28"/>
          <w:szCs w:val="28"/>
        </w:rPr>
        <w:t xml:space="preserve"> = 18, 44 и 64, соответствующие воде, диоксиду углерода, диоксиду серы.</w:t>
      </w:r>
      <w:r w:rsidRPr="00BA1110">
        <w:rPr>
          <w:rFonts w:ascii="Times New Roman" w:hAnsi="Times New Roman" w:cs="Times New Roman"/>
          <w:sz w:val="28"/>
          <w:szCs w:val="28"/>
          <w:lang w:val="kk-KZ"/>
        </w:rPr>
        <w:t xml:space="preserve"> </w:t>
      </w:r>
      <w:r w:rsidRPr="00BA1110">
        <w:rPr>
          <w:rFonts w:ascii="Times New Roman" w:hAnsi="Times New Roman" w:cs="Times New Roman"/>
          <w:sz w:val="28"/>
          <w:szCs w:val="28"/>
        </w:rPr>
        <w:t>Определение содержания влаги в</w:t>
      </w:r>
      <w:r w:rsidRPr="00BA1110">
        <w:rPr>
          <w:rFonts w:ascii="Times New Roman" w:hAnsi="Times New Roman" w:cs="Times New Roman"/>
          <w:sz w:val="28"/>
          <w:szCs w:val="28"/>
          <w:lang w:val="kk-KZ"/>
        </w:rPr>
        <w:t xml:space="preserve"> электролитных</w:t>
      </w:r>
      <w:r w:rsidRPr="00BA1110">
        <w:rPr>
          <w:rFonts w:ascii="Times New Roman" w:hAnsi="Times New Roman" w:cs="Times New Roman"/>
          <w:sz w:val="28"/>
          <w:szCs w:val="28"/>
        </w:rPr>
        <w:t xml:space="preserve"> </w:t>
      </w:r>
      <w:r w:rsidRPr="00BA1110">
        <w:rPr>
          <w:rFonts w:ascii="Times New Roman" w:hAnsi="Times New Roman" w:cs="Times New Roman"/>
          <w:sz w:val="28"/>
          <w:szCs w:val="28"/>
          <w:lang w:val="kk-KZ"/>
        </w:rPr>
        <w:t>солях для электрохимических исследований</w:t>
      </w:r>
      <w:r w:rsidRPr="00BA1110">
        <w:rPr>
          <w:rFonts w:ascii="Times New Roman" w:hAnsi="Times New Roman" w:cs="Times New Roman"/>
          <w:sz w:val="28"/>
          <w:szCs w:val="28"/>
        </w:rPr>
        <w:t xml:space="preserve"> </w:t>
      </w:r>
      <w:r w:rsidRPr="00BA1110">
        <w:rPr>
          <w:rFonts w:ascii="Times New Roman" w:hAnsi="Times New Roman" w:cs="Times New Roman"/>
          <w:sz w:val="28"/>
          <w:szCs w:val="28"/>
          <w:lang w:val="kk-KZ"/>
        </w:rPr>
        <w:t xml:space="preserve">проводилось при аналогичных условиях без масс-детектирования. </w:t>
      </w:r>
      <w:r w:rsidRPr="00BA1110">
        <w:rPr>
          <w:rFonts w:ascii="Times New Roman" w:hAnsi="Times New Roman" w:cs="Times New Roman"/>
          <w:sz w:val="28"/>
          <w:szCs w:val="28"/>
        </w:rPr>
        <w:t>Пробоподготовка исследуемых образцов к анализу заключалась в их измельчении вручную в агатовой ступке с пестиком.</w:t>
      </w:r>
    </w:p>
    <w:p w14:paraId="4A51FE7A" w14:textId="77777777" w:rsidR="00043620" w:rsidRPr="00BA1110" w:rsidRDefault="00043620" w:rsidP="00052156">
      <w:pPr>
        <w:spacing w:after="0" w:line="240" w:lineRule="auto"/>
        <w:ind w:firstLine="567"/>
        <w:rPr>
          <w:rFonts w:ascii="Times New Roman" w:hAnsi="Times New Roman" w:cs="Times New Roman"/>
          <w:sz w:val="28"/>
          <w:szCs w:val="28"/>
        </w:rPr>
      </w:pPr>
    </w:p>
    <w:p w14:paraId="469C6B15" w14:textId="77777777" w:rsidR="00E06685" w:rsidRPr="00BA1110" w:rsidRDefault="00FC3D88" w:rsidP="00052156">
      <w:pPr>
        <w:spacing w:after="0" w:line="240" w:lineRule="auto"/>
        <w:ind w:firstLine="567"/>
        <w:rPr>
          <w:rFonts w:ascii="Times New Roman" w:hAnsi="Times New Roman" w:cs="Times New Roman"/>
          <w:sz w:val="28"/>
          <w:szCs w:val="28"/>
        </w:rPr>
      </w:pPr>
      <w:r w:rsidRPr="00BA1110">
        <w:rPr>
          <w:rFonts w:ascii="Times New Roman" w:hAnsi="Times New Roman" w:cs="Times New Roman"/>
          <w:sz w:val="28"/>
          <w:szCs w:val="28"/>
        </w:rPr>
        <w:t xml:space="preserve">2.2.6 </w:t>
      </w:r>
      <w:r w:rsidR="00E06685" w:rsidRPr="00BA1110">
        <w:rPr>
          <w:rFonts w:ascii="Times New Roman" w:hAnsi="Times New Roman" w:cs="Times New Roman"/>
          <w:sz w:val="28"/>
          <w:szCs w:val="28"/>
        </w:rPr>
        <w:t>Определение количества воды в органических электролитах</w:t>
      </w:r>
    </w:p>
    <w:p w14:paraId="79C4D985" w14:textId="3668E07F" w:rsidR="00AC125B" w:rsidRPr="00BA1110" w:rsidRDefault="008869C2" w:rsidP="00052156">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t xml:space="preserve">Определение содержания воды в </w:t>
      </w:r>
      <w:r w:rsidR="00AC125B" w:rsidRPr="00BA1110">
        <w:rPr>
          <w:rFonts w:ascii="Times New Roman" w:hAnsi="Times New Roman" w:cs="Times New Roman"/>
          <w:sz w:val="28"/>
          <w:szCs w:val="28"/>
        </w:rPr>
        <w:t>органических электролитах для электрохимических исследований проводили кулонометрическ</w:t>
      </w:r>
      <w:r w:rsidR="00F226B5" w:rsidRPr="00BA1110">
        <w:rPr>
          <w:rFonts w:ascii="Times New Roman" w:hAnsi="Times New Roman" w:cs="Times New Roman"/>
          <w:sz w:val="28"/>
          <w:szCs w:val="28"/>
        </w:rPr>
        <w:t>им</w:t>
      </w:r>
      <w:r w:rsidR="00AC125B" w:rsidRPr="00BA1110">
        <w:rPr>
          <w:rFonts w:ascii="Times New Roman" w:hAnsi="Times New Roman" w:cs="Times New Roman"/>
          <w:sz w:val="28"/>
          <w:szCs w:val="28"/>
        </w:rPr>
        <w:t xml:space="preserve"> титровани</w:t>
      </w:r>
      <w:r w:rsidR="00F226B5" w:rsidRPr="00BA1110">
        <w:rPr>
          <w:rFonts w:ascii="Times New Roman" w:hAnsi="Times New Roman" w:cs="Times New Roman"/>
          <w:sz w:val="28"/>
          <w:szCs w:val="28"/>
        </w:rPr>
        <w:t>ем</w:t>
      </w:r>
      <w:r w:rsidR="00AC125B" w:rsidRPr="00BA1110">
        <w:rPr>
          <w:rFonts w:ascii="Times New Roman" w:hAnsi="Times New Roman" w:cs="Times New Roman"/>
          <w:sz w:val="28"/>
          <w:szCs w:val="28"/>
        </w:rPr>
        <w:t xml:space="preserve"> по методу Карла-Фишера.</w:t>
      </w:r>
      <w:r w:rsidR="00CD102B" w:rsidRPr="00BA1110">
        <w:rPr>
          <w:rFonts w:ascii="Times New Roman" w:hAnsi="Times New Roman" w:cs="Times New Roman"/>
          <w:sz w:val="28"/>
          <w:szCs w:val="28"/>
        </w:rPr>
        <w:t xml:space="preserve"> </w:t>
      </w:r>
      <w:r w:rsidR="004D25F0" w:rsidRPr="00BA1110">
        <w:rPr>
          <w:rFonts w:ascii="Times New Roman" w:hAnsi="Times New Roman" w:cs="Times New Roman"/>
          <w:sz w:val="28"/>
          <w:szCs w:val="28"/>
        </w:rPr>
        <w:t>В основе данного метода анализа лежит окислительно-восстановительная реакция между йодом и диоксидом серы в присутствии воды в органической основной среде (классическая реакция)</w:t>
      </w:r>
      <w:r w:rsidR="00CE2AFB" w:rsidRPr="00BA1110">
        <w:rPr>
          <w:rFonts w:ascii="Times New Roman" w:hAnsi="Times New Roman" w:cs="Times New Roman"/>
          <w:sz w:val="28"/>
          <w:szCs w:val="28"/>
        </w:rPr>
        <w:t xml:space="preserve"> </w:t>
      </w:r>
      <w:r w:rsidR="00455714" w:rsidRPr="00BA1110">
        <w:rPr>
          <w:rFonts w:ascii="Times New Roman" w:hAnsi="Times New Roman" w:cs="Times New Roman"/>
          <w:sz w:val="28"/>
          <w:szCs w:val="28"/>
        </w:rPr>
        <w:fldChar w:fldCharType="begin" w:fldLock="1"/>
      </w:r>
      <w:r w:rsidR="00BA4038" w:rsidRPr="00BA1110">
        <w:rPr>
          <w:rFonts w:ascii="Times New Roman" w:hAnsi="Times New Roman" w:cs="Times New Roman"/>
          <w:sz w:val="28"/>
          <w:szCs w:val="28"/>
        </w:rPr>
        <w:instrText>ADDIN CSL_CITATION {"citationItems":[{"id":"ITEM-1","itemData":{"author":[{"dropping-particle":"","family":"E","given":"SZYSZKO","non-dropping-particle":"","parse-names":false,"suffix":""},{"dropping-particle":"","family":"Z","given":"GAWRYCH","non-dropping-particle":"","parse-names":false,"suffix":""}],"container-title":"Acta poloniae pharmaceutica","id":"ITEM-1","issue":"3","issued":{"date-parts":[["1975"]]},"page":"333-338","title":"Coulometric determination of microgram amounts of water in some pharmaceuticals","type":"article-journal","volume":"32"},"uris":["http://www.mendeley.com/documents/?uuid=20cf9e91-e4fc-45ad-8ab7-3bfe0600524f"]}],"mendeley":{"formattedCitation":"[176]","plainTextFormattedCitation":"[176]","previouslyFormattedCitation":"[176]"},"properties":{"noteIndex":0},"schema":"https://github.com/citation-style-language/schema/raw/master/csl-citation.json"}</w:instrText>
      </w:r>
      <w:r w:rsidR="00455714" w:rsidRPr="00BA1110">
        <w:rPr>
          <w:rFonts w:ascii="Times New Roman" w:hAnsi="Times New Roman" w:cs="Times New Roman"/>
          <w:sz w:val="28"/>
          <w:szCs w:val="28"/>
        </w:rPr>
        <w:fldChar w:fldCharType="separate"/>
      </w:r>
      <w:r w:rsidR="00A87801" w:rsidRPr="00BA1110">
        <w:rPr>
          <w:rFonts w:ascii="Times New Roman" w:hAnsi="Times New Roman" w:cs="Times New Roman"/>
          <w:noProof/>
          <w:sz w:val="28"/>
          <w:szCs w:val="28"/>
        </w:rPr>
        <w:t>[17</w:t>
      </w:r>
      <w:r w:rsidR="009A5C7F">
        <w:rPr>
          <w:rFonts w:ascii="Times New Roman" w:hAnsi="Times New Roman" w:cs="Times New Roman"/>
          <w:noProof/>
          <w:sz w:val="28"/>
          <w:szCs w:val="28"/>
        </w:rPr>
        <w:t>1</w:t>
      </w:r>
      <w:r w:rsidR="00A87801" w:rsidRPr="00BA1110">
        <w:rPr>
          <w:rFonts w:ascii="Times New Roman" w:hAnsi="Times New Roman" w:cs="Times New Roman"/>
          <w:noProof/>
          <w:sz w:val="28"/>
          <w:szCs w:val="28"/>
        </w:rPr>
        <w:t>]</w:t>
      </w:r>
      <w:r w:rsidR="00455714" w:rsidRPr="00BA1110">
        <w:rPr>
          <w:rFonts w:ascii="Times New Roman" w:hAnsi="Times New Roman" w:cs="Times New Roman"/>
          <w:sz w:val="28"/>
          <w:szCs w:val="28"/>
        </w:rPr>
        <w:fldChar w:fldCharType="end"/>
      </w:r>
      <w:r w:rsidR="004D25F0" w:rsidRPr="00BA1110">
        <w:rPr>
          <w:rFonts w:ascii="Times New Roman" w:hAnsi="Times New Roman" w:cs="Times New Roman"/>
          <w:sz w:val="28"/>
          <w:szCs w:val="28"/>
        </w:rPr>
        <w:t xml:space="preserve">. </w:t>
      </w:r>
      <w:r w:rsidR="00EE47EB" w:rsidRPr="00BA1110">
        <w:rPr>
          <w:rFonts w:ascii="Times New Roman" w:hAnsi="Times New Roman" w:cs="Times New Roman"/>
          <w:sz w:val="28"/>
          <w:szCs w:val="28"/>
        </w:rPr>
        <w:t xml:space="preserve">На данный момент существует много разработок, в которых представлена замена токсичных реагентов, как пиридин, метанол, йод </w:t>
      </w:r>
      <w:r w:rsidR="00455714" w:rsidRPr="00BA1110">
        <w:rPr>
          <w:rFonts w:ascii="Times New Roman" w:hAnsi="Times New Roman" w:cs="Times New Roman"/>
          <w:sz w:val="28"/>
          <w:szCs w:val="28"/>
        </w:rPr>
        <w:fldChar w:fldCharType="begin" w:fldLock="1"/>
      </w:r>
      <w:r w:rsidR="00BA4038" w:rsidRPr="00BA1110">
        <w:rPr>
          <w:rFonts w:ascii="Times New Roman" w:hAnsi="Times New Roman" w:cs="Times New Roman"/>
          <w:sz w:val="28"/>
          <w:szCs w:val="28"/>
        </w:rPr>
        <w:instrText>ADDIN CSL_CITATION {"citationItems":[{"id":"ITEM-1","itemData":{"DOI":"10.1134/S1061934807020177","author":[{"dropping-particle":"","family":"Blank","given":"T A","non-dropping-particle":"","parse-names":false,"suffix":""},{"dropping-particle":"","family":"Eksperiandova","given":"L P","non-dropping-particle":"","parse-names":false,"suffix":""},{"dropping-particle":"","family":"Ostras","given":"K S","non-dropping-particle":"","parse-names":false,"suffix":""}],"id":"ITEM-1","issue":"2","issued":{"date-parts":[["2007"]]},"page":"193-198","title":"Some Aspects of the Determination of Water by the Karl Fisher Method","type":"article-journal","volume":"62"},"uris":["http://www.mendeley.com/documents/?uuid=419088ea-c5a3-4fb2-96e3-1804e51a14b2"]}],"mendeley":{"formattedCitation":"[177]","plainTextFormattedCitation":"[177]","previouslyFormattedCitation":"[177]"},"properties":{"noteIndex":0},"schema":"https://github.com/citation-style-language/schema/raw/master/csl-citation.json"}</w:instrText>
      </w:r>
      <w:r w:rsidR="00455714" w:rsidRPr="00BA1110">
        <w:rPr>
          <w:rFonts w:ascii="Times New Roman" w:hAnsi="Times New Roman" w:cs="Times New Roman"/>
          <w:sz w:val="28"/>
          <w:szCs w:val="28"/>
        </w:rPr>
        <w:fldChar w:fldCharType="separate"/>
      </w:r>
      <w:r w:rsidR="00A87801" w:rsidRPr="00BA1110">
        <w:rPr>
          <w:rFonts w:ascii="Times New Roman" w:hAnsi="Times New Roman" w:cs="Times New Roman"/>
          <w:noProof/>
          <w:sz w:val="28"/>
          <w:szCs w:val="28"/>
        </w:rPr>
        <w:t>[17</w:t>
      </w:r>
      <w:r w:rsidR="009A5C7F">
        <w:rPr>
          <w:rFonts w:ascii="Times New Roman" w:hAnsi="Times New Roman" w:cs="Times New Roman"/>
          <w:noProof/>
          <w:sz w:val="28"/>
          <w:szCs w:val="28"/>
        </w:rPr>
        <w:t>2</w:t>
      </w:r>
      <w:r w:rsidR="00A87801" w:rsidRPr="00BA1110">
        <w:rPr>
          <w:rFonts w:ascii="Times New Roman" w:hAnsi="Times New Roman" w:cs="Times New Roman"/>
          <w:noProof/>
          <w:sz w:val="28"/>
          <w:szCs w:val="28"/>
        </w:rPr>
        <w:t>]</w:t>
      </w:r>
      <w:r w:rsidR="00455714" w:rsidRPr="00BA1110">
        <w:rPr>
          <w:rFonts w:ascii="Times New Roman" w:hAnsi="Times New Roman" w:cs="Times New Roman"/>
          <w:sz w:val="28"/>
          <w:szCs w:val="28"/>
        </w:rPr>
        <w:fldChar w:fldCharType="end"/>
      </w:r>
      <w:r w:rsidR="00EE47EB" w:rsidRPr="00BA1110">
        <w:rPr>
          <w:rFonts w:ascii="Times New Roman" w:hAnsi="Times New Roman" w:cs="Times New Roman"/>
          <w:sz w:val="28"/>
          <w:szCs w:val="28"/>
        </w:rPr>
        <w:t xml:space="preserve">. </w:t>
      </w:r>
      <w:r w:rsidR="004D25F0" w:rsidRPr="00BA1110">
        <w:rPr>
          <w:rFonts w:ascii="Times New Roman" w:hAnsi="Times New Roman" w:cs="Times New Roman"/>
          <w:sz w:val="28"/>
          <w:szCs w:val="28"/>
        </w:rPr>
        <w:t xml:space="preserve">В общем виде данную реакцию можно представить </w:t>
      </w:r>
      <w:r w:rsidR="00A55B02" w:rsidRPr="00BA1110">
        <w:rPr>
          <w:rFonts w:ascii="Times New Roman" w:hAnsi="Times New Roman" w:cs="Times New Roman"/>
          <w:sz w:val="28"/>
          <w:szCs w:val="28"/>
        </w:rPr>
        <w:t>следующим образом</w:t>
      </w:r>
      <w:r w:rsidR="004D25F0" w:rsidRPr="00BA1110">
        <w:rPr>
          <w:rFonts w:ascii="Times New Roman" w:hAnsi="Times New Roman" w:cs="Times New Roman"/>
          <w:sz w:val="28"/>
          <w:szCs w:val="28"/>
        </w:rPr>
        <w:t xml:space="preserve"> (</w:t>
      </w:r>
      <w:r w:rsidR="00D90D34" w:rsidRPr="00BA1110">
        <w:rPr>
          <w:rFonts w:ascii="Times New Roman" w:hAnsi="Times New Roman" w:cs="Times New Roman"/>
          <w:sz w:val="28"/>
          <w:szCs w:val="28"/>
        </w:rPr>
        <w:t>21</w:t>
      </w:r>
      <w:r w:rsidR="004D25F0" w:rsidRPr="00BA1110">
        <w:rPr>
          <w:rFonts w:ascii="Times New Roman" w:hAnsi="Times New Roman" w:cs="Times New Roman"/>
          <w:sz w:val="28"/>
          <w:szCs w:val="28"/>
        </w:rPr>
        <w:t>):</w:t>
      </w:r>
    </w:p>
    <w:p w14:paraId="0FD9BBCE" w14:textId="77777777" w:rsidR="00A55B02" w:rsidRPr="00BA1110" w:rsidRDefault="00A55B02" w:rsidP="00052156">
      <w:pPr>
        <w:spacing w:after="0" w:line="240" w:lineRule="auto"/>
        <w:jc w:val="center"/>
        <w:rPr>
          <w:rFonts w:ascii="Times New Roman" w:hAnsi="Times New Roman" w:cs="Times New Roman"/>
          <w:sz w:val="28"/>
          <w:szCs w:val="28"/>
        </w:rPr>
      </w:pPr>
    </w:p>
    <w:p w14:paraId="2F06844F" w14:textId="29A6FA72" w:rsidR="009B3B2A" w:rsidRPr="005C65D2" w:rsidRDefault="009E2473" w:rsidP="009E2473">
      <w:pPr>
        <w:tabs>
          <w:tab w:val="left" w:pos="709"/>
          <w:tab w:val="left" w:pos="9072"/>
        </w:tabs>
        <w:spacing w:after="0" w:line="240" w:lineRule="auto"/>
        <w:rPr>
          <w:rFonts w:ascii="Times New Roman" w:hAnsi="Times New Roman" w:cs="Times New Roman"/>
          <w:sz w:val="28"/>
          <w:szCs w:val="28"/>
        </w:rPr>
      </w:pPr>
      <w:r w:rsidRPr="005C65D2">
        <w:rPr>
          <w:rFonts w:ascii="Times New Roman" w:hAnsi="Times New Roman" w:cs="Times New Roman"/>
          <w:sz w:val="28"/>
          <w:szCs w:val="28"/>
        </w:rPr>
        <w:tab/>
      </w:r>
      <w:r w:rsidR="009B3B2A" w:rsidRPr="00BA1110">
        <w:rPr>
          <w:rFonts w:ascii="Times New Roman" w:hAnsi="Times New Roman" w:cs="Times New Roman"/>
          <w:sz w:val="28"/>
          <w:szCs w:val="28"/>
          <w:lang w:val="en-US"/>
        </w:rPr>
        <w:t>H</w:t>
      </w:r>
      <w:r w:rsidR="009B3B2A" w:rsidRPr="005C65D2">
        <w:rPr>
          <w:rFonts w:ascii="Times New Roman" w:hAnsi="Times New Roman" w:cs="Times New Roman"/>
          <w:sz w:val="28"/>
          <w:szCs w:val="28"/>
          <w:vertAlign w:val="subscript"/>
        </w:rPr>
        <w:t>2</w:t>
      </w:r>
      <w:r w:rsidR="009B3B2A" w:rsidRPr="00BA1110">
        <w:rPr>
          <w:rFonts w:ascii="Times New Roman" w:hAnsi="Times New Roman" w:cs="Times New Roman"/>
          <w:sz w:val="28"/>
          <w:szCs w:val="28"/>
          <w:lang w:val="en-US"/>
        </w:rPr>
        <w:t>O</w:t>
      </w:r>
      <w:r w:rsidR="009B3B2A" w:rsidRPr="005C65D2">
        <w:rPr>
          <w:rFonts w:ascii="Times New Roman" w:hAnsi="Times New Roman" w:cs="Times New Roman"/>
          <w:sz w:val="28"/>
          <w:szCs w:val="28"/>
        </w:rPr>
        <w:t xml:space="preserve"> + </w:t>
      </w:r>
      <w:r w:rsidR="009B3B2A" w:rsidRPr="00BA1110">
        <w:rPr>
          <w:rFonts w:ascii="Times New Roman" w:hAnsi="Times New Roman" w:cs="Times New Roman"/>
          <w:sz w:val="28"/>
          <w:szCs w:val="28"/>
          <w:lang w:val="en-US"/>
        </w:rPr>
        <w:t>I</w:t>
      </w:r>
      <w:r w:rsidR="009B3B2A" w:rsidRPr="005C65D2">
        <w:rPr>
          <w:rFonts w:ascii="Times New Roman" w:hAnsi="Times New Roman" w:cs="Times New Roman"/>
          <w:sz w:val="28"/>
          <w:szCs w:val="28"/>
          <w:vertAlign w:val="subscript"/>
        </w:rPr>
        <w:t>2</w:t>
      </w:r>
      <w:r w:rsidR="009B3B2A" w:rsidRPr="005C65D2">
        <w:rPr>
          <w:rFonts w:ascii="Times New Roman" w:hAnsi="Times New Roman" w:cs="Times New Roman"/>
          <w:sz w:val="28"/>
          <w:szCs w:val="28"/>
        </w:rPr>
        <w:t xml:space="preserve"> + [</w:t>
      </w:r>
      <w:r w:rsidR="009B3B2A" w:rsidRPr="00BA1110">
        <w:rPr>
          <w:rFonts w:ascii="Times New Roman" w:hAnsi="Times New Roman" w:cs="Times New Roman"/>
          <w:sz w:val="28"/>
          <w:szCs w:val="28"/>
          <w:lang w:val="en-US"/>
        </w:rPr>
        <w:t>RNH</w:t>
      </w:r>
      <w:r w:rsidR="009B3B2A" w:rsidRPr="005C65D2">
        <w:rPr>
          <w:rFonts w:ascii="Times New Roman" w:hAnsi="Times New Roman" w:cs="Times New Roman"/>
          <w:sz w:val="28"/>
          <w:szCs w:val="28"/>
        </w:rPr>
        <w:t>]</w:t>
      </w:r>
      <w:r w:rsidR="009B3B2A" w:rsidRPr="005C65D2">
        <w:rPr>
          <w:rFonts w:ascii="Times New Roman" w:hAnsi="Times New Roman" w:cs="Times New Roman"/>
          <w:sz w:val="28"/>
          <w:szCs w:val="28"/>
          <w:vertAlign w:val="superscript"/>
        </w:rPr>
        <w:t>+</w:t>
      </w:r>
      <w:r w:rsidR="009B3B2A" w:rsidRPr="00BA1110">
        <w:rPr>
          <w:rFonts w:ascii="Times New Roman" w:hAnsi="Times New Roman" w:cs="Times New Roman"/>
          <w:sz w:val="28"/>
          <w:szCs w:val="28"/>
          <w:lang w:val="en-US"/>
        </w:rPr>
        <w:t>SO</w:t>
      </w:r>
      <w:r w:rsidR="009B3B2A" w:rsidRPr="005C65D2">
        <w:rPr>
          <w:rFonts w:ascii="Times New Roman" w:hAnsi="Times New Roman" w:cs="Times New Roman"/>
          <w:sz w:val="28"/>
          <w:szCs w:val="28"/>
          <w:vertAlign w:val="subscript"/>
        </w:rPr>
        <w:t>3</w:t>
      </w:r>
      <w:r w:rsidR="009B3B2A" w:rsidRPr="00BA1110">
        <w:rPr>
          <w:rFonts w:ascii="Times New Roman" w:hAnsi="Times New Roman" w:cs="Times New Roman"/>
          <w:sz w:val="28"/>
          <w:szCs w:val="28"/>
          <w:lang w:val="en-US"/>
        </w:rPr>
        <w:t>CH</w:t>
      </w:r>
      <w:r w:rsidR="009B3B2A" w:rsidRPr="005C65D2">
        <w:rPr>
          <w:rFonts w:ascii="Times New Roman" w:hAnsi="Times New Roman" w:cs="Times New Roman"/>
          <w:sz w:val="28"/>
          <w:szCs w:val="28"/>
          <w:vertAlign w:val="subscript"/>
        </w:rPr>
        <w:t>3</w:t>
      </w:r>
      <w:r w:rsidR="009B3B2A" w:rsidRPr="005C65D2">
        <w:rPr>
          <w:rFonts w:ascii="Times New Roman" w:hAnsi="Times New Roman" w:cs="Times New Roman"/>
          <w:sz w:val="28"/>
          <w:szCs w:val="28"/>
          <w:vertAlign w:val="superscript"/>
        </w:rPr>
        <w:t>-</w:t>
      </w:r>
      <w:r w:rsidR="009B3B2A" w:rsidRPr="005C65D2">
        <w:rPr>
          <w:rFonts w:ascii="Times New Roman" w:hAnsi="Times New Roman" w:cs="Times New Roman"/>
          <w:sz w:val="28"/>
          <w:szCs w:val="28"/>
        </w:rPr>
        <w:t>+ 2</w:t>
      </w:r>
      <w:r w:rsidR="009B3B2A" w:rsidRPr="00BA1110">
        <w:rPr>
          <w:rFonts w:ascii="Times New Roman" w:hAnsi="Times New Roman" w:cs="Times New Roman"/>
          <w:sz w:val="28"/>
          <w:szCs w:val="28"/>
          <w:lang w:val="en-US"/>
        </w:rPr>
        <w:t>RN</w:t>
      </w:r>
      <w:r w:rsidR="009B3B2A" w:rsidRPr="005C65D2">
        <w:rPr>
          <w:rFonts w:ascii="Times New Roman" w:hAnsi="Times New Roman" w:cs="Times New Roman"/>
          <w:sz w:val="28"/>
          <w:szCs w:val="28"/>
        </w:rPr>
        <w:t xml:space="preserve"> → [</w:t>
      </w:r>
      <w:r w:rsidR="009B3B2A" w:rsidRPr="00BA1110">
        <w:rPr>
          <w:rFonts w:ascii="Times New Roman" w:hAnsi="Times New Roman" w:cs="Times New Roman"/>
          <w:sz w:val="28"/>
          <w:szCs w:val="28"/>
          <w:lang w:val="en-US"/>
        </w:rPr>
        <w:t>RNH</w:t>
      </w:r>
      <w:r w:rsidR="009B3B2A" w:rsidRPr="005C65D2">
        <w:rPr>
          <w:rFonts w:ascii="Times New Roman" w:hAnsi="Times New Roman" w:cs="Times New Roman"/>
          <w:sz w:val="28"/>
          <w:szCs w:val="28"/>
        </w:rPr>
        <w:t>]</w:t>
      </w:r>
      <w:r w:rsidR="009B3B2A" w:rsidRPr="005C65D2">
        <w:rPr>
          <w:rFonts w:ascii="Times New Roman" w:hAnsi="Times New Roman" w:cs="Times New Roman"/>
          <w:sz w:val="28"/>
          <w:szCs w:val="28"/>
          <w:vertAlign w:val="superscript"/>
        </w:rPr>
        <w:t>+</w:t>
      </w:r>
      <w:r w:rsidR="009B3B2A" w:rsidRPr="00BA1110">
        <w:rPr>
          <w:rFonts w:ascii="Times New Roman" w:hAnsi="Times New Roman" w:cs="Times New Roman"/>
          <w:sz w:val="28"/>
          <w:szCs w:val="28"/>
          <w:lang w:val="en-US"/>
        </w:rPr>
        <w:t>SO</w:t>
      </w:r>
      <w:r w:rsidR="009B3B2A" w:rsidRPr="005C65D2">
        <w:rPr>
          <w:rFonts w:ascii="Times New Roman" w:hAnsi="Times New Roman" w:cs="Times New Roman"/>
          <w:sz w:val="28"/>
          <w:szCs w:val="28"/>
          <w:vertAlign w:val="subscript"/>
        </w:rPr>
        <w:t>4</w:t>
      </w:r>
      <w:r w:rsidR="009B3B2A" w:rsidRPr="00BA1110">
        <w:rPr>
          <w:rFonts w:ascii="Times New Roman" w:hAnsi="Times New Roman" w:cs="Times New Roman"/>
          <w:sz w:val="28"/>
          <w:szCs w:val="28"/>
          <w:lang w:val="en-US"/>
        </w:rPr>
        <w:t>CH</w:t>
      </w:r>
      <w:r w:rsidR="009B3B2A" w:rsidRPr="005C65D2">
        <w:rPr>
          <w:rFonts w:ascii="Times New Roman" w:hAnsi="Times New Roman" w:cs="Times New Roman"/>
          <w:sz w:val="28"/>
          <w:szCs w:val="28"/>
          <w:vertAlign w:val="subscript"/>
        </w:rPr>
        <w:t>3</w:t>
      </w:r>
      <w:r w:rsidR="009B3B2A" w:rsidRPr="005C65D2">
        <w:rPr>
          <w:rFonts w:ascii="Times New Roman" w:hAnsi="Times New Roman" w:cs="Times New Roman"/>
          <w:sz w:val="28"/>
          <w:szCs w:val="28"/>
          <w:vertAlign w:val="superscript"/>
        </w:rPr>
        <w:t>-</w:t>
      </w:r>
      <w:r w:rsidR="009B3B2A" w:rsidRPr="005C65D2">
        <w:rPr>
          <w:rFonts w:ascii="Times New Roman" w:hAnsi="Times New Roman" w:cs="Times New Roman"/>
          <w:sz w:val="28"/>
          <w:szCs w:val="28"/>
        </w:rPr>
        <w:t xml:space="preserve"> + 2[</w:t>
      </w:r>
      <w:r w:rsidR="009B3B2A" w:rsidRPr="00BA1110">
        <w:rPr>
          <w:rFonts w:ascii="Times New Roman" w:hAnsi="Times New Roman" w:cs="Times New Roman"/>
          <w:sz w:val="28"/>
          <w:szCs w:val="28"/>
          <w:lang w:val="en-US"/>
        </w:rPr>
        <w:t>RNH</w:t>
      </w:r>
      <w:r w:rsidR="009B3B2A" w:rsidRPr="005C65D2">
        <w:rPr>
          <w:rFonts w:ascii="Times New Roman" w:hAnsi="Times New Roman" w:cs="Times New Roman"/>
          <w:sz w:val="28"/>
          <w:szCs w:val="28"/>
        </w:rPr>
        <w:t>]</w:t>
      </w:r>
      <w:r w:rsidR="009B3B2A" w:rsidRPr="005C65D2">
        <w:rPr>
          <w:rFonts w:ascii="Times New Roman" w:hAnsi="Times New Roman" w:cs="Times New Roman"/>
          <w:sz w:val="28"/>
          <w:szCs w:val="28"/>
          <w:vertAlign w:val="superscript"/>
        </w:rPr>
        <w:t>+</w:t>
      </w:r>
      <w:r w:rsidR="009B3B2A" w:rsidRPr="00BA1110">
        <w:rPr>
          <w:rFonts w:ascii="Times New Roman" w:hAnsi="Times New Roman" w:cs="Times New Roman"/>
          <w:sz w:val="28"/>
          <w:szCs w:val="28"/>
          <w:lang w:val="en-US"/>
        </w:rPr>
        <w:t>I</w:t>
      </w:r>
      <w:r w:rsidR="009B3B2A" w:rsidRPr="005C65D2">
        <w:rPr>
          <w:rFonts w:ascii="Times New Roman" w:hAnsi="Times New Roman" w:cs="Times New Roman"/>
          <w:sz w:val="28"/>
          <w:szCs w:val="28"/>
          <w:vertAlign w:val="superscript"/>
        </w:rPr>
        <w:t>-</w:t>
      </w:r>
      <w:r w:rsidR="00A55B02" w:rsidRPr="005C65D2">
        <w:rPr>
          <w:rFonts w:ascii="Times New Roman" w:hAnsi="Times New Roman" w:cs="Times New Roman"/>
          <w:sz w:val="28"/>
          <w:szCs w:val="28"/>
        </w:rPr>
        <w:t>,</w:t>
      </w:r>
      <w:r w:rsidR="009B3B2A" w:rsidRPr="005C65D2">
        <w:rPr>
          <w:rFonts w:ascii="Times New Roman" w:hAnsi="Times New Roman" w:cs="Times New Roman"/>
          <w:sz w:val="28"/>
          <w:szCs w:val="28"/>
        </w:rPr>
        <w:t xml:space="preserve"> </w:t>
      </w:r>
      <w:r w:rsidRPr="005C65D2">
        <w:rPr>
          <w:rFonts w:ascii="Times New Roman" w:hAnsi="Times New Roman" w:cs="Times New Roman"/>
          <w:sz w:val="28"/>
          <w:szCs w:val="28"/>
        </w:rPr>
        <w:tab/>
      </w:r>
      <w:r w:rsidR="009B3B2A" w:rsidRPr="005C65D2">
        <w:rPr>
          <w:rFonts w:ascii="Times New Roman" w:hAnsi="Times New Roman" w:cs="Times New Roman"/>
          <w:sz w:val="28"/>
          <w:szCs w:val="28"/>
        </w:rPr>
        <w:t>(</w:t>
      </w:r>
      <w:r w:rsidR="00D90D34" w:rsidRPr="005C65D2">
        <w:rPr>
          <w:rFonts w:ascii="Times New Roman" w:hAnsi="Times New Roman" w:cs="Times New Roman"/>
          <w:sz w:val="28"/>
          <w:szCs w:val="28"/>
        </w:rPr>
        <w:t>21</w:t>
      </w:r>
      <w:r w:rsidR="009B3B2A" w:rsidRPr="005C65D2">
        <w:rPr>
          <w:rFonts w:ascii="Times New Roman" w:hAnsi="Times New Roman" w:cs="Times New Roman"/>
          <w:sz w:val="28"/>
          <w:szCs w:val="28"/>
        </w:rPr>
        <w:t>)</w:t>
      </w:r>
    </w:p>
    <w:p w14:paraId="280EA690" w14:textId="77777777" w:rsidR="00A55B02" w:rsidRPr="005C65D2" w:rsidRDefault="00A55B02" w:rsidP="00052156">
      <w:pPr>
        <w:spacing w:after="0" w:line="240" w:lineRule="auto"/>
        <w:jc w:val="center"/>
        <w:rPr>
          <w:rFonts w:ascii="Times New Roman" w:hAnsi="Times New Roman" w:cs="Times New Roman"/>
          <w:sz w:val="28"/>
          <w:szCs w:val="28"/>
        </w:rPr>
      </w:pPr>
    </w:p>
    <w:p w14:paraId="5518B050" w14:textId="77777777" w:rsidR="00AC125B" w:rsidRPr="00BA1110" w:rsidRDefault="00A55B02" w:rsidP="00052156">
      <w:pPr>
        <w:spacing w:after="0" w:line="240" w:lineRule="auto"/>
        <w:ind w:firstLine="567"/>
        <w:rPr>
          <w:rFonts w:ascii="Times New Roman" w:hAnsi="Times New Roman" w:cs="Times New Roman"/>
          <w:sz w:val="28"/>
          <w:szCs w:val="28"/>
        </w:rPr>
      </w:pPr>
      <w:r w:rsidRPr="00BA1110">
        <w:rPr>
          <w:rFonts w:ascii="Times New Roman" w:hAnsi="Times New Roman" w:cs="Times New Roman"/>
          <w:sz w:val="28"/>
          <w:szCs w:val="28"/>
        </w:rPr>
        <w:t>где [</w:t>
      </w:r>
      <w:r w:rsidRPr="00BA1110">
        <w:rPr>
          <w:rFonts w:ascii="Times New Roman" w:hAnsi="Times New Roman" w:cs="Times New Roman"/>
          <w:sz w:val="28"/>
          <w:szCs w:val="28"/>
          <w:lang w:val="en-US"/>
        </w:rPr>
        <w:t>RNH</w:t>
      </w:r>
      <w:r w:rsidRPr="00BA1110">
        <w:rPr>
          <w:rFonts w:ascii="Times New Roman" w:hAnsi="Times New Roman" w:cs="Times New Roman"/>
          <w:sz w:val="28"/>
          <w:szCs w:val="28"/>
        </w:rPr>
        <w:t>]</w:t>
      </w:r>
      <w:r w:rsidRPr="00BA1110">
        <w:rPr>
          <w:rFonts w:ascii="Times New Roman" w:hAnsi="Times New Roman" w:cs="Times New Roman"/>
          <w:sz w:val="28"/>
          <w:szCs w:val="28"/>
          <w:vertAlign w:val="superscript"/>
        </w:rPr>
        <w:t>+</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rPr>
        <w:t>3</w:t>
      </w:r>
      <w:r w:rsidRPr="00BA1110">
        <w:rPr>
          <w:rFonts w:ascii="Times New Roman" w:hAnsi="Times New Roman" w:cs="Times New Roman"/>
          <w:sz w:val="28"/>
          <w:szCs w:val="28"/>
          <w:lang w:val="en-US"/>
        </w:rPr>
        <w:t>CH</w:t>
      </w:r>
      <w:r w:rsidRPr="00BA1110">
        <w:rPr>
          <w:rFonts w:ascii="Times New Roman" w:hAnsi="Times New Roman" w:cs="Times New Roman"/>
          <w:sz w:val="28"/>
          <w:szCs w:val="28"/>
          <w:vertAlign w:val="subscript"/>
        </w:rPr>
        <w:t>3</w:t>
      </w:r>
      <w:r w:rsidRPr="00BA1110">
        <w:rPr>
          <w:rFonts w:ascii="Times New Roman" w:hAnsi="Times New Roman" w:cs="Times New Roman"/>
          <w:sz w:val="28"/>
          <w:szCs w:val="28"/>
          <w:vertAlign w:val="superscript"/>
        </w:rPr>
        <w:t>-</w:t>
      </w:r>
      <w:r w:rsidRPr="00BA1110">
        <w:rPr>
          <w:rFonts w:ascii="Times New Roman" w:hAnsi="Times New Roman" w:cs="Times New Roman"/>
          <w:sz w:val="28"/>
          <w:szCs w:val="28"/>
        </w:rPr>
        <w:t xml:space="preserve"> </w:t>
      </w:r>
      <w:r w:rsidRPr="00BA1110">
        <w:rPr>
          <w:rFonts w:ascii="Times New Roman" w:hAnsi="Times New Roman" w:cs="Times New Roman"/>
          <w:sz w:val="28"/>
          <w:szCs w:val="28"/>
          <w:lang w:val="kk-KZ"/>
        </w:rPr>
        <w:t>–</w:t>
      </w:r>
      <w:r w:rsidRPr="00BA1110">
        <w:rPr>
          <w:rFonts w:ascii="Times New Roman" w:hAnsi="Times New Roman" w:cs="Times New Roman"/>
          <w:sz w:val="28"/>
          <w:szCs w:val="28"/>
        </w:rPr>
        <w:t xml:space="preserve"> продукт взаимодействия метанола с диоксидом серы и органическим основанием</w:t>
      </w:r>
      <w:r w:rsidR="00CE2AFB" w:rsidRPr="00BA1110">
        <w:rPr>
          <w:rFonts w:ascii="Times New Roman" w:hAnsi="Times New Roman" w:cs="Times New Roman"/>
          <w:sz w:val="28"/>
          <w:szCs w:val="28"/>
        </w:rPr>
        <w:t xml:space="preserve">; </w:t>
      </w:r>
      <w:r w:rsidR="00CE2AFB" w:rsidRPr="00BA1110">
        <w:rPr>
          <w:rFonts w:ascii="Times New Roman" w:hAnsi="Times New Roman" w:cs="Times New Roman"/>
          <w:sz w:val="28"/>
          <w:szCs w:val="28"/>
          <w:lang w:val="en-US"/>
        </w:rPr>
        <w:t>RN</w:t>
      </w:r>
      <w:r w:rsidR="00CE2AFB" w:rsidRPr="00BA1110">
        <w:rPr>
          <w:rFonts w:ascii="Times New Roman" w:hAnsi="Times New Roman" w:cs="Times New Roman"/>
          <w:sz w:val="28"/>
          <w:szCs w:val="28"/>
        </w:rPr>
        <w:t xml:space="preserve"> – </w:t>
      </w:r>
      <w:r w:rsidR="00CE2AFB" w:rsidRPr="00BA1110">
        <w:rPr>
          <w:rFonts w:ascii="Times New Roman" w:hAnsi="Times New Roman" w:cs="Times New Roman"/>
          <w:sz w:val="28"/>
          <w:szCs w:val="28"/>
          <w:lang w:val="kk-KZ"/>
        </w:rPr>
        <w:t>основание</w:t>
      </w:r>
      <w:r w:rsidR="00CE2AFB" w:rsidRPr="00BA1110">
        <w:rPr>
          <w:rFonts w:ascii="Times New Roman" w:hAnsi="Times New Roman" w:cs="Times New Roman"/>
          <w:sz w:val="28"/>
          <w:szCs w:val="28"/>
        </w:rPr>
        <w:t>.</w:t>
      </w:r>
    </w:p>
    <w:p w14:paraId="2F30CA46" w14:textId="77777777" w:rsidR="003C3C22" w:rsidRPr="00BA1110" w:rsidRDefault="003C3C22" w:rsidP="00052156">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t xml:space="preserve">В кулонометрическом титровании при пропускании через ячейку постоянного тока происходит высвобождение молекулярного йода из </w:t>
      </w:r>
      <w:proofErr w:type="spellStart"/>
      <w:r w:rsidRPr="00BA1110">
        <w:rPr>
          <w:rFonts w:ascii="Times New Roman" w:hAnsi="Times New Roman" w:cs="Times New Roman"/>
          <w:sz w:val="28"/>
          <w:szCs w:val="28"/>
        </w:rPr>
        <w:t>йод</w:t>
      </w:r>
      <w:r w:rsidR="00F31321" w:rsidRPr="00BA1110">
        <w:rPr>
          <w:rFonts w:ascii="Times New Roman" w:hAnsi="Times New Roman" w:cs="Times New Roman"/>
          <w:sz w:val="28"/>
          <w:szCs w:val="28"/>
        </w:rPr>
        <w:t>ид</w:t>
      </w:r>
      <w:r w:rsidRPr="00BA1110">
        <w:rPr>
          <w:rFonts w:ascii="Times New Roman" w:hAnsi="Times New Roman" w:cs="Times New Roman"/>
          <w:sz w:val="28"/>
          <w:szCs w:val="28"/>
        </w:rPr>
        <w:t>содержащего</w:t>
      </w:r>
      <w:proofErr w:type="spellEnd"/>
      <w:r w:rsidRPr="00BA1110">
        <w:rPr>
          <w:rFonts w:ascii="Times New Roman" w:hAnsi="Times New Roman" w:cs="Times New Roman"/>
          <w:sz w:val="28"/>
          <w:szCs w:val="28"/>
        </w:rPr>
        <w:t xml:space="preserve"> реагента (2</w:t>
      </w:r>
      <w:r w:rsidRPr="00BA1110">
        <w:rPr>
          <w:rFonts w:ascii="Times New Roman" w:hAnsi="Times New Roman" w:cs="Times New Roman"/>
          <w:sz w:val="28"/>
          <w:szCs w:val="28"/>
          <w:lang w:val="en-US"/>
        </w:rPr>
        <w:t>I</w:t>
      </w:r>
      <w:r w:rsidRPr="00BA1110">
        <w:rPr>
          <w:rFonts w:ascii="Times New Roman" w:hAnsi="Times New Roman" w:cs="Times New Roman"/>
          <w:sz w:val="28"/>
          <w:szCs w:val="28"/>
          <w:vertAlign w:val="superscript"/>
        </w:rPr>
        <w:t>-</w:t>
      </w:r>
      <w:r w:rsidRPr="00BA1110">
        <w:rPr>
          <w:rFonts w:ascii="Times New Roman" w:hAnsi="Times New Roman" w:cs="Times New Roman"/>
          <w:sz w:val="28"/>
          <w:szCs w:val="28"/>
        </w:rPr>
        <w:t xml:space="preserve"> - 2</w:t>
      </w:r>
      <w:r w:rsidRPr="00BA1110">
        <w:rPr>
          <w:rFonts w:ascii="Times New Roman" w:hAnsi="Times New Roman" w:cs="Times New Roman"/>
          <w:sz w:val="28"/>
          <w:szCs w:val="28"/>
          <w:lang w:val="en-US"/>
        </w:rPr>
        <w:t>e</w:t>
      </w:r>
      <w:r w:rsidRPr="00BA1110">
        <w:rPr>
          <w:rFonts w:ascii="Times New Roman" w:hAnsi="Times New Roman" w:cs="Times New Roman"/>
          <w:sz w:val="28"/>
          <w:szCs w:val="28"/>
          <w:vertAlign w:val="superscript"/>
        </w:rPr>
        <w:t>-</w:t>
      </w:r>
      <w:r w:rsidRPr="00BA1110">
        <w:rPr>
          <w:rFonts w:ascii="Times New Roman" w:hAnsi="Times New Roman" w:cs="Times New Roman"/>
          <w:sz w:val="28"/>
          <w:szCs w:val="28"/>
        </w:rPr>
        <w:t xml:space="preserve"> → </w:t>
      </w:r>
      <w:r w:rsidRPr="00BA1110">
        <w:rPr>
          <w:rFonts w:ascii="Times New Roman" w:hAnsi="Times New Roman" w:cs="Times New Roman"/>
          <w:sz w:val="28"/>
          <w:szCs w:val="28"/>
          <w:lang w:val="en-US"/>
        </w:rPr>
        <w:t>I</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rPr>
        <w:t xml:space="preserve">). Далее образовавшийся йод взаимодействует с компонентами электролита и водой согласно реакции </w:t>
      </w:r>
      <w:r w:rsidR="000D7D91" w:rsidRPr="00BA1110">
        <w:rPr>
          <w:rFonts w:ascii="Times New Roman" w:hAnsi="Times New Roman" w:cs="Times New Roman"/>
          <w:sz w:val="28"/>
          <w:szCs w:val="28"/>
        </w:rPr>
        <w:t>9</w:t>
      </w:r>
      <w:r w:rsidRPr="00BA1110">
        <w:rPr>
          <w:rFonts w:ascii="Times New Roman" w:hAnsi="Times New Roman" w:cs="Times New Roman"/>
          <w:sz w:val="28"/>
          <w:szCs w:val="28"/>
        </w:rPr>
        <w:t xml:space="preserve">. </w:t>
      </w:r>
      <w:r w:rsidR="00414B58" w:rsidRPr="00BA1110">
        <w:rPr>
          <w:rFonts w:ascii="Times New Roman" w:hAnsi="Times New Roman" w:cs="Times New Roman"/>
          <w:sz w:val="28"/>
          <w:szCs w:val="28"/>
        </w:rPr>
        <w:t>Процесс продолжается, пока не будет обнаружен избыточный йодид</w:t>
      </w:r>
      <w:r w:rsidR="00F226B5" w:rsidRPr="00BA1110">
        <w:rPr>
          <w:rFonts w:ascii="Times New Roman" w:hAnsi="Times New Roman" w:cs="Times New Roman"/>
          <w:sz w:val="28"/>
          <w:szCs w:val="28"/>
        </w:rPr>
        <w:t>-ион</w:t>
      </w:r>
      <w:r w:rsidR="00414B58" w:rsidRPr="00BA1110">
        <w:rPr>
          <w:rFonts w:ascii="Times New Roman" w:hAnsi="Times New Roman" w:cs="Times New Roman"/>
          <w:sz w:val="28"/>
          <w:szCs w:val="28"/>
        </w:rPr>
        <w:t>, не участвующий в реакции.</w:t>
      </w:r>
      <w:r w:rsidR="00414B58" w:rsidRPr="00BA1110">
        <w:rPr>
          <w:rFonts w:ascii="Times New Roman" w:hAnsi="Times New Roman" w:cs="Times New Roman"/>
          <w:color w:val="666666"/>
          <w:sz w:val="28"/>
          <w:szCs w:val="28"/>
          <w:lang w:val="kk-KZ"/>
        </w:rPr>
        <w:t xml:space="preserve"> </w:t>
      </w:r>
      <w:r w:rsidR="00F31321" w:rsidRPr="00BA1110">
        <w:rPr>
          <w:rFonts w:ascii="Times New Roman" w:hAnsi="Times New Roman" w:cs="Times New Roman"/>
          <w:sz w:val="28"/>
        </w:rPr>
        <w:t>Процесс продолжается, пока не будет обнаружен избыточный йод, не нейтрализуемый водой в реакции, что определяется по изменению потенциала платинового электрода.</w:t>
      </w:r>
      <w:r w:rsidR="00F31321" w:rsidRPr="00BA1110">
        <w:rPr>
          <w:rFonts w:cstheme="minorHAnsi"/>
          <w:color w:val="FF0000"/>
          <w:lang w:val="kk-KZ"/>
        </w:rPr>
        <w:t xml:space="preserve"> </w:t>
      </w:r>
      <w:r w:rsidR="00E47F93" w:rsidRPr="00BA1110">
        <w:rPr>
          <w:rFonts w:ascii="Times New Roman" w:hAnsi="Times New Roman" w:cs="Times New Roman"/>
          <w:sz w:val="28"/>
          <w:szCs w:val="28"/>
        </w:rPr>
        <w:t>Содержание</w:t>
      </w:r>
      <w:r w:rsidR="00957A9A" w:rsidRPr="00BA1110">
        <w:rPr>
          <w:rFonts w:ascii="Times New Roman" w:hAnsi="Times New Roman" w:cs="Times New Roman"/>
          <w:sz w:val="28"/>
          <w:szCs w:val="28"/>
        </w:rPr>
        <w:t xml:space="preserve"> воды в </w:t>
      </w:r>
      <w:r w:rsidR="00E47F93" w:rsidRPr="00BA1110">
        <w:rPr>
          <w:rFonts w:ascii="Times New Roman" w:hAnsi="Times New Roman" w:cs="Times New Roman"/>
          <w:sz w:val="28"/>
          <w:szCs w:val="28"/>
        </w:rPr>
        <w:t xml:space="preserve">титриметрической ячейке </w:t>
      </w:r>
      <w:proofErr w:type="spellStart"/>
      <w:r w:rsidR="00957A9A" w:rsidRPr="00BA1110">
        <w:rPr>
          <w:rFonts w:ascii="Times New Roman" w:hAnsi="Times New Roman" w:cs="Times New Roman"/>
          <w:sz w:val="28"/>
          <w:szCs w:val="28"/>
        </w:rPr>
        <w:t>прямопропорциональн</w:t>
      </w:r>
      <w:r w:rsidR="00E47F93" w:rsidRPr="00BA1110">
        <w:rPr>
          <w:rFonts w:ascii="Times New Roman" w:hAnsi="Times New Roman" w:cs="Times New Roman"/>
          <w:sz w:val="28"/>
          <w:szCs w:val="28"/>
        </w:rPr>
        <w:t>о</w:t>
      </w:r>
      <w:proofErr w:type="spellEnd"/>
      <w:r w:rsidR="00957A9A" w:rsidRPr="00BA1110">
        <w:rPr>
          <w:rFonts w:ascii="Times New Roman" w:hAnsi="Times New Roman" w:cs="Times New Roman"/>
          <w:sz w:val="28"/>
          <w:szCs w:val="28"/>
        </w:rPr>
        <w:t xml:space="preserve"> количеству образованного йода и, следовательно, количеству пропущенного электричества.</w:t>
      </w:r>
      <w:r w:rsidR="00E47F93" w:rsidRPr="00BA1110">
        <w:rPr>
          <w:rFonts w:ascii="Times New Roman" w:hAnsi="Times New Roman" w:cs="Times New Roman"/>
          <w:sz w:val="28"/>
          <w:szCs w:val="28"/>
        </w:rPr>
        <w:t xml:space="preserve"> Далее</w:t>
      </w:r>
      <w:r w:rsidR="00F226B5" w:rsidRPr="00BA1110">
        <w:rPr>
          <w:rFonts w:ascii="Times New Roman" w:hAnsi="Times New Roman" w:cs="Times New Roman"/>
          <w:sz w:val="28"/>
          <w:szCs w:val="28"/>
        </w:rPr>
        <w:t>, зная</w:t>
      </w:r>
      <w:r w:rsidR="00E47F93" w:rsidRPr="00BA1110">
        <w:rPr>
          <w:rFonts w:ascii="Times New Roman" w:hAnsi="Times New Roman" w:cs="Times New Roman"/>
          <w:sz w:val="28"/>
          <w:szCs w:val="28"/>
        </w:rPr>
        <w:t xml:space="preserve"> </w:t>
      </w:r>
      <w:r w:rsidR="002F002D" w:rsidRPr="00BA1110">
        <w:rPr>
          <w:rFonts w:ascii="Times New Roman" w:hAnsi="Times New Roman" w:cs="Times New Roman"/>
          <w:sz w:val="28"/>
          <w:szCs w:val="28"/>
        </w:rPr>
        <w:t>последний и продолжительность процесса</w:t>
      </w:r>
      <w:r w:rsidR="00F226B5" w:rsidRPr="00BA1110">
        <w:rPr>
          <w:rFonts w:ascii="Times New Roman" w:hAnsi="Times New Roman" w:cs="Times New Roman"/>
          <w:sz w:val="28"/>
          <w:szCs w:val="28"/>
        </w:rPr>
        <w:t>,</w:t>
      </w:r>
      <w:r w:rsidR="002F002D" w:rsidRPr="00BA1110">
        <w:rPr>
          <w:rFonts w:ascii="Times New Roman" w:hAnsi="Times New Roman" w:cs="Times New Roman"/>
          <w:sz w:val="28"/>
          <w:szCs w:val="28"/>
        </w:rPr>
        <w:t xml:space="preserve"> по закону Фарадея определяется масса воды</w:t>
      </w:r>
      <w:r w:rsidR="00453623" w:rsidRPr="00BA1110">
        <w:rPr>
          <w:rFonts w:ascii="Times New Roman" w:hAnsi="Times New Roman" w:cs="Times New Roman"/>
          <w:sz w:val="28"/>
          <w:szCs w:val="28"/>
        </w:rPr>
        <w:t xml:space="preserve"> (</w:t>
      </w:r>
      <w:r w:rsidR="00D90D34" w:rsidRPr="00BA1110">
        <w:rPr>
          <w:rFonts w:ascii="Times New Roman" w:hAnsi="Times New Roman" w:cs="Times New Roman"/>
          <w:sz w:val="28"/>
          <w:szCs w:val="28"/>
        </w:rPr>
        <w:t>22</w:t>
      </w:r>
      <w:r w:rsidR="00453623" w:rsidRPr="00BA1110">
        <w:rPr>
          <w:rFonts w:ascii="Times New Roman" w:hAnsi="Times New Roman" w:cs="Times New Roman"/>
          <w:sz w:val="28"/>
          <w:szCs w:val="28"/>
        </w:rPr>
        <w:t>):</w:t>
      </w:r>
    </w:p>
    <w:p w14:paraId="7DCCB7C4" w14:textId="77777777" w:rsidR="00453623" w:rsidRPr="00BA1110" w:rsidRDefault="00453623" w:rsidP="00052156">
      <w:pPr>
        <w:spacing w:after="0" w:line="240" w:lineRule="auto"/>
        <w:jc w:val="both"/>
        <w:rPr>
          <w:rFonts w:ascii="Times New Roman" w:hAnsi="Times New Roman" w:cs="Times New Roman"/>
          <w:sz w:val="28"/>
          <w:szCs w:val="28"/>
        </w:rPr>
      </w:pPr>
    </w:p>
    <w:p w14:paraId="31B2E053" w14:textId="77777777" w:rsidR="00453623" w:rsidRPr="00BA1110" w:rsidRDefault="00D90D34" w:rsidP="009E2473">
      <w:pPr>
        <w:tabs>
          <w:tab w:val="left" w:pos="4111"/>
          <w:tab w:val="left" w:pos="9072"/>
        </w:tabs>
        <w:spacing w:after="0" w:line="240" w:lineRule="auto"/>
        <w:rPr>
          <w:rFonts w:ascii="Times New Roman" w:eastAsiaTheme="minorEastAsia" w:hAnsi="Times New Roman" w:cs="Times New Roman"/>
          <w:sz w:val="28"/>
          <w:szCs w:val="28"/>
        </w:rPr>
      </w:pPr>
      <w:r w:rsidRPr="00BA1110">
        <w:rPr>
          <w:rFonts w:ascii="Times New Roman" w:hAnsi="Times New Roman" w:cs="Times New Roman"/>
          <w:i/>
          <w:sz w:val="28"/>
          <w:szCs w:val="28"/>
        </w:rPr>
        <w:tab/>
      </w:r>
      <w:r w:rsidR="00453623" w:rsidRPr="00BA1110">
        <w:rPr>
          <w:rFonts w:ascii="Times New Roman" w:hAnsi="Times New Roman" w:cs="Times New Roman"/>
          <w:i/>
          <w:sz w:val="28"/>
          <w:szCs w:val="28"/>
          <w:lang w:val="en-US"/>
        </w:rPr>
        <w:t>m</w:t>
      </w:r>
      <w:r w:rsidR="00453623" w:rsidRPr="00BA1110">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M∙I∙τ</m:t>
            </m:r>
          </m:num>
          <m:den>
            <m:r>
              <w:rPr>
                <w:rFonts w:ascii="Cambria Math" w:hAnsi="Cambria Math" w:cs="Times New Roman"/>
                <w:sz w:val="28"/>
                <w:szCs w:val="28"/>
              </w:rPr>
              <m:t>n∙F</m:t>
            </m:r>
          </m:den>
        </m:f>
      </m:oMath>
      <w:r w:rsidR="00453623" w:rsidRPr="00BA1110">
        <w:rPr>
          <w:rFonts w:ascii="Times New Roman" w:eastAsiaTheme="minorEastAsia" w:hAnsi="Times New Roman" w:cs="Times New Roman"/>
          <w:sz w:val="28"/>
          <w:szCs w:val="28"/>
        </w:rPr>
        <w:t xml:space="preserve"> </w:t>
      </w:r>
      <w:r w:rsidRPr="00BA1110">
        <w:rPr>
          <w:rFonts w:ascii="Times New Roman" w:eastAsiaTheme="minorEastAsia" w:hAnsi="Times New Roman" w:cs="Times New Roman"/>
          <w:sz w:val="28"/>
          <w:szCs w:val="28"/>
        </w:rPr>
        <w:tab/>
      </w:r>
      <w:r w:rsidR="00453623" w:rsidRPr="00BA1110">
        <w:rPr>
          <w:rFonts w:ascii="Times New Roman" w:eastAsiaTheme="minorEastAsia" w:hAnsi="Times New Roman" w:cs="Times New Roman"/>
          <w:sz w:val="28"/>
          <w:szCs w:val="28"/>
        </w:rPr>
        <w:t>(</w:t>
      </w:r>
      <w:r w:rsidRPr="00BA1110">
        <w:rPr>
          <w:rFonts w:ascii="Times New Roman" w:eastAsiaTheme="minorEastAsia" w:hAnsi="Times New Roman" w:cs="Times New Roman"/>
          <w:sz w:val="28"/>
          <w:szCs w:val="28"/>
        </w:rPr>
        <w:t>22</w:t>
      </w:r>
      <w:r w:rsidR="00453623" w:rsidRPr="00BA1110">
        <w:rPr>
          <w:rFonts w:ascii="Times New Roman" w:eastAsiaTheme="minorEastAsia" w:hAnsi="Times New Roman" w:cs="Times New Roman"/>
          <w:sz w:val="28"/>
          <w:szCs w:val="28"/>
        </w:rPr>
        <w:t>)</w:t>
      </w:r>
    </w:p>
    <w:p w14:paraId="3654AF63" w14:textId="77777777" w:rsidR="00F226B5" w:rsidRPr="00BA1110" w:rsidRDefault="00F226B5" w:rsidP="00052156">
      <w:pPr>
        <w:spacing w:after="0" w:line="240" w:lineRule="auto"/>
        <w:jc w:val="center"/>
        <w:rPr>
          <w:rFonts w:ascii="Times New Roman" w:hAnsi="Times New Roman" w:cs="Times New Roman"/>
          <w:sz w:val="28"/>
          <w:szCs w:val="28"/>
        </w:rPr>
      </w:pPr>
    </w:p>
    <w:p w14:paraId="69D93DA2" w14:textId="77777777" w:rsidR="00453623" w:rsidRPr="00BA1110" w:rsidRDefault="00453623" w:rsidP="00052156">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t xml:space="preserve">где </w:t>
      </w:r>
      <w:r w:rsidRPr="00BA1110">
        <w:rPr>
          <w:rFonts w:ascii="Times New Roman" w:hAnsi="Times New Roman" w:cs="Times New Roman"/>
          <w:i/>
          <w:sz w:val="28"/>
          <w:szCs w:val="28"/>
          <w:lang w:val="en-US"/>
        </w:rPr>
        <w:t>m</w:t>
      </w:r>
      <w:r w:rsidRPr="00BA1110">
        <w:rPr>
          <w:rFonts w:ascii="Times New Roman" w:hAnsi="Times New Roman" w:cs="Times New Roman"/>
          <w:sz w:val="28"/>
          <w:szCs w:val="28"/>
        </w:rPr>
        <w:t xml:space="preserve"> – </w:t>
      </w:r>
      <w:r w:rsidRPr="00BA1110">
        <w:rPr>
          <w:rFonts w:ascii="Times New Roman" w:hAnsi="Times New Roman" w:cs="Times New Roman"/>
          <w:sz w:val="28"/>
          <w:szCs w:val="28"/>
          <w:lang w:val="kk-KZ"/>
        </w:rPr>
        <w:t>масса воды</w:t>
      </w:r>
      <w:r w:rsidRPr="00BA1110">
        <w:rPr>
          <w:rFonts w:ascii="Times New Roman" w:hAnsi="Times New Roman" w:cs="Times New Roman"/>
          <w:sz w:val="28"/>
          <w:szCs w:val="28"/>
        </w:rPr>
        <w:t xml:space="preserve">, г; </w:t>
      </w:r>
      <w:r w:rsidRPr="00BA1110">
        <w:rPr>
          <w:rFonts w:ascii="Times New Roman" w:hAnsi="Times New Roman" w:cs="Times New Roman"/>
          <w:i/>
          <w:sz w:val="28"/>
          <w:szCs w:val="28"/>
        </w:rPr>
        <w:t>М</w:t>
      </w:r>
      <w:r w:rsidRPr="00BA1110">
        <w:rPr>
          <w:rFonts w:ascii="Times New Roman" w:hAnsi="Times New Roman" w:cs="Times New Roman"/>
          <w:sz w:val="28"/>
          <w:szCs w:val="28"/>
        </w:rPr>
        <w:t xml:space="preserve"> – молекулярная масса, г/моль; </w:t>
      </w:r>
      <w:r w:rsidRPr="00BA1110">
        <w:rPr>
          <w:rFonts w:ascii="Times New Roman" w:hAnsi="Times New Roman" w:cs="Times New Roman"/>
          <w:i/>
          <w:sz w:val="28"/>
          <w:szCs w:val="28"/>
          <w:lang w:val="en-US"/>
        </w:rPr>
        <w:t>I</w:t>
      </w:r>
      <w:r w:rsidRPr="00BA1110">
        <w:rPr>
          <w:rFonts w:ascii="Times New Roman" w:hAnsi="Times New Roman" w:cs="Times New Roman"/>
          <w:sz w:val="28"/>
          <w:szCs w:val="28"/>
        </w:rPr>
        <w:t xml:space="preserve"> – </w:t>
      </w:r>
      <w:r w:rsidRPr="00BA1110">
        <w:rPr>
          <w:rFonts w:ascii="Times New Roman" w:hAnsi="Times New Roman" w:cs="Times New Roman"/>
          <w:sz w:val="28"/>
          <w:szCs w:val="28"/>
          <w:lang w:val="kk-KZ"/>
        </w:rPr>
        <w:t xml:space="preserve">сила тока, А; </w:t>
      </w:r>
      <w:r w:rsidRPr="00BA1110">
        <w:rPr>
          <w:rFonts w:ascii="Times New Roman" w:hAnsi="Times New Roman" w:cs="Times New Roman"/>
          <w:i/>
          <w:sz w:val="28"/>
          <w:szCs w:val="28"/>
          <w:lang w:val="kk-KZ"/>
        </w:rPr>
        <w:t xml:space="preserve">τ </w:t>
      </w:r>
      <w:r w:rsidRPr="00BA1110">
        <w:rPr>
          <w:rFonts w:ascii="Times New Roman" w:hAnsi="Times New Roman" w:cs="Times New Roman"/>
          <w:sz w:val="28"/>
          <w:szCs w:val="28"/>
          <w:lang w:val="kk-KZ"/>
        </w:rPr>
        <w:t xml:space="preserve">– время, в течение которого проводился электролиз, с; </w:t>
      </w:r>
      <w:r w:rsidRPr="00BA1110">
        <w:rPr>
          <w:rFonts w:ascii="Times New Roman" w:hAnsi="Times New Roman" w:cs="Times New Roman"/>
          <w:i/>
          <w:sz w:val="28"/>
          <w:szCs w:val="28"/>
          <w:lang w:val="en-US"/>
        </w:rPr>
        <w:t>n</w:t>
      </w:r>
      <w:r w:rsidRPr="00BA1110">
        <w:rPr>
          <w:rFonts w:ascii="Times New Roman" w:hAnsi="Times New Roman" w:cs="Times New Roman"/>
          <w:sz w:val="28"/>
          <w:szCs w:val="28"/>
        </w:rPr>
        <w:t xml:space="preserve"> – количество электронов, участвующих в процессе; </w:t>
      </w:r>
      <w:r w:rsidRPr="00BA1110">
        <w:rPr>
          <w:rFonts w:ascii="Times New Roman" w:hAnsi="Times New Roman" w:cs="Times New Roman"/>
          <w:i/>
          <w:sz w:val="28"/>
          <w:szCs w:val="28"/>
          <w:lang w:val="en-US"/>
        </w:rPr>
        <w:t>F</w:t>
      </w:r>
      <w:r w:rsidRPr="00BA1110">
        <w:rPr>
          <w:rFonts w:ascii="Times New Roman" w:hAnsi="Times New Roman" w:cs="Times New Roman"/>
          <w:sz w:val="28"/>
          <w:szCs w:val="28"/>
        </w:rPr>
        <w:t xml:space="preserve"> – постоянная Фарадея, 96485 Кл/моль.</w:t>
      </w:r>
    </w:p>
    <w:p w14:paraId="4E1E536E" w14:textId="77777777" w:rsidR="00DC736E" w:rsidRPr="00BA1110" w:rsidRDefault="00CD102B" w:rsidP="0049276A">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t xml:space="preserve">В </w:t>
      </w:r>
      <w:r w:rsidR="00F3625F" w:rsidRPr="00BA1110">
        <w:rPr>
          <w:rFonts w:ascii="Times New Roman" w:hAnsi="Times New Roman" w:cs="Times New Roman"/>
          <w:sz w:val="28"/>
          <w:szCs w:val="28"/>
        </w:rPr>
        <w:t xml:space="preserve">данной </w:t>
      </w:r>
      <w:r w:rsidRPr="00BA1110">
        <w:rPr>
          <w:rFonts w:ascii="Times New Roman" w:hAnsi="Times New Roman" w:cs="Times New Roman"/>
          <w:sz w:val="28"/>
          <w:szCs w:val="28"/>
        </w:rPr>
        <w:t xml:space="preserve">работе были использованы </w:t>
      </w:r>
      <w:r w:rsidR="00FA2B3E" w:rsidRPr="00BA1110">
        <w:rPr>
          <w:rFonts w:ascii="Times New Roman" w:hAnsi="Times New Roman" w:cs="Times New Roman"/>
          <w:sz w:val="28"/>
          <w:szCs w:val="28"/>
          <w:lang w:val="kk-KZ"/>
        </w:rPr>
        <w:t xml:space="preserve">установка </w:t>
      </w:r>
      <w:r w:rsidR="00FA2B3E" w:rsidRPr="00BA1110">
        <w:rPr>
          <w:rFonts w:ascii="Times New Roman" w:hAnsi="Times New Roman" w:cs="Times New Roman"/>
          <w:sz w:val="28"/>
          <w:szCs w:val="28"/>
          <w:lang w:val="en-US"/>
        </w:rPr>
        <w:t>c</w:t>
      </w:r>
      <w:r w:rsidR="00FA2B3E" w:rsidRPr="00BA1110">
        <w:rPr>
          <w:rFonts w:ascii="Times New Roman" w:hAnsi="Times New Roman" w:cs="Times New Roman"/>
          <w:sz w:val="28"/>
          <w:szCs w:val="28"/>
        </w:rPr>
        <w:t xml:space="preserve"> ячейкой с диафрагмой</w:t>
      </w:r>
      <w:r w:rsidR="00FA2B3E" w:rsidRPr="00BA1110">
        <w:rPr>
          <w:rFonts w:ascii="Times New Roman" w:hAnsi="Times New Roman" w:cs="Times New Roman"/>
          <w:sz w:val="28"/>
          <w:szCs w:val="28"/>
          <w:lang w:val="kk-KZ"/>
        </w:rPr>
        <w:t xml:space="preserve">, собранная в лаборатории технологии электрохимических производств </w:t>
      </w:r>
      <w:r w:rsidR="009C6342" w:rsidRPr="00BA1110">
        <w:rPr>
          <w:rFonts w:ascii="Times New Roman" w:hAnsi="Times New Roman" w:cs="Times New Roman"/>
          <w:sz w:val="28"/>
          <w:szCs w:val="28"/>
          <w:lang w:val="kk-KZ"/>
        </w:rPr>
        <w:t xml:space="preserve">(Центр физико-химических методов исследования и анализа </w:t>
      </w:r>
      <w:r w:rsidR="00FA2B3E" w:rsidRPr="00BA1110">
        <w:rPr>
          <w:rFonts w:ascii="Times New Roman" w:hAnsi="Times New Roman" w:cs="Times New Roman"/>
          <w:sz w:val="28"/>
          <w:szCs w:val="28"/>
          <w:lang w:val="kk-KZ"/>
        </w:rPr>
        <w:t>КазНУ им. аль-Фараби</w:t>
      </w:r>
      <w:r w:rsidR="009C6342" w:rsidRPr="00BA1110">
        <w:rPr>
          <w:rFonts w:ascii="Times New Roman" w:hAnsi="Times New Roman" w:cs="Times New Roman"/>
          <w:sz w:val="28"/>
          <w:szCs w:val="28"/>
          <w:lang w:val="kk-KZ"/>
        </w:rPr>
        <w:t>)</w:t>
      </w:r>
      <w:r w:rsidR="00FA2B3E" w:rsidRPr="00BA1110">
        <w:rPr>
          <w:rFonts w:ascii="Times New Roman" w:hAnsi="Times New Roman" w:cs="Times New Roman"/>
          <w:sz w:val="28"/>
          <w:szCs w:val="28"/>
          <w:lang w:val="kk-KZ"/>
        </w:rPr>
        <w:t xml:space="preserve"> и </w:t>
      </w:r>
      <w:proofErr w:type="spellStart"/>
      <w:r w:rsidRPr="00BA1110">
        <w:rPr>
          <w:rFonts w:ascii="Times New Roman" w:hAnsi="Times New Roman" w:cs="Times New Roman"/>
          <w:sz w:val="28"/>
          <w:szCs w:val="28"/>
        </w:rPr>
        <w:lastRenderedPageBreak/>
        <w:t>к</w:t>
      </w:r>
      <w:r w:rsidR="00D6409B" w:rsidRPr="00BA1110">
        <w:rPr>
          <w:rFonts w:ascii="Times New Roman" w:hAnsi="Times New Roman" w:cs="Times New Roman"/>
          <w:sz w:val="28"/>
          <w:szCs w:val="28"/>
        </w:rPr>
        <w:t>уло</w:t>
      </w:r>
      <w:r w:rsidRPr="00BA1110">
        <w:rPr>
          <w:rFonts w:ascii="Times New Roman" w:hAnsi="Times New Roman" w:cs="Times New Roman"/>
          <w:sz w:val="28"/>
          <w:szCs w:val="28"/>
        </w:rPr>
        <w:t>но</w:t>
      </w:r>
      <w:r w:rsidR="00D6409B" w:rsidRPr="00BA1110">
        <w:rPr>
          <w:rFonts w:ascii="Times New Roman" w:hAnsi="Times New Roman" w:cs="Times New Roman"/>
          <w:sz w:val="28"/>
          <w:szCs w:val="28"/>
        </w:rPr>
        <w:t>метр</w:t>
      </w:r>
      <w:proofErr w:type="spellEnd"/>
      <w:r w:rsidR="00D6409B" w:rsidRPr="00BA1110">
        <w:rPr>
          <w:rFonts w:ascii="Times New Roman" w:hAnsi="Times New Roman" w:cs="Times New Roman"/>
          <w:sz w:val="28"/>
          <w:szCs w:val="28"/>
        </w:rPr>
        <w:t xml:space="preserve"> 831 </w:t>
      </w:r>
      <w:r w:rsidR="00D6409B" w:rsidRPr="00BA1110">
        <w:rPr>
          <w:rFonts w:ascii="Times New Roman" w:hAnsi="Times New Roman" w:cs="Times New Roman"/>
          <w:sz w:val="28"/>
          <w:szCs w:val="28"/>
          <w:lang w:val="en-US"/>
        </w:rPr>
        <w:t>KF</w:t>
      </w:r>
      <w:r w:rsidR="00D6409B" w:rsidRPr="00BA1110">
        <w:rPr>
          <w:rFonts w:ascii="Times New Roman" w:hAnsi="Times New Roman" w:cs="Times New Roman"/>
          <w:sz w:val="28"/>
          <w:szCs w:val="28"/>
        </w:rPr>
        <w:t xml:space="preserve"> </w:t>
      </w:r>
      <w:r w:rsidR="00D6409B" w:rsidRPr="00BA1110">
        <w:rPr>
          <w:rFonts w:ascii="Times New Roman" w:hAnsi="Times New Roman" w:cs="Times New Roman"/>
          <w:sz w:val="28"/>
          <w:szCs w:val="28"/>
          <w:lang w:val="en-US"/>
        </w:rPr>
        <w:t>c</w:t>
      </w:r>
      <w:r w:rsidR="00D6409B" w:rsidRPr="00BA1110">
        <w:rPr>
          <w:rFonts w:ascii="Times New Roman" w:hAnsi="Times New Roman" w:cs="Times New Roman"/>
          <w:sz w:val="28"/>
          <w:szCs w:val="28"/>
        </w:rPr>
        <w:t xml:space="preserve"> ячейкой </w:t>
      </w:r>
      <w:r w:rsidR="003E2812" w:rsidRPr="00BA1110">
        <w:rPr>
          <w:rFonts w:ascii="Times New Roman" w:hAnsi="Times New Roman" w:cs="Times New Roman"/>
          <w:sz w:val="28"/>
          <w:szCs w:val="28"/>
        </w:rPr>
        <w:t xml:space="preserve">с </w:t>
      </w:r>
      <w:r w:rsidR="00D6409B" w:rsidRPr="00BA1110">
        <w:rPr>
          <w:rFonts w:ascii="Times New Roman" w:hAnsi="Times New Roman" w:cs="Times New Roman"/>
          <w:sz w:val="28"/>
          <w:szCs w:val="28"/>
        </w:rPr>
        <w:t>диафрагм</w:t>
      </w:r>
      <w:r w:rsidR="003E2812" w:rsidRPr="00BA1110">
        <w:rPr>
          <w:rFonts w:ascii="Times New Roman" w:hAnsi="Times New Roman" w:cs="Times New Roman"/>
          <w:sz w:val="28"/>
          <w:szCs w:val="28"/>
        </w:rPr>
        <w:t>ой</w:t>
      </w:r>
      <w:r w:rsidRPr="00BA1110">
        <w:rPr>
          <w:rFonts w:ascii="Times New Roman" w:hAnsi="Times New Roman" w:cs="Times New Roman"/>
          <w:sz w:val="28"/>
          <w:szCs w:val="28"/>
        </w:rPr>
        <w:t xml:space="preserve"> </w:t>
      </w:r>
      <w:proofErr w:type="spellStart"/>
      <w:r w:rsidRPr="00BA1110">
        <w:rPr>
          <w:rFonts w:ascii="Times New Roman" w:hAnsi="Times New Roman" w:cs="Times New Roman"/>
          <w:sz w:val="28"/>
          <w:szCs w:val="28"/>
          <w:lang w:val="en-US"/>
        </w:rPr>
        <w:t>Metrohm</w:t>
      </w:r>
      <w:proofErr w:type="spellEnd"/>
      <w:r w:rsidRPr="00BA1110">
        <w:rPr>
          <w:rFonts w:ascii="Times New Roman" w:hAnsi="Times New Roman" w:cs="Times New Roman"/>
          <w:sz w:val="28"/>
          <w:szCs w:val="28"/>
        </w:rPr>
        <w:t xml:space="preserve"> (</w:t>
      </w:r>
      <w:r w:rsidRPr="00BA1110">
        <w:rPr>
          <w:rFonts w:ascii="Times New Roman" w:hAnsi="Times New Roman" w:cs="Times New Roman"/>
          <w:sz w:val="28"/>
          <w:szCs w:val="28"/>
          <w:lang w:val="kk-KZ"/>
        </w:rPr>
        <w:t xml:space="preserve">страна производителя – Швейцария; база лаборатории инженерного профиля КазНИТУ имени </w:t>
      </w:r>
      <w:r w:rsidR="00D90D34" w:rsidRPr="00BA1110">
        <w:rPr>
          <w:rFonts w:ascii="Times New Roman" w:hAnsi="Times New Roman" w:cs="Times New Roman"/>
          <w:sz w:val="28"/>
          <w:szCs w:val="28"/>
        </w:rPr>
        <w:br/>
      </w:r>
      <w:r w:rsidRPr="00BA1110">
        <w:rPr>
          <w:rFonts w:ascii="Times New Roman" w:hAnsi="Times New Roman" w:cs="Times New Roman"/>
          <w:sz w:val="28"/>
          <w:szCs w:val="28"/>
          <w:lang w:val="kk-KZ"/>
        </w:rPr>
        <w:t>К.И.</w:t>
      </w:r>
      <w:r w:rsidR="005A4267" w:rsidRPr="00BA1110">
        <w:rPr>
          <w:rFonts w:ascii="Times New Roman" w:hAnsi="Times New Roman" w:cs="Times New Roman"/>
          <w:sz w:val="28"/>
          <w:szCs w:val="28"/>
          <w:lang w:val="kk-KZ"/>
        </w:rPr>
        <w:t xml:space="preserve"> Сатпаева)</w:t>
      </w:r>
      <w:r w:rsidR="00FA2B3E" w:rsidRPr="00BA1110">
        <w:rPr>
          <w:rFonts w:ascii="Times New Roman" w:hAnsi="Times New Roman" w:cs="Times New Roman"/>
          <w:sz w:val="28"/>
          <w:szCs w:val="28"/>
          <w:lang w:val="kk-KZ"/>
        </w:rPr>
        <w:t>.</w:t>
      </w:r>
    </w:p>
    <w:p w14:paraId="7C738C28" w14:textId="77777777" w:rsidR="00BE3685" w:rsidRPr="00BA1110" w:rsidRDefault="00874AF6" w:rsidP="00052156">
      <w:pPr>
        <w:spacing w:after="0" w:line="240" w:lineRule="auto"/>
        <w:ind w:firstLine="567"/>
        <w:jc w:val="both"/>
        <w:rPr>
          <w:rFonts w:ascii="Times New Roman" w:hAnsi="Times New Roman" w:cs="Times New Roman"/>
          <w:sz w:val="28"/>
          <w:szCs w:val="28"/>
          <w:lang w:val="kk-KZ"/>
        </w:rPr>
      </w:pPr>
      <w:r w:rsidRPr="00BA1110">
        <w:rPr>
          <w:rFonts w:ascii="Times New Roman" w:hAnsi="Times New Roman" w:cs="Times New Roman"/>
          <w:sz w:val="28"/>
          <w:szCs w:val="28"/>
          <w:lang w:val="kk-KZ"/>
        </w:rPr>
        <w:t>Для п</w:t>
      </w:r>
      <w:r w:rsidR="00250382" w:rsidRPr="00BA1110">
        <w:rPr>
          <w:rFonts w:ascii="Times New Roman" w:hAnsi="Times New Roman" w:cs="Times New Roman"/>
          <w:sz w:val="28"/>
          <w:szCs w:val="28"/>
          <w:lang w:val="kk-KZ"/>
        </w:rPr>
        <w:t>ро</w:t>
      </w:r>
      <w:r w:rsidRPr="00BA1110">
        <w:rPr>
          <w:rFonts w:ascii="Times New Roman" w:hAnsi="Times New Roman" w:cs="Times New Roman"/>
          <w:sz w:val="28"/>
          <w:szCs w:val="28"/>
          <w:lang w:val="kk-KZ"/>
        </w:rPr>
        <w:t xml:space="preserve">ведения </w:t>
      </w:r>
      <w:r w:rsidR="00250382" w:rsidRPr="00BA1110">
        <w:rPr>
          <w:rFonts w:ascii="Times New Roman" w:hAnsi="Times New Roman" w:cs="Times New Roman"/>
          <w:sz w:val="28"/>
          <w:szCs w:val="28"/>
          <w:lang w:val="kk-KZ"/>
        </w:rPr>
        <w:t xml:space="preserve">анализов </w:t>
      </w:r>
      <w:r w:rsidR="001F0523" w:rsidRPr="00BA1110">
        <w:rPr>
          <w:rFonts w:ascii="Times New Roman" w:hAnsi="Times New Roman" w:cs="Times New Roman"/>
          <w:sz w:val="28"/>
          <w:szCs w:val="28"/>
          <w:lang w:val="kk-KZ"/>
        </w:rPr>
        <w:t xml:space="preserve">жидких образцов </w:t>
      </w:r>
      <w:r w:rsidR="00250382" w:rsidRPr="00BA1110">
        <w:rPr>
          <w:rFonts w:ascii="Times New Roman" w:hAnsi="Times New Roman" w:cs="Times New Roman"/>
          <w:sz w:val="28"/>
          <w:szCs w:val="28"/>
          <w:lang w:val="kk-KZ"/>
        </w:rPr>
        <w:t>пробоподготовка не треб</w:t>
      </w:r>
      <w:r w:rsidR="00F3625F" w:rsidRPr="00BA1110">
        <w:rPr>
          <w:rFonts w:ascii="Times New Roman" w:hAnsi="Times New Roman" w:cs="Times New Roman"/>
          <w:sz w:val="28"/>
          <w:szCs w:val="28"/>
          <w:lang w:val="kk-KZ"/>
        </w:rPr>
        <w:t>овалась</w:t>
      </w:r>
      <w:r w:rsidR="00250382" w:rsidRPr="00BA1110">
        <w:rPr>
          <w:rFonts w:ascii="Times New Roman" w:hAnsi="Times New Roman" w:cs="Times New Roman"/>
          <w:sz w:val="28"/>
          <w:szCs w:val="28"/>
        </w:rPr>
        <w:t>.</w:t>
      </w:r>
      <w:r w:rsidR="001F0523" w:rsidRPr="00BA1110">
        <w:rPr>
          <w:rFonts w:ascii="Times New Roman" w:hAnsi="Times New Roman" w:cs="Times New Roman"/>
          <w:sz w:val="28"/>
          <w:szCs w:val="28"/>
        </w:rPr>
        <w:t xml:space="preserve"> </w:t>
      </w:r>
      <w:r w:rsidR="00C34298" w:rsidRPr="00BA1110">
        <w:rPr>
          <w:rFonts w:ascii="Times New Roman" w:hAnsi="Times New Roman" w:cs="Times New Roman"/>
          <w:sz w:val="28"/>
          <w:szCs w:val="28"/>
        </w:rPr>
        <w:t>Анализ твердых веществ осуществляли путем растворения последних в растворителе с известным количеством воды.</w:t>
      </w:r>
      <w:r w:rsidR="00250382" w:rsidRPr="00BA1110">
        <w:rPr>
          <w:rFonts w:ascii="Times New Roman" w:hAnsi="Times New Roman" w:cs="Times New Roman"/>
          <w:sz w:val="28"/>
          <w:szCs w:val="28"/>
        </w:rPr>
        <w:t xml:space="preserve"> </w:t>
      </w:r>
      <w:r w:rsidR="009B3B2A" w:rsidRPr="00BA1110">
        <w:rPr>
          <w:rFonts w:ascii="Times New Roman" w:hAnsi="Times New Roman" w:cs="Times New Roman"/>
          <w:sz w:val="28"/>
          <w:szCs w:val="28"/>
        </w:rPr>
        <w:t>В работе использовался готовый коммерческий э</w:t>
      </w:r>
      <w:r w:rsidR="009B3B2A" w:rsidRPr="00BA1110">
        <w:rPr>
          <w:rFonts w:ascii="Times New Roman" w:hAnsi="Times New Roman" w:cs="Times New Roman"/>
          <w:sz w:val="28"/>
          <w:szCs w:val="28"/>
          <w:lang w:val="kk-KZ"/>
        </w:rPr>
        <w:t xml:space="preserve">лектролит </w:t>
      </w:r>
      <w:r w:rsidR="009B3B2A" w:rsidRPr="00BA1110">
        <w:rPr>
          <w:rFonts w:ascii="Times New Roman" w:hAnsi="Times New Roman" w:cs="Times New Roman"/>
          <w:sz w:val="28"/>
          <w:szCs w:val="28"/>
          <w:lang w:val="en-US"/>
        </w:rPr>
        <w:t>HYDRANAL</w:t>
      </w:r>
      <w:r w:rsidR="009B3B2A" w:rsidRPr="00BA1110">
        <w:rPr>
          <w:rFonts w:ascii="Times New Roman" w:hAnsi="Times New Roman" w:cs="Times New Roman"/>
          <w:sz w:val="28"/>
          <w:szCs w:val="28"/>
          <w:vertAlign w:val="superscript"/>
          <w:lang w:val="en-US"/>
        </w:rPr>
        <w:t>TM</w:t>
      </w:r>
      <w:r w:rsidR="009B3B2A" w:rsidRPr="00BA1110">
        <w:rPr>
          <w:rFonts w:ascii="Times New Roman" w:hAnsi="Times New Roman" w:cs="Times New Roman"/>
          <w:sz w:val="28"/>
          <w:szCs w:val="28"/>
        </w:rPr>
        <w:t>-</w:t>
      </w:r>
      <w:proofErr w:type="spellStart"/>
      <w:r w:rsidR="009B3B2A" w:rsidRPr="00BA1110">
        <w:rPr>
          <w:rFonts w:ascii="Times New Roman" w:hAnsi="Times New Roman" w:cs="Times New Roman"/>
          <w:sz w:val="28"/>
          <w:szCs w:val="28"/>
          <w:lang w:val="en-US"/>
        </w:rPr>
        <w:t>Coulomat</w:t>
      </w:r>
      <w:proofErr w:type="spellEnd"/>
      <w:r w:rsidR="009B3B2A" w:rsidRPr="00BA1110">
        <w:rPr>
          <w:rFonts w:ascii="Times New Roman" w:hAnsi="Times New Roman" w:cs="Times New Roman"/>
          <w:sz w:val="28"/>
          <w:szCs w:val="28"/>
        </w:rPr>
        <w:t xml:space="preserve"> </w:t>
      </w:r>
      <w:r w:rsidR="009B3B2A" w:rsidRPr="00BA1110">
        <w:rPr>
          <w:rFonts w:ascii="Times New Roman" w:hAnsi="Times New Roman" w:cs="Times New Roman"/>
          <w:sz w:val="28"/>
          <w:szCs w:val="28"/>
          <w:lang w:val="en-US"/>
        </w:rPr>
        <w:t>AG</w:t>
      </w:r>
      <w:r w:rsidR="009B3B2A" w:rsidRPr="00BA1110">
        <w:rPr>
          <w:rFonts w:ascii="Times New Roman" w:hAnsi="Times New Roman" w:cs="Times New Roman"/>
          <w:sz w:val="28"/>
          <w:szCs w:val="28"/>
        </w:rPr>
        <w:t xml:space="preserve"> (</w:t>
      </w:r>
      <w:r w:rsidR="009B3B2A" w:rsidRPr="00BA1110">
        <w:rPr>
          <w:rFonts w:ascii="Times New Roman" w:hAnsi="Times New Roman" w:cs="Times New Roman"/>
          <w:sz w:val="28"/>
          <w:szCs w:val="28"/>
          <w:lang w:val="en-US"/>
        </w:rPr>
        <w:t>Honeywell</w:t>
      </w:r>
      <w:r w:rsidR="009B3B2A" w:rsidRPr="00BA1110">
        <w:rPr>
          <w:rFonts w:ascii="Times New Roman" w:hAnsi="Times New Roman" w:cs="Times New Roman"/>
          <w:sz w:val="28"/>
          <w:szCs w:val="28"/>
        </w:rPr>
        <w:t xml:space="preserve"> </w:t>
      </w:r>
      <w:proofErr w:type="spellStart"/>
      <w:r w:rsidR="009B3B2A" w:rsidRPr="00BA1110">
        <w:rPr>
          <w:rFonts w:ascii="Times New Roman" w:hAnsi="Times New Roman" w:cs="Times New Roman"/>
          <w:sz w:val="28"/>
          <w:szCs w:val="28"/>
          <w:lang w:val="en-US"/>
        </w:rPr>
        <w:t>Fluka</w:t>
      </w:r>
      <w:r w:rsidR="009B3B2A" w:rsidRPr="00BA1110">
        <w:rPr>
          <w:rFonts w:ascii="Times New Roman" w:hAnsi="Times New Roman" w:cs="Times New Roman"/>
          <w:sz w:val="28"/>
          <w:szCs w:val="28"/>
          <w:vertAlign w:val="superscript"/>
          <w:lang w:val="en-US"/>
        </w:rPr>
        <w:t>TM</w:t>
      </w:r>
      <w:proofErr w:type="spellEnd"/>
      <w:r w:rsidR="009B3B2A" w:rsidRPr="00BA1110">
        <w:rPr>
          <w:rFonts w:ascii="Times New Roman" w:hAnsi="Times New Roman" w:cs="Times New Roman"/>
          <w:sz w:val="28"/>
          <w:szCs w:val="28"/>
        </w:rPr>
        <w:t xml:space="preserve">, Германия). </w:t>
      </w:r>
      <w:r w:rsidR="00A35486" w:rsidRPr="00BA1110">
        <w:rPr>
          <w:rFonts w:ascii="Times New Roman" w:hAnsi="Times New Roman" w:cs="Times New Roman"/>
          <w:sz w:val="28"/>
          <w:szCs w:val="28"/>
        </w:rPr>
        <w:t xml:space="preserve">Минимальное количество </w:t>
      </w:r>
      <w:proofErr w:type="spellStart"/>
      <w:r w:rsidR="00A35486" w:rsidRPr="00BA1110">
        <w:rPr>
          <w:rFonts w:ascii="Times New Roman" w:hAnsi="Times New Roman" w:cs="Times New Roman"/>
          <w:sz w:val="28"/>
          <w:szCs w:val="28"/>
        </w:rPr>
        <w:t>аналита</w:t>
      </w:r>
      <w:proofErr w:type="spellEnd"/>
      <w:r w:rsidR="00A35486" w:rsidRPr="00BA1110">
        <w:rPr>
          <w:rFonts w:ascii="Times New Roman" w:hAnsi="Times New Roman" w:cs="Times New Roman"/>
          <w:sz w:val="28"/>
          <w:szCs w:val="28"/>
        </w:rPr>
        <w:t xml:space="preserve"> зависит от содержания воды в нем. В среднем для анализа требовалось ≈ 0,5 мл.</w:t>
      </w:r>
    </w:p>
    <w:p w14:paraId="77D4DBA1" w14:textId="77777777" w:rsidR="00320005" w:rsidRPr="00BA1110" w:rsidRDefault="00320005" w:rsidP="00052156">
      <w:pPr>
        <w:spacing w:after="0" w:line="240" w:lineRule="auto"/>
        <w:ind w:left="567"/>
        <w:rPr>
          <w:rFonts w:ascii="Times New Roman" w:hAnsi="Times New Roman" w:cs="Times New Roman"/>
          <w:sz w:val="28"/>
          <w:szCs w:val="28"/>
        </w:rPr>
      </w:pPr>
    </w:p>
    <w:p w14:paraId="3BFAAE7E" w14:textId="77777777" w:rsidR="00573137" w:rsidRPr="00BA1110" w:rsidRDefault="001F3EE5" w:rsidP="00052156">
      <w:pPr>
        <w:spacing w:after="0" w:line="240" w:lineRule="auto"/>
        <w:ind w:firstLine="567"/>
        <w:rPr>
          <w:rFonts w:ascii="Times New Roman" w:hAnsi="Times New Roman" w:cs="Times New Roman"/>
          <w:sz w:val="28"/>
          <w:szCs w:val="28"/>
        </w:rPr>
      </w:pPr>
      <w:r w:rsidRPr="00BA1110">
        <w:rPr>
          <w:rFonts w:ascii="Times New Roman" w:hAnsi="Times New Roman" w:cs="Times New Roman"/>
          <w:sz w:val="28"/>
          <w:szCs w:val="28"/>
        </w:rPr>
        <w:t xml:space="preserve">2.2.7 </w:t>
      </w:r>
      <w:r w:rsidR="00E81FBA" w:rsidRPr="00BA1110">
        <w:rPr>
          <w:rFonts w:ascii="Times New Roman" w:hAnsi="Times New Roman" w:cs="Times New Roman"/>
          <w:sz w:val="28"/>
          <w:szCs w:val="28"/>
        </w:rPr>
        <w:t>Электрохимические методы анализа</w:t>
      </w:r>
    </w:p>
    <w:p w14:paraId="1B04ED1F" w14:textId="77777777" w:rsidR="00AB3341" w:rsidRPr="00BA1110" w:rsidRDefault="009463E3" w:rsidP="0049276A">
      <w:pPr>
        <w:spacing w:after="0" w:line="240" w:lineRule="auto"/>
        <w:ind w:firstLine="567"/>
        <w:jc w:val="both"/>
        <w:rPr>
          <w:rFonts w:ascii="Times New Roman" w:hAnsi="Times New Roman" w:cs="Times New Roman"/>
          <w:sz w:val="28"/>
          <w:szCs w:val="28"/>
          <w:lang w:val="kk-KZ"/>
        </w:rPr>
      </w:pPr>
      <w:r w:rsidRPr="00BA1110">
        <w:rPr>
          <w:rFonts w:ascii="Times New Roman" w:hAnsi="Times New Roman" w:cs="Times New Roman"/>
          <w:sz w:val="28"/>
          <w:szCs w:val="28"/>
        </w:rPr>
        <w:t>Для изучения электрохимической активности материалов</w:t>
      </w:r>
      <w:r w:rsidR="00472175" w:rsidRPr="00BA1110">
        <w:rPr>
          <w:rFonts w:ascii="Times New Roman" w:hAnsi="Times New Roman" w:cs="Times New Roman"/>
          <w:sz w:val="28"/>
          <w:szCs w:val="28"/>
        </w:rPr>
        <w:t xml:space="preserve"> </w:t>
      </w:r>
      <w:r w:rsidR="00A43F97" w:rsidRPr="00BA1110">
        <w:rPr>
          <w:rFonts w:ascii="Times New Roman" w:hAnsi="Times New Roman" w:cs="Times New Roman"/>
          <w:sz w:val="28"/>
          <w:szCs w:val="28"/>
        </w:rPr>
        <w:t>был</w:t>
      </w:r>
      <w:r w:rsidR="0049276A" w:rsidRPr="00BA1110">
        <w:rPr>
          <w:rFonts w:ascii="Times New Roman" w:hAnsi="Times New Roman" w:cs="Times New Roman"/>
          <w:sz w:val="28"/>
          <w:szCs w:val="28"/>
        </w:rPr>
        <w:t xml:space="preserve">и проведены </w:t>
      </w:r>
      <w:proofErr w:type="spellStart"/>
      <w:r w:rsidR="00A43F97" w:rsidRPr="00BA1110">
        <w:rPr>
          <w:rFonts w:ascii="Times New Roman" w:hAnsi="Times New Roman" w:cs="Times New Roman"/>
          <w:sz w:val="28"/>
          <w:szCs w:val="28"/>
        </w:rPr>
        <w:t>цикловольтамперометрия</w:t>
      </w:r>
      <w:proofErr w:type="spellEnd"/>
      <w:r w:rsidR="0049276A" w:rsidRPr="00BA1110">
        <w:rPr>
          <w:rFonts w:ascii="Times New Roman" w:hAnsi="Times New Roman" w:cs="Times New Roman"/>
          <w:sz w:val="28"/>
          <w:szCs w:val="28"/>
        </w:rPr>
        <w:t xml:space="preserve"> и гальваностатический анализ</w:t>
      </w:r>
      <w:r w:rsidR="00A43F97" w:rsidRPr="00BA1110">
        <w:rPr>
          <w:rFonts w:ascii="Times New Roman" w:hAnsi="Times New Roman" w:cs="Times New Roman"/>
          <w:sz w:val="28"/>
          <w:szCs w:val="28"/>
        </w:rPr>
        <w:t xml:space="preserve">. </w:t>
      </w:r>
    </w:p>
    <w:p w14:paraId="27096D78" w14:textId="7394EBA4" w:rsidR="00AB3341" w:rsidRPr="00BA1110" w:rsidRDefault="00AB3341" w:rsidP="00052156">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lang w:val="kk-KZ"/>
        </w:rPr>
        <w:t xml:space="preserve">Определение коэффициента диффузии катиона натрия проводилось при помощи цикловольтамперометрии по уравнению </w:t>
      </w:r>
      <w:proofErr w:type="spellStart"/>
      <w:r w:rsidRPr="00BA1110">
        <w:rPr>
          <w:rFonts w:ascii="Times New Roman" w:hAnsi="Times New Roman" w:cs="Times New Roman"/>
          <w:sz w:val="28"/>
          <w:szCs w:val="28"/>
        </w:rPr>
        <w:t>Рэндлса</w:t>
      </w:r>
      <w:proofErr w:type="spellEnd"/>
      <w:r w:rsidRPr="00BA1110">
        <w:rPr>
          <w:rFonts w:ascii="Times New Roman" w:hAnsi="Times New Roman" w:cs="Times New Roman"/>
          <w:sz w:val="28"/>
          <w:szCs w:val="28"/>
        </w:rPr>
        <w:t xml:space="preserve">-Шевчика </w:t>
      </w:r>
      <w:r w:rsidRPr="00BA1110">
        <w:rPr>
          <w:rFonts w:ascii="Times New Roman" w:hAnsi="Times New Roman" w:cs="Times New Roman"/>
          <w:sz w:val="28"/>
          <w:szCs w:val="28"/>
        </w:rPr>
        <w:fldChar w:fldCharType="begin" w:fldLock="1"/>
      </w:r>
      <w:r w:rsidR="00BA4038" w:rsidRPr="00BA1110">
        <w:rPr>
          <w:rFonts w:ascii="Times New Roman" w:hAnsi="Times New Roman" w:cs="Times New Roman"/>
          <w:sz w:val="28"/>
          <w:szCs w:val="28"/>
        </w:rPr>
        <w:instrText>ADDIN CSL_CITATION {"citationItems":[{"id":"ITEM-1","itemData":{"DOI":"10.1149/1.2434687","ISSN":"00134651","abstract":"A systematic study of LiFePO4 with cyclic voltammetry (CV) was conducted using thin electrodes with a loading of 4 mg cm2. Peak current of the CV profile was proportional to the square root of scan rate under 0.2 mVs. Results were analyzed using a reversible reaction model with a resistive behavior. This resistance was consistent with other resistances obtained from electrochemical impedance spectroscopy and charge-discharge curves. Apparent Li diffusion constants of 2.2× 10-14 and 1.4× 10-14 cm2 s were obtained at 25°C for charging and discharging LiFePO4 electrodes in 1 M LiPF6 ethylene carbonate/diethyl carbonate=3:7 by volume, respectively. Activation energies of the apparent diffusion constants and electrode resistance are about 0.4 eV. These parameters are good indicators for assessing the effectiveness of material modifications such as surface coating and doping. © 2007 The Electrochemical Society.","author":[{"dropping-particle":"","family":"Yu","given":"Denis Y. W.","non-dropping-particle":"","parse-names":false,"suffix":""},{"dropping-particle":"","family":"Fietzek","given":"Christopher","non-dropping-particle":"","parse-names":false,"suffix":""},{"dropping-particle":"","family":"Weydanz","given":"Wolfgang","non-dropping-particle":"","parse-names":false,"suffix":""},{"dropping-particle":"","family":"Donoue","given":"Kazunori","non-dropping-particle":"","parse-names":false,"suffix":""},{"dropping-particle":"","family":"Inoue","given":"Takao","non-dropping-particle":"","parse-names":false,"suffix":""},{"dropping-particle":"","family":"Kurokawa","given":"Hiroshi","non-dropping-particle":"","parse-names":false,"suffix":""},{"dropping-particle":"","family":"Fujitani","given":"Shin","non-dropping-particle":"","parse-names":false,"suffix":""}],"container-title":"Journal of The Electrochemical Society","id":"ITEM-1","issue":"4","issued":{"date-parts":[["2007"]]},"page":"A253","title":"Study of LiFePO4 by Cyclic Voltammetry","type":"article-journal","volume":"154"},"uris":["http://www.mendeley.com/documents/?uuid=600c6588-c95d-4069-87dd-836f3729fb8b"]}],"mendeley":{"formattedCitation":"[178]","plainTextFormattedCitation":"[178]","previouslyFormattedCitation":"[178]"},"properties":{"noteIndex":0},"schema":"https://github.com/citation-style-language/schema/raw/master/csl-citation.json"}</w:instrText>
      </w:r>
      <w:r w:rsidRPr="00BA1110">
        <w:rPr>
          <w:rFonts w:ascii="Times New Roman" w:hAnsi="Times New Roman" w:cs="Times New Roman"/>
          <w:sz w:val="28"/>
          <w:szCs w:val="28"/>
        </w:rPr>
        <w:fldChar w:fldCharType="separate"/>
      </w:r>
      <w:r w:rsidR="00A87801" w:rsidRPr="00BA1110">
        <w:rPr>
          <w:rFonts w:ascii="Times New Roman" w:hAnsi="Times New Roman" w:cs="Times New Roman"/>
          <w:noProof/>
          <w:sz w:val="28"/>
          <w:szCs w:val="28"/>
        </w:rPr>
        <w:t>[17</w:t>
      </w:r>
      <w:r w:rsidR="009A5C7F">
        <w:rPr>
          <w:rFonts w:ascii="Times New Roman" w:hAnsi="Times New Roman" w:cs="Times New Roman"/>
          <w:noProof/>
          <w:sz w:val="28"/>
          <w:szCs w:val="28"/>
        </w:rPr>
        <w:t>3</w:t>
      </w:r>
      <w:r w:rsidR="00A87801" w:rsidRPr="00BA1110">
        <w:rPr>
          <w:rFonts w:ascii="Times New Roman" w:hAnsi="Times New Roman" w:cs="Times New Roman"/>
          <w:noProof/>
          <w:sz w:val="28"/>
          <w:szCs w:val="28"/>
        </w:rPr>
        <w:t>]</w:t>
      </w:r>
      <w:r w:rsidRPr="00BA1110">
        <w:rPr>
          <w:rFonts w:ascii="Times New Roman" w:hAnsi="Times New Roman" w:cs="Times New Roman"/>
          <w:sz w:val="28"/>
          <w:szCs w:val="28"/>
        </w:rPr>
        <w:fldChar w:fldCharType="end"/>
      </w:r>
      <w:r w:rsidRPr="00BA1110">
        <w:rPr>
          <w:rFonts w:ascii="Times New Roman" w:hAnsi="Times New Roman" w:cs="Times New Roman"/>
          <w:sz w:val="28"/>
          <w:szCs w:val="28"/>
        </w:rPr>
        <w:t>:</w:t>
      </w:r>
    </w:p>
    <w:p w14:paraId="2FB958B4" w14:textId="77777777" w:rsidR="00AB3341" w:rsidRPr="00BA1110" w:rsidRDefault="00AB3341" w:rsidP="00052156">
      <w:pPr>
        <w:spacing w:after="0" w:line="240" w:lineRule="auto"/>
        <w:ind w:firstLine="567"/>
        <w:jc w:val="both"/>
        <w:rPr>
          <w:rFonts w:ascii="Times New Roman" w:hAnsi="Times New Roman" w:cs="Times New Roman"/>
          <w:sz w:val="28"/>
          <w:szCs w:val="28"/>
        </w:rPr>
      </w:pPr>
    </w:p>
    <w:p w14:paraId="748CCF7F" w14:textId="77777777" w:rsidR="00AB3341" w:rsidRPr="00BA1110" w:rsidRDefault="00D90D34" w:rsidP="009E2473">
      <w:pPr>
        <w:tabs>
          <w:tab w:val="left" w:pos="3402"/>
          <w:tab w:val="left" w:pos="9072"/>
        </w:tabs>
        <w:spacing w:after="0" w:line="240" w:lineRule="auto"/>
        <w:rPr>
          <w:rFonts w:ascii="Times New Roman" w:hAnsi="Times New Roman" w:cs="Times New Roman"/>
          <w:sz w:val="28"/>
          <w:szCs w:val="28"/>
        </w:rPr>
      </w:pPr>
      <w:r w:rsidRPr="00BA1110">
        <w:rPr>
          <w:rFonts w:ascii="Times New Roman" w:hAnsi="Times New Roman" w:cs="Times New Roman"/>
          <w:i/>
          <w:sz w:val="28"/>
          <w:szCs w:val="28"/>
        </w:rPr>
        <w:tab/>
      </w:r>
      <w:proofErr w:type="spellStart"/>
      <w:r w:rsidR="00AB3341" w:rsidRPr="00BA1110">
        <w:rPr>
          <w:rFonts w:ascii="Times New Roman" w:hAnsi="Times New Roman" w:cs="Times New Roman"/>
          <w:i/>
          <w:sz w:val="28"/>
          <w:szCs w:val="28"/>
          <w:lang w:val="en-US"/>
        </w:rPr>
        <w:t>i</w:t>
      </w:r>
      <w:proofErr w:type="spellEnd"/>
      <w:r w:rsidR="00AB3341" w:rsidRPr="00BA1110">
        <w:rPr>
          <w:rFonts w:ascii="Times New Roman" w:hAnsi="Times New Roman" w:cs="Times New Roman"/>
          <w:i/>
          <w:sz w:val="28"/>
          <w:szCs w:val="28"/>
        </w:rPr>
        <w:t xml:space="preserve"> </w:t>
      </w:r>
      <w:r w:rsidRPr="00BA1110">
        <w:rPr>
          <w:rFonts w:ascii="Times New Roman" w:hAnsi="Times New Roman" w:cs="Times New Roman"/>
          <w:sz w:val="28"/>
          <w:szCs w:val="28"/>
        </w:rPr>
        <w:t>= 2699,</w:t>
      </w:r>
      <w:r w:rsidR="00AB3341" w:rsidRPr="00BA1110">
        <w:rPr>
          <w:rFonts w:ascii="Times New Roman" w:hAnsi="Times New Roman" w:cs="Times New Roman"/>
          <w:sz w:val="28"/>
          <w:szCs w:val="28"/>
        </w:rPr>
        <w:t>2∙</w:t>
      </w:r>
      <w:r w:rsidR="00AB3341" w:rsidRPr="00BA1110">
        <w:rPr>
          <w:rFonts w:ascii="Times New Roman" w:hAnsi="Times New Roman" w:cs="Times New Roman"/>
          <w:i/>
          <w:sz w:val="28"/>
          <w:szCs w:val="28"/>
          <w:lang w:val="en-US"/>
        </w:rPr>
        <w:t>A</w:t>
      </w:r>
      <w:r w:rsidR="00AB3341" w:rsidRPr="00BA1110">
        <w:rPr>
          <w:rFonts w:ascii="Times New Roman" w:hAnsi="Times New Roman" w:cs="Times New Roman"/>
          <w:i/>
          <w:sz w:val="28"/>
          <w:szCs w:val="28"/>
        </w:rPr>
        <w:t>∙</w:t>
      </w:r>
      <w:r w:rsidR="00AB3341" w:rsidRPr="00BA1110">
        <w:rPr>
          <w:rFonts w:ascii="Times New Roman" w:hAnsi="Times New Roman" w:cs="Times New Roman"/>
          <w:i/>
          <w:sz w:val="28"/>
          <w:szCs w:val="28"/>
          <w:lang w:val="en-US"/>
        </w:rPr>
        <w:t>D</w:t>
      </w:r>
      <w:r w:rsidR="00AB3341" w:rsidRPr="00BA1110">
        <w:rPr>
          <w:rFonts w:ascii="Times New Roman" w:hAnsi="Times New Roman" w:cs="Times New Roman"/>
          <w:sz w:val="28"/>
          <w:szCs w:val="28"/>
          <w:vertAlign w:val="superscript"/>
        </w:rPr>
        <w:t>1/2</w:t>
      </w:r>
      <w:r w:rsidR="00AB3341" w:rsidRPr="00BA1110">
        <w:rPr>
          <w:rFonts w:ascii="Times New Roman" w:hAnsi="Times New Roman" w:cs="Times New Roman"/>
          <w:i/>
          <w:sz w:val="28"/>
          <w:szCs w:val="28"/>
        </w:rPr>
        <w:t>∙</w:t>
      </w:r>
      <w:r w:rsidR="00AB3341" w:rsidRPr="00BA1110">
        <w:rPr>
          <w:rFonts w:ascii="Times New Roman" w:hAnsi="Times New Roman" w:cs="Times New Roman"/>
          <w:i/>
          <w:sz w:val="28"/>
          <w:szCs w:val="28"/>
          <w:lang w:val="en-US"/>
        </w:rPr>
        <w:t>ν</w:t>
      </w:r>
      <w:r w:rsidR="00AB3341" w:rsidRPr="00BA1110">
        <w:rPr>
          <w:rFonts w:ascii="Times New Roman" w:hAnsi="Times New Roman" w:cs="Times New Roman"/>
          <w:sz w:val="28"/>
          <w:szCs w:val="28"/>
          <w:vertAlign w:val="superscript"/>
        </w:rPr>
        <w:t>1/2</w:t>
      </w:r>
      <w:r w:rsidR="00AB3341" w:rsidRPr="00BA1110">
        <w:rPr>
          <w:rFonts w:ascii="Times New Roman" w:hAnsi="Times New Roman" w:cs="Times New Roman"/>
          <w:sz w:val="28"/>
          <w:szCs w:val="28"/>
        </w:rPr>
        <w:t xml:space="preserve"> </w:t>
      </w:r>
      <w:r w:rsidRPr="00BA1110">
        <w:rPr>
          <w:rFonts w:ascii="Times New Roman" w:hAnsi="Times New Roman" w:cs="Times New Roman"/>
          <w:sz w:val="28"/>
          <w:szCs w:val="28"/>
        </w:rPr>
        <w:tab/>
      </w:r>
      <w:r w:rsidR="00AB3341" w:rsidRPr="00BA1110">
        <w:rPr>
          <w:rFonts w:ascii="Times New Roman" w:hAnsi="Times New Roman" w:cs="Times New Roman"/>
          <w:sz w:val="28"/>
          <w:szCs w:val="28"/>
        </w:rPr>
        <w:t>(</w:t>
      </w:r>
      <w:r w:rsidRPr="00BA1110">
        <w:rPr>
          <w:rFonts w:ascii="Times New Roman" w:hAnsi="Times New Roman" w:cs="Times New Roman"/>
          <w:sz w:val="28"/>
          <w:szCs w:val="28"/>
        </w:rPr>
        <w:t>23</w:t>
      </w:r>
      <w:r w:rsidR="00AB3341" w:rsidRPr="00BA1110">
        <w:rPr>
          <w:rFonts w:ascii="Times New Roman" w:hAnsi="Times New Roman" w:cs="Times New Roman"/>
          <w:sz w:val="28"/>
          <w:szCs w:val="28"/>
        </w:rPr>
        <w:t>)</w:t>
      </w:r>
    </w:p>
    <w:p w14:paraId="590140BC" w14:textId="77777777" w:rsidR="00AB3341" w:rsidRPr="00BA1110" w:rsidRDefault="00AB3341" w:rsidP="00052156">
      <w:pPr>
        <w:spacing w:after="0" w:line="240" w:lineRule="auto"/>
        <w:jc w:val="both"/>
        <w:rPr>
          <w:rFonts w:ascii="Times New Roman" w:hAnsi="Times New Roman" w:cs="Times New Roman"/>
          <w:sz w:val="28"/>
          <w:szCs w:val="28"/>
        </w:rPr>
      </w:pPr>
    </w:p>
    <w:p w14:paraId="201D410B" w14:textId="77777777" w:rsidR="00AB3341" w:rsidRPr="00BA1110" w:rsidRDefault="00AB3341" w:rsidP="0049276A">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t xml:space="preserve">где </w:t>
      </w:r>
      <w:proofErr w:type="spellStart"/>
      <w:r w:rsidRPr="00BA1110">
        <w:rPr>
          <w:rFonts w:ascii="Times New Roman" w:hAnsi="Times New Roman" w:cs="Times New Roman"/>
          <w:i/>
          <w:sz w:val="28"/>
          <w:szCs w:val="28"/>
          <w:lang w:val="en-US"/>
        </w:rPr>
        <w:t>i</w:t>
      </w:r>
      <w:proofErr w:type="spellEnd"/>
      <w:r w:rsidRPr="00BA1110">
        <w:rPr>
          <w:rFonts w:ascii="Times New Roman" w:hAnsi="Times New Roman" w:cs="Times New Roman"/>
          <w:i/>
          <w:sz w:val="28"/>
          <w:szCs w:val="28"/>
        </w:rPr>
        <w:t xml:space="preserve"> –</w:t>
      </w:r>
      <w:r w:rsidRPr="00BA1110">
        <w:rPr>
          <w:rFonts w:ascii="Times New Roman" w:hAnsi="Times New Roman" w:cs="Times New Roman"/>
          <w:sz w:val="28"/>
          <w:szCs w:val="28"/>
        </w:rPr>
        <w:t xml:space="preserve"> ток пика</w:t>
      </w:r>
      <w:r w:rsidRPr="00BA1110">
        <w:rPr>
          <w:rFonts w:ascii="Times New Roman" w:hAnsi="Times New Roman" w:cs="Times New Roman"/>
          <w:i/>
          <w:sz w:val="28"/>
          <w:szCs w:val="28"/>
        </w:rPr>
        <w:t xml:space="preserve"> </w:t>
      </w:r>
      <w:r w:rsidRPr="00BA1110">
        <w:rPr>
          <w:rFonts w:ascii="Times New Roman" w:hAnsi="Times New Roman" w:cs="Times New Roman"/>
          <w:sz w:val="28"/>
          <w:szCs w:val="28"/>
        </w:rPr>
        <w:t xml:space="preserve">катодной/анодной области, </w:t>
      </w:r>
      <w:r w:rsidRPr="00BA1110">
        <w:rPr>
          <w:rFonts w:ascii="Times New Roman" w:hAnsi="Times New Roman" w:cs="Times New Roman"/>
          <w:sz w:val="28"/>
          <w:szCs w:val="28"/>
          <w:lang w:val="en-US"/>
        </w:rPr>
        <w:t>A</w:t>
      </w:r>
      <w:r w:rsidRPr="00BA1110">
        <w:rPr>
          <w:rFonts w:ascii="Times New Roman" w:hAnsi="Times New Roman" w:cs="Times New Roman"/>
          <w:sz w:val="28"/>
          <w:szCs w:val="28"/>
        </w:rPr>
        <w:t xml:space="preserve">; </w:t>
      </w:r>
      <w:r w:rsidRPr="00BA1110">
        <w:rPr>
          <w:rFonts w:ascii="Times New Roman" w:hAnsi="Times New Roman" w:cs="Times New Roman"/>
          <w:i/>
          <w:sz w:val="28"/>
          <w:szCs w:val="28"/>
        </w:rPr>
        <w:t>А</w:t>
      </w:r>
      <w:r w:rsidRPr="00BA1110">
        <w:rPr>
          <w:rFonts w:ascii="Times New Roman" w:hAnsi="Times New Roman" w:cs="Times New Roman"/>
          <w:sz w:val="28"/>
          <w:szCs w:val="28"/>
        </w:rPr>
        <w:t xml:space="preserve"> – площадь активной поверхности, см</w:t>
      </w:r>
      <w:r w:rsidRPr="00BA1110">
        <w:rPr>
          <w:rFonts w:ascii="Times New Roman" w:hAnsi="Times New Roman" w:cs="Times New Roman"/>
          <w:sz w:val="28"/>
          <w:szCs w:val="28"/>
          <w:vertAlign w:val="superscript"/>
        </w:rPr>
        <w:t>2</w:t>
      </w:r>
      <w:r w:rsidRPr="00BA1110">
        <w:rPr>
          <w:rFonts w:ascii="Times New Roman" w:hAnsi="Times New Roman" w:cs="Times New Roman"/>
          <w:sz w:val="28"/>
          <w:szCs w:val="28"/>
        </w:rPr>
        <w:t xml:space="preserve">; </w:t>
      </w:r>
      <w:r w:rsidRPr="00BA1110">
        <w:rPr>
          <w:rFonts w:ascii="Times New Roman" w:hAnsi="Times New Roman" w:cs="Times New Roman"/>
          <w:i/>
          <w:sz w:val="28"/>
          <w:szCs w:val="28"/>
          <w:lang w:val="en-US"/>
        </w:rPr>
        <w:t>D</w:t>
      </w:r>
      <w:r w:rsidRPr="00BA1110">
        <w:rPr>
          <w:rFonts w:ascii="Times New Roman" w:hAnsi="Times New Roman" w:cs="Times New Roman"/>
          <w:sz w:val="28"/>
          <w:szCs w:val="28"/>
        </w:rPr>
        <w:t xml:space="preserve"> – коэффициент диффузии, см</w:t>
      </w:r>
      <w:r w:rsidRPr="00BA1110">
        <w:rPr>
          <w:rFonts w:ascii="Times New Roman" w:hAnsi="Times New Roman" w:cs="Times New Roman"/>
          <w:sz w:val="28"/>
          <w:szCs w:val="28"/>
          <w:vertAlign w:val="superscript"/>
        </w:rPr>
        <w:t>2</w:t>
      </w:r>
      <w:r w:rsidRPr="00BA1110">
        <w:rPr>
          <w:rFonts w:ascii="Times New Roman" w:hAnsi="Times New Roman" w:cs="Times New Roman"/>
          <w:sz w:val="28"/>
          <w:szCs w:val="28"/>
        </w:rPr>
        <w:t xml:space="preserve">/с; </w:t>
      </w:r>
      <w:r w:rsidRPr="00BA1110">
        <w:rPr>
          <w:rFonts w:ascii="Times New Roman" w:hAnsi="Times New Roman" w:cs="Times New Roman"/>
          <w:i/>
          <w:sz w:val="28"/>
          <w:szCs w:val="28"/>
        </w:rPr>
        <w:sym w:font="Symbol" w:char="F075"/>
      </w:r>
      <w:r w:rsidRPr="00BA1110">
        <w:rPr>
          <w:rFonts w:ascii="Times New Roman" w:hAnsi="Times New Roman" w:cs="Times New Roman"/>
          <w:sz w:val="28"/>
          <w:szCs w:val="28"/>
        </w:rPr>
        <w:t xml:space="preserve"> – скорость развертки, В/с.</w:t>
      </w:r>
    </w:p>
    <w:p w14:paraId="1D55072F" w14:textId="77777777" w:rsidR="00AB3341" w:rsidRPr="00BA1110" w:rsidRDefault="00AB3341" w:rsidP="0049276A">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t>Для расчета коэффициента диффузии были собраны данные как минимум трех электродов для каждой смеси.</w:t>
      </w:r>
    </w:p>
    <w:p w14:paraId="620154CA" w14:textId="77777777" w:rsidR="005635B2" w:rsidRPr="00BA1110" w:rsidRDefault="005635B2" w:rsidP="00052156">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t xml:space="preserve">Для проведения </w:t>
      </w:r>
      <w:r w:rsidR="00AB3341" w:rsidRPr="00BA1110">
        <w:rPr>
          <w:rFonts w:ascii="Times New Roman" w:hAnsi="Times New Roman" w:cs="Times New Roman"/>
          <w:sz w:val="28"/>
          <w:szCs w:val="28"/>
        </w:rPr>
        <w:t>электрохимических исследований</w:t>
      </w:r>
      <w:r w:rsidRPr="00BA1110">
        <w:rPr>
          <w:rFonts w:ascii="Times New Roman" w:hAnsi="Times New Roman" w:cs="Times New Roman"/>
          <w:sz w:val="28"/>
          <w:szCs w:val="28"/>
        </w:rPr>
        <w:t xml:space="preserve"> были изготовлены электроды на основе исследуемых веществ с электропроводящей и связующей добавками</w:t>
      </w:r>
      <w:r w:rsidR="00C52CAE" w:rsidRPr="00BA1110">
        <w:rPr>
          <w:rFonts w:ascii="Times New Roman" w:hAnsi="Times New Roman" w:cs="Times New Roman"/>
          <w:sz w:val="28"/>
          <w:szCs w:val="28"/>
        </w:rPr>
        <w:t>, массовые соотношения при этом составили 70:20:10 %, соответственно.</w:t>
      </w:r>
      <w:r w:rsidR="00330A87" w:rsidRPr="00BA1110">
        <w:rPr>
          <w:rFonts w:ascii="Times New Roman" w:hAnsi="Times New Roman" w:cs="Times New Roman"/>
          <w:sz w:val="28"/>
          <w:szCs w:val="28"/>
        </w:rPr>
        <w:t xml:space="preserve"> </w:t>
      </w:r>
      <w:r w:rsidR="00C34298" w:rsidRPr="00BA1110">
        <w:rPr>
          <w:rFonts w:ascii="Times New Roman" w:hAnsi="Times New Roman" w:cs="Times New Roman"/>
          <w:sz w:val="28"/>
          <w:szCs w:val="28"/>
        </w:rPr>
        <w:t xml:space="preserve">Все использованные компоненты представлены в таблице </w:t>
      </w:r>
      <w:r w:rsidR="00525597" w:rsidRPr="00BA1110">
        <w:rPr>
          <w:rFonts w:ascii="Times New Roman" w:hAnsi="Times New Roman" w:cs="Times New Roman"/>
          <w:sz w:val="28"/>
          <w:szCs w:val="28"/>
        </w:rPr>
        <w:t>4</w:t>
      </w:r>
      <w:r w:rsidR="00C34298" w:rsidRPr="00BA1110">
        <w:rPr>
          <w:rFonts w:ascii="Times New Roman" w:hAnsi="Times New Roman" w:cs="Times New Roman"/>
          <w:sz w:val="28"/>
          <w:szCs w:val="28"/>
        </w:rPr>
        <w:t xml:space="preserve">. </w:t>
      </w:r>
      <w:r w:rsidR="00330A87" w:rsidRPr="00BA1110">
        <w:rPr>
          <w:rFonts w:ascii="Times New Roman" w:hAnsi="Times New Roman" w:cs="Times New Roman"/>
          <w:sz w:val="28"/>
          <w:szCs w:val="28"/>
        </w:rPr>
        <w:t xml:space="preserve">В качестве электропроводящих добавок использовались сажа </w:t>
      </w:r>
      <w:r w:rsidR="00330A87" w:rsidRPr="00BA1110">
        <w:rPr>
          <w:rFonts w:ascii="Times New Roman" w:hAnsi="Times New Roman" w:cs="Times New Roman"/>
          <w:sz w:val="28"/>
          <w:szCs w:val="28"/>
          <w:lang w:val="en-US"/>
        </w:rPr>
        <w:t>Carbon</w:t>
      </w:r>
      <w:r w:rsidR="00330A87" w:rsidRPr="00BA1110">
        <w:rPr>
          <w:rFonts w:ascii="Times New Roman" w:hAnsi="Times New Roman" w:cs="Times New Roman"/>
          <w:sz w:val="28"/>
          <w:szCs w:val="28"/>
        </w:rPr>
        <w:t xml:space="preserve"> </w:t>
      </w:r>
      <w:r w:rsidR="00330A87" w:rsidRPr="00BA1110">
        <w:rPr>
          <w:rFonts w:ascii="Times New Roman" w:hAnsi="Times New Roman" w:cs="Times New Roman"/>
          <w:sz w:val="28"/>
          <w:szCs w:val="28"/>
          <w:lang w:val="en-US"/>
        </w:rPr>
        <w:t>Black</w:t>
      </w:r>
      <w:r w:rsidR="00330A87" w:rsidRPr="00BA1110">
        <w:rPr>
          <w:rFonts w:ascii="Times New Roman" w:hAnsi="Times New Roman" w:cs="Times New Roman"/>
          <w:sz w:val="28"/>
          <w:szCs w:val="28"/>
        </w:rPr>
        <w:t xml:space="preserve">, </w:t>
      </w:r>
      <w:r w:rsidR="00330A87" w:rsidRPr="00BA1110">
        <w:rPr>
          <w:rFonts w:ascii="Times New Roman" w:hAnsi="Times New Roman" w:cs="Times New Roman"/>
          <w:sz w:val="28"/>
          <w:szCs w:val="28"/>
          <w:lang w:val="kk-KZ"/>
        </w:rPr>
        <w:t>графит</w:t>
      </w:r>
      <w:r w:rsidR="00330A87" w:rsidRPr="00BA1110">
        <w:rPr>
          <w:rFonts w:ascii="Times New Roman" w:hAnsi="Times New Roman" w:cs="Times New Roman"/>
          <w:sz w:val="28"/>
          <w:szCs w:val="28"/>
        </w:rPr>
        <w:t xml:space="preserve"> и </w:t>
      </w:r>
      <w:proofErr w:type="spellStart"/>
      <w:r w:rsidR="00330A87" w:rsidRPr="00BA1110">
        <w:rPr>
          <w:rFonts w:ascii="Times New Roman" w:hAnsi="Times New Roman" w:cs="Times New Roman"/>
          <w:sz w:val="28"/>
          <w:szCs w:val="28"/>
          <w:lang w:val="en-US"/>
        </w:rPr>
        <w:t>MoS</w:t>
      </w:r>
      <w:proofErr w:type="spellEnd"/>
      <w:r w:rsidR="00330A87" w:rsidRPr="00BA1110">
        <w:rPr>
          <w:rFonts w:ascii="Times New Roman" w:hAnsi="Times New Roman" w:cs="Times New Roman"/>
          <w:sz w:val="28"/>
          <w:szCs w:val="28"/>
          <w:vertAlign w:val="subscript"/>
        </w:rPr>
        <w:t>2</w:t>
      </w:r>
      <w:r w:rsidR="00330A87" w:rsidRPr="00BA1110">
        <w:rPr>
          <w:rFonts w:ascii="Times New Roman" w:hAnsi="Times New Roman" w:cs="Times New Roman"/>
          <w:sz w:val="28"/>
          <w:szCs w:val="28"/>
        </w:rPr>
        <w:t xml:space="preserve">. Связующим веществом выступал </w:t>
      </w:r>
      <w:proofErr w:type="spellStart"/>
      <w:r w:rsidR="00330A87" w:rsidRPr="00BA1110">
        <w:rPr>
          <w:rFonts w:ascii="Times New Roman" w:hAnsi="Times New Roman" w:cs="Times New Roman"/>
          <w:sz w:val="28"/>
          <w:szCs w:val="28"/>
        </w:rPr>
        <w:t>поливинилиденфторид</w:t>
      </w:r>
      <w:proofErr w:type="spellEnd"/>
      <w:r w:rsidR="00330A87" w:rsidRPr="00BA1110">
        <w:rPr>
          <w:rFonts w:ascii="Times New Roman" w:hAnsi="Times New Roman" w:cs="Times New Roman"/>
          <w:sz w:val="28"/>
          <w:szCs w:val="28"/>
        </w:rPr>
        <w:t xml:space="preserve">, который использовался в виде 3 % раствора в </w:t>
      </w:r>
      <w:r w:rsidR="00330A87" w:rsidRPr="00BA1110">
        <w:rPr>
          <w:rFonts w:ascii="Times New Roman" w:hAnsi="Times New Roman" w:cs="Times New Roman"/>
          <w:sz w:val="28"/>
          <w:szCs w:val="28"/>
          <w:lang w:val="kk-KZ"/>
        </w:rPr>
        <w:t>N-метил</w:t>
      </w:r>
      <w:r w:rsidR="00330A87" w:rsidRPr="00BA1110">
        <w:rPr>
          <w:rFonts w:ascii="Times New Roman" w:hAnsi="Times New Roman" w:cs="Times New Roman"/>
          <w:sz w:val="28"/>
          <w:szCs w:val="28"/>
        </w:rPr>
        <w:t>-2-</w:t>
      </w:r>
      <w:r w:rsidR="00330A87" w:rsidRPr="00BA1110">
        <w:rPr>
          <w:rFonts w:ascii="Times New Roman" w:hAnsi="Times New Roman" w:cs="Times New Roman"/>
          <w:sz w:val="28"/>
          <w:szCs w:val="28"/>
          <w:lang w:val="kk-KZ"/>
        </w:rPr>
        <w:t>пирролидоне.</w:t>
      </w:r>
      <w:r w:rsidR="00EA402A" w:rsidRPr="00BA1110">
        <w:rPr>
          <w:rFonts w:ascii="Times New Roman" w:hAnsi="Times New Roman" w:cs="Times New Roman"/>
          <w:sz w:val="28"/>
          <w:szCs w:val="28"/>
          <w:lang w:val="kk-KZ"/>
        </w:rPr>
        <w:t xml:space="preserve"> </w:t>
      </w:r>
      <w:r w:rsidR="00C52CAE" w:rsidRPr="00BA1110">
        <w:rPr>
          <w:rFonts w:ascii="Times New Roman" w:hAnsi="Times New Roman" w:cs="Times New Roman"/>
          <w:sz w:val="28"/>
          <w:szCs w:val="28"/>
          <w:lang w:val="kk-KZ"/>
        </w:rPr>
        <w:t xml:space="preserve">Смешивание активного компонента с электропроводящей добавкой проводилось в планетарной мельнице </w:t>
      </w:r>
      <w:r w:rsidR="00C52CAE" w:rsidRPr="00BA1110">
        <w:rPr>
          <w:rFonts w:ascii="Times New Roman" w:hAnsi="Times New Roman" w:cs="Times New Roman"/>
          <w:sz w:val="28"/>
          <w:szCs w:val="28"/>
          <w:lang w:val="en-US"/>
        </w:rPr>
        <w:t>Fritsch</w:t>
      </w:r>
      <w:r w:rsidR="00C52CAE" w:rsidRPr="00BA1110">
        <w:rPr>
          <w:rFonts w:ascii="Times New Roman" w:hAnsi="Times New Roman" w:cs="Times New Roman"/>
          <w:sz w:val="28"/>
          <w:szCs w:val="28"/>
        </w:rPr>
        <w:t xml:space="preserve"> </w:t>
      </w:r>
      <w:proofErr w:type="spellStart"/>
      <w:r w:rsidR="00C52CAE" w:rsidRPr="00BA1110">
        <w:rPr>
          <w:rFonts w:ascii="Times New Roman" w:hAnsi="Times New Roman" w:cs="Times New Roman"/>
          <w:sz w:val="28"/>
          <w:szCs w:val="28"/>
          <w:lang w:val="en-US"/>
        </w:rPr>
        <w:t>Pulverisette</w:t>
      </w:r>
      <w:proofErr w:type="spellEnd"/>
      <w:r w:rsidR="00C52CAE" w:rsidRPr="00BA1110">
        <w:rPr>
          <w:rFonts w:ascii="Times New Roman" w:hAnsi="Times New Roman" w:cs="Times New Roman"/>
          <w:sz w:val="28"/>
          <w:szCs w:val="28"/>
        </w:rPr>
        <w:t xml:space="preserve"> 6 в стальном стакане на 80 мл со стальными шарами диаметром 1 см в предварительно перегнанном (осушенном) гексане.</w:t>
      </w:r>
      <w:r w:rsidR="00716127" w:rsidRPr="00BA1110">
        <w:rPr>
          <w:rFonts w:ascii="Times New Roman" w:hAnsi="Times New Roman" w:cs="Times New Roman"/>
          <w:sz w:val="28"/>
          <w:szCs w:val="28"/>
        </w:rPr>
        <w:t xml:space="preserve"> </w:t>
      </w:r>
      <w:r w:rsidR="009D0CA5" w:rsidRPr="00BA1110">
        <w:rPr>
          <w:rFonts w:ascii="Times New Roman" w:hAnsi="Times New Roman" w:cs="Times New Roman"/>
          <w:sz w:val="28"/>
          <w:szCs w:val="28"/>
        </w:rPr>
        <w:t xml:space="preserve">Параметры перемешивания: 400 об/мин, 10*5 секунд (работа*отдых) с реверсивным движением, </w:t>
      </w:r>
      <w:r w:rsidR="009D0CA5" w:rsidRPr="00BA1110">
        <w:rPr>
          <w:rFonts w:ascii="Times New Roman" w:hAnsi="Times New Roman" w:cs="Times New Roman"/>
          <w:sz w:val="28"/>
          <w:szCs w:val="28"/>
          <w:lang w:val="kk-KZ"/>
        </w:rPr>
        <w:t>продолжительность 1-16 часов</w:t>
      </w:r>
      <w:r w:rsidR="009D0CA5" w:rsidRPr="00BA1110">
        <w:rPr>
          <w:rFonts w:ascii="Times New Roman" w:hAnsi="Times New Roman" w:cs="Times New Roman"/>
          <w:sz w:val="28"/>
          <w:szCs w:val="28"/>
        </w:rPr>
        <w:t xml:space="preserve">. </w:t>
      </w:r>
      <w:r w:rsidR="00716127" w:rsidRPr="00BA1110">
        <w:rPr>
          <w:rFonts w:ascii="Times New Roman" w:hAnsi="Times New Roman" w:cs="Times New Roman"/>
          <w:sz w:val="28"/>
          <w:szCs w:val="28"/>
        </w:rPr>
        <w:t>Далее полученная гомогенизированная смесь была высушена до постоянной массы под вакуумом в течение 12 часов при 80</w:t>
      </w:r>
      <w:r w:rsidR="00716127" w:rsidRPr="00BA1110">
        <w:rPr>
          <w:rFonts w:ascii="Times New Roman" w:hAnsi="Times New Roman" w:cs="Times New Roman"/>
          <w:sz w:val="28"/>
          <w:szCs w:val="28"/>
          <w:vertAlign w:val="superscript"/>
        </w:rPr>
        <w:t xml:space="preserve"> </w:t>
      </w:r>
      <w:proofErr w:type="spellStart"/>
      <w:r w:rsidR="00716127" w:rsidRPr="00BA1110">
        <w:rPr>
          <w:rFonts w:ascii="Times New Roman" w:hAnsi="Times New Roman" w:cs="Times New Roman"/>
          <w:sz w:val="28"/>
          <w:szCs w:val="28"/>
          <w:vertAlign w:val="superscript"/>
        </w:rPr>
        <w:t>о</w:t>
      </w:r>
      <w:r w:rsidR="00716127" w:rsidRPr="00BA1110">
        <w:rPr>
          <w:rFonts w:ascii="Times New Roman" w:hAnsi="Times New Roman" w:cs="Times New Roman"/>
          <w:sz w:val="28"/>
          <w:szCs w:val="28"/>
        </w:rPr>
        <w:t>С</w:t>
      </w:r>
      <w:proofErr w:type="spellEnd"/>
      <w:r w:rsidR="00716127" w:rsidRPr="00BA1110">
        <w:rPr>
          <w:rFonts w:ascii="Times New Roman" w:hAnsi="Times New Roman" w:cs="Times New Roman"/>
          <w:sz w:val="28"/>
          <w:szCs w:val="28"/>
        </w:rPr>
        <w:t xml:space="preserve">. После чего к сухой смеси был добавлен </w:t>
      </w:r>
      <w:proofErr w:type="spellStart"/>
      <w:r w:rsidR="00716127" w:rsidRPr="00BA1110">
        <w:rPr>
          <w:rFonts w:ascii="Times New Roman" w:hAnsi="Times New Roman" w:cs="Times New Roman"/>
          <w:sz w:val="28"/>
          <w:szCs w:val="28"/>
        </w:rPr>
        <w:t>поливинилиденфторид</w:t>
      </w:r>
      <w:proofErr w:type="spellEnd"/>
      <w:r w:rsidR="00716127" w:rsidRPr="00BA1110">
        <w:rPr>
          <w:rFonts w:ascii="Times New Roman" w:hAnsi="Times New Roman" w:cs="Times New Roman"/>
          <w:sz w:val="28"/>
          <w:szCs w:val="28"/>
        </w:rPr>
        <w:t>. Перемешивание компонентов велось в агатовой ступке</w:t>
      </w:r>
      <w:r w:rsidR="00834FC1" w:rsidRPr="00BA1110">
        <w:rPr>
          <w:rFonts w:ascii="Times New Roman" w:hAnsi="Times New Roman" w:cs="Times New Roman"/>
          <w:sz w:val="28"/>
          <w:szCs w:val="28"/>
        </w:rPr>
        <w:t xml:space="preserve"> в течение 10 минут и нанесена на алюминиевую фольгу. </w:t>
      </w:r>
      <w:r w:rsidR="00F73747" w:rsidRPr="00BA1110">
        <w:rPr>
          <w:rFonts w:ascii="Times New Roman" w:hAnsi="Times New Roman" w:cs="Times New Roman"/>
          <w:sz w:val="28"/>
          <w:szCs w:val="28"/>
        </w:rPr>
        <w:t xml:space="preserve">Сушка электродов проводилась под вакуумом при 120 </w:t>
      </w:r>
      <w:proofErr w:type="spellStart"/>
      <w:r w:rsidR="00F73747" w:rsidRPr="00BA1110">
        <w:rPr>
          <w:rFonts w:ascii="Times New Roman" w:hAnsi="Times New Roman" w:cs="Times New Roman"/>
          <w:sz w:val="28"/>
          <w:szCs w:val="28"/>
          <w:vertAlign w:val="superscript"/>
        </w:rPr>
        <w:t>о</w:t>
      </w:r>
      <w:r w:rsidR="00F73747" w:rsidRPr="00BA1110">
        <w:rPr>
          <w:rFonts w:ascii="Times New Roman" w:hAnsi="Times New Roman" w:cs="Times New Roman"/>
          <w:sz w:val="28"/>
          <w:szCs w:val="28"/>
        </w:rPr>
        <w:t>С</w:t>
      </w:r>
      <w:proofErr w:type="spellEnd"/>
      <w:r w:rsidR="00F73747" w:rsidRPr="00BA1110">
        <w:rPr>
          <w:rFonts w:ascii="Times New Roman" w:hAnsi="Times New Roman" w:cs="Times New Roman"/>
          <w:sz w:val="28"/>
          <w:szCs w:val="28"/>
        </w:rPr>
        <w:t xml:space="preserve"> в течение 12 часов. </w:t>
      </w:r>
      <w:r w:rsidR="00834FC1" w:rsidRPr="00BA1110">
        <w:rPr>
          <w:rFonts w:ascii="Times New Roman" w:hAnsi="Times New Roman" w:cs="Times New Roman"/>
          <w:sz w:val="28"/>
          <w:szCs w:val="28"/>
        </w:rPr>
        <w:t xml:space="preserve">Подготовка алюминиевой фольги </w:t>
      </w:r>
      <w:r w:rsidR="00F73747" w:rsidRPr="00BA1110">
        <w:rPr>
          <w:rFonts w:ascii="Times New Roman" w:hAnsi="Times New Roman" w:cs="Times New Roman"/>
          <w:sz w:val="28"/>
          <w:szCs w:val="28"/>
        </w:rPr>
        <w:t xml:space="preserve">велась по схеме: механическая зачистка поверхности, обработка азотной кислотой (≈ 30 %), тщательная промывка дистиллированной водой, сушка при 120 </w:t>
      </w:r>
      <w:proofErr w:type="spellStart"/>
      <w:r w:rsidR="00F73747" w:rsidRPr="00BA1110">
        <w:rPr>
          <w:rFonts w:ascii="Times New Roman" w:hAnsi="Times New Roman" w:cs="Times New Roman"/>
          <w:sz w:val="28"/>
          <w:szCs w:val="28"/>
          <w:vertAlign w:val="superscript"/>
        </w:rPr>
        <w:t>о</w:t>
      </w:r>
      <w:r w:rsidR="00F73747" w:rsidRPr="00BA1110">
        <w:rPr>
          <w:rFonts w:ascii="Times New Roman" w:hAnsi="Times New Roman" w:cs="Times New Roman"/>
          <w:sz w:val="28"/>
          <w:szCs w:val="28"/>
        </w:rPr>
        <w:t>С</w:t>
      </w:r>
      <w:proofErr w:type="spellEnd"/>
      <w:r w:rsidR="00F73747" w:rsidRPr="00BA1110">
        <w:rPr>
          <w:rFonts w:ascii="Times New Roman" w:hAnsi="Times New Roman" w:cs="Times New Roman"/>
          <w:sz w:val="28"/>
          <w:szCs w:val="28"/>
        </w:rPr>
        <w:t xml:space="preserve"> до полного высыхания.</w:t>
      </w:r>
    </w:p>
    <w:p w14:paraId="681EA47E" w14:textId="77777777" w:rsidR="00C34298" w:rsidRPr="00BA1110" w:rsidRDefault="00C34298" w:rsidP="00052156">
      <w:pPr>
        <w:spacing w:after="0" w:line="240" w:lineRule="auto"/>
        <w:jc w:val="both"/>
        <w:rPr>
          <w:rFonts w:ascii="Times New Roman" w:hAnsi="Times New Roman" w:cs="Times New Roman"/>
          <w:sz w:val="28"/>
          <w:szCs w:val="28"/>
        </w:rPr>
      </w:pPr>
    </w:p>
    <w:p w14:paraId="7A99712D" w14:textId="77777777" w:rsidR="00525597" w:rsidRPr="00BA1110" w:rsidRDefault="00525597" w:rsidP="00052156">
      <w:pPr>
        <w:spacing w:after="0" w:line="240" w:lineRule="auto"/>
        <w:jc w:val="both"/>
        <w:rPr>
          <w:rFonts w:ascii="Times New Roman" w:hAnsi="Times New Roman" w:cs="Times New Roman"/>
          <w:sz w:val="28"/>
          <w:szCs w:val="28"/>
        </w:rPr>
      </w:pPr>
    </w:p>
    <w:p w14:paraId="6B97D1C4" w14:textId="77777777" w:rsidR="005D7777" w:rsidRPr="00BA1110" w:rsidRDefault="005D7777" w:rsidP="00052156">
      <w:pPr>
        <w:spacing w:after="0" w:line="240" w:lineRule="auto"/>
        <w:jc w:val="both"/>
        <w:rPr>
          <w:rFonts w:ascii="Times New Roman" w:hAnsi="Times New Roman" w:cs="Times New Roman"/>
          <w:sz w:val="28"/>
          <w:szCs w:val="28"/>
        </w:rPr>
      </w:pPr>
      <w:r w:rsidRPr="00BA1110">
        <w:rPr>
          <w:rFonts w:ascii="Times New Roman" w:hAnsi="Times New Roman" w:cs="Times New Roman"/>
          <w:sz w:val="28"/>
          <w:szCs w:val="28"/>
        </w:rPr>
        <w:lastRenderedPageBreak/>
        <w:t xml:space="preserve">Таблица </w:t>
      </w:r>
      <w:r w:rsidR="00525597" w:rsidRPr="00BA1110">
        <w:rPr>
          <w:rFonts w:ascii="Times New Roman" w:hAnsi="Times New Roman" w:cs="Times New Roman"/>
          <w:sz w:val="28"/>
          <w:szCs w:val="28"/>
        </w:rPr>
        <w:t>4</w:t>
      </w:r>
      <w:r w:rsidRPr="00BA1110">
        <w:rPr>
          <w:rFonts w:ascii="Times New Roman" w:hAnsi="Times New Roman" w:cs="Times New Roman"/>
          <w:sz w:val="28"/>
          <w:szCs w:val="28"/>
        </w:rPr>
        <w:t xml:space="preserve"> –</w:t>
      </w:r>
      <w:r w:rsidR="00D90D34" w:rsidRPr="00BA1110">
        <w:rPr>
          <w:rFonts w:ascii="Times New Roman" w:hAnsi="Times New Roman" w:cs="Times New Roman"/>
          <w:sz w:val="28"/>
          <w:szCs w:val="28"/>
        </w:rPr>
        <w:t xml:space="preserve"> Р</w:t>
      </w:r>
      <w:r w:rsidR="00F73747" w:rsidRPr="00BA1110">
        <w:rPr>
          <w:rFonts w:ascii="Times New Roman" w:hAnsi="Times New Roman" w:cs="Times New Roman"/>
          <w:sz w:val="28"/>
          <w:szCs w:val="28"/>
        </w:rPr>
        <w:t>еактив</w:t>
      </w:r>
      <w:r w:rsidR="00D90D34" w:rsidRPr="00BA1110">
        <w:rPr>
          <w:rFonts w:ascii="Times New Roman" w:hAnsi="Times New Roman" w:cs="Times New Roman"/>
          <w:sz w:val="28"/>
          <w:szCs w:val="28"/>
        </w:rPr>
        <w:t>ы и материалы</w:t>
      </w:r>
      <w:r w:rsidR="00F73747" w:rsidRPr="00BA1110">
        <w:rPr>
          <w:rFonts w:ascii="Times New Roman" w:hAnsi="Times New Roman" w:cs="Times New Roman"/>
          <w:sz w:val="28"/>
          <w:szCs w:val="28"/>
        </w:rPr>
        <w:t xml:space="preserve"> для электрохимических испытаний</w:t>
      </w:r>
    </w:p>
    <w:p w14:paraId="3A574750" w14:textId="77777777" w:rsidR="00F73747" w:rsidRPr="00BA1110" w:rsidRDefault="00F73747" w:rsidP="00052156">
      <w:pPr>
        <w:spacing w:after="0" w:line="240" w:lineRule="auto"/>
        <w:jc w:val="both"/>
        <w:rPr>
          <w:rFonts w:ascii="Times New Roman" w:hAnsi="Times New Roman" w:cs="Times New Roman"/>
          <w:sz w:val="28"/>
          <w:szCs w:val="28"/>
        </w:rPr>
      </w:pPr>
    </w:p>
    <w:tbl>
      <w:tblPr>
        <w:tblStyle w:val="a9"/>
        <w:tblW w:w="0" w:type="auto"/>
        <w:jc w:val="center"/>
        <w:tblLook w:val="04A0" w:firstRow="1" w:lastRow="0" w:firstColumn="1" w:lastColumn="0" w:noHBand="0" w:noVBand="1"/>
      </w:tblPr>
      <w:tblGrid>
        <w:gridCol w:w="3469"/>
        <w:gridCol w:w="5735"/>
      </w:tblGrid>
      <w:tr w:rsidR="0049276A" w:rsidRPr="00BA1110" w14:paraId="154C15BD" w14:textId="77777777" w:rsidTr="00D90D34">
        <w:trPr>
          <w:jc w:val="center"/>
        </w:trPr>
        <w:tc>
          <w:tcPr>
            <w:tcW w:w="3469" w:type="dxa"/>
          </w:tcPr>
          <w:p w14:paraId="41578C53" w14:textId="77777777" w:rsidR="0049276A" w:rsidRPr="00BA1110" w:rsidRDefault="0049276A" w:rsidP="00052156">
            <w:pPr>
              <w:jc w:val="both"/>
              <w:rPr>
                <w:rFonts w:ascii="Times New Roman" w:hAnsi="Times New Roman" w:cs="Times New Roman"/>
                <w:sz w:val="28"/>
                <w:szCs w:val="28"/>
                <w:lang w:val="kk-KZ"/>
              </w:rPr>
            </w:pPr>
            <w:r w:rsidRPr="00BA1110">
              <w:rPr>
                <w:rFonts w:ascii="Times New Roman" w:hAnsi="Times New Roman" w:cs="Times New Roman"/>
                <w:sz w:val="28"/>
                <w:szCs w:val="28"/>
                <w:lang w:val="kk-KZ"/>
              </w:rPr>
              <w:t>Наименование</w:t>
            </w:r>
          </w:p>
        </w:tc>
        <w:tc>
          <w:tcPr>
            <w:tcW w:w="5735" w:type="dxa"/>
          </w:tcPr>
          <w:p w14:paraId="56AF11D6" w14:textId="77777777" w:rsidR="0049276A" w:rsidRPr="00BA1110" w:rsidRDefault="0049276A" w:rsidP="00052156">
            <w:pPr>
              <w:jc w:val="both"/>
              <w:rPr>
                <w:rFonts w:ascii="Times New Roman" w:hAnsi="Times New Roman" w:cs="Times New Roman"/>
                <w:sz w:val="28"/>
                <w:szCs w:val="28"/>
                <w:lang w:val="kk-KZ"/>
              </w:rPr>
            </w:pPr>
            <w:r w:rsidRPr="00BA1110">
              <w:rPr>
                <w:rFonts w:ascii="Times New Roman" w:hAnsi="Times New Roman" w:cs="Times New Roman"/>
                <w:sz w:val="28"/>
                <w:szCs w:val="28"/>
                <w:lang w:val="kk-KZ"/>
              </w:rPr>
              <w:t>Качество</w:t>
            </w:r>
          </w:p>
        </w:tc>
      </w:tr>
      <w:tr w:rsidR="0049276A" w:rsidRPr="00BA1110" w14:paraId="755936CD" w14:textId="77777777" w:rsidTr="00D90D34">
        <w:trPr>
          <w:jc w:val="center"/>
        </w:trPr>
        <w:tc>
          <w:tcPr>
            <w:tcW w:w="3469" w:type="dxa"/>
          </w:tcPr>
          <w:p w14:paraId="22EAA2B8" w14:textId="77777777" w:rsidR="0049276A" w:rsidRPr="00BA1110" w:rsidRDefault="0049276A" w:rsidP="00052156">
            <w:pPr>
              <w:rPr>
                <w:rFonts w:ascii="Times New Roman" w:hAnsi="Times New Roman" w:cs="Times New Roman"/>
                <w:sz w:val="28"/>
                <w:szCs w:val="28"/>
                <w:lang w:val="en-US"/>
              </w:rPr>
            </w:pPr>
            <w:r w:rsidRPr="00BA1110">
              <w:rPr>
                <w:rFonts w:ascii="Times New Roman" w:hAnsi="Times New Roman" w:cs="Times New Roman"/>
                <w:sz w:val="28"/>
                <w:szCs w:val="28"/>
                <w:lang w:val="en-US"/>
              </w:rPr>
              <w:t>Carbon Black (</w:t>
            </w:r>
            <w:r w:rsidRPr="00BA1110">
              <w:rPr>
                <w:rFonts w:ascii="Times New Roman" w:hAnsi="Times New Roman" w:cs="Times New Roman"/>
                <w:sz w:val="28"/>
                <w:szCs w:val="28"/>
                <w:lang w:val="kk-KZ"/>
              </w:rPr>
              <w:t>TIMICAL SUPER C45</w:t>
            </w:r>
            <w:r w:rsidRPr="00BA1110">
              <w:rPr>
                <w:rFonts w:ascii="Times New Roman" w:hAnsi="Times New Roman" w:cs="Times New Roman"/>
                <w:sz w:val="28"/>
                <w:szCs w:val="28"/>
                <w:lang w:val="en-US"/>
              </w:rPr>
              <w:t>)</w:t>
            </w:r>
          </w:p>
        </w:tc>
        <w:tc>
          <w:tcPr>
            <w:tcW w:w="5735" w:type="dxa"/>
          </w:tcPr>
          <w:p w14:paraId="1E712305" w14:textId="77777777" w:rsidR="0049276A" w:rsidRPr="00BA1110" w:rsidRDefault="0049276A" w:rsidP="00052156">
            <w:pPr>
              <w:jc w:val="both"/>
              <w:rPr>
                <w:rFonts w:ascii="Times New Roman" w:hAnsi="Times New Roman" w:cs="Times New Roman"/>
                <w:sz w:val="28"/>
                <w:szCs w:val="28"/>
                <w:lang w:val="en-US"/>
              </w:rPr>
            </w:pPr>
            <w:r w:rsidRPr="00BA1110">
              <w:rPr>
                <w:rFonts w:ascii="Times New Roman" w:hAnsi="Times New Roman" w:cs="Times New Roman"/>
                <w:sz w:val="28"/>
                <w:szCs w:val="28"/>
                <w:lang w:val="kk-KZ"/>
              </w:rPr>
              <w:t xml:space="preserve">MTI </w:t>
            </w:r>
            <w:r w:rsidRPr="00BA1110">
              <w:rPr>
                <w:rFonts w:ascii="Times New Roman" w:hAnsi="Times New Roman" w:cs="Times New Roman"/>
                <w:sz w:val="28"/>
                <w:szCs w:val="28"/>
                <w:lang w:val="en-US"/>
              </w:rPr>
              <w:t xml:space="preserve">Group </w:t>
            </w:r>
            <w:r w:rsidRPr="00BA1110">
              <w:rPr>
                <w:rFonts w:ascii="Times New Roman" w:hAnsi="Times New Roman" w:cs="Times New Roman"/>
                <w:sz w:val="28"/>
                <w:szCs w:val="28"/>
                <w:lang w:val="kk-KZ"/>
              </w:rPr>
              <w:t>Corp</w:t>
            </w:r>
            <w:r w:rsidRPr="00BA1110">
              <w:rPr>
                <w:rFonts w:ascii="Times New Roman" w:hAnsi="Times New Roman" w:cs="Times New Roman"/>
                <w:sz w:val="28"/>
                <w:szCs w:val="28"/>
                <w:lang w:val="en-US"/>
              </w:rPr>
              <w:t>oration</w:t>
            </w:r>
          </w:p>
        </w:tc>
      </w:tr>
      <w:tr w:rsidR="0049276A" w:rsidRPr="00BA1110" w14:paraId="5091D8DF" w14:textId="77777777" w:rsidTr="00D90D34">
        <w:trPr>
          <w:jc w:val="center"/>
        </w:trPr>
        <w:tc>
          <w:tcPr>
            <w:tcW w:w="3469" w:type="dxa"/>
          </w:tcPr>
          <w:p w14:paraId="7A985B51" w14:textId="77777777" w:rsidR="0049276A" w:rsidRPr="00BA1110" w:rsidRDefault="0049276A" w:rsidP="00052156">
            <w:pPr>
              <w:jc w:val="both"/>
              <w:rPr>
                <w:rFonts w:ascii="Times New Roman" w:hAnsi="Times New Roman" w:cs="Times New Roman"/>
                <w:sz w:val="28"/>
                <w:szCs w:val="28"/>
                <w:lang w:val="kk-KZ"/>
              </w:rPr>
            </w:pPr>
            <w:r w:rsidRPr="00BA1110">
              <w:rPr>
                <w:rFonts w:ascii="Times New Roman" w:hAnsi="Times New Roman" w:cs="Times New Roman"/>
                <w:sz w:val="28"/>
                <w:szCs w:val="28"/>
                <w:lang w:val="kk-KZ"/>
              </w:rPr>
              <w:t>Графит</w:t>
            </w:r>
          </w:p>
        </w:tc>
        <w:tc>
          <w:tcPr>
            <w:tcW w:w="5735" w:type="dxa"/>
          </w:tcPr>
          <w:p w14:paraId="41F43494" w14:textId="77777777" w:rsidR="0049276A" w:rsidRPr="00BA1110" w:rsidRDefault="0049276A" w:rsidP="00052156">
            <w:pPr>
              <w:jc w:val="both"/>
              <w:rPr>
                <w:rFonts w:ascii="Times New Roman" w:hAnsi="Times New Roman" w:cs="Times New Roman"/>
                <w:sz w:val="28"/>
                <w:szCs w:val="28"/>
                <w:lang w:val="kk-KZ"/>
              </w:rPr>
            </w:pPr>
            <w:r w:rsidRPr="00BA1110">
              <w:rPr>
                <w:rFonts w:ascii="Times New Roman" w:hAnsi="Times New Roman" w:cs="Times New Roman"/>
                <w:sz w:val="28"/>
                <w:szCs w:val="28"/>
                <w:lang w:val="kk-KZ"/>
              </w:rPr>
              <w:t>Aldrich, размер частиц 1-2 мкм</w:t>
            </w:r>
          </w:p>
        </w:tc>
      </w:tr>
      <w:tr w:rsidR="0049276A" w:rsidRPr="009E5B22" w14:paraId="25529AF0" w14:textId="77777777" w:rsidTr="00D90D34">
        <w:trPr>
          <w:jc w:val="center"/>
        </w:trPr>
        <w:tc>
          <w:tcPr>
            <w:tcW w:w="3469" w:type="dxa"/>
          </w:tcPr>
          <w:p w14:paraId="0639CB51" w14:textId="77777777" w:rsidR="0049276A" w:rsidRPr="00BA1110" w:rsidRDefault="0049276A" w:rsidP="00052156">
            <w:pPr>
              <w:jc w:val="both"/>
              <w:rPr>
                <w:rFonts w:ascii="Times New Roman" w:hAnsi="Times New Roman" w:cs="Times New Roman"/>
                <w:sz w:val="28"/>
                <w:szCs w:val="28"/>
                <w:lang w:val="kk-KZ"/>
              </w:rPr>
            </w:pPr>
            <w:r w:rsidRPr="00BA1110">
              <w:rPr>
                <w:rFonts w:ascii="Times New Roman" w:hAnsi="Times New Roman" w:cs="Times New Roman"/>
                <w:sz w:val="28"/>
                <w:szCs w:val="28"/>
                <w:lang w:val="kk-KZ"/>
              </w:rPr>
              <w:t>Дисульфид молибдена</w:t>
            </w:r>
          </w:p>
        </w:tc>
        <w:tc>
          <w:tcPr>
            <w:tcW w:w="5735" w:type="dxa"/>
          </w:tcPr>
          <w:p w14:paraId="72398FE8" w14:textId="77777777" w:rsidR="0049276A" w:rsidRPr="00BA1110" w:rsidRDefault="0049276A" w:rsidP="00052156">
            <w:pPr>
              <w:jc w:val="both"/>
              <w:rPr>
                <w:rFonts w:ascii="Times New Roman" w:hAnsi="Times New Roman" w:cs="Times New Roman"/>
                <w:sz w:val="28"/>
                <w:szCs w:val="28"/>
                <w:lang w:val="kk-KZ"/>
              </w:rPr>
            </w:pPr>
            <w:r w:rsidRPr="00BA1110">
              <w:rPr>
                <w:rFonts w:ascii="Times New Roman" w:hAnsi="Times New Roman" w:cs="Times New Roman"/>
                <w:sz w:val="28"/>
                <w:szCs w:val="28"/>
                <w:lang w:val="kk-KZ"/>
              </w:rPr>
              <w:t>Sigma Aldrich, размер частиц 1 мкм</w:t>
            </w:r>
          </w:p>
        </w:tc>
      </w:tr>
      <w:tr w:rsidR="0049276A" w:rsidRPr="00BA1110" w14:paraId="2F5127B3" w14:textId="77777777" w:rsidTr="00D90D34">
        <w:trPr>
          <w:jc w:val="center"/>
        </w:trPr>
        <w:tc>
          <w:tcPr>
            <w:tcW w:w="3469" w:type="dxa"/>
          </w:tcPr>
          <w:p w14:paraId="6D0EB324" w14:textId="77777777" w:rsidR="0049276A" w:rsidRPr="00BA1110" w:rsidRDefault="0049276A" w:rsidP="00052156">
            <w:pPr>
              <w:jc w:val="both"/>
              <w:rPr>
                <w:rFonts w:ascii="Times New Roman" w:hAnsi="Times New Roman" w:cs="Times New Roman"/>
                <w:sz w:val="28"/>
                <w:szCs w:val="28"/>
                <w:lang w:val="kk-KZ"/>
              </w:rPr>
            </w:pPr>
            <w:r w:rsidRPr="00BA1110">
              <w:rPr>
                <w:rFonts w:ascii="Times New Roman" w:hAnsi="Times New Roman" w:cs="Times New Roman"/>
                <w:sz w:val="28"/>
                <w:szCs w:val="28"/>
                <w:lang w:val="kk-KZ"/>
              </w:rPr>
              <w:t>Поливинилиденфторид</w:t>
            </w:r>
          </w:p>
        </w:tc>
        <w:tc>
          <w:tcPr>
            <w:tcW w:w="5735" w:type="dxa"/>
          </w:tcPr>
          <w:p w14:paraId="67FB50A1" w14:textId="77777777" w:rsidR="0049276A" w:rsidRPr="00BA1110" w:rsidRDefault="0049276A" w:rsidP="00052156">
            <w:pPr>
              <w:jc w:val="both"/>
              <w:rPr>
                <w:rFonts w:ascii="Times New Roman" w:hAnsi="Times New Roman" w:cs="Times New Roman"/>
                <w:sz w:val="28"/>
                <w:szCs w:val="28"/>
              </w:rPr>
            </w:pPr>
            <w:r w:rsidRPr="00BA1110">
              <w:rPr>
                <w:rFonts w:ascii="Times New Roman" w:hAnsi="Times New Roman" w:cs="Times New Roman"/>
                <w:sz w:val="28"/>
                <w:szCs w:val="28"/>
                <w:lang w:val="kk-KZ"/>
              </w:rPr>
              <w:t>Sigma Aldrich</w:t>
            </w:r>
            <w:r w:rsidRPr="00BA1110">
              <w:rPr>
                <w:rFonts w:ascii="Times New Roman" w:hAnsi="Times New Roman" w:cs="Times New Roman"/>
                <w:sz w:val="28"/>
                <w:szCs w:val="28"/>
              </w:rPr>
              <w:t>, порошок</w:t>
            </w:r>
          </w:p>
        </w:tc>
      </w:tr>
      <w:tr w:rsidR="0049276A" w:rsidRPr="00BA1110" w14:paraId="12EADEBA" w14:textId="77777777" w:rsidTr="00D90D34">
        <w:trPr>
          <w:jc w:val="center"/>
        </w:trPr>
        <w:tc>
          <w:tcPr>
            <w:tcW w:w="3469" w:type="dxa"/>
          </w:tcPr>
          <w:p w14:paraId="576CD77E" w14:textId="77777777" w:rsidR="0049276A" w:rsidRPr="00BA1110" w:rsidRDefault="0049276A" w:rsidP="00052156">
            <w:pPr>
              <w:jc w:val="both"/>
              <w:rPr>
                <w:rFonts w:ascii="Times New Roman" w:hAnsi="Times New Roman" w:cs="Times New Roman"/>
                <w:sz w:val="28"/>
                <w:szCs w:val="28"/>
                <w:lang w:val="kk-KZ"/>
              </w:rPr>
            </w:pPr>
            <w:r w:rsidRPr="00BA1110">
              <w:rPr>
                <w:rFonts w:ascii="Times New Roman" w:hAnsi="Times New Roman" w:cs="Times New Roman"/>
                <w:sz w:val="28"/>
                <w:szCs w:val="28"/>
                <w:lang w:val="kk-KZ"/>
              </w:rPr>
              <w:t>N-метил</w:t>
            </w:r>
            <w:r w:rsidRPr="00BA1110">
              <w:rPr>
                <w:rFonts w:ascii="Times New Roman" w:hAnsi="Times New Roman" w:cs="Times New Roman"/>
                <w:sz w:val="28"/>
                <w:szCs w:val="28"/>
                <w:lang w:val="en-US"/>
              </w:rPr>
              <w:t>-2-</w:t>
            </w:r>
            <w:r w:rsidRPr="00BA1110">
              <w:rPr>
                <w:rFonts w:ascii="Times New Roman" w:hAnsi="Times New Roman" w:cs="Times New Roman"/>
                <w:sz w:val="28"/>
                <w:szCs w:val="28"/>
                <w:lang w:val="kk-KZ"/>
              </w:rPr>
              <w:t>пирролидон</w:t>
            </w:r>
          </w:p>
        </w:tc>
        <w:tc>
          <w:tcPr>
            <w:tcW w:w="5735" w:type="dxa"/>
          </w:tcPr>
          <w:p w14:paraId="0593D1F9" w14:textId="77777777" w:rsidR="0049276A" w:rsidRPr="00BA1110" w:rsidRDefault="0049276A" w:rsidP="00052156">
            <w:pPr>
              <w:jc w:val="both"/>
              <w:rPr>
                <w:rFonts w:ascii="Times New Roman" w:hAnsi="Times New Roman" w:cs="Times New Roman"/>
                <w:sz w:val="28"/>
                <w:szCs w:val="28"/>
                <w:lang w:val="en-US"/>
              </w:rPr>
            </w:pPr>
            <w:r w:rsidRPr="00BA1110">
              <w:rPr>
                <w:rFonts w:ascii="Times New Roman" w:hAnsi="Times New Roman" w:cs="Times New Roman"/>
                <w:sz w:val="28"/>
                <w:szCs w:val="28"/>
                <w:lang w:val="kk-KZ"/>
              </w:rPr>
              <w:t>Sigma Aldrich</w:t>
            </w:r>
            <w:r w:rsidRPr="00BA1110">
              <w:rPr>
                <w:rFonts w:ascii="Times New Roman" w:hAnsi="Times New Roman" w:cs="Times New Roman"/>
                <w:sz w:val="28"/>
                <w:szCs w:val="28"/>
              </w:rPr>
              <w:t>, 99</w:t>
            </w:r>
            <w:r w:rsidRPr="00BA1110">
              <w:rPr>
                <w:rFonts w:ascii="Times New Roman" w:hAnsi="Times New Roman" w:cs="Times New Roman"/>
                <w:sz w:val="28"/>
                <w:szCs w:val="28"/>
                <w:lang w:val="en-US"/>
              </w:rPr>
              <w:t>,5</w:t>
            </w:r>
            <w:r w:rsidRPr="00BA1110">
              <w:rPr>
                <w:rFonts w:ascii="Times New Roman" w:hAnsi="Times New Roman" w:cs="Times New Roman"/>
                <w:sz w:val="28"/>
                <w:szCs w:val="28"/>
              </w:rPr>
              <w:t xml:space="preserve"> %, безводный</w:t>
            </w:r>
          </w:p>
        </w:tc>
      </w:tr>
      <w:tr w:rsidR="0049276A" w:rsidRPr="00BA1110" w14:paraId="688B86FE" w14:textId="77777777" w:rsidTr="00D90D34">
        <w:trPr>
          <w:jc w:val="center"/>
        </w:trPr>
        <w:tc>
          <w:tcPr>
            <w:tcW w:w="3469" w:type="dxa"/>
          </w:tcPr>
          <w:p w14:paraId="576F51EC" w14:textId="77777777" w:rsidR="0049276A" w:rsidRPr="00BA1110" w:rsidRDefault="0049276A" w:rsidP="00052156">
            <w:pPr>
              <w:jc w:val="both"/>
              <w:rPr>
                <w:rFonts w:ascii="Times New Roman" w:hAnsi="Times New Roman" w:cs="Times New Roman"/>
                <w:sz w:val="28"/>
                <w:szCs w:val="28"/>
              </w:rPr>
            </w:pPr>
            <w:r w:rsidRPr="00BA1110">
              <w:rPr>
                <w:rFonts w:ascii="Times New Roman" w:hAnsi="Times New Roman" w:cs="Times New Roman"/>
                <w:sz w:val="28"/>
                <w:szCs w:val="28"/>
              </w:rPr>
              <w:t>Алюминиевая фольга</w:t>
            </w:r>
          </w:p>
        </w:tc>
        <w:tc>
          <w:tcPr>
            <w:tcW w:w="5735" w:type="dxa"/>
          </w:tcPr>
          <w:p w14:paraId="64A6A818" w14:textId="77777777" w:rsidR="0049276A" w:rsidRPr="00BA1110" w:rsidRDefault="0049276A" w:rsidP="00052156">
            <w:pPr>
              <w:jc w:val="both"/>
              <w:rPr>
                <w:rFonts w:ascii="Times New Roman" w:hAnsi="Times New Roman" w:cs="Times New Roman"/>
                <w:sz w:val="28"/>
                <w:szCs w:val="28"/>
              </w:rPr>
            </w:pPr>
            <w:r w:rsidRPr="00BA1110">
              <w:rPr>
                <w:rFonts w:ascii="Times New Roman" w:hAnsi="Times New Roman" w:cs="Times New Roman"/>
                <w:sz w:val="28"/>
                <w:szCs w:val="28"/>
                <w:lang w:val="kk-KZ"/>
              </w:rPr>
              <w:t xml:space="preserve">MTI </w:t>
            </w:r>
            <w:r w:rsidRPr="00BA1110">
              <w:rPr>
                <w:rFonts w:ascii="Times New Roman" w:hAnsi="Times New Roman" w:cs="Times New Roman"/>
                <w:sz w:val="28"/>
                <w:szCs w:val="28"/>
                <w:lang w:val="en-US"/>
              </w:rPr>
              <w:t>Group</w:t>
            </w:r>
            <w:r w:rsidRPr="00BA1110">
              <w:rPr>
                <w:rFonts w:ascii="Times New Roman" w:hAnsi="Times New Roman" w:cs="Times New Roman"/>
                <w:sz w:val="28"/>
                <w:szCs w:val="28"/>
              </w:rPr>
              <w:t xml:space="preserve"> </w:t>
            </w:r>
            <w:r w:rsidRPr="00BA1110">
              <w:rPr>
                <w:rFonts w:ascii="Times New Roman" w:hAnsi="Times New Roman" w:cs="Times New Roman"/>
                <w:sz w:val="28"/>
                <w:szCs w:val="28"/>
                <w:lang w:val="kk-KZ"/>
              </w:rPr>
              <w:t>Corp</w:t>
            </w:r>
            <w:r w:rsidRPr="00BA1110">
              <w:rPr>
                <w:rFonts w:ascii="Times New Roman" w:hAnsi="Times New Roman" w:cs="Times New Roman"/>
                <w:sz w:val="28"/>
                <w:szCs w:val="28"/>
                <w:lang w:val="en-US"/>
              </w:rPr>
              <w:t>oration</w:t>
            </w:r>
            <w:r w:rsidRPr="00BA1110">
              <w:rPr>
                <w:rFonts w:ascii="Times New Roman" w:hAnsi="Times New Roman" w:cs="Times New Roman"/>
                <w:sz w:val="28"/>
                <w:szCs w:val="28"/>
              </w:rPr>
              <w:t>, 99,3 % (качество для батарей)</w:t>
            </w:r>
          </w:p>
        </w:tc>
      </w:tr>
      <w:tr w:rsidR="0049276A" w:rsidRPr="00BA1110" w14:paraId="33FF5A0E" w14:textId="77777777" w:rsidTr="00D90D34">
        <w:trPr>
          <w:jc w:val="center"/>
        </w:trPr>
        <w:tc>
          <w:tcPr>
            <w:tcW w:w="3469" w:type="dxa"/>
          </w:tcPr>
          <w:p w14:paraId="4BC6BC27" w14:textId="77777777" w:rsidR="0049276A" w:rsidRPr="00BA1110" w:rsidRDefault="0049276A" w:rsidP="00052156">
            <w:pPr>
              <w:jc w:val="both"/>
              <w:rPr>
                <w:rFonts w:ascii="Times New Roman" w:hAnsi="Times New Roman" w:cs="Times New Roman"/>
                <w:sz w:val="28"/>
                <w:szCs w:val="28"/>
              </w:rPr>
            </w:pPr>
            <w:r w:rsidRPr="00BA1110">
              <w:rPr>
                <w:rFonts w:ascii="Times New Roman" w:hAnsi="Times New Roman" w:cs="Times New Roman"/>
                <w:sz w:val="28"/>
                <w:szCs w:val="28"/>
              </w:rPr>
              <w:t>Гексан</w:t>
            </w:r>
          </w:p>
        </w:tc>
        <w:tc>
          <w:tcPr>
            <w:tcW w:w="5735" w:type="dxa"/>
          </w:tcPr>
          <w:p w14:paraId="222D0401" w14:textId="77777777" w:rsidR="0049276A" w:rsidRPr="00BA1110" w:rsidRDefault="00F124F5" w:rsidP="00052156">
            <w:pPr>
              <w:jc w:val="both"/>
              <w:rPr>
                <w:rFonts w:ascii="Times New Roman" w:hAnsi="Times New Roman" w:cs="Times New Roman"/>
                <w:sz w:val="28"/>
                <w:szCs w:val="28"/>
                <w:lang w:val="kk-KZ"/>
              </w:rPr>
            </w:pPr>
            <w:r w:rsidRPr="00BA1110">
              <w:rPr>
                <w:rFonts w:ascii="Times New Roman" w:hAnsi="Times New Roman" w:cs="Times New Roman"/>
                <w:sz w:val="28"/>
                <w:szCs w:val="28"/>
                <w:lang w:val="kk-KZ"/>
              </w:rPr>
              <w:t>ТОО Лабхимпром</w:t>
            </w:r>
          </w:p>
        </w:tc>
      </w:tr>
      <w:tr w:rsidR="0049276A" w:rsidRPr="00BA1110" w14:paraId="24C5C9DA" w14:textId="77777777" w:rsidTr="00D90D34">
        <w:trPr>
          <w:jc w:val="center"/>
        </w:trPr>
        <w:tc>
          <w:tcPr>
            <w:tcW w:w="3469" w:type="dxa"/>
          </w:tcPr>
          <w:p w14:paraId="662E8DB2" w14:textId="77777777" w:rsidR="0049276A" w:rsidRPr="00BA1110" w:rsidRDefault="0049276A" w:rsidP="00052156">
            <w:pPr>
              <w:jc w:val="both"/>
              <w:rPr>
                <w:rFonts w:ascii="Times New Roman" w:hAnsi="Times New Roman" w:cs="Times New Roman"/>
                <w:sz w:val="28"/>
                <w:szCs w:val="28"/>
                <w:lang w:val="kk-KZ"/>
              </w:rPr>
            </w:pPr>
            <w:r w:rsidRPr="00BA1110">
              <w:rPr>
                <w:rFonts w:ascii="Times New Roman" w:hAnsi="Times New Roman" w:cs="Times New Roman"/>
                <w:sz w:val="28"/>
                <w:szCs w:val="28"/>
                <w:lang w:val="kk-KZ"/>
              </w:rPr>
              <w:t>Перхлорат натрия</w:t>
            </w:r>
          </w:p>
        </w:tc>
        <w:tc>
          <w:tcPr>
            <w:tcW w:w="5735" w:type="dxa"/>
          </w:tcPr>
          <w:p w14:paraId="22FED1DD" w14:textId="77777777" w:rsidR="0049276A" w:rsidRPr="00BA1110" w:rsidRDefault="0049276A" w:rsidP="00052156">
            <w:pPr>
              <w:jc w:val="both"/>
              <w:rPr>
                <w:rFonts w:ascii="Times New Roman" w:hAnsi="Times New Roman" w:cs="Times New Roman"/>
                <w:sz w:val="28"/>
                <w:szCs w:val="28"/>
                <w:lang w:val="en-US"/>
              </w:rPr>
            </w:pPr>
            <w:r w:rsidRPr="00BA1110">
              <w:rPr>
                <w:rFonts w:ascii="Times New Roman" w:hAnsi="Times New Roman" w:cs="Times New Roman"/>
                <w:sz w:val="28"/>
                <w:szCs w:val="28"/>
                <w:lang w:val="kk-KZ"/>
              </w:rPr>
              <w:t>Sigma Aldrich, 98</w:t>
            </w:r>
            <w:r w:rsidRPr="00BA1110">
              <w:rPr>
                <w:rFonts w:ascii="Times New Roman" w:hAnsi="Times New Roman" w:cs="Times New Roman"/>
                <w:sz w:val="28"/>
                <w:szCs w:val="28"/>
                <w:lang w:val="en-US"/>
              </w:rPr>
              <w:t xml:space="preserve"> </w:t>
            </w:r>
            <w:r w:rsidRPr="00BA1110">
              <w:rPr>
                <w:rFonts w:ascii="Times New Roman" w:hAnsi="Times New Roman" w:cs="Times New Roman"/>
                <w:sz w:val="28"/>
                <w:szCs w:val="28"/>
                <w:lang w:val="kk-KZ"/>
              </w:rPr>
              <w:t>%</w:t>
            </w:r>
          </w:p>
        </w:tc>
      </w:tr>
      <w:tr w:rsidR="0049276A" w:rsidRPr="00BA1110" w14:paraId="51E9AB6B" w14:textId="77777777" w:rsidTr="00D90D34">
        <w:trPr>
          <w:jc w:val="center"/>
        </w:trPr>
        <w:tc>
          <w:tcPr>
            <w:tcW w:w="3469" w:type="dxa"/>
          </w:tcPr>
          <w:p w14:paraId="52DD7D5F" w14:textId="77777777" w:rsidR="0049276A" w:rsidRPr="00BA1110" w:rsidRDefault="0049276A" w:rsidP="00052156">
            <w:pPr>
              <w:jc w:val="both"/>
              <w:rPr>
                <w:rFonts w:ascii="Times New Roman" w:hAnsi="Times New Roman" w:cs="Times New Roman"/>
                <w:sz w:val="28"/>
                <w:szCs w:val="28"/>
              </w:rPr>
            </w:pPr>
            <w:proofErr w:type="spellStart"/>
            <w:r w:rsidRPr="00BA1110">
              <w:rPr>
                <w:rFonts w:ascii="Times New Roman" w:hAnsi="Times New Roman" w:cs="Times New Roman"/>
                <w:sz w:val="28"/>
                <w:szCs w:val="28"/>
              </w:rPr>
              <w:t>Этиленкарбонат</w:t>
            </w:r>
            <w:proofErr w:type="spellEnd"/>
          </w:p>
        </w:tc>
        <w:tc>
          <w:tcPr>
            <w:tcW w:w="5735" w:type="dxa"/>
          </w:tcPr>
          <w:p w14:paraId="161F82CD" w14:textId="77777777" w:rsidR="0049276A" w:rsidRPr="00BA1110" w:rsidRDefault="0049276A" w:rsidP="00052156">
            <w:pPr>
              <w:jc w:val="both"/>
              <w:rPr>
                <w:rFonts w:ascii="Times New Roman" w:hAnsi="Times New Roman" w:cs="Times New Roman"/>
                <w:sz w:val="28"/>
                <w:szCs w:val="28"/>
              </w:rPr>
            </w:pPr>
            <w:r w:rsidRPr="00BA1110">
              <w:rPr>
                <w:rFonts w:ascii="Times New Roman" w:hAnsi="Times New Roman" w:cs="Times New Roman"/>
                <w:sz w:val="28"/>
                <w:szCs w:val="28"/>
                <w:lang w:val="kk-KZ"/>
              </w:rPr>
              <w:t>Sigma Aldrich</w:t>
            </w:r>
            <w:r w:rsidRPr="00BA1110">
              <w:rPr>
                <w:rFonts w:ascii="Times New Roman" w:hAnsi="Times New Roman" w:cs="Times New Roman"/>
                <w:sz w:val="28"/>
                <w:szCs w:val="28"/>
              </w:rPr>
              <w:t>, 99 %, безводный</w:t>
            </w:r>
          </w:p>
        </w:tc>
      </w:tr>
      <w:tr w:rsidR="0049276A" w:rsidRPr="00BA1110" w14:paraId="156F3027" w14:textId="77777777" w:rsidTr="00D90D34">
        <w:trPr>
          <w:jc w:val="center"/>
        </w:trPr>
        <w:tc>
          <w:tcPr>
            <w:tcW w:w="3469" w:type="dxa"/>
          </w:tcPr>
          <w:p w14:paraId="0C620383" w14:textId="77777777" w:rsidR="0049276A" w:rsidRPr="00BA1110" w:rsidRDefault="0049276A" w:rsidP="00052156">
            <w:pPr>
              <w:jc w:val="both"/>
              <w:rPr>
                <w:rFonts w:ascii="Times New Roman" w:hAnsi="Times New Roman" w:cs="Times New Roman"/>
                <w:sz w:val="28"/>
                <w:szCs w:val="28"/>
              </w:rPr>
            </w:pPr>
            <w:proofErr w:type="spellStart"/>
            <w:r w:rsidRPr="00BA1110">
              <w:rPr>
                <w:rFonts w:ascii="Times New Roman" w:hAnsi="Times New Roman" w:cs="Times New Roman"/>
                <w:sz w:val="28"/>
                <w:szCs w:val="28"/>
              </w:rPr>
              <w:t>Диметилкарбонат</w:t>
            </w:r>
            <w:proofErr w:type="spellEnd"/>
          </w:p>
        </w:tc>
        <w:tc>
          <w:tcPr>
            <w:tcW w:w="5735" w:type="dxa"/>
          </w:tcPr>
          <w:p w14:paraId="272D71B0" w14:textId="77777777" w:rsidR="0049276A" w:rsidRPr="00BA1110" w:rsidRDefault="0049276A" w:rsidP="00052156">
            <w:pPr>
              <w:jc w:val="both"/>
              <w:rPr>
                <w:rFonts w:ascii="Times New Roman" w:hAnsi="Times New Roman" w:cs="Times New Roman"/>
                <w:sz w:val="28"/>
                <w:szCs w:val="28"/>
                <w:lang w:val="kk-KZ"/>
              </w:rPr>
            </w:pPr>
            <w:r w:rsidRPr="00BA1110">
              <w:rPr>
                <w:rFonts w:ascii="Times New Roman" w:hAnsi="Times New Roman" w:cs="Times New Roman"/>
                <w:sz w:val="28"/>
                <w:szCs w:val="28"/>
                <w:lang w:val="kk-KZ"/>
              </w:rPr>
              <w:t>Sigma Aldrich</w:t>
            </w:r>
            <w:r w:rsidRPr="00BA1110">
              <w:rPr>
                <w:rFonts w:ascii="Times New Roman" w:hAnsi="Times New Roman" w:cs="Times New Roman"/>
                <w:sz w:val="28"/>
                <w:szCs w:val="28"/>
              </w:rPr>
              <w:t>, 99,9 %</w:t>
            </w:r>
          </w:p>
        </w:tc>
      </w:tr>
      <w:tr w:rsidR="0049276A" w:rsidRPr="00BA1110" w14:paraId="76A37840" w14:textId="77777777" w:rsidTr="00D90D34">
        <w:trPr>
          <w:jc w:val="center"/>
        </w:trPr>
        <w:tc>
          <w:tcPr>
            <w:tcW w:w="3469" w:type="dxa"/>
          </w:tcPr>
          <w:p w14:paraId="6596F905" w14:textId="77777777" w:rsidR="0049276A" w:rsidRPr="00BA1110" w:rsidRDefault="0049276A" w:rsidP="00052156">
            <w:pPr>
              <w:jc w:val="both"/>
              <w:rPr>
                <w:rFonts w:ascii="Times New Roman" w:hAnsi="Times New Roman" w:cs="Times New Roman"/>
                <w:sz w:val="28"/>
                <w:szCs w:val="28"/>
              </w:rPr>
            </w:pPr>
            <w:r w:rsidRPr="00BA1110">
              <w:rPr>
                <w:rFonts w:ascii="Times New Roman" w:hAnsi="Times New Roman" w:cs="Times New Roman"/>
                <w:sz w:val="28"/>
                <w:szCs w:val="28"/>
              </w:rPr>
              <w:t>Натрий металлический</w:t>
            </w:r>
          </w:p>
        </w:tc>
        <w:tc>
          <w:tcPr>
            <w:tcW w:w="5735" w:type="dxa"/>
          </w:tcPr>
          <w:p w14:paraId="6BDC1F23" w14:textId="77777777" w:rsidR="0049276A" w:rsidRPr="00BA1110" w:rsidRDefault="0049276A" w:rsidP="00052156">
            <w:pPr>
              <w:jc w:val="both"/>
              <w:rPr>
                <w:rFonts w:ascii="Times New Roman" w:hAnsi="Times New Roman" w:cs="Times New Roman"/>
                <w:sz w:val="28"/>
                <w:szCs w:val="28"/>
              </w:rPr>
            </w:pPr>
            <w:r w:rsidRPr="00BA1110">
              <w:rPr>
                <w:rFonts w:ascii="Times New Roman" w:hAnsi="Times New Roman" w:cs="Times New Roman"/>
                <w:sz w:val="28"/>
                <w:szCs w:val="28"/>
                <w:lang w:val="kk-KZ"/>
              </w:rPr>
              <w:t xml:space="preserve">Sigma Aldrich, </w:t>
            </w:r>
            <w:r w:rsidRPr="00BA1110">
              <w:rPr>
                <w:rFonts w:ascii="Times New Roman" w:hAnsi="Times New Roman" w:cs="Times New Roman"/>
                <w:sz w:val="28"/>
                <w:szCs w:val="28"/>
              </w:rPr>
              <w:t>99,9 %, в виде кубов (1 см</w:t>
            </w:r>
            <w:r w:rsidRPr="00BA1110">
              <w:rPr>
                <w:rFonts w:ascii="Times New Roman" w:hAnsi="Times New Roman" w:cs="Times New Roman"/>
                <w:sz w:val="28"/>
                <w:szCs w:val="28"/>
                <w:vertAlign w:val="superscript"/>
              </w:rPr>
              <w:t>3</w:t>
            </w:r>
            <w:r w:rsidRPr="00BA1110">
              <w:rPr>
                <w:rFonts w:ascii="Times New Roman" w:hAnsi="Times New Roman" w:cs="Times New Roman"/>
                <w:sz w:val="28"/>
                <w:szCs w:val="28"/>
              </w:rPr>
              <w:t>) в минеральном масле</w:t>
            </w:r>
          </w:p>
        </w:tc>
      </w:tr>
      <w:tr w:rsidR="0049276A" w:rsidRPr="00BA1110" w14:paraId="30AAA6C3" w14:textId="77777777" w:rsidTr="00D90D34">
        <w:trPr>
          <w:jc w:val="center"/>
        </w:trPr>
        <w:tc>
          <w:tcPr>
            <w:tcW w:w="3469" w:type="dxa"/>
          </w:tcPr>
          <w:p w14:paraId="784916DF" w14:textId="77777777" w:rsidR="0049276A" w:rsidRPr="00BA1110" w:rsidRDefault="0049276A" w:rsidP="00052156">
            <w:pPr>
              <w:jc w:val="both"/>
              <w:rPr>
                <w:rFonts w:ascii="Times New Roman" w:hAnsi="Times New Roman" w:cs="Times New Roman"/>
                <w:sz w:val="28"/>
                <w:szCs w:val="28"/>
              </w:rPr>
            </w:pPr>
            <w:r w:rsidRPr="00BA1110">
              <w:rPr>
                <w:rFonts w:ascii="Times New Roman" w:hAnsi="Times New Roman" w:cs="Times New Roman"/>
                <w:sz w:val="28"/>
                <w:szCs w:val="28"/>
              </w:rPr>
              <w:t>Шприцевый фильтр</w:t>
            </w:r>
          </w:p>
        </w:tc>
        <w:tc>
          <w:tcPr>
            <w:tcW w:w="5735" w:type="dxa"/>
          </w:tcPr>
          <w:p w14:paraId="26FF714F" w14:textId="77777777" w:rsidR="0049276A" w:rsidRPr="00BA1110" w:rsidRDefault="0049276A" w:rsidP="00052156">
            <w:pPr>
              <w:jc w:val="both"/>
              <w:rPr>
                <w:rFonts w:ascii="Times New Roman" w:hAnsi="Times New Roman" w:cs="Times New Roman"/>
                <w:sz w:val="28"/>
                <w:szCs w:val="28"/>
              </w:rPr>
            </w:pPr>
            <w:r w:rsidRPr="00BA1110">
              <w:rPr>
                <w:rFonts w:ascii="Times New Roman" w:hAnsi="Times New Roman" w:cs="Times New Roman"/>
                <w:sz w:val="28"/>
                <w:szCs w:val="28"/>
                <w:lang w:val="en-US"/>
              </w:rPr>
              <w:t>ISOLAB</w:t>
            </w:r>
            <w:r w:rsidRPr="00BA1110">
              <w:rPr>
                <w:rFonts w:ascii="Times New Roman" w:hAnsi="Times New Roman" w:cs="Times New Roman"/>
                <w:sz w:val="28"/>
                <w:szCs w:val="28"/>
              </w:rPr>
              <w:t xml:space="preserve">, </w:t>
            </w:r>
            <w:r w:rsidRPr="00BA1110">
              <w:rPr>
                <w:rFonts w:ascii="Times New Roman" w:hAnsi="Times New Roman" w:cs="Times New Roman"/>
                <w:sz w:val="28"/>
                <w:szCs w:val="28"/>
                <w:lang w:val="kk-KZ"/>
              </w:rPr>
              <w:t>полисульфоная мембрана</w:t>
            </w:r>
            <w:r w:rsidRPr="00BA1110">
              <w:rPr>
                <w:rFonts w:ascii="Times New Roman" w:hAnsi="Times New Roman" w:cs="Times New Roman"/>
                <w:sz w:val="28"/>
                <w:szCs w:val="28"/>
              </w:rPr>
              <w:t xml:space="preserve">, размер пор 220 </w:t>
            </w:r>
            <w:proofErr w:type="spellStart"/>
            <w:r w:rsidRPr="00BA1110">
              <w:rPr>
                <w:rFonts w:ascii="Times New Roman" w:hAnsi="Times New Roman" w:cs="Times New Roman"/>
                <w:sz w:val="28"/>
                <w:szCs w:val="28"/>
              </w:rPr>
              <w:t>нм</w:t>
            </w:r>
            <w:proofErr w:type="spellEnd"/>
            <w:r w:rsidRPr="00BA1110">
              <w:rPr>
                <w:rFonts w:ascii="Times New Roman" w:hAnsi="Times New Roman" w:cs="Times New Roman"/>
                <w:sz w:val="28"/>
                <w:szCs w:val="28"/>
              </w:rPr>
              <w:t>, стерильный</w:t>
            </w:r>
          </w:p>
        </w:tc>
      </w:tr>
      <w:tr w:rsidR="0049276A" w:rsidRPr="00BA1110" w14:paraId="73B581A7" w14:textId="77777777" w:rsidTr="00D90D34">
        <w:trPr>
          <w:jc w:val="center"/>
        </w:trPr>
        <w:tc>
          <w:tcPr>
            <w:tcW w:w="3469" w:type="dxa"/>
          </w:tcPr>
          <w:p w14:paraId="1DCC501F" w14:textId="77777777" w:rsidR="0049276A" w:rsidRPr="00BA1110" w:rsidRDefault="0049276A" w:rsidP="00052156">
            <w:pPr>
              <w:jc w:val="both"/>
              <w:rPr>
                <w:rFonts w:ascii="Times New Roman" w:hAnsi="Times New Roman" w:cs="Times New Roman"/>
                <w:sz w:val="28"/>
                <w:szCs w:val="28"/>
              </w:rPr>
            </w:pPr>
            <w:r w:rsidRPr="00BA1110">
              <w:rPr>
                <w:rFonts w:ascii="Times New Roman" w:hAnsi="Times New Roman" w:cs="Times New Roman"/>
                <w:sz w:val="28"/>
                <w:szCs w:val="28"/>
              </w:rPr>
              <w:t>Молекулярные сита</w:t>
            </w:r>
          </w:p>
        </w:tc>
        <w:tc>
          <w:tcPr>
            <w:tcW w:w="5735" w:type="dxa"/>
          </w:tcPr>
          <w:p w14:paraId="422A8177" w14:textId="77777777" w:rsidR="0049276A" w:rsidRPr="00BA1110" w:rsidRDefault="0049276A" w:rsidP="00052156">
            <w:pPr>
              <w:jc w:val="both"/>
              <w:rPr>
                <w:rFonts w:ascii="Times New Roman" w:hAnsi="Times New Roman" w:cs="Times New Roman"/>
                <w:sz w:val="28"/>
                <w:szCs w:val="28"/>
              </w:rPr>
            </w:pPr>
            <w:r w:rsidRPr="00BA1110">
              <w:rPr>
                <w:rFonts w:ascii="Times New Roman" w:hAnsi="Times New Roman" w:cs="Times New Roman"/>
                <w:sz w:val="28"/>
                <w:szCs w:val="28"/>
                <w:lang w:val="kk-KZ"/>
              </w:rPr>
              <w:t xml:space="preserve">Sigma Aldrich, </w:t>
            </w:r>
            <w:r w:rsidRPr="00BA1110">
              <w:rPr>
                <w:rFonts w:ascii="Times New Roman" w:hAnsi="Times New Roman" w:cs="Times New Roman"/>
                <w:sz w:val="28"/>
                <w:szCs w:val="28"/>
              </w:rPr>
              <w:t>4 Å, порошок и гранулы</w:t>
            </w:r>
          </w:p>
        </w:tc>
      </w:tr>
    </w:tbl>
    <w:p w14:paraId="153BD231" w14:textId="77777777" w:rsidR="00A43F97" w:rsidRPr="00BA1110" w:rsidRDefault="00A43F97" w:rsidP="00052156">
      <w:pPr>
        <w:spacing w:after="0" w:line="240" w:lineRule="auto"/>
        <w:ind w:firstLine="567"/>
        <w:jc w:val="both"/>
        <w:rPr>
          <w:rFonts w:ascii="Times New Roman" w:hAnsi="Times New Roman" w:cs="Times New Roman"/>
          <w:sz w:val="28"/>
          <w:szCs w:val="28"/>
        </w:rPr>
      </w:pPr>
    </w:p>
    <w:p w14:paraId="32FB5248" w14:textId="77777777" w:rsidR="00763D1E" w:rsidRPr="00BA1110" w:rsidRDefault="00A43F97" w:rsidP="00052156">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t xml:space="preserve">Электрохимические испытания проводились при помощи </w:t>
      </w:r>
      <w:proofErr w:type="spellStart"/>
      <w:r w:rsidRPr="00BA1110">
        <w:rPr>
          <w:rFonts w:ascii="Times New Roman" w:hAnsi="Times New Roman" w:cs="Times New Roman"/>
          <w:sz w:val="28"/>
          <w:szCs w:val="28"/>
        </w:rPr>
        <w:t>потенциостата-гальваностата</w:t>
      </w:r>
      <w:proofErr w:type="spellEnd"/>
      <w:r w:rsidRPr="00BA1110">
        <w:rPr>
          <w:rFonts w:ascii="Times New Roman" w:hAnsi="Times New Roman" w:cs="Times New Roman"/>
          <w:sz w:val="28"/>
          <w:szCs w:val="28"/>
        </w:rPr>
        <w:t xml:space="preserve"> </w:t>
      </w:r>
      <w:proofErr w:type="spellStart"/>
      <w:r w:rsidRPr="00BA1110">
        <w:rPr>
          <w:rFonts w:ascii="Times New Roman" w:hAnsi="Times New Roman" w:cs="Times New Roman"/>
          <w:sz w:val="28"/>
          <w:szCs w:val="28"/>
          <w:lang w:val="en-US"/>
        </w:rPr>
        <w:t>Autolab</w:t>
      </w:r>
      <w:proofErr w:type="spellEnd"/>
      <w:r w:rsidRPr="00BA1110">
        <w:rPr>
          <w:rFonts w:ascii="Times New Roman" w:hAnsi="Times New Roman" w:cs="Times New Roman"/>
          <w:sz w:val="28"/>
          <w:szCs w:val="28"/>
        </w:rPr>
        <w:t xml:space="preserve"> </w:t>
      </w:r>
      <w:r w:rsidRPr="00BA1110">
        <w:rPr>
          <w:rFonts w:ascii="Times New Roman" w:hAnsi="Times New Roman" w:cs="Times New Roman"/>
          <w:sz w:val="28"/>
          <w:szCs w:val="28"/>
          <w:lang w:val="en-US"/>
        </w:rPr>
        <w:t>PGSTAT</w:t>
      </w:r>
      <w:r w:rsidRPr="00BA1110">
        <w:rPr>
          <w:rFonts w:ascii="Times New Roman" w:hAnsi="Times New Roman" w:cs="Times New Roman"/>
          <w:sz w:val="28"/>
          <w:szCs w:val="28"/>
        </w:rPr>
        <w:t xml:space="preserve"> 302</w:t>
      </w:r>
      <w:r w:rsidRPr="00BA1110">
        <w:rPr>
          <w:rFonts w:ascii="Times New Roman" w:hAnsi="Times New Roman" w:cs="Times New Roman"/>
          <w:sz w:val="28"/>
          <w:szCs w:val="28"/>
          <w:lang w:val="en-US"/>
        </w:rPr>
        <w:t>N</w:t>
      </w:r>
      <w:r w:rsidRPr="00BA1110">
        <w:rPr>
          <w:rFonts w:ascii="Times New Roman" w:hAnsi="Times New Roman" w:cs="Times New Roman"/>
          <w:sz w:val="28"/>
          <w:szCs w:val="28"/>
        </w:rPr>
        <w:t xml:space="preserve"> </w:t>
      </w:r>
      <w:r w:rsidR="00133B91" w:rsidRPr="00BA1110">
        <w:rPr>
          <w:rFonts w:ascii="Times New Roman" w:hAnsi="Times New Roman" w:cs="Times New Roman"/>
          <w:sz w:val="28"/>
          <w:szCs w:val="28"/>
        </w:rPr>
        <w:t xml:space="preserve">в </w:t>
      </w:r>
      <w:r w:rsidR="00694EA7" w:rsidRPr="00BA1110">
        <w:rPr>
          <w:rFonts w:ascii="Times New Roman" w:hAnsi="Times New Roman" w:cs="Times New Roman"/>
          <w:sz w:val="28"/>
          <w:szCs w:val="28"/>
        </w:rPr>
        <w:t xml:space="preserve">самодельной </w:t>
      </w:r>
      <w:r w:rsidR="00133B91" w:rsidRPr="00BA1110">
        <w:rPr>
          <w:rFonts w:ascii="Times New Roman" w:hAnsi="Times New Roman" w:cs="Times New Roman"/>
          <w:sz w:val="28"/>
          <w:szCs w:val="28"/>
        </w:rPr>
        <w:t xml:space="preserve">тефлоновой </w:t>
      </w:r>
      <w:proofErr w:type="spellStart"/>
      <w:r w:rsidR="00133B91" w:rsidRPr="00BA1110">
        <w:rPr>
          <w:rFonts w:ascii="Times New Roman" w:hAnsi="Times New Roman" w:cs="Times New Roman"/>
          <w:sz w:val="28"/>
          <w:szCs w:val="28"/>
        </w:rPr>
        <w:t>трехэлектродной</w:t>
      </w:r>
      <w:proofErr w:type="spellEnd"/>
      <w:r w:rsidR="00133B91" w:rsidRPr="00BA1110">
        <w:rPr>
          <w:rFonts w:ascii="Times New Roman" w:hAnsi="Times New Roman" w:cs="Times New Roman"/>
          <w:sz w:val="28"/>
          <w:szCs w:val="28"/>
        </w:rPr>
        <w:t xml:space="preserve"> ячейке</w:t>
      </w:r>
      <w:r w:rsidR="00694EA7" w:rsidRPr="00BA1110">
        <w:rPr>
          <w:rFonts w:ascii="Times New Roman" w:hAnsi="Times New Roman" w:cs="Times New Roman"/>
          <w:sz w:val="28"/>
          <w:szCs w:val="28"/>
        </w:rPr>
        <w:t xml:space="preserve"> </w:t>
      </w:r>
      <w:r w:rsidR="00797A6B" w:rsidRPr="00BA1110">
        <w:rPr>
          <w:rFonts w:ascii="Times New Roman" w:hAnsi="Times New Roman" w:cs="Times New Roman"/>
          <w:sz w:val="28"/>
          <w:szCs w:val="28"/>
        </w:rPr>
        <w:t xml:space="preserve">или в прижимной стальной ячейке </w:t>
      </w:r>
      <w:r w:rsidR="00797A6B" w:rsidRPr="00BA1110">
        <w:rPr>
          <w:rFonts w:ascii="Times New Roman" w:hAnsi="Times New Roman" w:cs="Times New Roman"/>
          <w:sz w:val="28"/>
          <w:szCs w:val="28"/>
          <w:lang w:val="en-US"/>
        </w:rPr>
        <w:t>Swagelok</w:t>
      </w:r>
      <w:r w:rsidR="00231B97" w:rsidRPr="00BA1110">
        <w:rPr>
          <w:rFonts w:ascii="Times New Roman" w:hAnsi="Times New Roman" w:cs="Times New Roman"/>
          <w:sz w:val="28"/>
          <w:szCs w:val="28"/>
        </w:rPr>
        <w:t xml:space="preserve">. </w:t>
      </w:r>
      <w:r w:rsidR="00E239C8" w:rsidRPr="00BA1110">
        <w:rPr>
          <w:rFonts w:ascii="Times New Roman" w:hAnsi="Times New Roman" w:cs="Times New Roman"/>
          <w:sz w:val="28"/>
          <w:szCs w:val="28"/>
        </w:rPr>
        <w:t>Электродами выступали</w:t>
      </w:r>
      <w:r w:rsidR="00446010" w:rsidRPr="00BA1110">
        <w:rPr>
          <w:rFonts w:ascii="Times New Roman" w:hAnsi="Times New Roman" w:cs="Times New Roman"/>
          <w:sz w:val="28"/>
          <w:szCs w:val="28"/>
        </w:rPr>
        <w:t xml:space="preserve">: рабочий электрод – исследуемый материал на алюминиевой подложке, электрод сравнения – металлический натрий, </w:t>
      </w:r>
      <w:proofErr w:type="spellStart"/>
      <w:r w:rsidR="00446010" w:rsidRPr="00BA1110">
        <w:rPr>
          <w:rFonts w:ascii="Times New Roman" w:hAnsi="Times New Roman" w:cs="Times New Roman"/>
          <w:sz w:val="28"/>
          <w:szCs w:val="28"/>
        </w:rPr>
        <w:t>противоэлектрод</w:t>
      </w:r>
      <w:proofErr w:type="spellEnd"/>
      <w:r w:rsidR="00446010" w:rsidRPr="00BA1110">
        <w:rPr>
          <w:rFonts w:ascii="Times New Roman" w:hAnsi="Times New Roman" w:cs="Times New Roman"/>
          <w:sz w:val="28"/>
          <w:szCs w:val="28"/>
        </w:rPr>
        <w:t xml:space="preserve"> – </w:t>
      </w:r>
      <w:proofErr w:type="spellStart"/>
      <w:r w:rsidR="00446010" w:rsidRPr="00BA1110">
        <w:rPr>
          <w:rFonts w:ascii="Times New Roman" w:hAnsi="Times New Roman" w:cs="Times New Roman"/>
          <w:sz w:val="28"/>
          <w:szCs w:val="28"/>
        </w:rPr>
        <w:t>стеклографитовый</w:t>
      </w:r>
      <w:proofErr w:type="spellEnd"/>
      <w:r w:rsidR="00446010" w:rsidRPr="00BA1110">
        <w:rPr>
          <w:rFonts w:ascii="Times New Roman" w:hAnsi="Times New Roman" w:cs="Times New Roman"/>
          <w:sz w:val="28"/>
          <w:szCs w:val="28"/>
        </w:rPr>
        <w:t xml:space="preserve"> электрод</w:t>
      </w:r>
      <w:r w:rsidR="00797A6B" w:rsidRPr="00BA1110">
        <w:rPr>
          <w:rFonts w:ascii="Times New Roman" w:hAnsi="Times New Roman" w:cs="Times New Roman"/>
          <w:sz w:val="28"/>
          <w:szCs w:val="28"/>
        </w:rPr>
        <w:t>,</w:t>
      </w:r>
      <w:r w:rsidR="00C93E93" w:rsidRPr="00BA1110">
        <w:rPr>
          <w:rFonts w:ascii="Times New Roman" w:hAnsi="Times New Roman" w:cs="Times New Roman"/>
          <w:sz w:val="28"/>
          <w:szCs w:val="28"/>
        </w:rPr>
        <w:t xml:space="preserve"> платиновая пластина</w:t>
      </w:r>
      <w:r w:rsidR="00797A6B" w:rsidRPr="00BA1110">
        <w:rPr>
          <w:rFonts w:ascii="Times New Roman" w:hAnsi="Times New Roman" w:cs="Times New Roman"/>
          <w:sz w:val="28"/>
          <w:szCs w:val="28"/>
        </w:rPr>
        <w:t xml:space="preserve"> или металлический натрий</w:t>
      </w:r>
      <w:r w:rsidR="00446010" w:rsidRPr="00BA1110">
        <w:rPr>
          <w:rFonts w:ascii="Times New Roman" w:hAnsi="Times New Roman" w:cs="Times New Roman"/>
          <w:sz w:val="28"/>
          <w:szCs w:val="28"/>
        </w:rPr>
        <w:t>.</w:t>
      </w:r>
      <w:r w:rsidR="00E37328" w:rsidRPr="00BA1110">
        <w:rPr>
          <w:rFonts w:ascii="Times New Roman" w:hAnsi="Times New Roman" w:cs="Times New Roman"/>
          <w:sz w:val="28"/>
          <w:szCs w:val="28"/>
        </w:rPr>
        <w:t xml:space="preserve"> В качестве электролита использовали 1 М раствор перхлората натрия в смеси растворителей </w:t>
      </w:r>
      <w:proofErr w:type="spellStart"/>
      <w:r w:rsidR="00E37328" w:rsidRPr="00BA1110">
        <w:rPr>
          <w:rFonts w:ascii="Times New Roman" w:hAnsi="Times New Roman" w:cs="Times New Roman"/>
          <w:sz w:val="28"/>
          <w:szCs w:val="28"/>
        </w:rPr>
        <w:t>этиленкарбонат</w:t>
      </w:r>
      <w:proofErr w:type="spellEnd"/>
      <w:r w:rsidR="00E37328" w:rsidRPr="00BA1110">
        <w:rPr>
          <w:rFonts w:ascii="Times New Roman" w:hAnsi="Times New Roman" w:cs="Times New Roman"/>
          <w:sz w:val="28"/>
          <w:szCs w:val="28"/>
        </w:rPr>
        <w:t>/</w:t>
      </w:r>
      <w:proofErr w:type="spellStart"/>
      <w:r w:rsidR="00E37328" w:rsidRPr="00BA1110">
        <w:rPr>
          <w:rFonts w:ascii="Times New Roman" w:hAnsi="Times New Roman" w:cs="Times New Roman"/>
          <w:sz w:val="28"/>
          <w:szCs w:val="28"/>
        </w:rPr>
        <w:t>диметилкарбонат</w:t>
      </w:r>
      <w:proofErr w:type="spellEnd"/>
      <w:r w:rsidR="00E37328" w:rsidRPr="00BA1110">
        <w:rPr>
          <w:rFonts w:ascii="Times New Roman" w:hAnsi="Times New Roman" w:cs="Times New Roman"/>
          <w:sz w:val="28"/>
          <w:szCs w:val="28"/>
        </w:rPr>
        <w:t xml:space="preserve"> (1:1 объем.).</w:t>
      </w:r>
      <w:r w:rsidR="004751ED" w:rsidRPr="00BA1110">
        <w:rPr>
          <w:rFonts w:ascii="Times New Roman" w:hAnsi="Times New Roman" w:cs="Times New Roman"/>
          <w:sz w:val="28"/>
          <w:szCs w:val="28"/>
        </w:rPr>
        <w:t xml:space="preserve"> </w:t>
      </w:r>
      <w:r w:rsidR="009F468C" w:rsidRPr="00BA1110">
        <w:rPr>
          <w:rFonts w:ascii="Times New Roman" w:hAnsi="Times New Roman" w:cs="Times New Roman"/>
          <w:sz w:val="28"/>
          <w:szCs w:val="28"/>
        </w:rPr>
        <w:t xml:space="preserve">Все испытания проводились в перчаточных боксах с сухой инертной атмосферой аргона (рисунок </w:t>
      </w:r>
      <w:r w:rsidR="00D90D34" w:rsidRPr="00BA1110">
        <w:rPr>
          <w:rFonts w:ascii="Times New Roman" w:hAnsi="Times New Roman" w:cs="Times New Roman"/>
          <w:sz w:val="28"/>
          <w:szCs w:val="28"/>
        </w:rPr>
        <w:t>7</w:t>
      </w:r>
      <w:r w:rsidR="009F468C" w:rsidRPr="00BA1110">
        <w:rPr>
          <w:rFonts w:ascii="Times New Roman" w:hAnsi="Times New Roman" w:cs="Times New Roman"/>
          <w:sz w:val="28"/>
          <w:szCs w:val="28"/>
        </w:rPr>
        <w:t>).</w:t>
      </w:r>
    </w:p>
    <w:p w14:paraId="6E905BA3" w14:textId="77777777" w:rsidR="009F468C" w:rsidRPr="00BA1110" w:rsidRDefault="009F468C" w:rsidP="00052156">
      <w:pPr>
        <w:spacing w:after="0" w:line="240" w:lineRule="auto"/>
        <w:jc w:val="center"/>
        <w:rPr>
          <w:rFonts w:ascii="Times New Roman" w:hAnsi="Times New Roman" w:cs="Times New Roman"/>
          <w:sz w:val="28"/>
          <w:szCs w:val="28"/>
        </w:rPr>
      </w:pPr>
    </w:p>
    <w:p w14:paraId="331860FF" w14:textId="77777777" w:rsidR="009F468C" w:rsidRPr="00BA1110" w:rsidRDefault="005379DD" w:rsidP="00052156">
      <w:pPr>
        <w:spacing w:after="0" w:line="240" w:lineRule="auto"/>
        <w:jc w:val="center"/>
        <w:rPr>
          <w:rFonts w:ascii="Times New Roman" w:hAnsi="Times New Roman" w:cs="Times New Roman"/>
          <w:sz w:val="28"/>
          <w:szCs w:val="28"/>
        </w:rPr>
      </w:pPr>
      <w:r w:rsidRPr="00BA1110">
        <w:rPr>
          <w:rFonts w:ascii="Times New Roman" w:hAnsi="Times New Roman" w:cs="Times New Roman"/>
          <w:noProof/>
          <w:sz w:val="28"/>
          <w:szCs w:val="28"/>
          <w:lang w:eastAsia="ru-RU"/>
        </w:rPr>
        <w:lastRenderedPageBreak/>
        <w:drawing>
          <wp:inline distT="0" distB="0" distL="0" distR="0" wp14:anchorId="09B84141" wp14:editId="7CAC0060">
            <wp:extent cx="5940425" cy="3340534"/>
            <wp:effectExtent l="0" t="0" r="3175" b="0"/>
            <wp:docPr id="41" name="Рисунок 41" descr="C:\Users\Saule\Downloads\20211125_18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Users\Saule\Downloads\20211125_1802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3340534"/>
                    </a:xfrm>
                    <a:prstGeom prst="rect">
                      <a:avLst/>
                    </a:prstGeom>
                    <a:noFill/>
                    <a:ln>
                      <a:noFill/>
                    </a:ln>
                  </pic:spPr>
                </pic:pic>
              </a:graphicData>
            </a:graphic>
          </wp:inline>
        </w:drawing>
      </w:r>
    </w:p>
    <w:p w14:paraId="494DD5F3" w14:textId="77777777" w:rsidR="009F468C" w:rsidRPr="00BA1110" w:rsidRDefault="009F468C" w:rsidP="00052156">
      <w:pPr>
        <w:spacing w:after="0" w:line="240" w:lineRule="auto"/>
        <w:jc w:val="center"/>
        <w:rPr>
          <w:rFonts w:ascii="Times New Roman" w:hAnsi="Times New Roman" w:cs="Times New Roman"/>
          <w:sz w:val="28"/>
          <w:szCs w:val="28"/>
        </w:rPr>
      </w:pPr>
    </w:p>
    <w:p w14:paraId="4A15B7C6" w14:textId="77777777" w:rsidR="009F468C" w:rsidRPr="00BA1110" w:rsidRDefault="009F468C" w:rsidP="00052156">
      <w:pPr>
        <w:spacing w:after="0" w:line="240" w:lineRule="auto"/>
        <w:jc w:val="center"/>
        <w:rPr>
          <w:rFonts w:ascii="Times New Roman" w:hAnsi="Times New Roman" w:cs="Times New Roman"/>
          <w:sz w:val="28"/>
          <w:szCs w:val="28"/>
          <w:lang w:val="kk-KZ"/>
        </w:rPr>
      </w:pPr>
      <w:r w:rsidRPr="00BA1110">
        <w:rPr>
          <w:rFonts w:ascii="Times New Roman" w:hAnsi="Times New Roman" w:cs="Times New Roman"/>
          <w:sz w:val="28"/>
          <w:szCs w:val="28"/>
        </w:rPr>
        <w:t xml:space="preserve">Рисунок </w:t>
      </w:r>
      <w:r w:rsidR="00D90D34" w:rsidRPr="00BA1110">
        <w:rPr>
          <w:rFonts w:ascii="Times New Roman" w:hAnsi="Times New Roman" w:cs="Times New Roman"/>
          <w:sz w:val="28"/>
          <w:szCs w:val="28"/>
        </w:rPr>
        <w:t>7</w:t>
      </w:r>
      <w:r w:rsidRPr="00BA1110">
        <w:rPr>
          <w:rFonts w:ascii="Times New Roman" w:hAnsi="Times New Roman" w:cs="Times New Roman"/>
          <w:sz w:val="28"/>
          <w:szCs w:val="28"/>
        </w:rPr>
        <w:t xml:space="preserve"> –</w:t>
      </w:r>
      <w:r w:rsidR="005379DD" w:rsidRPr="00BA1110">
        <w:rPr>
          <w:rFonts w:ascii="Times New Roman" w:hAnsi="Times New Roman" w:cs="Times New Roman"/>
          <w:sz w:val="28"/>
          <w:szCs w:val="28"/>
          <w:lang w:val="kk-KZ"/>
        </w:rPr>
        <w:t xml:space="preserve"> Фотографии </w:t>
      </w:r>
      <w:r w:rsidR="006639EE" w:rsidRPr="00BA1110">
        <w:rPr>
          <w:rFonts w:ascii="Times New Roman" w:hAnsi="Times New Roman" w:cs="Times New Roman"/>
          <w:sz w:val="28"/>
          <w:szCs w:val="28"/>
          <w:lang w:val="kk-KZ"/>
        </w:rPr>
        <w:t xml:space="preserve">использованных в работе </w:t>
      </w:r>
      <w:r w:rsidR="005379DD" w:rsidRPr="00BA1110">
        <w:rPr>
          <w:rFonts w:ascii="Times New Roman" w:hAnsi="Times New Roman" w:cs="Times New Roman"/>
          <w:sz w:val="28"/>
          <w:szCs w:val="28"/>
          <w:lang w:val="kk-KZ"/>
        </w:rPr>
        <w:t xml:space="preserve">перчаточных боксов </w:t>
      </w:r>
      <w:proofErr w:type="spellStart"/>
      <w:r w:rsidR="005379DD" w:rsidRPr="00BA1110">
        <w:rPr>
          <w:rFonts w:ascii="Times New Roman" w:hAnsi="Times New Roman" w:cs="Times New Roman"/>
          <w:sz w:val="28"/>
          <w:szCs w:val="28"/>
          <w:lang w:val="en-US"/>
        </w:rPr>
        <w:t>Plas</w:t>
      </w:r>
      <w:proofErr w:type="spellEnd"/>
      <w:r w:rsidR="005379DD" w:rsidRPr="00BA1110">
        <w:rPr>
          <w:rFonts w:ascii="Times New Roman" w:hAnsi="Times New Roman" w:cs="Times New Roman"/>
          <w:sz w:val="28"/>
          <w:szCs w:val="28"/>
        </w:rPr>
        <w:t xml:space="preserve"> </w:t>
      </w:r>
      <w:r w:rsidR="005379DD" w:rsidRPr="00BA1110">
        <w:rPr>
          <w:rFonts w:ascii="Times New Roman" w:hAnsi="Times New Roman" w:cs="Times New Roman"/>
          <w:sz w:val="28"/>
          <w:szCs w:val="28"/>
          <w:lang w:val="en-US"/>
        </w:rPr>
        <w:t>Labs</w:t>
      </w:r>
      <w:r w:rsidR="005379DD" w:rsidRPr="00BA1110">
        <w:rPr>
          <w:rFonts w:ascii="Times New Roman" w:hAnsi="Times New Roman" w:cs="Times New Roman"/>
          <w:sz w:val="28"/>
          <w:szCs w:val="28"/>
        </w:rPr>
        <w:t xml:space="preserve"> </w:t>
      </w:r>
      <w:r w:rsidR="005379DD" w:rsidRPr="00BA1110">
        <w:rPr>
          <w:rFonts w:ascii="Times New Roman" w:hAnsi="Times New Roman" w:cs="Times New Roman"/>
          <w:sz w:val="28"/>
          <w:szCs w:val="28"/>
          <w:lang w:val="en-US"/>
        </w:rPr>
        <w:t>Lansing</w:t>
      </w:r>
      <w:r w:rsidR="005379DD" w:rsidRPr="00BA1110">
        <w:rPr>
          <w:rFonts w:ascii="Times New Roman" w:hAnsi="Times New Roman" w:cs="Times New Roman"/>
          <w:sz w:val="28"/>
          <w:szCs w:val="28"/>
        </w:rPr>
        <w:t xml:space="preserve">, </w:t>
      </w:r>
      <w:r w:rsidR="005379DD" w:rsidRPr="00BA1110">
        <w:rPr>
          <w:rFonts w:ascii="Times New Roman" w:hAnsi="Times New Roman" w:cs="Times New Roman"/>
          <w:sz w:val="28"/>
          <w:szCs w:val="28"/>
          <w:lang w:val="en-US"/>
        </w:rPr>
        <w:t>MI</w:t>
      </w:r>
      <w:r w:rsidR="005379DD" w:rsidRPr="00BA1110">
        <w:rPr>
          <w:rFonts w:ascii="Times New Roman" w:hAnsi="Times New Roman" w:cs="Times New Roman"/>
          <w:sz w:val="28"/>
          <w:szCs w:val="28"/>
        </w:rPr>
        <w:t>. (США)</w:t>
      </w:r>
      <w:r w:rsidR="005379DD" w:rsidRPr="00BA1110">
        <w:rPr>
          <w:rFonts w:ascii="Times New Roman" w:hAnsi="Times New Roman" w:cs="Times New Roman"/>
          <w:sz w:val="28"/>
          <w:szCs w:val="28"/>
          <w:lang w:val="kk-KZ"/>
        </w:rPr>
        <w:t xml:space="preserve"> с инертной сухой атмосферой аргона</w:t>
      </w:r>
    </w:p>
    <w:p w14:paraId="3E38015E" w14:textId="77777777" w:rsidR="009F468C" w:rsidRPr="00BA1110" w:rsidRDefault="009F468C" w:rsidP="00052156">
      <w:pPr>
        <w:spacing w:after="0" w:line="240" w:lineRule="auto"/>
        <w:jc w:val="center"/>
        <w:rPr>
          <w:rFonts w:ascii="Times New Roman" w:hAnsi="Times New Roman" w:cs="Times New Roman"/>
          <w:sz w:val="28"/>
          <w:szCs w:val="28"/>
        </w:rPr>
      </w:pPr>
    </w:p>
    <w:p w14:paraId="05995635" w14:textId="77777777" w:rsidR="00B26601" w:rsidRPr="00BA1110" w:rsidRDefault="00B42564" w:rsidP="00052156">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t xml:space="preserve">При работе с органическими электролитами к компонентам электролита </w:t>
      </w:r>
      <w:r w:rsidR="00C93E93" w:rsidRPr="00BA1110">
        <w:rPr>
          <w:rFonts w:ascii="Times New Roman" w:hAnsi="Times New Roman" w:cs="Times New Roman"/>
          <w:sz w:val="28"/>
          <w:szCs w:val="28"/>
        </w:rPr>
        <w:t>предъявляются</w:t>
      </w:r>
      <w:r w:rsidRPr="00BA1110">
        <w:rPr>
          <w:rFonts w:ascii="Times New Roman" w:hAnsi="Times New Roman" w:cs="Times New Roman"/>
          <w:sz w:val="28"/>
          <w:szCs w:val="28"/>
        </w:rPr>
        <w:t xml:space="preserve"> высокие требования </w:t>
      </w:r>
      <w:r w:rsidR="00694EA7" w:rsidRPr="00BA1110">
        <w:rPr>
          <w:rFonts w:ascii="Times New Roman" w:hAnsi="Times New Roman" w:cs="Times New Roman"/>
          <w:sz w:val="28"/>
          <w:szCs w:val="28"/>
        </w:rPr>
        <w:t xml:space="preserve">к чистоте и особенно к </w:t>
      </w:r>
      <w:r w:rsidRPr="00BA1110">
        <w:rPr>
          <w:rFonts w:ascii="Times New Roman" w:hAnsi="Times New Roman" w:cs="Times New Roman"/>
          <w:sz w:val="28"/>
          <w:szCs w:val="28"/>
        </w:rPr>
        <w:t>количеству примесной воды в составе</w:t>
      </w:r>
      <w:r w:rsidR="007A5010" w:rsidRPr="00BA1110">
        <w:rPr>
          <w:rFonts w:ascii="Times New Roman" w:hAnsi="Times New Roman" w:cs="Times New Roman"/>
          <w:sz w:val="28"/>
          <w:szCs w:val="28"/>
        </w:rPr>
        <w:t xml:space="preserve">. </w:t>
      </w:r>
      <w:r w:rsidR="00077A42" w:rsidRPr="00BA1110">
        <w:rPr>
          <w:rFonts w:ascii="Times New Roman" w:hAnsi="Times New Roman" w:cs="Times New Roman"/>
          <w:sz w:val="28"/>
          <w:szCs w:val="28"/>
        </w:rPr>
        <w:t>Предварительно соль перхлората натрия была очищена метод</w:t>
      </w:r>
      <w:r w:rsidR="002874C1" w:rsidRPr="00BA1110">
        <w:rPr>
          <w:rFonts w:ascii="Times New Roman" w:hAnsi="Times New Roman" w:cs="Times New Roman"/>
          <w:sz w:val="28"/>
          <w:szCs w:val="28"/>
        </w:rPr>
        <w:t>ами</w:t>
      </w:r>
      <w:r w:rsidR="00077A42" w:rsidRPr="00BA1110">
        <w:rPr>
          <w:rFonts w:ascii="Times New Roman" w:hAnsi="Times New Roman" w:cs="Times New Roman"/>
          <w:sz w:val="28"/>
          <w:szCs w:val="28"/>
        </w:rPr>
        <w:t xml:space="preserve"> многократной фильтрации </w:t>
      </w:r>
      <w:r w:rsidR="00097070" w:rsidRPr="00BA1110">
        <w:rPr>
          <w:rFonts w:ascii="Times New Roman" w:hAnsi="Times New Roman" w:cs="Times New Roman"/>
          <w:sz w:val="28"/>
          <w:szCs w:val="28"/>
        </w:rPr>
        <w:t xml:space="preserve">и </w:t>
      </w:r>
      <w:r w:rsidR="00077A42" w:rsidRPr="00BA1110">
        <w:rPr>
          <w:rFonts w:ascii="Times New Roman" w:hAnsi="Times New Roman" w:cs="Times New Roman"/>
          <w:sz w:val="28"/>
          <w:szCs w:val="28"/>
        </w:rPr>
        <w:t>кристаллизац</w:t>
      </w:r>
      <w:r w:rsidR="00097070" w:rsidRPr="00BA1110">
        <w:rPr>
          <w:rFonts w:ascii="Times New Roman" w:hAnsi="Times New Roman" w:cs="Times New Roman"/>
          <w:sz w:val="28"/>
          <w:szCs w:val="28"/>
        </w:rPr>
        <w:t>ии. Для очистки от механических примесей раствор соли перед кристаллизацией пропускали через мембранн</w:t>
      </w:r>
      <w:r w:rsidR="00763D1E" w:rsidRPr="00BA1110">
        <w:rPr>
          <w:rFonts w:ascii="Times New Roman" w:hAnsi="Times New Roman" w:cs="Times New Roman"/>
          <w:sz w:val="28"/>
          <w:szCs w:val="28"/>
        </w:rPr>
        <w:t>ые</w:t>
      </w:r>
      <w:r w:rsidR="00F07DAB" w:rsidRPr="00BA1110">
        <w:rPr>
          <w:rFonts w:ascii="Times New Roman" w:hAnsi="Times New Roman" w:cs="Times New Roman"/>
          <w:sz w:val="28"/>
          <w:szCs w:val="28"/>
        </w:rPr>
        <w:t xml:space="preserve"> </w:t>
      </w:r>
      <w:r w:rsidR="00F07DAB" w:rsidRPr="00BA1110">
        <w:rPr>
          <w:rFonts w:ascii="Times New Roman" w:hAnsi="Times New Roman" w:cs="Times New Roman"/>
          <w:sz w:val="28"/>
          <w:szCs w:val="28"/>
          <w:lang w:val="kk-KZ"/>
        </w:rPr>
        <w:t>шприцевые</w:t>
      </w:r>
      <w:r w:rsidR="00097070" w:rsidRPr="00BA1110">
        <w:rPr>
          <w:rFonts w:ascii="Times New Roman" w:hAnsi="Times New Roman" w:cs="Times New Roman"/>
          <w:sz w:val="28"/>
          <w:szCs w:val="28"/>
        </w:rPr>
        <w:t xml:space="preserve"> фильтры с размером пор 220 </w:t>
      </w:r>
      <w:proofErr w:type="spellStart"/>
      <w:r w:rsidR="00097070" w:rsidRPr="00BA1110">
        <w:rPr>
          <w:rFonts w:ascii="Times New Roman" w:hAnsi="Times New Roman" w:cs="Times New Roman"/>
          <w:sz w:val="28"/>
          <w:szCs w:val="28"/>
        </w:rPr>
        <w:t>нм</w:t>
      </w:r>
      <w:proofErr w:type="spellEnd"/>
      <w:r w:rsidR="00097070" w:rsidRPr="00BA1110">
        <w:rPr>
          <w:rFonts w:ascii="Times New Roman" w:hAnsi="Times New Roman" w:cs="Times New Roman"/>
          <w:sz w:val="28"/>
          <w:szCs w:val="28"/>
        </w:rPr>
        <w:t>.</w:t>
      </w:r>
      <w:r w:rsidR="001022F2" w:rsidRPr="00BA1110">
        <w:rPr>
          <w:rFonts w:ascii="Times New Roman" w:hAnsi="Times New Roman" w:cs="Times New Roman"/>
          <w:sz w:val="28"/>
          <w:szCs w:val="28"/>
        </w:rPr>
        <w:t xml:space="preserve"> После чего фильтрат выпаривался до насыщения соли при 250 </w:t>
      </w:r>
      <w:proofErr w:type="spellStart"/>
      <w:r w:rsidR="007A5010" w:rsidRPr="00BA1110">
        <w:rPr>
          <w:rFonts w:ascii="Times New Roman" w:hAnsi="Times New Roman" w:cs="Times New Roman"/>
          <w:sz w:val="28"/>
          <w:szCs w:val="28"/>
          <w:vertAlign w:val="superscript"/>
        </w:rPr>
        <w:t>о</w:t>
      </w:r>
      <w:r w:rsidR="007A5010" w:rsidRPr="00BA1110">
        <w:rPr>
          <w:rFonts w:ascii="Times New Roman" w:hAnsi="Times New Roman" w:cs="Times New Roman"/>
          <w:sz w:val="28"/>
          <w:szCs w:val="28"/>
        </w:rPr>
        <w:t>С</w:t>
      </w:r>
      <w:proofErr w:type="spellEnd"/>
      <w:r w:rsidR="001022F2" w:rsidRPr="00BA1110">
        <w:rPr>
          <w:rFonts w:ascii="Times New Roman" w:hAnsi="Times New Roman" w:cs="Times New Roman"/>
          <w:sz w:val="28"/>
          <w:szCs w:val="28"/>
        </w:rPr>
        <w:t xml:space="preserve"> и остужался до комнатной температуры. Выпавшие кристаллы соли были </w:t>
      </w:r>
      <w:r w:rsidR="007A5010" w:rsidRPr="00BA1110">
        <w:rPr>
          <w:rFonts w:ascii="Times New Roman" w:hAnsi="Times New Roman" w:cs="Times New Roman"/>
          <w:sz w:val="28"/>
          <w:szCs w:val="28"/>
        </w:rPr>
        <w:t>отжаты</w:t>
      </w:r>
      <w:r w:rsidR="001022F2" w:rsidRPr="00BA1110">
        <w:rPr>
          <w:rFonts w:ascii="Times New Roman" w:hAnsi="Times New Roman" w:cs="Times New Roman"/>
          <w:sz w:val="28"/>
          <w:szCs w:val="28"/>
        </w:rPr>
        <w:t xml:space="preserve"> </w:t>
      </w:r>
      <w:r w:rsidR="00F91DB4" w:rsidRPr="00BA1110">
        <w:rPr>
          <w:rFonts w:ascii="Times New Roman" w:hAnsi="Times New Roman" w:cs="Times New Roman"/>
          <w:sz w:val="28"/>
          <w:szCs w:val="28"/>
        </w:rPr>
        <w:t>вакуумным фильтрованием при помощи воронки Шотта с наименьшим диаметром</w:t>
      </w:r>
      <w:r w:rsidR="007A5010" w:rsidRPr="00BA1110">
        <w:rPr>
          <w:rFonts w:ascii="Times New Roman" w:hAnsi="Times New Roman" w:cs="Times New Roman"/>
          <w:sz w:val="28"/>
          <w:szCs w:val="28"/>
        </w:rPr>
        <w:t xml:space="preserve"> и высушены на плите при 300 </w:t>
      </w:r>
      <w:proofErr w:type="spellStart"/>
      <w:r w:rsidR="007A5010" w:rsidRPr="00BA1110">
        <w:rPr>
          <w:rFonts w:ascii="Times New Roman" w:hAnsi="Times New Roman" w:cs="Times New Roman"/>
          <w:sz w:val="28"/>
          <w:szCs w:val="28"/>
          <w:vertAlign w:val="superscript"/>
        </w:rPr>
        <w:t>о</w:t>
      </w:r>
      <w:r w:rsidR="007A5010" w:rsidRPr="00BA1110">
        <w:rPr>
          <w:rFonts w:ascii="Times New Roman" w:hAnsi="Times New Roman" w:cs="Times New Roman"/>
          <w:sz w:val="28"/>
          <w:szCs w:val="28"/>
        </w:rPr>
        <w:t>С</w:t>
      </w:r>
      <w:proofErr w:type="spellEnd"/>
      <w:r w:rsidR="007A5010" w:rsidRPr="00BA1110">
        <w:rPr>
          <w:rFonts w:ascii="Times New Roman" w:hAnsi="Times New Roman" w:cs="Times New Roman"/>
          <w:sz w:val="28"/>
          <w:szCs w:val="28"/>
        </w:rPr>
        <w:t xml:space="preserve"> с постоянным перемешиванием и размолом в ступке до сухой массы (визуально). После чего соль отправлялась на глубокую досушку </w:t>
      </w:r>
      <w:r w:rsidR="00300F03" w:rsidRPr="00BA1110">
        <w:rPr>
          <w:rFonts w:ascii="Times New Roman" w:hAnsi="Times New Roman" w:cs="Times New Roman"/>
          <w:sz w:val="28"/>
          <w:szCs w:val="28"/>
        </w:rPr>
        <w:t xml:space="preserve">в чистую печь </w:t>
      </w:r>
      <w:r w:rsidR="007A5010" w:rsidRPr="00BA1110">
        <w:rPr>
          <w:rFonts w:ascii="Times New Roman" w:hAnsi="Times New Roman" w:cs="Times New Roman"/>
          <w:sz w:val="28"/>
          <w:szCs w:val="28"/>
        </w:rPr>
        <w:t xml:space="preserve">под вакуумом при 400 </w:t>
      </w:r>
      <w:proofErr w:type="spellStart"/>
      <w:r w:rsidR="007A5010" w:rsidRPr="00BA1110">
        <w:rPr>
          <w:rFonts w:ascii="Times New Roman" w:hAnsi="Times New Roman" w:cs="Times New Roman"/>
          <w:sz w:val="28"/>
          <w:szCs w:val="28"/>
          <w:vertAlign w:val="superscript"/>
        </w:rPr>
        <w:t>о</w:t>
      </w:r>
      <w:r w:rsidR="007A5010" w:rsidRPr="00BA1110">
        <w:rPr>
          <w:rFonts w:ascii="Times New Roman" w:hAnsi="Times New Roman" w:cs="Times New Roman"/>
          <w:sz w:val="28"/>
          <w:szCs w:val="28"/>
        </w:rPr>
        <w:t>С</w:t>
      </w:r>
      <w:proofErr w:type="spellEnd"/>
      <w:r w:rsidR="007A5010" w:rsidRPr="00BA1110">
        <w:rPr>
          <w:rFonts w:ascii="Times New Roman" w:hAnsi="Times New Roman" w:cs="Times New Roman"/>
          <w:sz w:val="28"/>
          <w:szCs w:val="28"/>
        </w:rPr>
        <w:t xml:space="preserve"> в течение 6 часов.</w:t>
      </w:r>
      <w:r w:rsidR="00F53D06" w:rsidRPr="00BA1110">
        <w:rPr>
          <w:rFonts w:ascii="Times New Roman" w:hAnsi="Times New Roman" w:cs="Times New Roman"/>
          <w:sz w:val="28"/>
          <w:szCs w:val="28"/>
        </w:rPr>
        <w:t xml:space="preserve"> </w:t>
      </w:r>
      <w:r w:rsidR="00300F03" w:rsidRPr="00BA1110">
        <w:rPr>
          <w:rFonts w:ascii="Times New Roman" w:hAnsi="Times New Roman" w:cs="Times New Roman"/>
          <w:sz w:val="28"/>
          <w:szCs w:val="28"/>
        </w:rPr>
        <w:t>Растворители для электролита (</w:t>
      </w:r>
      <w:proofErr w:type="spellStart"/>
      <w:r w:rsidR="00300F03" w:rsidRPr="00BA1110">
        <w:rPr>
          <w:rFonts w:ascii="Times New Roman" w:hAnsi="Times New Roman" w:cs="Times New Roman"/>
          <w:sz w:val="28"/>
          <w:szCs w:val="28"/>
        </w:rPr>
        <w:t>этиленкарбонат</w:t>
      </w:r>
      <w:proofErr w:type="spellEnd"/>
      <w:r w:rsidR="00300F03" w:rsidRPr="00BA1110">
        <w:rPr>
          <w:rFonts w:ascii="Times New Roman" w:hAnsi="Times New Roman" w:cs="Times New Roman"/>
          <w:sz w:val="28"/>
          <w:szCs w:val="28"/>
        </w:rPr>
        <w:t xml:space="preserve"> и </w:t>
      </w:r>
      <w:proofErr w:type="spellStart"/>
      <w:r w:rsidR="00300F03" w:rsidRPr="00BA1110">
        <w:rPr>
          <w:rFonts w:ascii="Times New Roman" w:hAnsi="Times New Roman" w:cs="Times New Roman"/>
          <w:sz w:val="28"/>
          <w:szCs w:val="28"/>
        </w:rPr>
        <w:t>диметилкарбонат</w:t>
      </w:r>
      <w:proofErr w:type="spellEnd"/>
      <w:r w:rsidR="00300F03" w:rsidRPr="00BA1110">
        <w:rPr>
          <w:rFonts w:ascii="Times New Roman" w:hAnsi="Times New Roman" w:cs="Times New Roman"/>
          <w:sz w:val="28"/>
          <w:szCs w:val="28"/>
        </w:rPr>
        <w:t xml:space="preserve">) изначально содержали менее 100 </w:t>
      </w:r>
      <w:r w:rsidR="00300F03" w:rsidRPr="00BA1110">
        <w:rPr>
          <w:rFonts w:ascii="Times New Roman" w:hAnsi="Times New Roman" w:cs="Times New Roman"/>
          <w:sz w:val="28"/>
          <w:szCs w:val="28"/>
          <w:lang w:val="en-US"/>
        </w:rPr>
        <w:t>ppm</w:t>
      </w:r>
      <w:r w:rsidR="00300F03" w:rsidRPr="00BA1110">
        <w:rPr>
          <w:rFonts w:ascii="Times New Roman" w:hAnsi="Times New Roman" w:cs="Times New Roman"/>
          <w:sz w:val="28"/>
          <w:szCs w:val="28"/>
        </w:rPr>
        <w:t xml:space="preserve"> воды. </w:t>
      </w:r>
      <w:r w:rsidR="00D90CD8" w:rsidRPr="00BA1110">
        <w:rPr>
          <w:rFonts w:ascii="Times New Roman" w:hAnsi="Times New Roman" w:cs="Times New Roman"/>
          <w:sz w:val="28"/>
          <w:szCs w:val="28"/>
          <w:lang w:val="kk-KZ"/>
        </w:rPr>
        <w:t>После приготовления электролит подвергался многостадийной сушке молекулярными ситами. Содержание воды в электролите после этого не</w:t>
      </w:r>
      <w:r w:rsidR="00D90CD8" w:rsidRPr="00BA1110">
        <w:rPr>
          <w:rFonts w:ascii="Times New Roman" w:hAnsi="Times New Roman" w:cs="Times New Roman"/>
          <w:sz w:val="28"/>
          <w:szCs w:val="28"/>
        </w:rPr>
        <w:t xml:space="preserve"> превышало</w:t>
      </w:r>
      <w:r w:rsidR="00D90CD8" w:rsidRPr="00BA1110">
        <w:rPr>
          <w:rFonts w:ascii="Times New Roman" w:hAnsi="Times New Roman" w:cs="Times New Roman"/>
          <w:sz w:val="28"/>
          <w:szCs w:val="28"/>
          <w:lang w:val="kk-KZ"/>
        </w:rPr>
        <w:t xml:space="preserve"> 20 </w:t>
      </w:r>
      <w:r w:rsidR="00D90CD8" w:rsidRPr="00BA1110">
        <w:rPr>
          <w:rFonts w:ascii="Times New Roman" w:hAnsi="Times New Roman" w:cs="Times New Roman"/>
          <w:sz w:val="28"/>
          <w:szCs w:val="28"/>
          <w:lang w:val="en-US"/>
        </w:rPr>
        <w:t>ppm</w:t>
      </w:r>
      <w:r w:rsidR="00D90CD8" w:rsidRPr="00BA1110">
        <w:rPr>
          <w:rFonts w:ascii="Times New Roman" w:hAnsi="Times New Roman" w:cs="Times New Roman"/>
          <w:sz w:val="28"/>
          <w:szCs w:val="28"/>
        </w:rPr>
        <w:t xml:space="preserve"> и </w:t>
      </w:r>
      <w:r w:rsidR="00D90CD8" w:rsidRPr="00BA1110">
        <w:rPr>
          <w:rFonts w:ascii="Times New Roman" w:hAnsi="Times New Roman" w:cs="Times New Roman"/>
          <w:sz w:val="28"/>
          <w:szCs w:val="28"/>
          <w:lang w:val="kk-KZ"/>
        </w:rPr>
        <w:t xml:space="preserve">контролировалось кулонометрическим титрованием по методу Карла-Фишера. </w:t>
      </w:r>
      <w:r w:rsidR="00D90CD8" w:rsidRPr="00BA1110">
        <w:rPr>
          <w:rFonts w:ascii="Times New Roman" w:hAnsi="Times New Roman" w:cs="Times New Roman"/>
          <w:sz w:val="28"/>
          <w:szCs w:val="28"/>
        </w:rPr>
        <w:t xml:space="preserve">Так как используемая ячейка герметична, то возможная диффузия воды в электролит из газовой среды бокса во время длительных испытаний исключена. </w:t>
      </w:r>
      <w:r w:rsidR="00D90CD8" w:rsidRPr="00BA1110">
        <w:rPr>
          <w:rFonts w:ascii="Times New Roman" w:hAnsi="Times New Roman" w:cs="Times New Roman"/>
          <w:sz w:val="28"/>
          <w:szCs w:val="28"/>
          <w:lang w:val="kk-KZ"/>
        </w:rPr>
        <w:t xml:space="preserve">Приготовленный электролит хранился над молекулярными ситами (гранулы). </w:t>
      </w:r>
      <w:r w:rsidR="00300F03" w:rsidRPr="00BA1110">
        <w:rPr>
          <w:rFonts w:ascii="Times New Roman" w:hAnsi="Times New Roman" w:cs="Times New Roman"/>
          <w:sz w:val="28"/>
          <w:szCs w:val="28"/>
        </w:rPr>
        <w:t>Все манипуляции по приготовлению электролита осуществлялись в перчаточных боксах.</w:t>
      </w:r>
      <w:r w:rsidR="00F53D06" w:rsidRPr="00BA1110">
        <w:rPr>
          <w:rFonts w:ascii="Times New Roman" w:hAnsi="Times New Roman" w:cs="Times New Roman"/>
          <w:sz w:val="28"/>
          <w:szCs w:val="28"/>
        </w:rPr>
        <w:t xml:space="preserve"> Хранение всех реагентов осуществлялось при тех же условиях.</w:t>
      </w:r>
      <w:r w:rsidR="00B26601" w:rsidRPr="00BA1110">
        <w:rPr>
          <w:rFonts w:ascii="Times New Roman" w:hAnsi="Times New Roman" w:cs="Times New Roman"/>
          <w:sz w:val="28"/>
          <w:szCs w:val="28"/>
        </w:rPr>
        <w:br w:type="page"/>
      </w:r>
    </w:p>
    <w:p w14:paraId="668CE7AC" w14:textId="77777777" w:rsidR="00B26601" w:rsidRPr="004A6FF5" w:rsidRDefault="003D55BF" w:rsidP="00195B2C">
      <w:pPr>
        <w:spacing w:after="0" w:line="240" w:lineRule="auto"/>
        <w:ind w:firstLine="567"/>
        <w:jc w:val="both"/>
        <w:rPr>
          <w:rFonts w:ascii="Times New Roman" w:hAnsi="Times New Roman" w:cs="Times New Roman"/>
          <w:b/>
          <w:bCs/>
          <w:sz w:val="28"/>
          <w:szCs w:val="28"/>
        </w:rPr>
      </w:pPr>
      <w:r w:rsidRPr="004A6FF5">
        <w:rPr>
          <w:rFonts w:ascii="Times New Roman" w:hAnsi="Times New Roman" w:cs="Times New Roman"/>
          <w:b/>
          <w:bCs/>
          <w:sz w:val="28"/>
          <w:szCs w:val="28"/>
        </w:rPr>
        <w:lastRenderedPageBreak/>
        <w:t xml:space="preserve">3 </w:t>
      </w:r>
      <w:r w:rsidR="00B26601" w:rsidRPr="004A6FF5">
        <w:rPr>
          <w:rFonts w:ascii="Times New Roman" w:hAnsi="Times New Roman" w:cs="Times New Roman"/>
          <w:b/>
          <w:bCs/>
          <w:sz w:val="28"/>
          <w:szCs w:val="28"/>
        </w:rPr>
        <w:t>СИНТЕЗ, ИССЛЕДОВАНИЕ И ИСПЫТАНИЯ НОВ</w:t>
      </w:r>
      <w:r w:rsidR="00E91904" w:rsidRPr="004A6FF5">
        <w:rPr>
          <w:rFonts w:ascii="Times New Roman" w:hAnsi="Times New Roman" w:cs="Times New Roman"/>
          <w:b/>
          <w:bCs/>
          <w:sz w:val="28"/>
          <w:szCs w:val="28"/>
        </w:rPr>
        <w:t>ЫХ</w:t>
      </w:r>
      <w:r w:rsidR="00B26601" w:rsidRPr="004A6FF5">
        <w:rPr>
          <w:rFonts w:ascii="Times New Roman" w:hAnsi="Times New Roman" w:cs="Times New Roman"/>
          <w:b/>
          <w:bCs/>
          <w:sz w:val="28"/>
          <w:szCs w:val="28"/>
        </w:rPr>
        <w:t xml:space="preserve"> ЭЛЕКТРОДН</w:t>
      </w:r>
      <w:r w:rsidR="00E91904" w:rsidRPr="004A6FF5">
        <w:rPr>
          <w:rFonts w:ascii="Times New Roman" w:hAnsi="Times New Roman" w:cs="Times New Roman"/>
          <w:b/>
          <w:bCs/>
          <w:sz w:val="28"/>
          <w:szCs w:val="28"/>
        </w:rPr>
        <w:t>ЫХ</w:t>
      </w:r>
      <w:r w:rsidR="00B26601" w:rsidRPr="004A6FF5">
        <w:rPr>
          <w:rFonts w:ascii="Times New Roman" w:hAnsi="Times New Roman" w:cs="Times New Roman"/>
          <w:b/>
          <w:bCs/>
          <w:sz w:val="28"/>
          <w:szCs w:val="28"/>
        </w:rPr>
        <w:t xml:space="preserve"> МАТЕРИАЛ</w:t>
      </w:r>
      <w:r w:rsidR="00E91904" w:rsidRPr="004A6FF5">
        <w:rPr>
          <w:rFonts w:ascii="Times New Roman" w:hAnsi="Times New Roman" w:cs="Times New Roman"/>
          <w:b/>
          <w:bCs/>
          <w:sz w:val="28"/>
          <w:szCs w:val="28"/>
        </w:rPr>
        <w:t>ОВ</w:t>
      </w:r>
      <w:r w:rsidR="00B26601" w:rsidRPr="004A6FF5">
        <w:rPr>
          <w:rFonts w:ascii="Times New Roman" w:hAnsi="Times New Roman" w:cs="Times New Roman"/>
          <w:b/>
          <w:bCs/>
          <w:sz w:val="28"/>
          <w:szCs w:val="28"/>
        </w:rPr>
        <w:t xml:space="preserve"> ДЛЯ НАТРИЙ-ИОННЫХ БАТАРЕЙ СТРУКТУРЫ ЛАНГБЕЙНИТА С КАТИОННОЙ ЗАМЕНОЙ</w:t>
      </w:r>
    </w:p>
    <w:p w14:paraId="46A0A912" w14:textId="77777777" w:rsidR="00B26601" w:rsidRPr="00BA1110" w:rsidRDefault="00B26601" w:rsidP="00052156">
      <w:pPr>
        <w:spacing w:after="0" w:line="240" w:lineRule="auto"/>
        <w:jc w:val="center"/>
        <w:rPr>
          <w:rFonts w:ascii="Times New Roman" w:hAnsi="Times New Roman" w:cs="Times New Roman"/>
          <w:sz w:val="28"/>
          <w:szCs w:val="28"/>
        </w:rPr>
      </w:pPr>
    </w:p>
    <w:p w14:paraId="1C82ED7C" w14:textId="39760BB7" w:rsidR="00915042" w:rsidRPr="00BA1110" w:rsidRDefault="00B26601" w:rsidP="00052156">
      <w:pPr>
        <w:spacing w:after="0" w:line="240" w:lineRule="auto"/>
        <w:ind w:firstLine="567"/>
        <w:jc w:val="both"/>
        <w:rPr>
          <w:rFonts w:ascii="Times New Roman" w:hAnsi="Times New Roman" w:cs="Times New Roman"/>
          <w:sz w:val="28"/>
          <w:szCs w:val="28"/>
          <w:lang w:val="kk-KZ"/>
        </w:rPr>
      </w:pPr>
      <w:r w:rsidRPr="00BA1110">
        <w:rPr>
          <w:rFonts w:ascii="Times New Roman" w:hAnsi="Times New Roman" w:cs="Times New Roman"/>
          <w:sz w:val="28"/>
          <w:szCs w:val="28"/>
        </w:rPr>
        <w:t>Благодаря высокой структурной стабильности и электропроводности трехмерные структуры NASICON имеют большое значение среди катодных материалов для натрий-ионных аккумуляторов</w:t>
      </w:r>
      <w:r w:rsidR="009A5C7F">
        <w:rPr>
          <w:rFonts w:ascii="Times New Roman" w:hAnsi="Times New Roman" w:cs="Times New Roman"/>
          <w:sz w:val="28"/>
          <w:szCs w:val="28"/>
        </w:rPr>
        <w:t xml:space="preserve"> </w:t>
      </w:r>
      <w:r w:rsidR="009A5C7F" w:rsidRPr="009A5C7F">
        <w:rPr>
          <w:rFonts w:ascii="Times New Roman" w:hAnsi="Times New Roman" w:cs="Times New Roman"/>
          <w:sz w:val="28"/>
          <w:szCs w:val="28"/>
        </w:rPr>
        <w:t>[174]</w:t>
      </w:r>
      <w:r w:rsidRPr="00BA1110">
        <w:rPr>
          <w:rFonts w:ascii="Times New Roman" w:hAnsi="Times New Roman" w:cs="Times New Roman"/>
          <w:sz w:val="28"/>
          <w:szCs w:val="28"/>
        </w:rPr>
        <w:t xml:space="preserve">. Общая формула таких материалов, </w:t>
      </w:r>
      <w:proofErr w:type="spellStart"/>
      <w:r w:rsidRPr="00BA1110">
        <w:rPr>
          <w:rFonts w:ascii="Times New Roman" w:hAnsi="Times New Roman" w:cs="Times New Roman"/>
          <w:sz w:val="28"/>
          <w:szCs w:val="28"/>
        </w:rPr>
        <w:t>A</w:t>
      </w:r>
      <w:r w:rsidRPr="00BA1110">
        <w:rPr>
          <w:rFonts w:ascii="Times New Roman" w:hAnsi="Times New Roman" w:cs="Times New Roman"/>
          <w:sz w:val="28"/>
          <w:szCs w:val="28"/>
          <w:vertAlign w:val="subscript"/>
        </w:rPr>
        <w:t>y</w:t>
      </w:r>
      <w:r w:rsidRPr="00BA1110">
        <w:rPr>
          <w:rFonts w:ascii="Times New Roman" w:hAnsi="Times New Roman" w:cs="Times New Roman"/>
          <w:sz w:val="28"/>
          <w:szCs w:val="28"/>
        </w:rPr>
        <w:t>MM</w:t>
      </w:r>
      <w:proofErr w:type="spellEnd"/>
      <w:r w:rsidRPr="00BA1110">
        <w:rPr>
          <w:rFonts w:ascii="Times New Roman" w:hAnsi="Times New Roman" w:cs="Times New Roman"/>
          <w:sz w:val="28"/>
          <w:szCs w:val="28"/>
        </w:rPr>
        <w:t>`(XO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3</w:t>
      </w:r>
      <w:r w:rsidRPr="00BA1110">
        <w:rPr>
          <w:rFonts w:ascii="Times New Roman" w:hAnsi="Times New Roman" w:cs="Times New Roman"/>
          <w:sz w:val="28"/>
          <w:szCs w:val="28"/>
        </w:rPr>
        <w:t xml:space="preserve"> (y=0, 1, 2, 3, 4; А – щелочной или щелочно-земельный металл; М/М` - переходные металлы различной валентности), позволяет синтезировать обширное количество различных солей, часть из которых имеет применение в качестве катодных материалов</w:t>
      </w:r>
      <w:r w:rsidR="009A5C7F" w:rsidRPr="009A5C7F">
        <w:rPr>
          <w:rFonts w:ascii="Times New Roman" w:hAnsi="Times New Roman" w:cs="Times New Roman"/>
          <w:sz w:val="28"/>
          <w:szCs w:val="28"/>
        </w:rPr>
        <w:t xml:space="preserve"> [175]</w:t>
      </w:r>
      <w:r w:rsidRPr="00BA1110">
        <w:rPr>
          <w:rFonts w:ascii="Times New Roman" w:hAnsi="Times New Roman" w:cs="Times New Roman"/>
          <w:sz w:val="28"/>
          <w:szCs w:val="28"/>
        </w:rPr>
        <w:t xml:space="preserve">. Предполагается, что схожие по структуре, но менее изученные калиевые соли семейства </w:t>
      </w:r>
      <w:proofErr w:type="spellStart"/>
      <w:r w:rsidRPr="00BA1110">
        <w:rPr>
          <w:rFonts w:ascii="Times New Roman" w:hAnsi="Times New Roman" w:cs="Times New Roman"/>
          <w:sz w:val="28"/>
          <w:szCs w:val="28"/>
        </w:rPr>
        <w:t>лангбейнит</w:t>
      </w:r>
      <w:proofErr w:type="spellEnd"/>
      <w:r w:rsidRPr="00BA1110">
        <w:rPr>
          <w:rFonts w:ascii="Times New Roman" w:hAnsi="Times New Roman" w:cs="Times New Roman"/>
          <w:sz w:val="28"/>
          <w:szCs w:val="28"/>
        </w:rPr>
        <w:t xml:space="preserve"> также имеют высокий потенциал в качестве </w:t>
      </w:r>
      <w:proofErr w:type="spellStart"/>
      <w:r w:rsidRPr="00BA1110">
        <w:rPr>
          <w:rFonts w:ascii="Times New Roman" w:hAnsi="Times New Roman" w:cs="Times New Roman"/>
          <w:sz w:val="28"/>
          <w:szCs w:val="28"/>
        </w:rPr>
        <w:t>интеркаляционых</w:t>
      </w:r>
      <w:proofErr w:type="spellEnd"/>
      <w:r w:rsidRPr="00BA1110">
        <w:rPr>
          <w:rFonts w:ascii="Times New Roman" w:hAnsi="Times New Roman" w:cs="Times New Roman"/>
          <w:sz w:val="28"/>
          <w:szCs w:val="28"/>
        </w:rPr>
        <w:t xml:space="preserve"> материалов для натрий-ионных батарей.</w:t>
      </w:r>
      <w:r w:rsidR="00E01B61" w:rsidRPr="00BA1110">
        <w:rPr>
          <w:rFonts w:ascii="Times New Roman" w:hAnsi="Times New Roman" w:cs="Times New Roman"/>
          <w:sz w:val="28"/>
          <w:szCs w:val="28"/>
        </w:rPr>
        <w:t xml:space="preserve"> </w:t>
      </w:r>
      <w:r w:rsidRPr="00BA1110">
        <w:rPr>
          <w:rFonts w:ascii="Times New Roman" w:hAnsi="Times New Roman" w:cs="Times New Roman"/>
          <w:sz w:val="28"/>
          <w:szCs w:val="28"/>
        </w:rPr>
        <w:t xml:space="preserve">Общая формула материалов структуры </w:t>
      </w:r>
      <w:proofErr w:type="spellStart"/>
      <w:r w:rsidRPr="00BA1110">
        <w:rPr>
          <w:rFonts w:ascii="Times New Roman" w:hAnsi="Times New Roman" w:cs="Times New Roman"/>
          <w:sz w:val="28"/>
          <w:szCs w:val="28"/>
        </w:rPr>
        <w:t>лангбейнит</w:t>
      </w:r>
      <w:proofErr w:type="spellEnd"/>
      <w:r w:rsidRPr="00BA1110">
        <w:rPr>
          <w:rFonts w:ascii="Times New Roman" w:hAnsi="Times New Roman" w:cs="Times New Roman"/>
          <w:sz w:val="28"/>
          <w:szCs w:val="28"/>
        </w:rPr>
        <w:t xml:space="preserve"> на основе калия – K</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rPr>
        <w:t>M</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3</w:t>
      </w:r>
      <w:r w:rsidRPr="00BA1110">
        <w:rPr>
          <w:rFonts w:ascii="Times New Roman" w:hAnsi="Times New Roman" w:cs="Times New Roman"/>
          <w:sz w:val="28"/>
          <w:szCs w:val="28"/>
        </w:rPr>
        <w:t>, где M – щелочно-земельный или переходный металл</w:t>
      </w:r>
      <w:r w:rsidR="009A5C7F" w:rsidRPr="009A5C7F">
        <w:rPr>
          <w:rFonts w:ascii="Times New Roman" w:hAnsi="Times New Roman" w:cs="Times New Roman"/>
          <w:sz w:val="28"/>
          <w:szCs w:val="28"/>
        </w:rPr>
        <w:t xml:space="preserve"> [176]</w:t>
      </w:r>
      <w:r w:rsidRPr="00BA1110">
        <w:rPr>
          <w:rFonts w:ascii="Times New Roman" w:hAnsi="Times New Roman" w:cs="Times New Roman"/>
          <w:sz w:val="28"/>
          <w:szCs w:val="28"/>
        </w:rPr>
        <w:t>. Теоретически наиболее подходящими металлам</w:t>
      </w:r>
      <w:r w:rsidR="00915042" w:rsidRPr="00BA1110">
        <w:rPr>
          <w:rFonts w:ascii="Times New Roman" w:hAnsi="Times New Roman" w:cs="Times New Roman"/>
          <w:sz w:val="28"/>
          <w:szCs w:val="28"/>
        </w:rPr>
        <w:t xml:space="preserve">и с переходной валентностью </w:t>
      </w:r>
      <w:r w:rsidR="000D044A" w:rsidRPr="00BA1110">
        <w:rPr>
          <w:rFonts w:ascii="Times New Roman" w:hAnsi="Times New Roman" w:cs="Times New Roman"/>
          <w:sz w:val="28"/>
          <w:szCs w:val="28"/>
        </w:rPr>
        <w:t>для</w:t>
      </w:r>
      <w:r w:rsidR="00915042" w:rsidRPr="00BA1110">
        <w:rPr>
          <w:rFonts w:ascii="Times New Roman" w:hAnsi="Times New Roman" w:cs="Times New Roman"/>
          <w:sz w:val="28"/>
          <w:szCs w:val="28"/>
        </w:rPr>
        <w:t xml:space="preserve"> катодных материалов</w:t>
      </w:r>
      <w:r w:rsidRPr="00BA1110">
        <w:rPr>
          <w:rFonts w:ascii="Times New Roman" w:hAnsi="Times New Roman" w:cs="Times New Roman"/>
          <w:sz w:val="28"/>
          <w:szCs w:val="28"/>
        </w:rPr>
        <w:t xml:space="preserve"> являются </w:t>
      </w:r>
      <w:proofErr w:type="spellStart"/>
      <w:r w:rsidRPr="00BA1110">
        <w:rPr>
          <w:rFonts w:ascii="Times New Roman" w:hAnsi="Times New Roman" w:cs="Times New Roman"/>
          <w:sz w:val="28"/>
          <w:szCs w:val="28"/>
        </w:rPr>
        <w:t>Mn</w:t>
      </w:r>
      <w:proofErr w:type="spellEnd"/>
      <w:r w:rsidRPr="00BA1110">
        <w:rPr>
          <w:rFonts w:ascii="Times New Roman" w:hAnsi="Times New Roman" w:cs="Times New Roman"/>
          <w:sz w:val="28"/>
          <w:szCs w:val="28"/>
        </w:rPr>
        <w:t xml:space="preserve">, Fe, Co, Ni. </w:t>
      </w:r>
      <w:r w:rsidR="00915042" w:rsidRPr="00BA1110">
        <w:rPr>
          <w:rFonts w:ascii="Times New Roman" w:hAnsi="Times New Roman" w:cs="Times New Roman"/>
          <w:sz w:val="28"/>
          <w:szCs w:val="28"/>
        </w:rPr>
        <w:t xml:space="preserve">Структура данных соединений представляет собой каркас, образованный из октаэдров </w:t>
      </w:r>
      <w:r w:rsidR="00CE2343" w:rsidRPr="00BA1110">
        <w:rPr>
          <w:rFonts w:ascii="Times New Roman" w:hAnsi="Times New Roman" w:cs="Times New Roman"/>
          <w:sz w:val="28"/>
          <w:szCs w:val="28"/>
          <w:lang w:val="en-US"/>
        </w:rPr>
        <w:t>MO</w:t>
      </w:r>
      <w:r w:rsidR="00CE2343" w:rsidRPr="00BA1110">
        <w:rPr>
          <w:rFonts w:ascii="Times New Roman" w:hAnsi="Times New Roman" w:cs="Times New Roman"/>
          <w:sz w:val="28"/>
          <w:szCs w:val="28"/>
          <w:vertAlign w:val="subscript"/>
        </w:rPr>
        <w:t>6</w:t>
      </w:r>
      <w:r w:rsidR="00F00FF2" w:rsidRPr="00BA1110">
        <w:rPr>
          <w:rFonts w:ascii="Times New Roman" w:hAnsi="Times New Roman" w:cs="Times New Roman"/>
          <w:sz w:val="28"/>
          <w:szCs w:val="28"/>
        </w:rPr>
        <w:t>,</w:t>
      </w:r>
      <w:r w:rsidR="00915042" w:rsidRPr="00BA1110">
        <w:rPr>
          <w:rFonts w:ascii="Times New Roman" w:hAnsi="Times New Roman" w:cs="Times New Roman"/>
          <w:sz w:val="28"/>
          <w:szCs w:val="28"/>
        </w:rPr>
        <w:t xml:space="preserve"> соединенны</w:t>
      </w:r>
      <w:r w:rsidR="00F00FF2" w:rsidRPr="00BA1110">
        <w:rPr>
          <w:rFonts w:ascii="Times New Roman" w:hAnsi="Times New Roman" w:cs="Times New Roman"/>
          <w:sz w:val="28"/>
          <w:szCs w:val="28"/>
        </w:rPr>
        <w:t>ми</w:t>
      </w:r>
      <w:r w:rsidR="00915042" w:rsidRPr="00BA1110">
        <w:rPr>
          <w:rFonts w:ascii="Times New Roman" w:hAnsi="Times New Roman" w:cs="Times New Roman"/>
          <w:sz w:val="28"/>
          <w:szCs w:val="28"/>
        </w:rPr>
        <w:t xml:space="preserve"> с тетраэдрами </w:t>
      </w:r>
      <w:r w:rsidR="00CE2343" w:rsidRPr="00BA1110">
        <w:rPr>
          <w:rFonts w:ascii="Times New Roman" w:hAnsi="Times New Roman" w:cs="Times New Roman"/>
          <w:sz w:val="28"/>
          <w:szCs w:val="28"/>
          <w:lang w:val="en-US"/>
        </w:rPr>
        <w:t>SO</w:t>
      </w:r>
      <w:r w:rsidR="00CE2343" w:rsidRPr="00BA1110">
        <w:rPr>
          <w:rFonts w:ascii="Times New Roman" w:hAnsi="Times New Roman" w:cs="Times New Roman"/>
          <w:sz w:val="28"/>
          <w:szCs w:val="28"/>
          <w:vertAlign w:val="subscript"/>
        </w:rPr>
        <w:t>4</w:t>
      </w:r>
      <w:r w:rsidR="00CE2343" w:rsidRPr="00BA1110">
        <w:rPr>
          <w:rFonts w:ascii="Times New Roman" w:hAnsi="Times New Roman" w:cs="Times New Roman"/>
          <w:sz w:val="28"/>
          <w:szCs w:val="28"/>
        </w:rPr>
        <w:t xml:space="preserve"> </w:t>
      </w:r>
      <w:r w:rsidR="00915042" w:rsidRPr="00BA1110">
        <w:rPr>
          <w:rFonts w:ascii="Times New Roman" w:hAnsi="Times New Roman" w:cs="Times New Roman"/>
          <w:sz w:val="28"/>
          <w:szCs w:val="28"/>
        </w:rPr>
        <w:t>групп</w:t>
      </w:r>
      <w:r w:rsidR="00F00FF2" w:rsidRPr="00BA1110">
        <w:rPr>
          <w:rFonts w:ascii="Times New Roman" w:hAnsi="Times New Roman" w:cs="Times New Roman"/>
          <w:sz w:val="28"/>
          <w:szCs w:val="28"/>
        </w:rPr>
        <w:t xml:space="preserve">ы. Октаэдры и </w:t>
      </w:r>
      <w:proofErr w:type="spellStart"/>
      <w:r w:rsidR="00F00FF2" w:rsidRPr="00BA1110">
        <w:rPr>
          <w:rFonts w:ascii="Times New Roman" w:hAnsi="Times New Roman" w:cs="Times New Roman"/>
          <w:sz w:val="28"/>
          <w:szCs w:val="28"/>
        </w:rPr>
        <w:t>тетаэдры</w:t>
      </w:r>
      <w:proofErr w:type="spellEnd"/>
      <w:r w:rsidR="00F00FF2" w:rsidRPr="00BA1110">
        <w:rPr>
          <w:rFonts w:ascii="Times New Roman" w:hAnsi="Times New Roman" w:cs="Times New Roman"/>
          <w:sz w:val="28"/>
          <w:szCs w:val="28"/>
        </w:rPr>
        <w:t xml:space="preserve"> соединены таким образом, что </w:t>
      </w:r>
      <w:r w:rsidR="00915042" w:rsidRPr="00BA1110">
        <w:rPr>
          <w:rFonts w:ascii="Times New Roman" w:hAnsi="Times New Roman" w:cs="Times New Roman"/>
          <w:sz w:val="28"/>
          <w:szCs w:val="28"/>
        </w:rPr>
        <w:t>образуют</w:t>
      </w:r>
      <w:r w:rsidR="00F00FF2" w:rsidRPr="00BA1110">
        <w:rPr>
          <w:rFonts w:ascii="Times New Roman" w:hAnsi="Times New Roman" w:cs="Times New Roman"/>
          <w:sz w:val="28"/>
          <w:szCs w:val="28"/>
        </w:rPr>
        <w:t>ся</w:t>
      </w:r>
      <w:r w:rsidR="00915042" w:rsidRPr="00BA1110">
        <w:rPr>
          <w:rFonts w:ascii="Times New Roman" w:hAnsi="Times New Roman" w:cs="Times New Roman"/>
          <w:sz w:val="28"/>
          <w:szCs w:val="28"/>
        </w:rPr>
        <w:t xml:space="preserve"> большие полости для размещения частиц калия</w:t>
      </w:r>
      <w:r w:rsidR="009A5C7F" w:rsidRPr="009A5C7F">
        <w:rPr>
          <w:rFonts w:ascii="Times New Roman" w:hAnsi="Times New Roman" w:cs="Times New Roman"/>
          <w:sz w:val="28"/>
          <w:szCs w:val="28"/>
        </w:rPr>
        <w:t xml:space="preserve"> [177,178]</w:t>
      </w:r>
      <w:r w:rsidR="00915042" w:rsidRPr="00BA1110">
        <w:rPr>
          <w:rFonts w:ascii="Times New Roman" w:hAnsi="Times New Roman" w:cs="Times New Roman"/>
          <w:sz w:val="28"/>
          <w:szCs w:val="28"/>
        </w:rPr>
        <w:t>. При этом суще</w:t>
      </w:r>
      <w:r w:rsidR="00CE2343" w:rsidRPr="00BA1110">
        <w:rPr>
          <w:rFonts w:ascii="Times New Roman" w:hAnsi="Times New Roman" w:cs="Times New Roman"/>
          <w:sz w:val="28"/>
          <w:szCs w:val="28"/>
        </w:rPr>
        <w:t xml:space="preserve">ствуют два положения калия с </w:t>
      </w:r>
      <w:r w:rsidR="00CE2343" w:rsidRPr="00BA1110">
        <w:rPr>
          <w:rFonts w:ascii="Times New Roman" w:hAnsi="Times New Roman" w:cs="Times New Roman"/>
          <w:sz w:val="28"/>
          <w:szCs w:val="28"/>
          <w:lang w:val="kk-KZ"/>
        </w:rPr>
        <w:t xml:space="preserve">разными </w:t>
      </w:r>
      <w:r w:rsidR="00915042" w:rsidRPr="00BA1110">
        <w:rPr>
          <w:rFonts w:ascii="Times New Roman" w:hAnsi="Times New Roman" w:cs="Times New Roman"/>
          <w:sz w:val="28"/>
          <w:szCs w:val="28"/>
        </w:rPr>
        <w:t>координационным</w:t>
      </w:r>
      <w:r w:rsidR="00CE2343" w:rsidRPr="00BA1110">
        <w:rPr>
          <w:rFonts w:ascii="Times New Roman" w:hAnsi="Times New Roman" w:cs="Times New Roman"/>
          <w:sz w:val="28"/>
          <w:szCs w:val="28"/>
          <w:lang w:val="kk-KZ"/>
        </w:rPr>
        <w:t>и</w:t>
      </w:r>
      <w:r w:rsidR="00CE2343" w:rsidRPr="00BA1110">
        <w:rPr>
          <w:rFonts w:ascii="Times New Roman" w:hAnsi="Times New Roman" w:cs="Times New Roman"/>
          <w:sz w:val="28"/>
          <w:szCs w:val="28"/>
        </w:rPr>
        <w:t xml:space="preserve"> </w:t>
      </w:r>
      <w:proofErr w:type="spellStart"/>
      <w:r w:rsidR="00CE2343" w:rsidRPr="00BA1110">
        <w:rPr>
          <w:rFonts w:ascii="Times New Roman" w:hAnsi="Times New Roman" w:cs="Times New Roman"/>
          <w:sz w:val="28"/>
          <w:szCs w:val="28"/>
        </w:rPr>
        <w:t>числ</w:t>
      </w:r>
      <w:proofErr w:type="spellEnd"/>
      <w:r w:rsidR="00CE2343" w:rsidRPr="00BA1110">
        <w:rPr>
          <w:rFonts w:ascii="Times New Roman" w:hAnsi="Times New Roman" w:cs="Times New Roman"/>
          <w:sz w:val="28"/>
          <w:szCs w:val="28"/>
          <w:lang w:val="kk-KZ"/>
        </w:rPr>
        <w:t>а</w:t>
      </w:r>
      <w:r w:rsidR="00915042" w:rsidRPr="00BA1110">
        <w:rPr>
          <w:rFonts w:ascii="Times New Roman" w:hAnsi="Times New Roman" w:cs="Times New Roman"/>
          <w:sz w:val="28"/>
          <w:szCs w:val="28"/>
        </w:rPr>
        <w:t>м</w:t>
      </w:r>
      <w:r w:rsidR="00CE2343" w:rsidRPr="00BA1110">
        <w:rPr>
          <w:rFonts w:ascii="Times New Roman" w:hAnsi="Times New Roman" w:cs="Times New Roman"/>
          <w:sz w:val="28"/>
          <w:szCs w:val="28"/>
          <w:lang w:val="kk-KZ"/>
        </w:rPr>
        <w:t>и</w:t>
      </w:r>
      <w:r w:rsidR="00915042" w:rsidRPr="00BA1110">
        <w:rPr>
          <w:rFonts w:ascii="Times New Roman" w:hAnsi="Times New Roman" w:cs="Times New Roman"/>
          <w:sz w:val="28"/>
          <w:szCs w:val="28"/>
        </w:rPr>
        <w:t xml:space="preserve"> (К1 и К2)</w:t>
      </w:r>
      <w:r w:rsidR="00F00FF2" w:rsidRPr="00BA1110">
        <w:rPr>
          <w:rFonts w:ascii="Times New Roman" w:hAnsi="Times New Roman" w:cs="Times New Roman"/>
          <w:sz w:val="28"/>
          <w:szCs w:val="28"/>
        </w:rPr>
        <w:t xml:space="preserve"> </w:t>
      </w:r>
      <w:r w:rsidR="00D87D4E" w:rsidRPr="00BA1110">
        <w:rPr>
          <w:rFonts w:ascii="Times New Roman" w:hAnsi="Times New Roman" w:cs="Times New Roman"/>
          <w:sz w:val="28"/>
          <w:szCs w:val="28"/>
        </w:rPr>
        <w:fldChar w:fldCharType="begin" w:fldLock="1"/>
      </w:r>
      <w:r w:rsidR="00BA4038" w:rsidRPr="00BA1110">
        <w:rPr>
          <w:rFonts w:ascii="Times New Roman" w:hAnsi="Times New Roman" w:cs="Times New Roman"/>
          <w:sz w:val="28"/>
          <w:szCs w:val="28"/>
        </w:rPr>
        <w:instrText>ADDIN CSL_CITATION {"citationItems":[{"id":"ITEM-1","itemData":{"DOI":"10.1016/j.jssc.2020.121363","ISSN":"1095726X","abstract":"In this work we report a study of the langbeinite-type K2-xNaxM2(SO4)3 materials (M ​= ​Mn, Fe, Co and Ni) in order to evaluate the level of Na incorporation possible. The work showed that the level of Na incorporation decreased across the transition metal series, with the highest level of Na incorporation (up to x=1.3) observed for M=Mn. This trend does not appear to be related to the ionic radius of the transition metal, but rather its’ electronegativity. We illustrate this relationship with the inclusion of our prior work on K2-xNaxMg2(SO4)3 where even higher levels of Na were possible, and demonstrate that through co-doping with Mg, higher Na levels can be achieved for K2-xNaxM2(SO4)3 materials (M ​= ​Mn, Fe). The dependence on the electronegativity of the divalent cation is attributed to greater electronegativity leading to enhanced polarization of the framework, thus allowing for greater stabilization of the smaller Na cation as it ‘moves’ towards the edge of the framework cage to better fulfil its’ coordination requirements. Given the interest in related systems for Na ion battery applications, this work provides a new factor to consider when designing new materials for such applications.","author":[{"dropping-particle":"","family":"Driscoll","given":"L. L.","non-dropping-particle":"","parse-names":false,"suffix":""},{"dropping-particle":"","family":"Driscoll","given":"E. H.","non-dropping-particle":"","parse-names":false,"suffix":""},{"dropping-particle":"","family":"Slater","given":"P. R.","non-dropping-particle":"","parse-names":false,"suffix":""}],"container-title":"Journal of Solid State Chemistry","id":"ITEM-1","issue":"March","issued":{"date-parts":[["2020"]]},"page":"121363","publisher":"Elsevier Ltd","title":"Investigation into the ability of langbeinite-type K2M2(SO4)3 (M = Mn, Fe, Co and Ni) materials to accommodate Na: The importance of the electronegativity of the framework cation","type":"article-journal","volume":"287"},"uris":["http://www.mendeley.com/documents/?uuid=0d3c0654-afdf-4d28-b56e-50b99330712a"]}],"mendeley":{"formattedCitation":"[179]","plainTextFormattedCitation":"[179]","previouslyFormattedCitation":"[179]"},"properties":{"noteIndex":0},"schema":"https://github.com/citation-style-language/schema/raw/master/csl-citation.json"}</w:instrText>
      </w:r>
      <w:r w:rsidR="00D87D4E" w:rsidRPr="00BA1110">
        <w:rPr>
          <w:rFonts w:ascii="Times New Roman" w:hAnsi="Times New Roman" w:cs="Times New Roman"/>
          <w:sz w:val="28"/>
          <w:szCs w:val="28"/>
        </w:rPr>
        <w:fldChar w:fldCharType="separate"/>
      </w:r>
      <w:r w:rsidR="00A87801" w:rsidRPr="00BA1110">
        <w:rPr>
          <w:rFonts w:ascii="Times New Roman" w:hAnsi="Times New Roman" w:cs="Times New Roman"/>
          <w:noProof/>
          <w:sz w:val="28"/>
          <w:szCs w:val="28"/>
        </w:rPr>
        <w:t>[179]</w:t>
      </w:r>
      <w:r w:rsidR="00D87D4E" w:rsidRPr="00BA1110">
        <w:rPr>
          <w:rFonts w:ascii="Times New Roman" w:hAnsi="Times New Roman" w:cs="Times New Roman"/>
          <w:sz w:val="28"/>
          <w:szCs w:val="28"/>
        </w:rPr>
        <w:fldChar w:fldCharType="end"/>
      </w:r>
      <w:r w:rsidR="00915042" w:rsidRPr="00BA1110">
        <w:rPr>
          <w:rFonts w:ascii="Times New Roman" w:hAnsi="Times New Roman" w:cs="Times New Roman"/>
          <w:sz w:val="28"/>
          <w:szCs w:val="28"/>
        </w:rPr>
        <w:t xml:space="preserve">. Расстояние между различными размещениями К1 и К2 и между </w:t>
      </w:r>
      <w:r w:rsidR="00F00FF2" w:rsidRPr="00BA1110">
        <w:rPr>
          <w:rFonts w:ascii="Times New Roman" w:hAnsi="Times New Roman" w:cs="Times New Roman"/>
          <w:sz w:val="28"/>
          <w:szCs w:val="28"/>
        </w:rPr>
        <w:t xml:space="preserve">размещениями </w:t>
      </w:r>
      <w:r w:rsidR="00915042" w:rsidRPr="00BA1110">
        <w:rPr>
          <w:rFonts w:ascii="Times New Roman" w:hAnsi="Times New Roman" w:cs="Times New Roman"/>
          <w:sz w:val="28"/>
          <w:szCs w:val="28"/>
        </w:rPr>
        <w:t xml:space="preserve">К1-К1 или К2-К2 </w:t>
      </w:r>
      <w:r w:rsidR="00F00FF2" w:rsidRPr="00BA1110">
        <w:rPr>
          <w:rFonts w:ascii="Times New Roman" w:hAnsi="Times New Roman" w:cs="Times New Roman"/>
          <w:sz w:val="28"/>
          <w:szCs w:val="28"/>
        </w:rPr>
        <w:t xml:space="preserve">достаточно малое, менее 4,7 Å, что теоретически обеспечивает высокую </w:t>
      </w:r>
      <w:r w:rsidR="000D044A" w:rsidRPr="00BA1110">
        <w:rPr>
          <w:rFonts w:ascii="Times New Roman" w:hAnsi="Times New Roman" w:cs="Times New Roman"/>
          <w:sz w:val="28"/>
          <w:szCs w:val="28"/>
        </w:rPr>
        <w:t>ионную проводимость. Таким образом это могло бы стать преимуществом по сравнению с материалами с интеркаляцией по 1</w:t>
      </w:r>
      <w:r w:rsidR="000D044A" w:rsidRPr="00BA1110">
        <w:rPr>
          <w:rFonts w:ascii="Times New Roman" w:hAnsi="Times New Roman" w:cs="Times New Roman"/>
          <w:sz w:val="28"/>
          <w:szCs w:val="28"/>
          <w:lang w:val="en-US"/>
        </w:rPr>
        <w:t>D</w:t>
      </w:r>
      <w:r w:rsidR="000D044A" w:rsidRPr="00BA1110">
        <w:rPr>
          <w:rFonts w:ascii="Times New Roman" w:hAnsi="Times New Roman" w:cs="Times New Roman"/>
          <w:sz w:val="28"/>
          <w:szCs w:val="28"/>
        </w:rPr>
        <w:t xml:space="preserve"> механизму (</w:t>
      </w:r>
      <w:proofErr w:type="spellStart"/>
      <w:r w:rsidR="000D044A" w:rsidRPr="00BA1110">
        <w:rPr>
          <w:rFonts w:ascii="Times New Roman" w:hAnsi="Times New Roman" w:cs="Times New Roman"/>
          <w:sz w:val="28"/>
          <w:szCs w:val="28"/>
          <w:lang w:val="en-US"/>
        </w:rPr>
        <w:t>LiFePO</w:t>
      </w:r>
      <w:proofErr w:type="spellEnd"/>
      <w:r w:rsidR="000D044A" w:rsidRPr="00BA1110">
        <w:rPr>
          <w:rFonts w:ascii="Times New Roman" w:hAnsi="Times New Roman" w:cs="Times New Roman"/>
          <w:sz w:val="28"/>
          <w:szCs w:val="28"/>
          <w:vertAlign w:val="subscript"/>
        </w:rPr>
        <w:t>4</w:t>
      </w:r>
      <w:r w:rsidR="000D044A" w:rsidRPr="00BA1110">
        <w:rPr>
          <w:rFonts w:ascii="Times New Roman" w:hAnsi="Times New Roman" w:cs="Times New Roman"/>
          <w:sz w:val="28"/>
          <w:szCs w:val="28"/>
        </w:rPr>
        <w:t>)</w:t>
      </w:r>
      <w:r w:rsidR="00902788" w:rsidRPr="00BA1110">
        <w:rPr>
          <w:rFonts w:ascii="Times New Roman" w:hAnsi="Times New Roman" w:cs="Times New Roman"/>
          <w:sz w:val="28"/>
          <w:szCs w:val="28"/>
          <w:lang w:val="kk-KZ"/>
        </w:rPr>
        <w:t xml:space="preserve"> </w:t>
      </w:r>
      <w:r w:rsidR="00902788" w:rsidRPr="00BA1110">
        <w:rPr>
          <w:rFonts w:ascii="Times New Roman" w:hAnsi="Times New Roman" w:cs="Times New Roman"/>
          <w:sz w:val="28"/>
          <w:szCs w:val="28"/>
          <w:lang w:val="kk-KZ"/>
        </w:rPr>
        <w:fldChar w:fldCharType="begin" w:fldLock="1"/>
      </w:r>
      <w:r w:rsidR="00BA4038" w:rsidRPr="00BA1110">
        <w:rPr>
          <w:rFonts w:ascii="Times New Roman" w:hAnsi="Times New Roman" w:cs="Times New Roman"/>
          <w:sz w:val="28"/>
          <w:szCs w:val="28"/>
          <w:lang w:val="kk-KZ"/>
        </w:rPr>
        <w:instrText>ADDIN CSL_CITATION {"citationItems":[{"id":"ITEM-1","itemData":{"DOI":"10.1016/j.jssc.2019.04.036","ISSN":"1095726X","abstract":"In this work we report a detailed structural study of the K2-xNaxMg2(SO4)3 series in order to evaluate the effect of Na incorporation on the structure. The results show that the cubic langbeinite structure is observed at room temperature for high Na levels; K2-xNaxMg2(SO4)3 (0 ≤ x ≤ 1.8). Increasing the Na content further, 1.8 &lt; x ≤ 1.9, leads to significant structural distortions, with the observation of an enlarged orthorhombic cell. These latter systems resemble a highly distorted variant of the langbeinite structure, and this relationship is also illustrated by the fact that they transform to the cubic langbeinite structure at relatively low temperature (≈200 °C). In conjunction with our prior studies on Na2Mg2(SO4)3 (complex monoclinic cell, which also transforms to langbeinite at elevated temperature), this work highlights the flexibility of the langbeinite structure to accommodate high levels of Na ions, thus offering another potential avenue to manipulate the properties of materials with this structure-type.","author":[{"dropping-particle":"","family":"Trussov","given":"I. A.","non-dropping-particle":"","parse-names":false,"suffix":""},{"dropping-particle":"","family":"Driscoll","given":"L. L.","non-dropping-particle":"","parse-names":false,"suffix":""},{"dropping-particle":"","family":"Male","given":"L. L.","non-dropping-particle":"","parse-names":false,"suffix":""},{"dropping-particle":"","family":"Sanjuan","given":"M. L.","non-dropping-particle":"","parse-names":false,"suffix":""},{"dropping-particle":"","family":"Orera","given":"A.","non-dropping-particle":"","parse-names":false,"suffix":""},{"dropping-particle":"","family":"Slater","given":"P. R.","non-dropping-particle":"","parse-names":false,"suffix":""}],"container-title":"Journal of Solid State Chemistry","id":"ITEM-1","issue":"April","issued":{"date-parts":[["2019"]]},"page":"37-46","publisher":"Elsevier Ltd","title":"Synthesis and structures of sodium containing K2-xNaxMg2(SO4)3 langbeinite phases","type":"article-journal","volume":"276"},"uris":["http://www.mendeley.com/documents/?uuid=d6203119-56fd-4ae4-9fe8-ce8e2b5eba4e"]}],"mendeley":{"formattedCitation":"[180]","plainTextFormattedCitation":"[180]","previouslyFormattedCitation":"[180]"},"properties":{"noteIndex":0},"schema":"https://github.com/citation-style-language/schema/raw/master/csl-citation.json"}</w:instrText>
      </w:r>
      <w:r w:rsidR="00902788" w:rsidRPr="00BA1110">
        <w:rPr>
          <w:rFonts w:ascii="Times New Roman" w:hAnsi="Times New Roman" w:cs="Times New Roman"/>
          <w:sz w:val="28"/>
          <w:szCs w:val="28"/>
          <w:lang w:val="kk-KZ"/>
        </w:rPr>
        <w:fldChar w:fldCharType="separate"/>
      </w:r>
      <w:r w:rsidR="00A87801" w:rsidRPr="00BA1110">
        <w:rPr>
          <w:rFonts w:ascii="Times New Roman" w:hAnsi="Times New Roman" w:cs="Times New Roman"/>
          <w:noProof/>
          <w:sz w:val="28"/>
          <w:szCs w:val="28"/>
          <w:lang w:val="kk-KZ"/>
        </w:rPr>
        <w:t>[180]</w:t>
      </w:r>
      <w:r w:rsidR="00902788" w:rsidRPr="00BA1110">
        <w:rPr>
          <w:rFonts w:ascii="Times New Roman" w:hAnsi="Times New Roman" w:cs="Times New Roman"/>
          <w:sz w:val="28"/>
          <w:szCs w:val="28"/>
          <w:lang w:val="kk-KZ"/>
        </w:rPr>
        <w:fldChar w:fldCharType="end"/>
      </w:r>
      <w:r w:rsidR="000D044A" w:rsidRPr="00BA1110">
        <w:rPr>
          <w:rFonts w:ascii="Times New Roman" w:hAnsi="Times New Roman" w:cs="Times New Roman"/>
          <w:sz w:val="28"/>
          <w:szCs w:val="28"/>
        </w:rPr>
        <w:t>.</w:t>
      </w:r>
      <w:r w:rsidR="000D044A" w:rsidRPr="00BA1110">
        <w:rPr>
          <w:rFonts w:ascii="Times New Roman" w:hAnsi="Times New Roman" w:cs="Times New Roman"/>
          <w:sz w:val="28"/>
          <w:szCs w:val="28"/>
          <w:lang w:val="kk-KZ"/>
        </w:rPr>
        <w:t xml:space="preserve"> При замещении калия на натрий существует перспектива использования данного материала для натрий-ионных батарей</w:t>
      </w:r>
      <w:r w:rsidR="00FC3C19" w:rsidRPr="00BA1110">
        <w:rPr>
          <w:rFonts w:ascii="Times New Roman" w:hAnsi="Times New Roman" w:cs="Times New Roman"/>
          <w:sz w:val="28"/>
          <w:szCs w:val="28"/>
        </w:rPr>
        <w:t>.</w:t>
      </w:r>
    </w:p>
    <w:p w14:paraId="65DD6EA2" w14:textId="3CBC86CF" w:rsidR="00B26601" w:rsidRPr="00C167D0" w:rsidRDefault="00B26601" w:rsidP="00052156">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t>Ранее было установлено, что электрохимическое замещение ионов калия на ионы лития в материале K</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rPr>
        <w:t>M</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3</w:t>
      </w:r>
      <w:r w:rsidRPr="00BA1110">
        <w:rPr>
          <w:rFonts w:ascii="Times New Roman" w:hAnsi="Times New Roman" w:cs="Times New Roman"/>
          <w:sz w:val="28"/>
          <w:szCs w:val="28"/>
        </w:rPr>
        <w:t xml:space="preserve">, где M – Fe, </w:t>
      </w:r>
      <w:proofErr w:type="spellStart"/>
      <w:r w:rsidRPr="00BA1110">
        <w:rPr>
          <w:rFonts w:ascii="Times New Roman" w:hAnsi="Times New Roman" w:cs="Times New Roman"/>
          <w:sz w:val="28"/>
          <w:szCs w:val="28"/>
        </w:rPr>
        <w:t>Cu</w:t>
      </w:r>
      <w:proofErr w:type="spellEnd"/>
      <w:r w:rsidRPr="00BA1110">
        <w:rPr>
          <w:rFonts w:ascii="Times New Roman" w:hAnsi="Times New Roman" w:cs="Times New Roman"/>
          <w:sz w:val="28"/>
          <w:szCs w:val="28"/>
        </w:rPr>
        <w:t xml:space="preserve">, структуры </w:t>
      </w:r>
      <w:proofErr w:type="spellStart"/>
      <w:r w:rsidRPr="00BA1110">
        <w:rPr>
          <w:rFonts w:ascii="Times New Roman" w:hAnsi="Times New Roman" w:cs="Times New Roman"/>
          <w:sz w:val="28"/>
          <w:szCs w:val="28"/>
        </w:rPr>
        <w:t>лангбейнита</w:t>
      </w:r>
      <w:proofErr w:type="spellEnd"/>
      <w:r w:rsidRPr="00BA1110">
        <w:rPr>
          <w:rFonts w:ascii="Times New Roman" w:hAnsi="Times New Roman" w:cs="Times New Roman"/>
          <w:sz w:val="28"/>
          <w:szCs w:val="28"/>
        </w:rPr>
        <w:t xml:space="preserve"> не происходит [</w:t>
      </w:r>
      <w:r w:rsidRPr="009A5C7F">
        <w:rPr>
          <w:rFonts w:ascii="Times New Roman" w:hAnsi="Times New Roman" w:cs="Times New Roman"/>
          <w:sz w:val="28"/>
          <w:szCs w:val="28"/>
        </w:rPr>
        <w:t>1</w:t>
      </w:r>
      <w:r w:rsidR="009A5C7F" w:rsidRPr="009A5C7F">
        <w:rPr>
          <w:rFonts w:ascii="Times New Roman" w:hAnsi="Times New Roman" w:cs="Times New Roman"/>
          <w:sz w:val="28"/>
          <w:szCs w:val="28"/>
        </w:rPr>
        <w:t>81</w:t>
      </w:r>
      <w:r w:rsidRPr="00BA1110">
        <w:rPr>
          <w:rFonts w:ascii="Times New Roman" w:hAnsi="Times New Roman" w:cs="Times New Roman"/>
          <w:sz w:val="28"/>
          <w:szCs w:val="28"/>
        </w:rPr>
        <w:t xml:space="preserve">]. </w:t>
      </w:r>
      <w:r w:rsidR="00B8105F" w:rsidRPr="00BA1110">
        <w:rPr>
          <w:rFonts w:ascii="Times New Roman" w:hAnsi="Times New Roman" w:cs="Times New Roman"/>
          <w:sz w:val="28"/>
          <w:szCs w:val="28"/>
        </w:rPr>
        <w:t xml:space="preserve">В данной </w:t>
      </w:r>
      <w:r w:rsidR="000D044A" w:rsidRPr="00BA1110">
        <w:rPr>
          <w:rFonts w:ascii="Times New Roman" w:hAnsi="Times New Roman" w:cs="Times New Roman"/>
          <w:sz w:val="28"/>
          <w:szCs w:val="28"/>
        </w:rPr>
        <w:t xml:space="preserve">диссертационной </w:t>
      </w:r>
      <w:r w:rsidR="00B8105F" w:rsidRPr="00BA1110">
        <w:rPr>
          <w:rFonts w:ascii="Times New Roman" w:hAnsi="Times New Roman" w:cs="Times New Roman"/>
          <w:sz w:val="28"/>
          <w:szCs w:val="28"/>
        </w:rPr>
        <w:t>работе</w:t>
      </w:r>
      <w:r w:rsidRPr="00BA1110">
        <w:rPr>
          <w:rFonts w:ascii="Times New Roman" w:hAnsi="Times New Roman" w:cs="Times New Roman"/>
          <w:sz w:val="28"/>
          <w:szCs w:val="28"/>
        </w:rPr>
        <w:t xml:space="preserve">, в свою очередь, </w:t>
      </w:r>
      <w:r w:rsidR="000D044A" w:rsidRPr="00BA1110">
        <w:rPr>
          <w:rFonts w:ascii="Times New Roman" w:hAnsi="Times New Roman" w:cs="Times New Roman"/>
          <w:sz w:val="28"/>
          <w:szCs w:val="28"/>
        </w:rPr>
        <w:t xml:space="preserve">были проведены </w:t>
      </w:r>
      <w:r w:rsidRPr="00BA1110">
        <w:rPr>
          <w:rFonts w:ascii="Times New Roman" w:hAnsi="Times New Roman" w:cs="Times New Roman"/>
          <w:sz w:val="28"/>
          <w:szCs w:val="28"/>
        </w:rPr>
        <w:t xml:space="preserve">исследования с солями марганца. При полной замене ионов калия на ионы натрий теоретическая емкость такого материала может составить </w:t>
      </w:r>
      <w:r w:rsidR="006639EE" w:rsidRPr="00BA1110">
        <w:rPr>
          <w:rFonts w:ascii="Times New Roman" w:hAnsi="Times New Roman" w:cs="Times New Roman"/>
          <w:sz w:val="28"/>
          <w:szCs w:val="28"/>
        </w:rPr>
        <w:t xml:space="preserve">121 </w:t>
      </w:r>
      <w:proofErr w:type="spellStart"/>
      <w:r w:rsidR="006639EE" w:rsidRPr="00BA1110">
        <w:rPr>
          <w:rFonts w:ascii="Times New Roman" w:hAnsi="Times New Roman" w:cs="Times New Roman"/>
          <w:sz w:val="28"/>
          <w:szCs w:val="28"/>
        </w:rPr>
        <w:t>мАч</w:t>
      </w:r>
      <w:proofErr w:type="spellEnd"/>
      <w:r w:rsidR="006639EE" w:rsidRPr="00BA1110">
        <w:rPr>
          <w:rFonts w:ascii="Times New Roman" w:hAnsi="Times New Roman" w:cs="Times New Roman"/>
          <w:sz w:val="28"/>
          <w:szCs w:val="28"/>
        </w:rPr>
        <w:t>/г</w:t>
      </w:r>
      <w:r w:rsidRPr="00BA1110">
        <w:rPr>
          <w:rFonts w:ascii="Times New Roman" w:hAnsi="Times New Roman" w:cs="Times New Roman"/>
          <w:sz w:val="28"/>
          <w:szCs w:val="28"/>
        </w:rPr>
        <w:t>. Для сравнения теоретическая емкость одного из популярных NASICON материалов Na</w:t>
      </w:r>
      <w:r w:rsidRPr="00BA1110">
        <w:rPr>
          <w:rFonts w:ascii="Times New Roman" w:hAnsi="Times New Roman" w:cs="Times New Roman"/>
          <w:sz w:val="28"/>
          <w:szCs w:val="28"/>
          <w:vertAlign w:val="subscript"/>
        </w:rPr>
        <w:t>3</w:t>
      </w:r>
      <w:r w:rsidRPr="00BA1110">
        <w:rPr>
          <w:rFonts w:ascii="Times New Roman" w:hAnsi="Times New Roman" w:cs="Times New Roman"/>
          <w:sz w:val="28"/>
          <w:szCs w:val="28"/>
        </w:rPr>
        <w:t>V</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rPr>
        <w:t>(PO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3</w:t>
      </w:r>
      <w:r w:rsidRPr="00BA1110">
        <w:rPr>
          <w:rFonts w:ascii="Times New Roman" w:hAnsi="Times New Roman" w:cs="Times New Roman"/>
          <w:sz w:val="28"/>
          <w:szCs w:val="28"/>
        </w:rPr>
        <w:t xml:space="preserve"> составляет 117 </w:t>
      </w:r>
      <w:proofErr w:type="spellStart"/>
      <w:r w:rsidRPr="00BA1110">
        <w:rPr>
          <w:rFonts w:ascii="Times New Roman" w:hAnsi="Times New Roman" w:cs="Times New Roman"/>
          <w:sz w:val="28"/>
          <w:szCs w:val="28"/>
        </w:rPr>
        <w:t>мАч</w:t>
      </w:r>
      <w:proofErr w:type="spellEnd"/>
      <w:r w:rsidRPr="00BA1110">
        <w:rPr>
          <w:rFonts w:ascii="Times New Roman" w:hAnsi="Times New Roman" w:cs="Times New Roman"/>
          <w:sz w:val="28"/>
          <w:szCs w:val="28"/>
        </w:rPr>
        <w:t>/г. Основной целью работ данного раздела является катионное замещение K</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rPr>
        <w:t>Mn</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3</w:t>
      </w:r>
      <w:r w:rsidRPr="00BA1110">
        <w:rPr>
          <w:rFonts w:ascii="Times New Roman" w:hAnsi="Times New Roman" w:cs="Times New Roman"/>
          <w:sz w:val="28"/>
          <w:szCs w:val="28"/>
        </w:rPr>
        <w:t xml:space="preserve"> структуры </w:t>
      </w:r>
      <w:proofErr w:type="spellStart"/>
      <w:r w:rsidRPr="00BA1110">
        <w:rPr>
          <w:rFonts w:ascii="Times New Roman" w:hAnsi="Times New Roman" w:cs="Times New Roman"/>
          <w:sz w:val="28"/>
          <w:szCs w:val="28"/>
        </w:rPr>
        <w:t>лангбейнита</w:t>
      </w:r>
      <w:proofErr w:type="spellEnd"/>
      <w:r w:rsidRPr="00BA1110">
        <w:rPr>
          <w:rFonts w:ascii="Times New Roman" w:hAnsi="Times New Roman" w:cs="Times New Roman"/>
          <w:sz w:val="28"/>
          <w:szCs w:val="28"/>
        </w:rPr>
        <w:t xml:space="preserve"> химическим и электрохимическим путями, а также проведение электрохимических испытаний полученных солей.</w:t>
      </w:r>
    </w:p>
    <w:p w14:paraId="7AEA2CB7" w14:textId="77777777" w:rsidR="00D90D34" w:rsidRPr="00BA1110" w:rsidRDefault="00D90D34" w:rsidP="00052156">
      <w:pPr>
        <w:spacing w:after="0" w:line="240" w:lineRule="auto"/>
        <w:ind w:firstLine="567"/>
        <w:jc w:val="both"/>
        <w:rPr>
          <w:rFonts w:ascii="Times New Roman" w:hAnsi="Times New Roman" w:cs="Times New Roman"/>
          <w:sz w:val="28"/>
          <w:szCs w:val="28"/>
        </w:rPr>
      </w:pPr>
    </w:p>
    <w:p w14:paraId="04C26FF4" w14:textId="77777777" w:rsidR="003D55BF" w:rsidRPr="009E2473" w:rsidRDefault="003D55BF" w:rsidP="003D55BF">
      <w:pPr>
        <w:spacing w:after="0" w:line="240" w:lineRule="auto"/>
        <w:ind w:firstLine="709"/>
        <w:jc w:val="both"/>
        <w:rPr>
          <w:rFonts w:ascii="Times New Roman" w:hAnsi="Times New Roman" w:cs="Times New Roman"/>
          <w:b/>
          <w:bCs/>
          <w:sz w:val="28"/>
          <w:szCs w:val="28"/>
        </w:rPr>
      </w:pPr>
      <w:r w:rsidRPr="009E2473">
        <w:rPr>
          <w:rFonts w:ascii="Times New Roman" w:hAnsi="Times New Roman"/>
          <w:b/>
          <w:bCs/>
          <w:spacing w:val="2"/>
          <w:sz w:val="28"/>
          <w:szCs w:val="28"/>
        </w:rPr>
        <w:t>3.1 Определение структурных характеристик и морфологии синтезированного материала</w:t>
      </w:r>
    </w:p>
    <w:p w14:paraId="324DA6B4" w14:textId="77777777" w:rsidR="0008298F" w:rsidRPr="00BA1110" w:rsidRDefault="00B26601" w:rsidP="00052156">
      <w:pPr>
        <w:spacing w:after="0" w:line="240" w:lineRule="auto"/>
        <w:ind w:firstLine="709"/>
        <w:jc w:val="both"/>
        <w:rPr>
          <w:rFonts w:ascii="Times New Roman" w:hAnsi="Times New Roman" w:cs="Times New Roman"/>
          <w:sz w:val="28"/>
          <w:szCs w:val="28"/>
        </w:rPr>
      </w:pPr>
      <w:r w:rsidRPr="00BA1110">
        <w:rPr>
          <w:rFonts w:ascii="Times New Roman" w:hAnsi="Times New Roman" w:cs="Times New Roman"/>
          <w:sz w:val="28"/>
          <w:szCs w:val="28"/>
        </w:rPr>
        <w:t xml:space="preserve">Были синтезированы материалы состава </w:t>
      </w:r>
      <w:r w:rsidRPr="00BA1110">
        <w:rPr>
          <w:rFonts w:ascii="Times New Roman" w:hAnsi="Times New Roman" w:cs="Times New Roman"/>
          <w:sz w:val="28"/>
          <w:szCs w:val="28"/>
          <w:lang w:val="en-US"/>
        </w:rPr>
        <w:t>K</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vertAlign w:val="subscript"/>
          <w:lang w:val="en-US"/>
        </w:rPr>
        <w:t>x</w:t>
      </w:r>
      <w:r w:rsidRPr="00BA1110">
        <w:rPr>
          <w:rFonts w:ascii="Times New Roman" w:hAnsi="Times New Roman" w:cs="Times New Roman"/>
          <w:sz w:val="28"/>
          <w:szCs w:val="28"/>
          <w:vertAlign w:val="subscript"/>
        </w:rPr>
        <w:t>)</w:t>
      </w:r>
      <w:proofErr w:type="spellStart"/>
      <w:r w:rsidRPr="00BA1110">
        <w:rPr>
          <w:rFonts w:ascii="Times New Roman" w:hAnsi="Times New Roman" w:cs="Times New Roman"/>
          <w:sz w:val="28"/>
          <w:szCs w:val="28"/>
          <w:lang w:val="en-US"/>
        </w:rPr>
        <w:t>Na</w:t>
      </w:r>
      <w:r w:rsidRPr="00BA1110">
        <w:rPr>
          <w:rFonts w:ascii="Times New Roman" w:hAnsi="Times New Roman" w:cs="Times New Roman"/>
          <w:sz w:val="28"/>
          <w:szCs w:val="28"/>
          <w:vertAlign w:val="subscript"/>
          <w:lang w:val="en-US"/>
        </w:rPr>
        <w:t>x</w:t>
      </w:r>
      <w:r w:rsidRPr="00BA1110">
        <w:rPr>
          <w:rFonts w:ascii="Times New Roman" w:hAnsi="Times New Roman" w:cs="Times New Roman"/>
          <w:sz w:val="28"/>
          <w:szCs w:val="28"/>
          <w:lang w:val="en-US"/>
        </w:rPr>
        <w:t>Mn</w:t>
      </w:r>
      <w:proofErr w:type="spellEnd"/>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rPr>
        <w:t>(</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3</w:t>
      </w:r>
      <w:r w:rsidRPr="00BA1110">
        <w:rPr>
          <w:rFonts w:ascii="Times New Roman" w:hAnsi="Times New Roman" w:cs="Times New Roman"/>
          <w:sz w:val="28"/>
          <w:szCs w:val="28"/>
        </w:rPr>
        <w:t xml:space="preserve"> (х = 0; 0,5; 1,0; 1,3; 1,4) структуры </w:t>
      </w:r>
      <w:proofErr w:type="spellStart"/>
      <w:r w:rsidRPr="00BA1110">
        <w:rPr>
          <w:rFonts w:ascii="Times New Roman" w:hAnsi="Times New Roman" w:cs="Times New Roman"/>
          <w:sz w:val="28"/>
          <w:szCs w:val="28"/>
        </w:rPr>
        <w:t>лангбейнита</w:t>
      </w:r>
      <w:proofErr w:type="spellEnd"/>
      <w:r w:rsidR="0008298F" w:rsidRPr="00BA1110">
        <w:rPr>
          <w:rFonts w:ascii="Times New Roman" w:hAnsi="Times New Roman" w:cs="Times New Roman"/>
          <w:sz w:val="28"/>
          <w:szCs w:val="28"/>
        </w:rPr>
        <w:t xml:space="preserve"> реологическим методом. Более подробное описание синтеза представлено в разделе </w:t>
      </w:r>
      <w:r w:rsidR="003D55BF" w:rsidRPr="00BA1110">
        <w:rPr>
          <w:rFonts w:ascii="Times New Roman" w:hAnsi="Times New Roman" w:cs="Times New Roman"/>
          <w:sz w:val="28"/>
          <w:szCs w:val="28"/>
        </w:rPr>
        <w:t>2.1.2</w:t>
      </w:r>
      <w:r w:rsidR="0008298F" w:rsidRPr="00BA1110">
        <w:rPr>
          <w:rFonts w:ascii="Times New Roman" w:hAnsi="Times New Roman" w:cs="Times New Roman"/>
          <w:sz w:val="28"/>
          <w:szCs w:val="28"/>
        </w:rPr>
        <w:t>.</w:t>
      </w:r>
    </w:p>
    <w:p w14:paraId="680110AB" w14:textId="77777777" w:rsidR="00B26601" w:rsidRPr="00BA1110" w:rsidRDefault="0008298F" w:rsidP="00052156">
      <w:pPr>
        <w:spacing w:after="0" w:line="240" w:lineRule="auto"/>
        <w:ind w:firstLine="709"/>
        <w:jc w:val="both"/>
        <w:rPr>
          <w:rFonts w:ascii="Times New Roman" w:hAnsi="Times New Roman" w:cs="Times New Roman"/>
          <w:sz w:val="28"/>
          <w:szCs w:val="28"/>
        </w:rPr>
      </w:pPr>
      <w:r w:rsidRPr="00BA1110">
        <w:rPr>
          <w:rFonts w:ascii="Times New Roman" w:hAnsi="Times New Roman" w:cs="Times New Roman"/>
          <w:sz w:val="28"/>
          <w:szCs w:val="28"/>
        </w:rPr>
        <w:lastRenderedPageBreak/>
        <w:t>Для отработки способа получения данных солей изначально был проведен синтез незамещенной соли K</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rPr>
        <w:t>M</w:t>
      </w:r>
      <w:r w:rsidRPr="00BA1110">
        <w:rPr>
          <w:rFonts w:ascii="Times New Roman" w:hAnsi="Times New Roman" w:cs="Times New Roman"/>
          <w:sz w:val="28"/>
          <w:szCs w:val="28"/>
          <w:lang w:val="en-US"/>
        </w:rPr>
        <w:t>n</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3</w:t>
      </w:r>
      <w:r w:rsidRPr="00BA1110">
        <w:rPr>
          <w:rFonts w:ascii="Times New Roman" w:hAnsi="Times New Roman" w:cs="Times New Roman"/>
          <w:sz w:val="28"/>
          <w:szCs w:val="28"/>
        </w:rPr>
        <w:t xml:space="preserve"> с известной структурой. </w:t>
      </w:r>
      <w:r w:rsidR="00B26601" w:rsidRPr="00BA1110">
        <w:rPr>
          <w:rFonts w:ascii="Times New Roman" w:hAnsi="Times New Roman" w:cs="Times New Roman"/>
          <w:sz w:val="28"/>
          <w:szCs w:val="28"/>
        </w:rPr>
        <w:t xml:space="preserve">Согласно данным рентгенофазового анализа (рисунок </w:t>
      </w:r>
      <w:r w:rsidR="00D90D34" w:rsidRPr="00BA1110">
        <w:rPr>
          <w:rFonts w:ascii="Times New Roman" w:hAnsi="Times New Roman" w:cs="Times New Roman"/>
          <w:sz w:val="28"/>
          <w:szCs w:val="28"/>
        </w:rPr>
        <w:t>8</w:t>
      </w:r>
      <w:r w:rsidR="00B26601" w:rsidRPr="00BA1110">
        <w:rPr>
          <w:rFonts w:ascii="Times New Roman" w:hAnsi="Times New Roman" w:cs="Times New Roman"/>
          <w:sz w:val="28"/>
          <w:szCs w:val="28"/>
        </w:rPr>
        <w:t xml:space="preserve">) реакция образования двойной соли (х=0) идет полностью. Полученный образец обладает составом </w:t>
      </w:r>
      <w:r w:rsidR="00B26601" w:rsidRPr="00BA1110">
        <w:rPr>
          <w:rFonts w:ascii="Times New Roman" w:hAnsi="Times New Roman" w:cs="Times New Roman"/>
          <w:sz w:val="28"/>
          <w:szCs w:val="28"/>
          <w:lang w:val="en-US"/>
        </w:rPr>
        <w:t>K</w:t>
      </w:r>
      <w:r w:rsidR="00B26601" w:rsidRPr="00BA1110">
        <w:rPr>
          <w:rFonts w:ascii="Times New Roman" w:hAnsi="Times New Roman" w:cs="Times New Roman"/>
          <w:sz w:val="28"/>
          <w:szCs w:val="28"/>
          <w:vertAlign w:val="subscript"/>
        </w:rPr>
        <w:t>2</w:t>
      </w:r>
      <w:r w:rsidR="00B26601" w:rsidRPr="00BA1110">
        <w:rPr>
          <w:rFonts w:ascii="Times New Roman" w:hAnsi="Times New Roman" w:cs="Times New Roman"/>
          <w:sz w:val="28"/>
          <w:szCs w:val="28"/>
          <w:lang w:val="en-US"/>
        </w:rPr>
        <w:t>Mn</w:t>
      </w:r>
      <w:r w:rsidR="00B26601" w:rsidRPr="00BA1110">
        <w:rPr>
          <w:rFonts w:ascii="Times New Roman" w:hAnsi="Times New Roman" w:cs="Times New Roman"/>
          <w:sz w:val="28"/>
          <w:szCs w:val="28"/>
          <w:vertAlign w:val="subscript"/>
        </w:rPr>
        <w:t>2</w:t>
      </w:r>
      <w:r w:rsidR="00B26601" w:rsidRPr="00BA1110">
        <w:rPr>
          <w:rFonts w:ascii="Times New Roman" w:hAnsi="Times New Roman" w:cs="Times New Roman"/>
          <w:sz w:val="28"/>
          <w:szCs w:val="28"/>
        </w:rPr>
        <w:t>(</w:t>
      </w:r>
      <w:r w:rsidR="00B26601" w:rsidRPr="00BA1110">
        <w:rPr>
          <w:rFonts w:ascii="Times New Roman" w:hAnsi="Times New Roman" w:cs="Times New Roman"/>
          <w:sz w:val="28"/>
          <w:szCs w:val="28"/>
          <w:lang w:val="en-US"/>
        </w:rPr>
        <w:t>SO</w:t>
      </w:r>
      <w:r w:rsidR="00B26601" w:rsidRPr="00BA1110">
        <w:rPr>
          <w:rFonts w:ascii="Times New Roman" w:hAnsi="Times New Roman" w:cs="Times New Roman"/>
          <w:sz w:val="28"/>
          <w:szCs w:val="28"/>
          <w:vertAlign w:val="subscript"/>
        </w:rPr>
        <w:t>4</w:t>
      </w:r>
      <w:r w:rsidR="00B26601" w:rsidRPr="00BA1110">
        <w:rPr>
          <w:rFonts w:ascii="Times New Roman" w:hAnsi="Times New Roman" w:cs="Times New Roman"/>
          <w:sz w:val="28"/>
          <w:szCs w:val="28"/>
        </w:rPr>
        <w:t>)</w:t>
      </w:r>
      <w:r w:rsidR="00B26601" w:rsidRPr="00BA1110">
        <w:rPr>
          <w:rFonts w:ascii="Times New Roman" w:hAnsi="Times New Roman" w:cs="Times New Roman"/>
          <w:sz w:val="28"/>
          <w:szCs w:val="28"/>
          <w:vertAlign w:val="subscript"/>
        </w:rPr>
        <w:t>3</w:t>
      </w:r>
      <w:r w:rsidR="00B26601" w:rsidRPr="00BA1110">
        <w:rPr>
          <w:rFonts w:ascii="Times New Roman" w:hAnsi="Times New Roman" w:cs="Times New Roman"/>
          <w:sz w:val="28"/>
          <w:szCs w:val="28"/>
        </w:rPr>
        <w:t xml:space="preserve"> со структурой </w:t>
      </w:r>
      <w:proofErr w:type="spellStart"/>
      <w:r w:rsidR="00B26601" w:rsidRPr="00BA1110">
        <w:rPr>
          <w:rFonts w:ascii="Times New Roman" w:hAnsi="Times New Roman" w:cs="Times New Roman"/>
          <w:sz w:val="28"/>
          <w:szCs w:val="28"/>
        </w:rPr>
        <w:t>лангбейнита</w:t>
      </w:r>
      <w:proofErr w:type="spellEnd"/>
      <w:r w:rsidR="00B26601" w:rsidRPr="00BA1110">
        <w:rPr>
          <w:rFonts w:ascii="Times New Roman" w:hAnsi="Times New Roman" w:cs="Times New Roman"/>
          <w:sz w:val="28"/>
          <w:szCs w:val="28"/>
        </w:rPr>
        <w:t xml:space="preserve">. Пики примесей на </w:t>
      </w:r>
      <w:proofErr w:type="spellStart"/>
      <w:r w:rsidR="00B26601" w:rsidRPr="00BA1110">
        <w:rPr>
          <w:rFonts w:ascii="Times New Roman" w:hAnsi="Times New Roman" w:cs="Times New Roman"/>
          <w:sz w:val="28"/>
          <w:szCs w:val="28"/>
        </w:rPr>
        <w:t>дифрактограмме</w:t>
      </w:r>
      <w:proofErr w:type="spellEnd"/>
      <w:r w:rsidR="00B26601" w:rsidRPr="00BA1110">
        <w:rPr>
          <w:rFonts w:ascii="Times New Roman" w:hAnsi="Times New Roman" w:cs="Times New Roman"/>
          <w:sz w:val="28"/>
          <w:szCs w:val="28"/>
        </w:rPr>
        <w:t xml:space="preserve"> отсутствуют.</w:t>
      </w:r>
    </w:p>
    <w:p w14:paraId="0BE962B1" w14:textId="77777777" w:rsidR="00B26601" w:rsidRPr="00BA1110" w:rsidRDefault="004B0378" w:rsidP="00052156">
      <w:pPr>
        <w:spacing w:after="0" w:line="240" w:lineRule="auto"/>
        <w:jc w:val="center"/>
        <w:rPr>
          <w:rFonts w:ascii="Times New Roman" w:hAnsi="Times New Roman" w:cs="Times New Roman"/>
          <w:sz w:val="28"/>
          <w:szCs w:val="28"/>
        </w:rPr>
      </w:pPr>
      <w:r w:rsidRPr="00BA1110">
        <w:rPr>
          <w:rFonts w:ascii="Times New Roman" w:hAnsi="Times New Roman" w:cs="Times New Roman"/>
          <w:noProof/>
          <w:sz w:val="28"/>
          <w:szCs w:val="28"/>
          <w:lang w:eastAsia="ru-RU"/>
        </w:rPr>
        <w:drawing>
          <wp:inline distT="0" distB="0" distL="0" distR="0" wp14:anchorId="6D9751B1" wp14:editId="6125E604">
            <wp:extent cx="3846401" cy="2676525"/>
            <wp:effectExtent l="0" t="0" r="1905"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62808" cy="2687942"/>
                    </a:xfrm>
                    <a:prstGeom prst="rect">
                      <a:avLst/>
                    </a:prstGeom>
                    <a:noFill/>
                    <a:ln>
                      <a:noFill/>
                    </a:ln>
                  </pic:spPr>
                </pic:pic>
              </a:graphicData>
            </a:graphic>
          </wp:inline>
        </w:drawing>
      </w:r>
    </w:p>
    <w:p w14:paraId="137BC95D" w14:textId="77777777" w:rsidR="00B26601" w:rsidRPr="00BA1110" w:rsidRDefault="00B26601" w:rsidP="00052156">
      <w:pPr>
        <w:spacing w:after="0" w:line="240" w:lineRule="auto"/>
        <w:ind w:firstLine="567"/>
        <w:jc w:val="both"/>
        <w:rPr>
          <w:rFonts w:ascii="Times New Roman" w:hAnsi="Times New Roman" w:cs="Times New Roman"/>
          <w:sz w:val="28"/>
          <w:szCs w:val="28"/>
        </w:rPr>
      </w:pPr>
    </w:p>
    <w:p w14:paraId="0EE8BCF2" w14:textId="77777777" w:rsidR="00B26601" w:rsidRPr="00BA1110" w:rsidRDefault="00B26601" w:rsidP="00052156">
      <w:pPr>
        <w:spacing w:after="0" w:line="240" w:lineRule="auto"/>
        <w:jc w:val="center"/>
        <w:rPr>
          <w:rFonts w:ascii="Times New Roman" w:hAnsi="Times New Roman" w:cs="Times New Roman"/>
          <w:sz w:val="28"/>
          <w:szCs w:val="28"/>
        </w:rPr>
      </w:pPr>
      <w:r w:rsidRPr="00BA1110">
        <w:rPr>
          <w:rFonts w:ascii="Times New Roman" w:hAnsi="Times New Roman" w:cs="Times New Roman"/>
          <w:sz w:val="28"/>
          <w:szCs w:val="28"/>
        </w:rPr>
        <w:t xml:space="preserve">Рисунок </w:t>
      </w:r>
      <w:r w:rsidR="00D90D34" w:rsidRPr="00BA1110">
        <w:rPr>
          <w:rFonts w:ascii="Times New Roman" w:hAnsi="Times New Roman" w:cs="Times New Roman"/>
          <w:sz w:val="28"/>
          <w:szCs w:val="28"/>
        </w:rPr>
        <w:t>8</w:t>
      </w:r>
      <w:r w:rsidRPr="00BA1110">
        <w:rPr>
          <w:rFonts w:ascii="Times New Roman" w:hAnsi="Times New Roman" w:cs="Times New Roman"/>
          <w:sz w:val="28"/>
          <w:szCs w:val="28"/>
        </w:rPr>
        <w:t xml:space="preserve"> – </w:t>
      </w:r>
      <w:proofErr w:type="spellStart"/>
      <w:r w:rsidRPr="00BA1110">
        <w:rPr>
          <w:rFonts w:ascii="Times New Roman" w:hAnsi="Times New Roman" w:cs="Times New Roman"/>
          <w:sz w:val="28"/>
          <w:szCs w:val="28"/>
        </w:rPr>
        <w:t>Дифрактограмм</w:t>
      </w:r>
      <w:r w:rsidR="004B0378" w:rsidRPr="00BA1110">
        <w:rPr>
          <w:rFonts w:ascii="Times New Roman" w:hAnsi="Times New Roman" w:cs="Times New Roman"/>
          <w:sz w:val="28"/>
          <w:szCs w:val="28"/>
        </w:rPr>
        <w:t>а</w:t>
      </w:r>
      <w:proofErr w:type="spellEnd"/>
      <w:r w:rsidRPr="00BA1110">
        <w:rPr>
          <w:rFonts w:ascii="Times New Roman" w:hAnsi="Times New Roman" w:cs="Times New Roman"/>
          <w:sz w:val="28"/>
          <w:szCs w:val="28"/>
        </w:rPr>
        <w:t xml:space="preserve"> незамещенного </w:t>
      </w:r>
      <w:r w:rsidRPr="00BA1110">
        <w:rPr>
          <w:rFonts w:ascii="Times New Roman" w:hAnsi="Times New Roman" w:cs="Times New Roman"/>
          <w:sz w:val="28"/>
          <w:szCs w:val="28"/>
          <w:lang w:val="en-US"/>
        </w:rPr>
        <w:t>K</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lang w:val="en-US"/>
        </w:rPr>
        <w:t>Mn</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rPr>
        <w:t>(</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3</w:t>
      </w:r>
      <w:r w:rsidRPr="00BA1110">
        <w:rPr>
          <w:rFonts w:ascii="Times New Roman" w:hAnsi="Times New Roman" w:cs="Times New Roman"/>
          <w:sz w:val="28"/>
          <w:szCs w:val="28"/>
        </w:rPr>
        <w:t xml:space="preserve"> </w:t>
      </w:r>
    </w:p>
    <w:p w14:paraId="11A54052" w14:textId="77777777" w:rsidR="004B0378" w:rsidRPr="00BA1110" w:rsidRDefault="004B0378" w:rsidP="00052156">
      <w:pPr>
        <w:spacing w:after="0" w:line="240" w:lineRule="auto"/>
        <w:jc w:val="center"/>
        <w:rPr>
          <w:rFonts w:ascii="Times New Roman" w:hAnsi="Times New Roman" w:cs="Times New Roman"/>
          <w:sz w:val="28"/>
          <w:szCs w:val="28"/>
        </w:rPr>
      </w:pPr>
    </w:p>
    <w:p w14:paraId="0BA14A4E" w14:textId="2AF83D89" w:rsidR="00A72619" w:rsidRPr="00BA1110" w:rsidRDefault="004B0378" w:rsidP="00052156">
      <w:pPr>
        <w:spacing w:after="0" w:line="240" w:lineRule="auto"/>
        <w:ind w:firstLine="709"/>
        <w:jc w:val="both"/>
        <w:rPr>
          <w:rFonts w:ascii="Times New Roman" w:hAnsi="Times New Roman" w:cs="Times New Roman"/>
          <w:sz w:val="28"/>
          <w:szCs w:val="28"/>
        </w:rPr>
      </w:pPr>
      <w:r w:rsidRPr="00BA1110">
        <w:rPr>
          <w:rFonts w:ascii="Times New Roman" w:hAnsi="Times New Roman" w:cs="Times New Roman"/>
          <w:sz w:val="28"/>
          <w:szCs w:val="28"/>
          <w:lang w:val="en-US"/>
        </w:rPr>
        <w:t>K</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lang w:val="en-US"/>
        </w:rPr>
        <w:t>Mn</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rPr>
        <w:t>(</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3</w:t>
      </w:r>
      <w:r w:rsidRPr="00BA1110">
        <w:rPr>
          <w:rFonts w:ascii="Times New Roman" w:hAnsi="Times New Roman" w:cs="Times New Roman"/>
          <w:sz w:val="28"/>
          <w:szCs w:val="28"/>
        </w:rPr>
        <w:t xml:space="preserve"> кристаллизуется в кубической элементарной ячейке с параметром </w:t>
      </w:r>
      <w:r w:rsidRPr="00BA1110">
        <w:rPr>
          <w:rFonts w:ascii="Times New Roman" w:hAnsi="Times New Roman" w:cs="Times New Roman"/>
          <w:i/>
          <w:sz w:val="28"/>
          <w:szCs w:val="28"/>
        </w:rPr>
        <w:t>а</w:t>
      </w:r>
      <w:r w:rsidRPr="00BA1110">
        <w:rPr>
          <w:rFonts w:ascii="Times New Roman" w:hAnsi="Times New Roman" w:cs="Times New Roman"/>
          <w:sz w:val="28"/>
          <w:szCs w:val="28"/>
        </w:rPr>
        <w:t xml:space="preserve"> = 10,107(2) Å. Структура описываемая пространственной группой </w:t>
      </w:r>
      <w:r w:rsidRPr="00BA1110">
        <w:rPr>
          <w:rFonts w:ascii="Times New Roman" w:hAnsi="Times New Roman" w:cs="Times New Roman"/>
          <w:i/>
          <w:sz w:val="28"/>
          <w:szCs w:val="28"/>
          <w:lang w:val="en-US"/>
        </w:rPr>
        <w:t>P</w:t>
      </w:r>
      <w:r w:rsidRPr="00BA1110">
        <w:rPr>
          <w:rFonts w:ascii="Times New Roman" w:hAnsi="Times New Roman" w:cs="Times New Roman"/>
          <w:sz w:val="28"/>
          <w:szCs w:val="28"/>
        </w:rPr>
        <w:t>2</w:t>
      </w:r>
      <w:r w:rsidRPr="00BA1110">
        <w:rPr>
          <w:rFonts w:ascii="Times New Roman" w:hAnsi="Times New Roman" w:cs="Times New Roman"/>
          <w:sz w:val="28"/>
          <w:szCs w:val="28"/>
          <w:vertAlign w:val="subscript"/>
        </w:rPr>
        <w:t>1</w:t>
      </w:r>
      <w:r w:rsidRPr="00BA1110">
        <w:rPr>
          <w:rFonts w:ascii="Times New Roman" w:hAnsi="Times New Roman" w:cs="Times New Roman"/>
          <w:sz w:val="28"/>
          <w:szCs w:val="28"/>
        </w:rPr>
        <w:t xml:space="preserve">3, состоит из изолированных </w:t>
      </w:r>
      <w:proofErr w:type="spellStart"/>
      <w:r w:rsidRPr="00BA1110">
        <w:rPr>
          <w:rFonts w:ascii="Times New Roman" w:hAnsi="Times New Roman" w:cs="Times New Roman"/>
          <w:sz w:val="28"/>
          <w:szCs w:val="28"/>
          <w:lang w:val="en-US"/>
        </w:rPr>
        <w:t>FeO</w:t>
      </w:r>
      <w:proofErr w:type="spellEnd"/>
      <w:r w:rsidRPr="00BA1110">
        <w:rPr>
          <w:rFonts w:ascii="Times New Roman" w:hAnsi="Times New Roman" w:cs="Times New Roman"/>
          <w:sz w:val="28"/>
          <w:szCs w:val="28"/>
          <w:vertAlign w:val="subscript"/>
        </w:rPr>
        <w:t>6</w:t>
      </w:r>
      <w:r w:rsidRPr="00BA1110">
        <w:rPr>
          <w:rFonts w:ascii="Times New Roman" w:hAnsi="Times New Roman" w:cs="Times New Roman"/>
          <w:sz w:val="28"/>
          <w:szCs w:val="28"/>
        </w:rPr>
        <w:t xml:space="preserve"> октаэдров, соединенны</w:t>
      </w:r>
      <w:r w:rsidR="00D87D4E" w:rsidRPr="00BA1110">
        <w:rPr>
          <w:rFonts w:ascii="Times New Roman" w:hAnsi="Times New Roman" w:cs="Times New Roman"/>
          <w:sz w:val="28"/>
          <w:szCs w:val="28"/>
        </w:rPr>
        <w:t>х</w:t>
      </w:r>
      <w:r w:rsidRPr="00BA1110">
        <w:rPr>
          <w:rFonts w:ascii="Times New Roman" w:hAnsi="Times New Roman" w:cs="Times New Roman"/>
          <w:sz w:val="28"/>
          <w:szCs w:val="28"/>
        </w:rPr>
        <w:t xml:space="preserve"> с шестью </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 xml:space="preserve"> тетраэдрами через атомы кислорода.</w:t>
      </w:r>
    </w:p>
    <w:p w14:paraId="45AC54DF" w14:textId="77777777" w:rsidR="00BF3BF8" w:rsidRPr="00BA1110" w:rsidRDefault="00B26601" w:rsidP="00052156">
      <w:pPr>
        <w:spacing w:after="0" w:line="240" w:lineRule="auto"/>
        <w:ind w:firstLine="709"/>
        <w:jc w:val="both"/>
        <w:rPr>
          <w:rFonts w:ascii="Times New Roman" w:hAnsi="Times New Roman" w:cs="Times New Roman"/>
          <w:sz w:val="28"/>
          <w:szCs w:val="28"/>
        </w:rPr>
      </w:pPr>
      <w:r w:rsidRPr="00BA1110">
        <w:rPr>
          <w:rFonts w:ascii="Times New Roman" w:hAnsi="Times New Roman" w:cs="Times New Roman"/>
          <w:sz w:val="28"/>
          <w:szCs w:val="28"/>
        </w:rPr>
        <w:t xml:space="preserve">При замещении </w:t>
      </w:r>
      <w:r w:rsidR="004B0378" w:rsidRPr="00BA1110">
        <w:rPr>
          <w:rFonts w:ascii="Times New Roman" w:hAnsi="Times New Roman" w:cs="Times New Roman"/>
          <w:sz w:val="28"/>
          <w:szCs w:val="28"/>
        </w:rPr>
        <w:t xml:space="preserve">атомов </w:t>
      </w:r>
      <w:r w:rsidRPr="00BA1110">
        <w:rPr>
          <w:rFonts w:ascii="Times New Roman" w:hAnsi="Times New Roman" w:cs="Times New Roman"/>
          <w:sz w:val="28"/>
          <w:szCs w:val="28"/>
        </w:rPr>
        <w:t xml:space="preserve">калия на натрий </w:t>
      </w:r>
      <w:r w:rsidR="00A72619" w:rsidRPr="00BA1110">
        <w:rPr>
          <w:rFonts w:ascii="Times New Roman" w:hAnsi="Times New Roman" w:cs="Times New Roman"/>
          <w:sz w:val="28"/>
          <w:szCs w:val="28"/>
        </w:rPr>
        <w:t xml:space="preserve">в образцах </w:t>
      </w:r>
      <w:r w:rsidR="00A72619" w:rsidRPr="00BA1110">
        <w:rPr>
          <w:rFonts w:ascii="Times New Roman" w:hAnsi="Times New Roman" w:cs="Times New Roman"/>
          <w:sz w:val="28"/>
          <w:szCs w:val="28"/>
          <w:lang w:val="en-US"/>
        </w:rPr>
        <w:t>K</w:t>
      </w:r>
      <w:r w:rsidR="00A72619" w:rsidRPr="00BA1110">
        <w:rPr>
          <w:rFonts w:ascii="Times New Roman" w:hAnsi="Times New Roman" w:cs="Times New Roman"/>
          <w:sz w:val="28"/>
          <w:szCs w:val="28"/>
          <w:vertAlign w:val="subscript"/>
        </w:rPr>
        <w:t>(2-</w:t>
      </w:r>
      <w:r w:rsidR="00A72619" w:rsidRPr="00BA1110">
        <w:rPr>
          <w:rFonts w:ascii="Times New Roman" w:hAnsi="Times New Roman" w:cs="Times New Roman"/>
          <w:sz w:val="28"/>
          <w:szCs w:val="28"/>
          <w:vertAlign w:val="subscript"/>
          <w:lang w:val="en-US"/>
        </w:rPr>
        <w:t>x</w:t>
      </w:r>
      <w:r w:rsidR="00A72619" w:rsidRPr="00BA1110">
        <w:rPr>
          <w:rFonts w:ascii="Times New Roman" w:hAnsi="Times New Roman" w:cs="Times New Roman"/>
          <w:sz w:val="28"/>
          <w:szCs w:val="28"/>
          <w:vertAlign w:val="subscript"/>
        </w:rPr>
        <w:t>)</w:t>
      </w:r>
      <w:proofErr w:type="spellStart"/>
      <w:r w:rsidR="00A72619" w:rsidRPr="00BA1110">
        <w:rPr>
          <w:rFonts w:ascii="Times New Roman" w:hAnsi="Times New Roman" w:cs="Times New Roman"/>
          <w:sz w:val="28"/>
          <w:szCs w:val="28"/>
          <w:lang w:val="en-US"/>
        </w:rPr>
        <w:t>Na</w:t>
      </w:r>
      <w:r w:rsidR="00A72619" w:rsidRPr="00BA1110">
        <w:rPr>
          <w:rFonts w:ascii="Times New Roman" w:hAnsi="Times New Roman" w:cs="Times New Roman"/>
          <w:sz w:val="28"/>
          <w:szCs w:val="28"/>
          <w:vertAlign w:val="subscript"/>
          <w:lang w:val="en-US"/>
        </w:rPr>
        <w:t>x</w:t>
      </w:r>
      <w:r w:rsidR="00A72619" w:rsidRPr="00BA1110">
        <w:rPr>
          <w:rFonts w:ascii="Times New Roman" w:hAnsi="Times New Roman" w:cs="Times New Roman"/>
          <w:sz w:val="28"/>
          <w:szCs w:val="28"/>
          <w:lang w:val="en-US"/>
        </w:rPr>
        <w:t>Mn</w:t>
      </w:r>
      <w:proofErr w:type="spellEnd"/>
      <w:r w:rsidR="00A72619" w:rsidRPr="00BA1110">
        <w:rPr>
          <w:rFonts w:ascii="Times New Roman" w:hAnsi="Times New Roman" w:cs="Times New Roman"/>
          <w:sz w:val="28"/>
          <w:szCs w:val="28"/>
          <w:vertAlign w:val="subscript"/>
        </w:rPr>
        <w:t>2</w:t>
      </w:r>
      <w:r w:rsidR="00A72619" w:rsidRPr="00BA1110">
        <w:rPr>
          <w:rFonts w:ascii="Times New Roman" w:hAnsi="Times New Roman" w:cs="Times New Roman"/>
          <w:sz w:val="28"/>
          <w:szCs w:val="28"/>
        </w:rPr>
        <w:t>(</w:t>
      </w:r>
      <w:r w:rsidR="00A72619" w:rsidRPr="00BA1110">
        <w:rPr>
          <w:rFonts w:ascii="Times New Roman" w:hAnsi="Times New Roman" w:cs="Times New Roman"/>
          <w:sz w:val="28"/>
          <w:szCs w:val="28"/>
          <w:lang w:val="en-US"/>
        </w:rPr>
        <w:t>SO</w:t>
      </w:r>
      <w:r w:rsidR="00A72619" w:rsidRPr="00BA1110">
        <w:rPr>
          <w:rFonts w:ascii="Times New Roman" w:hAnsi="Times New Roman" w:cs="Times New Roman"/>
          <w:sz w:val="28"/>
          <w:szCs w:val="28"/>
          <w:vertAlign w:val="subscript"/>
        </w:rPr>
        <w:t>4</w:t>
      </w:r>
      <w:r w:rsidR="00A72619" w:rsidRPr="00BA1110">
        <w:rPr>
          <w:rFonts w:ascii="Times New Roman" w:hAnsi="Times New Roman" w:cs="Times New Roman"/>
          <w:sz w:val="28"/>
          <w:szCs w:val="28"/>
        </w:rPr>
        <w:t>)</w:t>
      </w:r>
      <w:r w:rsidR="00A72619" w:rsidRPr="00BA1110">
        <w:rPr>
          <w:rFonts w:ascii="Times New Roman" w:hAnsi="Times New Roman" w:cs="Times New Roman"/>
          <w:sz w:val="28"/>
          <w:szCs w:val="28"/>
          <w:vertAlign w:val="subscript"/>
        </w:rPr>
        <w:t>3</w:t>
      </w:r>
      <w:r w:rsidR="00A72619" w:rsidRPr="00BA1110">
        <w:rPr>
          <w:rFonts w:ascii="Times New Roman" w:hAnsi="Times New Roman" w:cs="Times New Roman"/>
          <w:sz w:val="28"/>
          <w:szCs w:val="28"/>
        </w:rPr>
        <w:t xml:space="preserve"> </w:t>
      </w:r>
      <w:r w:rsidRPr="00BA1110">
        <w:rPr>
          <w:rFonts w:ascii="Times New Roman" w:hAnsi="Times New Roman" w:cs="Times New Roman"/>
          <w:sz w:val="28"/>
          <w:szCs w:val="28"/>
        </w:rPr>
        <w:t xml:space="preserve">также наблюдается фаза </w:t>
      </w:r>
      <w:proofErr w:type="spellStart"/>
      <w:r w:rsidRPr="00BA1110">
        <w:rPr>
          <w:rFonts w:ascii="Times New Roman" w:hAnsi="Times New Roman" w:cs="Times New Roman"/>
          <w:sz w:val="28"/>
          <w:szCs w:val="28"/>
        </w:rPr>
        <w:t>лангбейнита</w:t>
      </w:r>
      <w:proofErr w:type="spellEnd"/>
      <w:r w:rsidRPr="00BA1110">
        <w:rPr>
          <w:rFonts w:ascii="Times New Roman" w:hAnsi="Times New Roman" w:cs="Times New Roman"/>
          <w:sz w:val="28"/>
          <w:szCs w:val="28"/>
        </w:rPr>
        <w:t xml:space="preserve"> (рисунок </w:t>
      </w:r>
      <w:r w:rsidR="00D90D34" w:rsidRPr="00BA1110">
        <w:rPr>
          <w:rFonts w:ascii="Times New Roman" w:hAnsi="Times New Roman" w:cs="Times New Roman"/>
          <w:sz w:val="28"/>
          <w:szCs w:val="28"/>
        </w:rPr>
        <w:t>9</w:t>
      </w:r>
      <w:r w:rsidR="00A72619" w:rsidRPr="00BA1110">
        <w:rPr>
          <w:rFonts w:ascii="Times New Roman" w:hAnsi="Times New Roman" w:cs="Times New Roman"/>
          <w:sz w:val="28"/>
          <w:szCs w:val="28"/>
        </w:rPr>
        <w:t xml:space="preserve">). </w:t>
      </w:r>
    </w:p>
    <w:p w14:paraId="7F40D43C" w14:textId="77777777" w:rsidR="004B0378" w:rsidRPr="00BA1110" w:rsidRDefault="004B0378" w:rsidP="00052156">
      <w:pPr>
        <w:spacing w:after="0" w:line="240" w:lineRule="auto"/>
        <w:ind w:firstLine="709"/>
        <w:jc w:val="both"/>
        <w:rPr>
          <w:rFonts w:ascii="Times New Roman" w:hAnsi="Times New Roman" w:cs="Times New Roman"/>
          <w:sz w:val="28"/>
          <w:szCs w:val="28"/>
        </w:rPr>
      </w:pPr>
    </w:p>
    <w:p w14:paraId="751B1135" w14:textId="0041E5CC" w:rsidR="004B0378" w:rsidRPr="00BA1110" w:rsidRDefault="00BD1E6E" w:rsidP="00052156">
      <w:pPr>
        <w:spacing w:after="0" w:line="240" w:lineRule="auto"/>
        <w:jc w:val="center"/>
        <w:rPr>
          <w:rFonts w:ascii="Times New Roman" w:hAnsi="Times New Roman" w:cs="Times New Roman"/>
          <w:sz w:val="28"/>
          <w:szCs w:val="28"/>
        </w:rPr>
      </w:pPr>
      <w:r w:rsidRPr="00BA1110">
        <w:rPr>
          <w:rFonts w:ascii="Times New Roman" w:hAnsi="Times New Roman" w:cs="Times New Roman"/>
          <w:sz w:val="28"/>
          <w:szCs w:val="28"/>
        </w:rPr>
        <w:object w:dxaOrig="6931" w:dyaOrig="4872" w14:anchorId="05F604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8pt;height:212pt" o:ole="">
            <v:imagedata r:id="rId16" o:title=""/>
          </v:shape>
          <o:OLEObject Type="Embed" ProgID="Origin95.Graph" ShapeID="_x0000_i1025" DrawAspect="Content" ObjectID="_1757417000" r:id="rId17"/>
        </w:object>
      </w:r>
    </w:p>
    <w:p w14:paraId="2A701192" w14:textId="77777777" w:rsidR="004B0378" w:rsidRPr="00BA1110" w:rsidRDefault="004B0378" w:rsidP="00052156">
      <w:pPr>
        <w:spacing w:after="0" w:line="240" w:lineRule="auto"/>
        <w:jc w:val="center"/>
        <w:rPr>
          <w:rFonts w:ascii="Times New Roman" w:hAnsi="Times New Roman" w:cs="Times New Roman"/>
          <w:sz w:val="28"/>
          <w:szCs w:val="28"/>
        </w:rPr>
      </w:pPr>
    </w:p>
    <w:p w14:paraId="285ED67F" w14:textId="77777777" w:rsidR="004B0378" w:rsidRPr="00BA1110" w:rsidRDefault="004B0378" w:rsidP="00052156">
      <w:pPr>
        <w:spacing w:after="0" w:line="240" w:lineRule="auto"/>
        <w:jc w:val="center"/>
        <w:rPr>
          <w:rFonts w:ascii="Times New Roman" w:hAnsi="Times New Roman" w:cs="Times New Roman"/>
          <w:sz w:val="28"/>
          <w:szCs w:val="28"/>
        </w:rPr>
      </w:pPr>
      <w:r w:rsidRPr="00BD1E6E">
        <w:rPr>
          <w:rFonts w:ascii="Times New Roman" w:hAnsi="Times New Roman" w:cs="Times New Roman"/>
          <w:sz w:val="28"/>
          <w:szCs w:val="28"/>
        </w:rPr>
        <w:t xml:space="preserve">Рисунок </w:t>
      </w:r>
      <w:r w:rsidR="00D90D34" w:rsidRPr="00BD1E6E">
        <w:rPr>
          <w:rFonts w:ascii="Times New Roman" w:hAnsi="Times New Roman" w:cs="Times New Roman"/>
          <w:sz w:val="28"/>
          <w:szCs w:val="28"/>
        </w:rPr>
        <w:t>9</w:t>
      </w:r>
      <w:r w:rsidRPr="00BD1E6E">
        <w:rPr>
          <w:rFonts w:ascii="Times New Roman" w:hAnsi="Times New Roman" w:cs="Times New Roman"/>
          <w:sz w:val="28"/>
          <w:szCs w:val="28"/>
        </w:rPr>
        <w:t xml:space="preserve"> – </w:t>
      </w:r>
      <w:proofErr w:type="spellStart"/>
      <w:r w:rsidRPr="00BD1E6E">
        <w:rPr>
          <w:rFonts w:ascii="Times New Roman" w:hAnsi="Times New Roman" w:cs="Times New Roman"/>
          <w:sz w:val="28"/>
          <w:szCs w:val="28"/>
        </w:rPr>
        <w:t>Дифрактограммы</w:t>
      </w:r>
      <w:proofErr w:type="spellEnd"/>
      <w:r w:rsidRPr="00BD1E6E">
        <w:rPr>
          <w:rFonts w:ascii="Times New Roman" w:hAnsi="Times New Roman" w:cs="Times New Roman"/>
          <w:sz w:val="28"/>
          <w:szCs w:val="28"/>
        </w:rPr>
        <w:t xml:space="preserve"> замещенных</w:t>
      </w:r>
      <w:r w:rsidRPr="00BA1110">
        <w:rPr>
          <w:rFonts w:ascii="Times New Roman" w:hAnsi="Times New Roman" w:cs="Times New Roman"/>
          <w:sz w:val="28"/>
          <w:szCs w:val="28"/>
        </w:rPr>
        <w:t xml:space="preserve"> </w:t>
      </w:r>
      <w:r w:rsidRPr="00BA1110">
        <w:rPr>
          <w:rFonts w:ascii="Times New Roman" w:hAnsi="Times New Roman" w:cs="Times New Roman"/>
          <w:sz w:val="28"/>
          <w:szCs w:val="28"/>
          <w:lang w:val="en-US"/>
        </w:rPr>
        <w:t>K</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vertAlign w:val="subscript"/>
          <w:lang w:val="en-US"/>
        </w:rPr>
        <w:t>x</w:t>
      </w:r>
      <w:r w:rsidRPr="00BA1110">
        <w:rPr>
          <w:rFonts w:ascii="Times New Roman" w:hAnsi="Times New Roman" w:cs="Times New Roman"/>
          <w:sz w:val="28"/>
          <w:szCs w:val="28"/>
          <w:vertAlign w:val="subscript"/>
        </w:rPr>
        <w:t>)</w:t>
      </w:r>
      <w:proofErr w:type="spellStart"/>
      <w:r w:rsidRPr="00BA1110">
        <w:rPr>
          <w:rFonts w:ascii="Times New Roman" w:hAnsi="Times New Roman" w:cs="Times New Roman"/>
          <w:sz w:val="28"/>
          <w:szCs w:val="28"/>
          <w:lang w:val="en-US"/>
        </w:rPr>
        <w:t>Na</w:t>
      </w:r>
      <w:r w:rsidRPr="00BA1110">
        <w:rPr>
          <w:rFonts w:ascii="Times New Roman" w:hAnsi="Times New Roman" w:cs="Times New Roman"/>
          <w:sz w:val="28"/>
          <w:szCs w:val="28"/>
          <w:vertAlign w:val="subscript"/>
          <w:lang w:val="en-US"/>
        </w:rPr>
        <w:t>x</w:t>
      </w:r>
      <w:r w:rsidRPr="00BA1110">
        <w:rPr>
          <w:rFonts w:ascii="Times New Roman" w:hAnsi="Times New Roman" w:cs="Times New Roman"/>
          <w:sz w:val="28"/>
          <w:szCs w:val="28"/>
          <w:lang w:val="en-US"/>
        </w:rPr>
        <w:t>Mn</w:t>
      </w:r>
      <w:proofErr w:type="spellEnd"/>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rPr>
        <w:t>(</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3</w:t>
      </w:r>
      <w:r w:rsidRPr="00BA1110">
        <w:rPr>
          <w:rFonts w:ascii="Times New Roman" w:hAnsi="Times New Roman" w:cs="Times New Roman"/>
          <w:sz w:val="28"/>
          <w:szCs w:val="28"/>
        </w:rPr>
        <w:t xml:space="preserve"> материалов</w:t>
      </w:r>
    </w:p>
    <w:p w14:paraId="5957926A" w14:textId="47F20205" w:rsidR="004B0378" w:rsidRPr="00BA1110" w:rsidRDefault="004B0378" w:rsidP="00052156">
      <w:pPr>
        <w:spacing w:after="0" w:line="240" w:lineRule="auto"/>
        <w:ind w:firstLine="709"/>
        <w:jc w:val="both"/>
        <w:rPr>
          <w:rFonts w:ascii="Times New Roman" w:hAnsi="Times New Roman" w:cs="Times New Roman"/>
          <w:sz w:val="28"/>
          <w:szCs w:val="28"/>
        </w:rPr>
      </w:pPr>
      <w:r w:rsidRPr="00BA1110">
        <w:rPr>
          <w:rFonts w:ascii="Times New Roman" w:hAnsi="Times New Roman" w:cs="Times New Roman"/>
          <w:sz w:val="28"/>
          <w:szCs w:val="28"/>
        </w:rPr>
        <w:lastRenderedPageBreak/>
        <w:t xml:space="preserve">С увеличением содержания натрия </w:t>
      </w:r>
      <w:r w:rsidR="00A70F31" w:rsidRPr="00BA1110">
        <w:rPr>
          <w:rFonts w:ascii="Times New Roman" w:hAnsi="Times New Roman" w:cs="Times New Roman"/>
          <w:sz w:val="28"/>
          <w:szCs w:val="28"/>
        </w:rPr>
        <w:t>происходят</w:t>
      </w:r>
      <w:r w:rsidRPr="00BA1110">
        <w:rPr>
          <w:rFonts w:ascii="Times New Roman" w:hAnsi="Times New Roman" w:cs="Times New Roman"/>
          <w:sz w:val="28"/>
          <w:szCs w:val="28"/>
        </w:rPr>
        <w:t xml:space="preserve"> изменения в </w:t>
      </w:r>
      <w:r w:rsidR="00BF3BF8" w:rsidRPr="00BA1110">
        <w:rPr>
          <w:rFonts w:ascii="Times New Roman" w:hAnsi="Times New Roman" w:cs="Times New Roman"/>
          <w:sz w:val="28"/>
          <w:szCs w:val="28"/>
        </w:rPr>
        <w:t>объеме элементарной ячейки</w:t>
      </w:r>
      <w:r w:rsidRPr="00BA1110">
        <w:rPr>
          <w:rFonts w:ascii="Times New Roman" w:hAnsi="Times New Roman" w:cs="Times New Roman"/>
          <w:sz w:val="28"/>
          <w:szCs w:val="28"/>
        </w:rPr>
        <w:t xml:space="preserve"> (таблица </w:t>
      </w:r>
      <w:r w:rsidR="00525597" w:rsidRPr="00BA1110">
        <w:rPr>
          <w:rFonts w:ascii="Times New Roman" w:hAnsi="Times New Roman" w:cs="Times New Roman"/>
          <w:sz w:val="28"/>
          <w:szCs w:val="28"/>
        </w:rPr>
        <w:t>5</w:t>
      </w:r>
      <w:r w:rsidRPr="00BA1110">
        <w:rPr>
          <w:rFonts w:ascii="Times New Roman" w:hAnsi="Times New Roman" w:cs="Times New Roman"/>
          <w:sz w:val="28"/>
          <w:szCs w:val="28"/>
        </w:rPr>
        <w:t xml:space="preserve">). Уменьшение объема </w:t>
      </w:r>
      <w:r w:rsidR="00A70F31" w:rsidRPr="00BA1110">
        <w:rPr>
          <w:rFonts w:ascii="Times New Roman" w:hAnsi="Times New Roman" w:cs="Times New Roman"/>
          <w:sz w:val="28"/>
          <w:szCs w:val="28"/>
        </w:rPr>
        <w:t>наблюдается</w:t>
      </w:r>
      <w:r w:rsidRPr="00BA1110">
        <w:rPr>
          <w:rFonts w:ascii="Times New Roman" w:hAnsi="Times New Roman" w:cs="Times New Roman"/>
          <w:sz w:val="28"/>
          <w:szCs w:val="28"/>
        </w:rPr>
        <w:t xml:space="preserve"> в связи с изменением одного из положений </w:t>
      </w:r>
      <w:r w:rsidRPr="00BA1110">
        <w:rPr>
          <w:rFonts w:ascii="Times New Roman" w:hAnsi="Times New Roman" w:cs="Times New Roman"/>
          <w:sz w:val="28"/>
          <w:szCs w:val="28"/>
          <w:lang w:val="en-US"/>
        </w:rPr>
        <w:t>K</w:t>
      </w:r>
      <w:r w:rsidRPr="00BA1110">
        <w:rPr>
          <w:rFonts w:ascii="Times New Roman" w:hAnsi="Times New Roman" w:cs="Times New Roman"/>
          <w:sz w:val="28"/>
          <w:szCs w:val="28"/>
        </w:rPr>
        <w:t>/</w:t>
      </w:r>
      <w:r w:rsidRPr="00BA1110">
        <w:rPr>
          <w:rFonts w:ascii="Times New Roman" w:hAnsi="Times New Roman" w:cs="Times New Roman"/>
          <w:sz w:val="28"/>
          <w:szCs w:val="28"/>
          <w:lang w:val="en-US"/>
        </w:rPr>
        <w:t>Na</w:t>
      </w:r>
      <w:r w:rsidRPr="00BA1110">
        <w:rPr>
          <w:rFonts w:ascii="Times New Roman" w:hAnsi="Times New Roman" w:cs="Times New Roman"/>
          <w:sz w:val="28"/>
          <w:szCs w:val="28"/>
        </w:rPr>
        <w:t xml:space="preserve">, </w:t>
      </w:r>
      <w:r w:rsidR="00BF3BF8" w:rsidRPr="00BA1110">
        <w:rPr>
          <w:rFonts w:ascii="Times New Roman" w:hAnsi="Times New Roman" w:cs="Times New Roman"/>
          <w:sz w:val="28"/>
          <w:szCs w:val="28"/>
        </w:rPr>
        <w:t xml:space="preserve">что в свою очередь </w:t>
      </w:r>
      <w:r w:rsidRPr="00BA1110">
        <w:rPr>
          <w:rFonts w:ascii="Times New Roman" w:hAnsi="Times New Roman" w:cs="Times New Roman"/>
          <w:sz w:val="28"/>
          <w:szCs w:val="28"/>
        </w:rPr>
        <w:t xml:space="preserve">вызвано сжатием </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 xml:space="preserve"> анионов и изменением положения ионов марганца ввиду усиления электростатического отталкивания между последним</w:t>
      </w:r>
      <w:r w:rsidR="00BF3BF8" w:rsidRPr="00BA1110">
        <w:rPr>
          <w:rFonts w:ascii="Times New Roman" w:hAnsi="Times New Roman" w:cs="Times New Roman"/>
          <w:sz w:val="28"/>
          <w:szCs w:val="28"/>
        </w:rPr>
        <w:t>и</w:t>
      </w:r>
      <w:r w:rsidRPr="00BA1110">
        <w:rPr>
          <w:rFonts w:ascii="Times New Roman" w:hAnsi="Times New Roman" w:cs="Times New Roman"/>
          <w:sz w:val="28"/>
          <w:szCs w:val="28"/>
        </w:rPr>
        <w:t xml:space="preserve"> и ионами натрия</w:t>
      </w:r>
      <w:r w:rsidR="00D87D4E" w:rsidRPr="00BA1110">
        <w:rPr>
          <w:rFonts w:ascii="Times New Roman" w:hAnsi="Times New Roman" w:cs="Times New Roman"/>
          <w:sz w:val="28"/>
          <w:szCs w:val="28"/>
        </w:rPr>
        <w:t>.</w:t>
      </w:r>
      <w:r w:rsidR="00BF3BF8" w:rsidRPr="00BA1110">
        <w:rPr>
          <w:rFonts w:ascii="Times New Roman" w:hAnsi="Times New Roman" w:cs="Times New Roman"/>
          <w:sz w:val="28"/>
          <w:szCs w:val="28"/>
        </w:rPr>
        <w:t xml:space="preserve"> </w:t>
      </w:r>
    </w:p>
    <w:p w14:paraId="0F98C2E7" w14:textId="77777777" w:rsidR="00646FFE" w:rsidRPr="00BA1110" w:rsidRDefault="00646FFE" w:rsidP="00052156">
      <w:pPr>
        <w:spacing w:after="0" w:line="240" w:lineRule="auto"/>
        <w:jc w:val="both"/>
        <w:rPr>
          <w:rFonts w:ascii="Times New Roman" w:hAnsi="Times New Roman" w:cs="Times New Roman"/>
          <w:sz w:val="28"/>
          <w:szCs w:val="28"/>
        </w:rPr>
      </w:pPr>
    </w:p>
    <w:p w14:paraId="7279DBF3" w14:textId="77777777" w:rsidR="00646FFE" w:rsidRPr="00BA1110" w:rsidRDefault="00646FFE" w:rsidP="00052156">
      <w:pPr>
        <w:spacing w:after="0" w:line="240" w:lineRule="auto"/>
        <w:rPr>
          <w:rFonts w:ascii="Times New Roman" w:hAnsi="Times New Roman" w:cs="Times New Roman"/>
          <w:sz w:val="28"/>
          <w:szCs w:val="28"/>
        </w:rPr>
      </w:pPr>
      <w:r w:rsidRPr="00BA1110">
        <w:rPr>
          <w:rFonts w:ascii="Times New Roman" w:hAnsi="Times New Roman" w:cs="Times New Roman"/>
          <w:sz w:val="28"/>
          <w:szCs w:val="28"/>
        </w:rPr>
        <w:t xml:space="preserve">Таблица </w:t>
      </w:r>
      <w:r w:rsidR="00525597" w:rsidRPr="00BA1110">
        <w:rPr>
          <w:rFonts w:ascii="Times New Roman" w:hAnsi="Times New Roman" w:cs="Times New Roman"/>
          <w:sz w:val="28"/>
          <w:szCs w:val="28"/>
        </w:rPr>
        <w:t>5</w:t>
      </w:r>
      <w:r w:rsidRPr="00BA1110">
        <w:rPr>
          <w:rFonts w:ascii="Times New Roman" w:hAnsi="Times New Roman" w:cs="Times New Roman"/>
          <w:sz w:val="28"/>
          <w:szCs w:val="28"/>
        </w:rPr>
        <w:t xml:space="preserve"> – Параметры ячейки образцов </w:t>
      </w:r>
      <w:r w:rsidRPr="00BA1110">
        <w:rPr>
          <w:rFonts w:ascii="Times New Roman" w:hAnsi="Times New Roman" w:cs="Times New Roman"/>
          <w:sz w:val="28"/>
          <w:szCs w:val="28"/>
          <w:lang w:val="en-US"/>
        </w:rPr>
        <w:t>K</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vertAlign w:val="subscript"/>
          <w:lang w:val="en-US"/>
        </w:rPr>
        <w:t>x</w:t>
      </w:r>
      <w:r w:rsidRPr="00BA1110">
        <w:rPr>
          <w:rFonts w:ascii="Times New Roman" w:hAnsi="Times New Roman" w:cs="Times New Roman"/>
          <w:sz w:val="28"/>
          <w:szCs w:val="28"/>
          <w:vertAlign w:val="subscript"/>
        </w:rPr>
        <w:t>)</w:t>
      </w:r>
      <w:proofErr w:type="spellStart"/>
      <w:r w:rsidRPr="00BA1110">
        <w:rPr>
          <w:rFonts w:ascii="Times New Roman" w:hAnsi="Times New Roman" w:cs="Times New Roman"/>
          <w:sz w:val="28"/>
          <w:szCs w:val="28"/>
          <w:lang w:val="en-US"/>
        </w:rPr>
        <w:t>Na</w:t>
      </w:r>
      <w:r w:rsidRPr="00BA1110">
        <w:rPr>
          <w:rFonts w:ascii="Times New Roman" w:hAnsi="Times New Roman" w:cs="Times New Roman"/>
          <w:sz w:val="28"/>
          <w:szCs w:val="28"/>
          <w:vertAlign w:val="subscript"/>
          <w:lang w:val="en-US"/>
        </w:rPr>
        <w:t>x</w:t>
      </w:r>
      <w:r w:rsidRPr="00BA1110">
        <w:rPr>
          <w:rFonts w:ascii="Times New Roman" w:hAnsi="Times New Roman" w:cs="Times New Roman"/>
          <w:sz w:val="28"/>
          <w:szCs w:val="28"/>
          <w:lang w:val="en-US"/>
        </w:rPr>
        <w:t>Mn</w:t>
      </w:r>
      <w:proofErr w:type="spellEnd"/>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rPr>
        <w:t>(</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3</w:t>
      </w:r>
    </w:p>
    <w:p w14:paraId="47F7F6C8" w14:textId="77777777" w:rsidR="00424569" w:rsidRPr="00BA1110" w:rsidRDefault="00424569" w:rsidP="00052156">
      <w:pPr>
        <w:spacing w:after="0" w:line="240" w:lineRule="auto"/>
        <w:rPr>
          <w:rFonts w:ascii="Times New Roman" w:hAnsi="Times New Roman" w:cs="Times New Roman"/>
          <w:sz w:val="28"/>
          <w:szCs w:val="28"/>
        </w:rPr>
      </w:pPr>
    </w:p>
    <w:tbl>
      <w:tblPr>
        <w:tblStyle w:val="a9"/>
        <w:tblW w:w="0" w:type="auto"/>
        <w:tblInd w:w="108" w:type="dxa"/>
        <w:tblLook w:val="04A0" w:firstRow="1" w:lastRow="0" w:firstColumn="1" w:lastColumn="0" w:noHBand="0" w:noVBand="1"/>
      </w:tblPr>
      <w:tblGrid>
        <w:gridCol w:w="4253"/>
        <w:gridCol w:w="2551"/>
        <w:gridCol w:w="2552"/>
      </w:tblGrid>
      <w:tr w:rsidR="00646FFE" w:rsidRPr="00BA1110" w14:paraId="54D95598" w14:textId="77777777" w:rsidTr="000A4A8E">
        <w:tc>
          <w:tcPr>
            <w:tcW w:w="4253" w:type="dxa"/>
            <w:vMerge w:val="restart"/>
            <w:vAlign w:val="center"/>
          </w:tcPr>
          <w:p w14:paraId="0EC33A17" w14:textId="77777777" w:rsidR="00646FFE" w:rsidRPr="00BA1110" w:rsidRDefault="00646FFE" w:rsidP="00052156">
            <w:pPr>
              <w:rPr>
                <w:rFonts w:ascii="Times New Roman" w:hAnsi="Times New Roman" w:cs="Times New Roman"/>
                <w:sz w:val="28"/>
                <w:szCs w:val="28"/>
              </w:rPr>
            </w:pPr>
            <w:r w:rsidRPr="00BA1110">
              <w:rPr>
                <w:rFonts w:ascii="Times New Roman" w:hAnsi="Times New Roman" w:cs="Times New Roman"/>
                <w:sz w:val="28"/>
                <w:szCs w:val="28"/>
                <w:lang w:val="en-US"/>
              </w:rPr>
              <w:t>x</w:t>
            </w:r>
            <w:r w:rsidRPr="00BA1110">
              <w:rPr>
                <w:rFonts w:ascii="Times New Roman" w:hAnsi="Times New Roman" w:cs="Times New Roman"/>
                <w:sz w:val="28"/>
                <w:szCs w:val="28"/>
              </w:rPr>
              <w:t xml:space="preserve"> в формуле </w:t>
            </w:r>
            <w:r w:rsidRPr="00BA1110">
              <w:rPr>
                <w:rFonts w:ascii="Times New Roman" w:hAnsi="Times New Roman" w:cs="Times New Roman"/>
                <w:sz w:val="28"/>
                <w:szCs w:val="28"/>
                <w:lang w:val="en-US"/>
              </w:rPr>
              <w:t>K</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vertAlign w:val="subscript"/>
                <w:lang w:val="en-US"/>
              </w:rPr>
              <w:t>x</w:t>
            </w:r>
            <w:r w:rsidRPr="00BA1110">
              <w:rPr>
                <w:rFonts w:ascii="Times New Roman" w:hAnsi="Times New Roman" w:cs="Times New Roman"/>
                <w:sz w:val="28"/>
                <w:szCs w:val="28"/>
                <w:vertAlign w:val="subscript"/>
              </w:rPr>
              <w:t>)</w:t>
            </w:r>
            <w:proofErr w:type="spellStart"/>
            <w:r w:rsidRPr="00BA1110">
              <w:rPr>
                <w:rFonts w:ascii="Times New Roman" w:hAnsi="Times New Roman" w:cs="Times New Roman"/>
                <w:sz w:val="28"/>
                <w:szCs w:val="28"/>
                <w:lang w:val="en-US"/>
              </w:rPr>
              <w:t>Na</w:t>
            </w:r>
            <w:r w:rsidRPr="00BA1110">
              <w:rPr>
                <w:rFonts w:ascii="Times New Roman" w:hAnsi="Times New Roman" w:cs="Times New Roman"/>
                <w:sz w:val="28"/>
                <w:szCs w:val="28"/>
                <w:vertAlign w:val="subscript"/>
                <w:lang w:val="en-US"/>
              </w:rPr>
              <w:t>x</w:t>
            </w:r>
            <w:r w:rsidRPr="00BA1110">
              <w:rPr>
                <w:rFonts w:ascii="Times New Roman" w:hAnsi="Times New Roman" w:cs="Times New Roman"/>
                <w:sz w:val="28"/>
                <w:szCs w:val="28"/>
                <w:lang w:val="en-US"/>
              </w:rPr>
              <w:t>Mn</w:t>
            </w:r>
            <w:proofErr w:type="spellEnd"/>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rPr>
              <w:t>(</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3</w:t>
            </w:r>
          </w:p>
        </w:tc>
        <w:tc>
          <w:tcPr>
            <w:tcW w:w="5103" w:type="dxa"/>
            <w:gridSpan w:val="2"/>
            <w:vAlign w:val="center"/>
          </w:tcPr>
          <w:p w14:paraId="72983941" w14:textId="77777777" w:rsidR="00646FFE" w:rsidRPr="00BA1110" w:rsidRDefault="00646FFE" w:rsidP="00052156">
            <w:pPr>
              <w:jc w:val="center"/>
              <w:rPr>
                <w:rFonts w:ascii="Times New Roman" w:hAnsi="Times New Roman" w:cs="Times New Roman"/>
                <w:sz w:val="28"/>
                <w:szCs w:val="28"/>
              </w:rPr>
            </w:pPr>
            <w:r w:rsidRPr="00BA1110">
              <w:rPr>
                <w:rFonts w:ascii="Times New Roman" w:hAnsi="Times New Roman" w:cs="Times New Roman"/>
                <w:sz w:val="28"/>
                <w:szCs w:val="28"/>
              </w:rPr>
              <w:t>Параметры ячейки</w:t>
            </w:r>
          </w:p>
        </w:tc>
      </w:tr>
      <w:tr w:rsidR="00646FFE" w:rsidRPr="00BA1110" w14:paraId="27F1589F" w14:textId="77777777" w:rsidTr="000A4A8E">
        <w:tc>
          <w:tcPr>
            <w:tcW w:w="4253" w:type="dxa"/>
            <w:vMerge/>
          </w:tcPr>
          <w:p w14:paraId="30B5801C" w14:textId="77777777" w:rsidR="00646FFE" w:rsidRPr="00BA1110" w:rsidRDefault="00646FFE" w:rsidP="00052156">
            <w:pPr>
              <w:jc w:val="both"/>
              <w:rPr>
                <w:rFonts w:ascii="Times New Roman" w:hAnsi="Times New Roman" w:cs="Times New Roman"/>
                <w:sz w:val="28"/>
                <w:szCs w:val="28"/>
                <w:lang w:val="en-US"/>
              </w:rPr>
            </w:pPr>
          </w:p>
        </w:tc>
        <w:tc>
          <w:tcPr>
            <w:tcW w:w="2551" w:type="dxa"/>
          </w:tcPr>
          <w:p w14:paraId="3E008E7C" w14:textId="77777777" w:rsidR="00646FFE" w:rsidRPr="00BA1110" w:rsidRDefault="00646FFE" w:rsidP="00052156">
            <w:pPr>
              <w:jc w:val="center"/>
              <w:rPr>
                <w:rFonts w:ascii="Times New Roman" w:hAnsi="Times New Roman" w:cs="Times New Roman"/>
                <w:sz w:val="28"/>
                <w:szCs w:val="28"/>
              </w:rPr>
            </w:pPr>
            <w:r w:rsidRPr="00BA1110">
              <w:rPr>
                <w:rFonts w:ascii="Times New Roman" w:hAnsi="Times New Roman" w:cs="Times New Roman"/>
                <w:sz w:val="28"/>
                <w:szCs w:val="28"/>
              </w:rPr>
              <w:t>а, Å</w:t>
            </w:r>
          </w:p>
        </w:tc>
        <w:tc>
          <w:tcPr>
            <w:tcW w:w="2552" w:type="dxa"/>
          </w:tcPr>
          <w:p w14:paraId="3666FC7F" w14:textId="77777777" w:rsidR="00646FFE" w:rsidRPr="00BA1110" w:rsidRDefault="00646FFE" w:rsidP="00052156">
            <w:pPr>
              <w:jc w:val="center"/>
              <w:rPr>
                <w:rFonts w:ascii="Times New Roman" w:hAnsi="Times New Roman" w:cs="Times New Roman"/>
                <w:sz w:val="28"/>
                <w:szCs w:val="28"/>
                <w:vertAlign w:val="superscript"/>
              </w:rPr>
            </w:pPr>
            <w:r w:rsidRPr="00BA1110">
              <w:rPr>
                <w:rFonts w:ascii="Times New Roman" w:hAnsi="Times New Roman" w:cs="Times New Roman"/>
                <w:sz w:val="28"/>
                <w:szCs w:val="28"/>
              </w:rPr>
              <w:t>Объем ячейки, Å</w:t>
            </w:r>
            <w:r w:rsidRPr="00BA1110">
              <w:rPr>
                <w:rFonts w:ascii="Times New Roman" w:hAnsi="Times New Roman" w:cs="Times New Roman"/>
                <w:sz w:val="28"/>
                <w:szCs w:val="28"/>
                <w:vertAlign w:val="superscript"/>
              </w:rPr>
              <w:t>3</w:t>
            </w:r>
          </w:p>
        </w:tc>
      </w:tr>
      <w:tr w:rsidR="00646FFE" w:rsidRPr="00BA1110" w14:paraId="2ADEE9A3" w14:textId="77777777" w:rsidTr="000A4A8E">
        <w:tc>
          <w:tcPr>
            <w:tcW w:w="4253" w:type="dxa"/>
          </w:tcPr>
          <w:p w14:paraId="70E1A659" w14:textId="77777777" w:rsidR="00646FFE" w:rsidRPr="00BA1110" w:rsidRDefault="00646FFE" w:rsidP="00052156">
            <w:pPr>
              <w:jc w:val="both"/>
              <w:rPr>
                <w:rFonts w:ascii="Times New Roman" w:hAnsi="Times New Roman" w:cs="Times New Roman"/>
                <w:sz w:val="28"/>
                <w:szCs w:val="28"/>
              </w:rPr>
            </w:pPr>
            <w:r w:rsidRPr="00BA1110">
              <w:rPr>
                <w:rFonts w:ascii="Times New Roman" w:hAnsi="Times New Roman" w:cs="Times New Roman"/>
                <w:sz w:val="28"/>
                <w:szCs w:val="28"/>
              </w:rPr>
              <w:t>0</w:t>
            </w:r>
          </w:p>
        </w:tc>
        <w:tc>
          <w:tcPr>
            <w:tcW w:w="2551" w:type="dxa"/>
          </w:tcPr>
          <w:p w14:paraId="1BB79554" w14:textId="77777777" w:rsidR="00646FFE" w:rsidRPr="00BA1110" w:rsidRDefault="00646FFE" w:rsidP="00052156">
            <w:pPr>
              <w:jc w:val="center"/>
              <w:rPr>
                <w:rFonts w:ascii="Times New Roman" w:hAnsi="Times New Roman" w:cs="Times New Roman"/>
                <w:sz w:val="28"/>
                <w:szCs w:val="28"/>
                <w:lang w:val="en-US"/>
              </w:rPr>
            </w:pPr>
            <w:r w:rsidRPr="00BA1110">
              <w:rPr>
                <w:rFonts w:ascii="Times New Roman" w:hAnsi="Times New Roman" w:cs="Times New Roman"/>
                <w:sz w:val="28"/>
                <w:szCs w:val="28"/>
                <w:lang w:val="en-US"/>
              </w:rPr>
              <w:t>10,107(2)</w:t>
            </w:r>
          </w:p>
        </w:tc>
        <w:tc>
          <w:tcPr>
            <w:tcW w:w="2552" w:type="dxa"/>
          </w:tcPr>
          <w:p w14:paraId="6CE867B1" w14:textId="77777777" w:rsidR="00646FFE" w:rsidRPr="00BA1110" w:rsidRDefault="00646FFE" w:rsidP="00052156">
            <w:pPr>
              <w:jc w:val="center"/>
              <w:rPr>
                <w:rFonts w:ascii="Times New Roman" w:hAnsi="Times New Roman" w:cs="Times New Roman"/>
                <w:sz w:val="28"/>
                <w:szCs w:val="28"/>
                <w:lang w:val="en-US"/>
              </w:rPr>
            </w:pPr>
            <w:r w:rsidRPr="00BA1110">
              <w:rPr>
                <w:rFonts w:ascii="Times New Roman" w:hAnsi="Times New Roman" w:cs="Times New Roman"/>
                <w:sz w:val="28"/>
                <w:szCs w:val="28"/>
                <w:lang w:val="en-US"/>
              </w:rPr>
              <w:t>1032,5(1)</w:t>
            </w:r>
          </w:p>
        </w:tc>
      </w:tr>
      <w:tr w:rsidR="00646FFE" w:rsidRPr="00BA1110" w14:paraId="2AC2AAAD" w14:textId="77777777" w:rsidTr="000A4A8E">
        <w:tc>
          <w:tcPr>
            <w:tcW w:w="4253" w:type="dxa"/>
          </w:tcPr>
          <w:p w14:paraId="44B5E144" w14:textId="77777777" w:rsidR="00646FFE" w:rsidRPr="00BA1110" w:rsidRDefault="00646FFE" w:rsidP="00052156">
            <w:pPr>
              <w:rPr>
                <w:rFonts w:ascii="Times New Roman" w:hAnsi="Times New Roman" w:cs="Times New Roman"/>
                <w:sz w:val="28"/>
                <w:szCs w:val="28"/>
              </w:rPr>
            </w:pPr>
            <w:r w:rsidRPr="00BA1110">
              <w:rPr>
                <w:rFonts w:ascii="Times New Roman" w:hAnsi="Times New Roman" w:cs="Times New Roman"/>
                <w:sz w:val="28"/>
                <w:szCs w:val="28"/>
              </w:rPr>
              <w:t>0,5</w:t>
            </w:r>
          </w:p>
        </w:tc>
        <w:tc>
          <w:tcPr>
            <w:tcW w:w="2551" w:type="dxa"/>
          </w:tcPr>
          <w:p w14:paraId="108FB962" w14:textId="77777777" w:rsidR="00646FFE" w:rsidRPr="00BA1110" w:rsidRDefault="00646FFE" w:rsidP="00052156">
            <w:pPr>
              <w:jc w:val="center"/>
              <w:rPr>
                <w:rFonts w:ascii="Times New Roman" w:hAnsi="Times New Roman" w:cs="Times New Roman"/>
                <w:sz w:val="28"/>
                <w:szCs w:val="28"/>
              </w:rPr>
            </w:pPr>
            <w:r w:rsidRPr="00BA1110">
              <w:rPr>
                <w:rFonts w:ascii="Times New Roman" w:hAnsi="Times New Roman" w:cs="Times New Roman"/>
                <w:sz w:val="28"/>
                <w:szCs w:val="28"/>
              </w:rPr>
              <w:t>10,044(2)</w:t>
            </w:r>
          </w:p>
        </w:tc>
        <w:tc>
          <w:tcPr>
            <w:tcW w:w="2552" w:type="dxa"/>
          </w:tcPr>
          <w:p w14:paraId="74C7A99C" w14:textId="77777777" w:rsidR="00646FFE" w:rsidRPr="00BA1110" w:rsidRDefault="00646FFE" w:rsidP="00052156">
            <w:pPr>
              <w:jc w:val="center"/>
              <w:rPr>
                <w:rFonts w:ascii="Times New Roman" w:hAnsi="Times New Roman" w:cs="Times New Roman"/>
                <w:sz w:val="28"/>
                <w:szCs w:val="28"/>
                <w:lang w:val="en-US"/>
              </w:rPr>
            </w:pPr>
            <w:r w:rsidRPr="00BA1110">
              <w:rPr>
                <w:rFonts w:ascii="Times New Roman" w:hAnsi="Times New Roman" w:cs="Times New Roman"/>
                <w:sz w:val="28"/>
                <w:szCs w:val="28"/>
              </w:rPr>
              <w:t>1013,3</w:t>
            </w:r>
            <w:r w:rsidRPr="00BA1110">
              <w:rPr>
                <w:rFonts w:ascii="Times New Roman" w:hAnsi="Times New Roman" w:cs="Times New Roman"/>
                <w:sz w:val="28"/>
                <w:szCs w:val="28"/>
                <w:lang w:val="en-US"/>
              </w:rPr>
              <w:t>(2)</w:t>
            </w:r>
          </w:p>
        </w:tc>
      </w:tr>
      <w:tr w:rsidR="00646FFE" w:rsidRPr="00BA1110" w14:paraId="2CE397A1" w14:textId="77777777" w:rsidTr="000A4A8E">
        <w:tc>
          <w:tcPr>
            <w:tcW w:w="4253" w:type="dxa"/>
          </w:tcPr>
          <w:p w14:paraId="091A82FF" w14:textId="77777777" w:rsidR="00646FFE" w:rsidRPr="00BA1110" w:rsidRDefault="00646FFE" w:rsidP="00052156">
            <w:pPr>
              <w:rPr>
                <w:rFonts w:ascii="Times New Roman" w:hAnsi="Times New Roman" w:cs="Times New Roman"/>
                <w:sz w:val="28"/>
                <w:szCs w:val="28"/>
                <w:lang w:val="en-US"/>
              </w:rPr>
            </w:pPr>
            <w:r w:rsidRPr="00BA1110">
              <w:rPr>
                <w:rFonts w:ascii="Times New Roman" w:hAnsi="Times New Roman" w:cs="Times New Roman"/>
                <w:sz w:val="28"/>
                <w:szCs w:val="28"/>
              </w:rPr>
              <w:t>1,0</w:t>
            </w:r>
          </w:p>
        </w:tc>
        <w:tc>
          <w:tcPr>
            <w:tcW w:w="2551" w:type="dxa"/>
          </w:tcPr>
          <w:p w14:paraId="59202370" w14:textId="77777777" w:rsidR="00646FFE" w:rsidRPr="00BA1110" w:rsidRDefault="00646FFE" w:rsidP="00052156">
            <w:pPr>
              <w:jc w:val="center"/>
              <w:rPr>
                <w:rFonts w:ascii="Times New Roman" w:hAnsi="Times New Roman" w:cs="Times New Roman"/>
                <w:sz w:val="28"/>
                <w:szCs w:val="28"/>
              </w:rPr>
            </w:pPr>
            <w:r w:rsidRPr="00BA1110">
              <w:rPr>
                <w:rFonts w:ascii="Times New Roman" w:hAnsi="Times New Roman" w:cs="Times New Roman"/>
                <w:sz w:val="28"/>
                <w:szCs w:val="28"/>
              </w:rPr>
              <w:t>10,027(6)</w:t>
            </w:r>
          </w:p>
        </w:tc>
        <w:tc>
          <w:tcPr>
            <w:tcW w:w="2552" w:type="dxa"/>
          </w:tcPr>
          <w:p w14:paraId="40FC5F5F" w14:textId="77777777" w:rsidR="00646FFE" w:rsidRPr="00BA1110" w:rsidRDefault="00646FFE" w:rsidP="00052156">
            <w:pPr>
              <w:jc w:val="center"/>
              <w:rPr>
                <w:rFonts w:ascii="Times New Roman" w:hAnsi="Times New Roman" w:cs="Times New Roman"/>
                <w:sz w:val="28"/>
                <w:szCs w:val="28"/>
              </w:rPr>
            </w:pPr>
            <w:r w:rsidRPr="00BA1110">
              <w:rPr>
                <w:rFonts w:ascii="Times New Roman" w:hAnsi="Times New Roman" w:cs="Times New Roman"/>
                <w:sz w:val="28"/>
                <w:szCs w:val="28"/>
              </w:rPr>
              <w:t>1008,3</w:t>
            </w:r>
            <w:r w:rsidRPr="00BA1110">
              <w:rPr>
                <w:rFonts w:ascii="Times New Roman" w:hAnsi="Times New Roman" w:cs="Times New Roman"/>
                <w:sz w:val="28"/>
                <w:szCs w:val="28"/>
                <w:lang w:val="en-US"/>
              </w:rPr>
              <w:t>(</w:t>
            </w:r>
            <w:r w:rsidRPr="00BA1110">
              <w:rPr>
                <w:rFonts w:ascii="Times New Roman" w:hAnsi="Times New Roman" w:cs="Times New Roman"/>
                <w:sz w:val="28"/>
                <w:szCs w:val="28"/>
              </w:rPr>
              <w:t>0</w:t>
            </w:r>
            <w:r w:rsidRPr="00BA1110">
              <w:rPr>
                <w:rFonts w:ascii="Times New Roman" w:hAnsi="Times New Roman" w:cs="Times New Roman"/>
                <w:sz w:val="28"/>
                <w:szCs w:val="28"/>
                <w:lang w:val="en-US"/>
              </w:rPr>
              <w:t>)</w:t>
            </w:r>
          </w:p>
        </w:tc>
      </w:tr>
      <w:tr w:rsidR="00646FFE" w:rsidRPr="00BA1110" w14:paraId="08A45DB1" w14:textId="77777777" w:rsidTr="000A4A8E">
        <w:tc>
          <w:tcPr>
            <w:tcW w:w="4253" w:type="dxa"/>
          </w:tcPr>
          <w:p w14:paraId="323CC658" w14:textId="77777777" w:rsidR="00646FFE" w:rsidRPr="00BA1110" w:rsidRDefault="00646FFE" w:rsidP="00052156">
            <w:pPr>
              <w:rPr>
                <w:rFonts w:ascii="Times New Roman" w:hAnsi="Times New Roman" w:cs="Times New Roman"/>
                <w:sz w:val="28"/>
                <w:szCs w:val="28"/>
              </w:rPr>
            </w:pPr>
            <w:r w:rsidRPr="00BA1110">
              <w:rPr>
                <w:rFonts w:ascii="Times New Roman" w:hAnsi="Times New Roman" w:cs="Times New Roman"/>
                <w:sz w:val="28"/>
                <w:szCs w:val="28"/>
              </w:rPr>
              <w:t>1,3</w:t>
            </w:r>
          </w:p>
        </w:tc>
        <w:tc>
          <w:tcPr>
            <w:tcW w:w="2551" w:type="dxa"/>
          </w:tcPr>
          <w:p w14:paraId="6091E30D" w14:textId="77777777" w:rsidR="00646FFE" w:rsidRPr="00BA1110" w:rsidRDefault="00646FFE" w:rsidP="00052156">
            <w:pPr>
              <w:jc w:val="center"/>
              <w:rPr>
                <w:rFonts w:ascii="Times New Roman" w:hAnsi="Times New Roman" w:cs="Times New Roman"/>
                <w:sz w:val="28"/>
                <w:szCs w:val="28"/>
              </w:rPr>
            </w:pPr>
            <w:r w:rsidRPr="00BA1110">
              <w:rPr>
                <w:rFonts w:ascii="Times New Roman" w:hAnsi="Times New Roman" w:cs="Times New Roman"/>
                <w:sz w:val="28"/>
                <w:szCs w:val="28"/>
              </w:rPr>
              <w:t>9,982(2)</w:t>
            </w:r>
          </w:p>
        </w:tc>
        <w:tc>
          <w:tcPr>
            <w:tcW w:w="2552" w:type="dxa"/>
          </w:tcPr>
          <w:p w14:paraId="57C055B1" w14:textId="77777777" w:rsidR="00646FFE" w:rsidRPr="00BA1110" w:rsidRDefault="00646FFE" w:rsidP="00052156">
            <w:pPr>
              <w:jc w:val="center"/>
              <w:rPr>
                <w:rFonts w:ascii="Times New Roman" w:hAnsi="Times New Roman" w:cs="Times New Roman"/>
                <w:sz w:val="28"/>
                <w:szCs w:val="28"/>
                <w:lang w:val="en-US"/>
              </w:rPr>
            </w:pPr>
            <w:r w:rsidRPr="00BA1110">
              <w:rPr>
                <w:rFonts w:ascii="Times New Roman" w:hAnsi="Times New Roman" w:cs="Times New Roman"/>
                <w:sz w:val="28"/>
                <w:szCs w:val="28"/>
              </w:rPr>
              <w:t>994,6</w:t>
            </w:r>
            <w:r w:rsidRPr="00BA1110">
              <w:rPr>
                <w:rFonts w:ascii="Times New Roman" w:hAnsi="Times New Roman" w:cs="Times New Roman"/>
                <w:sz w:val="28"/>
                <w:szCs w:val="28"/>
                <w:lang w:val="en-US"/>
              </w:rPr>
              <w:t>(7)</w:t>
            </w:r>
          </w:p>
        </w:tc>
      </w:tr>
      <w:tr w:rsidR="00646FFE" w:rsidRPr="00BA1110" w14:paraId="388380AD" w14:textId="77777777" w:rsidTr="000A4A8E">
        <w:tc>
          <w:tcPr>
            <w:tcW w:w="4253" w:type="dxa"/>
          </w:tcPr>
          <w:p w14:paraId="24AB027B" w14:textId="77777777" w:rsidR="00646FFE" w:rsidRPr="00BA1110" w:rsidRDefault="00646FFE" w:rsidP="00052156">
            <w:pPr>
              <w:rPr>
                <w:rFonts w:ascii="Times New Roman" w:hAnsi="Times New Roman" w:cs="Times New Roman"/>
                <w:sz w:val="28"/>
                <w:szCs w:val="28"/>
              </w:rPr>
            </w:pPr>
            <w:r w:rsidRPr="00BA1110">
              <w:rPr>
                <w:rFonts w:ascii="Times New Roman" w:hAnsi="Times New Roman" w:cs="Times New Roman"/>
                <w:sz w:val="28"/>
                <w:szCs w:val="28"/>
              </w:rPr>
              <w:t>1,4</w:t>
            </w:r>
          </w:p>
        </w:tc>
        <w:tc>
          <w:tcPr>
            <w:tcW w:w="2551" w:type="dxa"/>
          </w:tcPr>
          <w:p w14:paraId="4F8ADE7B" w14:textId="77777777" w:rsidR="00646FFE" w:rsidRPr="00BA1110" w:rsidRDefault="00646FFE" w:rsidP="00052156">
            <w:pPr>
              <w:jc w:val="center"/>
              <w:rPr>
                <w:rFonts w:ascii="Times New Roman" w:hAnsi="Times New Roman" w:cs="Times New Roman"/>
                <w:sz w:val="28"/>
                <w:szCs w:val="28"/>
              </w:rPr>
            </w:pPr>
            <w:r w:rsidRPr="00BA1110">
              <w:rPr>
                <w:rFonts w:ascii="Times New Roman" w:hAnsi="Times New Roman" w:cs="Times New Roman"/>
                <w:sz w:val="28"/>
                <w:szCs w:val="28"/>
              </w:rPr>
              <w:t>9,947(1)</w:t>
            </w:r>
          </w:p>
        </w:tc>
        <w:tc>
          <w:tcPr>
            <w:tcW w:w="2552" w:type="dxa"/>
          </w:tcPr>
          <w:p w14:paraId="1D85FE8F" w14:textId="77777777" w:rsidR="00646FFE" w:rsidRPr="00BA1110" w:rsidRDefault="00646FFE" w:rsidP="00052156">
            <w:pPr>
              <w:jc w:val="center"/>
              <w:rPr>
                <w:rFonts w:ascii="Times New Roman" w:hAnsi="Times New Roman" w:cs="Times New Roman"/>
                <w:sz w:val="28"/>
                <w:szCs w:val="28"/>
                <w:lang w:val="en-US"/>
              </w:rPr>
            </w:pPr>
            <w:r w:rsidRPr="00BA1110">
              <w:rPr>
                <w:rFonts w:ascii="Times New Roman" w:hAnsi="Times New Roman" w:cs="Times New Roman"/>
                <w:sz w:val="28"/>
                <w:szCs w:val="28"/>
              </w:rPr>
              <w:t>984,2</w:t>
            </w:r>
            <w:r w:rsidRPr="00BA1110">
              <w:rPr>
                <w:rFonts w:ascii="Times New Roman" w:hAnsi="Times New Roman" w:cs="Times New Roman"/>
                <w:sz w:val="28"/>
                <w:szCs w:val="28"/>
                <w:lang w:val="en-US"/>
              </w:rPr>
              <w:t>(1)</w:t>
            </w:r>
          </w:p>
        </w:tc>
      </w:tr>
    </w:tbl>
    <w:p w14:paraId="27EC46B0" w14:textId="77777777" w:rsidR="00BF3BF8" w:rsidRPr="00BA1110" w:rsidRDefault="00BF3BF8" w:rsidP="00052156">
      <w:pPr>
        <w:spacing w:after="0" w:line="240" w:lineRule="auto"/>
        <w:ind w:firstLine="709"/>
        <w:jc w:val="both"/>
        <w:rPr>
          <w:rFonts w:ascii="Times New Roman" w:hAnsi="Times New Roman" w:cs="Times New Roman"/>
          <w:sz w:val="28"/>
          <w:szCs w:val="28"/>
        </w:rPr>
      </w:pPr>
    </w:p>
    <w:p w14:paraId="2E609F9C" w14:textId="77777777" w:rsidR="00BF3BF8" w:rsidRPr="00BA1110" w:rsidRDefault="00646FFE" w:rsidP="00052156">
      <w:pPr>
        <w:spacing w:after="0" w:line="240" w:lineRule="auto"/>
        <w:ind w:firstLine="709"/>
        <w:jc w:val="both"/>
        <w:rPr>
          <w:rFonts w:ascii="Times New Roman" w:hAnsi="Times New Roman" w:cs="Times New Roman"/>
          <w:sz w:val="28"/>
          <w:szCs w:val="28"/>
        </w:rPr>
      </w:pPr>
      <w:r w:rsidRPr="00BA1110">
        <w:rPr>
          <w:rFonts w:ascii="Times New Roman" w:hAnsi="Times New Roman" w:cs="Times New Roman"/>
          <w:sz w:val="28"/>
          <w:szCs w:val="28"/>
        </w:rPr>
        <w:t xml:space="preserve">Наблюдаемое явление приводит к нарушениям в стехиометрии и образованию примесей состава </w:t>
      </w:r>
      <w:r w:rsidRPr="00BA1110">
        <w:rPr>
          <w:rFonts w:ascii="Times New Roman" w:hAnsi="Times New Roman" w:cs="Times New Roman"/>
          <w:sz w:val="28"/>
          <w:szCs w:val="28"/>
          <w:lang w:val="en-US"/>
        </w:rPr>
        <w:t>Na</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lang w:val="en-US"/>
        </w:rPr>
        <w:t>Mn</w:t>
      </w:r>
      <w:r w:rsidRPr="00BA1110">
        <w:rPr>
          <w:rFonts w:ascii="Times New Roman" w:hAnsi="Times New Roman" w:cs="Times New Roman"/>
          <w:sz w:val="28"/>
          <w:szCs w:val="28"/>
        </w:rPr>
        <w:t>(</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rPr>
        <w:t xml:space="preserve"> </w:t>
      </w:r>
      <w:r w:rsidRPr="00BA1110">
        <w:rPr>
          <w:rFonts w:ascii="Times New Roman" w:hAnsi="Times New Roman" w:cs="Times New Roman"/>
          <w:sz w:val="28"/>
          <w:szCs w:val="28"/>
          <w:lang w:val="kk-KZ"/>
        </w:rPr>
        <w:t xml:space="preserve">и </w:t>
      </w:r>
      <w:r w:rsidRPr="00BA1110">
        <w:rPr>
          <w:rFonts w:ascii="Times New Roman" w:hAnsi="Times New Roman" w:cs="Times New Roman"/>
          <w:sz w:val="28"/>
          <w:szCs w:val="28"/>
          <w:lang w:val="en-US"/>
        </w:rPr>
        <w:t>Na</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 xml:space="preserve">. </w:t>
      </w:r>
      <w:r w:rsidR="00B26601" w:rsidRPr="00BA1110">
        <w:rPr>
          <w:rFonts w:ascii="Times New Roman" w:hAnsi="Times New Roman" w:cs="Times New Roman"/>
          <w:sz w:val="28"/>
          <w:szCs w:val="28"/>
        </w:rPr>
        <w:t xml:space="preserve">С увеличением концентрации натрия интенсивность пиков примесей увеличивается, соответственно содержание основной фазы, </w:t>
      </w:r>
      <w:proofErr w:type="spellStart"/>
      <w:r w:rsidR="00B26601" w:rsidRPr="00BA1110">
        <w:rPr>
          <w:rFonts w:ascii="Times New Roman" w:hAnsi="Times New Roman" w:cs="Times New Roman"/>
          <w:sz w:val="28"/>
          <w:szCs w:val="28"/>
        </w:rPr>
        <w:t>лангбейнита</w:t>
      </w:r>
      <w:proofErr w:type="spellEnd"/>
      <w:r w:rsidR="00B26601" w:rsidRPr="00BA1110">
        <w:rPr>
          <w:rFonts w:ascii="Times New Roman" w:hAnsi="Times New Roman" w:cs="Times New Roman"/>
          <w:sz w:val="28"/>
          <w:szCs w:val="28"/>
        </w:rPr>
        <w:t>, уменьшается.</w:t>
      </w:r>
      <w:r w:rsidR="00BF3BF8" w:rsidRPr="00BA1110">
        <w:rPr>
          <w:rFonts w:ascii="Times New Roman" w:hAnsi="Times New Roman" w:cs="Times New Roman"/>
          <w:sz w:val="28"/>
          <w:szCs w:val="28"/>
        </w:rPr>
        <w:t xml:space="preserve"> Иными словами, с уменьшением содержания ионов калия происходит разрушение структуры </w:t>
      </w:r>
      <w:proofErr w:type="spellStart"/>
      <w:r w:rsidR="00BF3BF8" w:rsidRPr="00BA1110">
        <w:rPr>
          <w:rFonts w:ascii="Times New Roman" w:hAnsi="Times New Roman" w:cs="Times New Roman"/>
          <w:sz w:val="28"/>
          <w:szCs w:val="28"/>
        </w:rPr>
        <w:t>лангбейнита</w:t>
      </w:r>
      <w:proofErr w:type="spellEnd"/>
      <w:r w:rsidR="00BF3BF8" w:rsidRPr="00BA1110">
        <w:rPr>
          <w:rFonts w:ascii="Times New Roman" w:hAnsi="Times New Roman" w:cs="Times New Roman"/>
          <w:sz w:val="28"/>
          <w:szCs w:val="28"/>
        </w:rPr>
        <w:t xml:space="preserve">. Отсюда следует, что замещение ионов калия на ионы натрия в </w:t>
      </w:r>
      <w:r w:rsidR="00BF3BF8" w:rsidRPr="00BA1110">
        <w:rPr>
          <w:rFonts w:ascii="Times New Roman" w:hAnsi="Times New Roman" w:cs="Times New Roman"/>
          <w:sz w:val="28"/>
          <w:szCs w:val="28"/>
          <w:lang w:val="en-US"/>
        </w:rPr>
        <w:t>K</w:t>
      </w:r>
      <w:r w:rsidR="00BF3BF8" w:rsidRPr="00BA1110">
        <w:rPr>
          <w:rFonts w:ascii="Times New Roman" w:hAnsi="Times New Roman" w:cs="Times New Roman"/>
          <w:sz w:val="28"/>
          <w:szCs w:val="28"/>
          <w:vertAlign w:val="subscript"/>
        </w:rPr>
        <w:t>(2-</w:t>
      </w:r>
      <w:r w:rsidR="00BF3BF8" w:rsidRPr="00BA1110">
        <w:rPr>
          <w:rFonts w:ascii="Times New Roman" w:hAnsi="Times New Roman" w:cs="Times New Roman"/>
          <w:sz w:val="28"/>
          <w:szCs w:val="28"/>
          <w:vertAlign w:val="subscript"/>
          <w:lang w:val="en-US"/>
        </w:rPr>
        <w:t>x</w:t>
      </w:r>
      <w:r w:rsidR="00BF3BF8" w:rsidRPr="00BA1110">
        <w:rPr>
          <w:rFonts w:ascii="Times New Roman" w:hAnsi="Times New Roman" w:cs="Times New Roman"/>
          <w:sz w:val="28"/>
          <w:szCs w:val="28"/>
          <w:vertAlign w:val="subscript"/>
        </w:rPr>
        <w:t>)</w:t>
      </w:r>
      <w:proofErr w:type="spellStart"/>
      <w:r w:rsidR="00BF3BF8" w:rsidRPr="00BA1110">
        <w:rPr>
          <w:rFonts w:ascii="Times New Roman" w:hAnsi="Times New Roman" w:cs="Times New Roman"/>
          <w:sz w:val="28"/>
          <w:szCs w:val="28"/>
          <w:lang w:val="en-US"/>
        </w:rPr>
        <w:t>Na</w:t>
      </w:r>
      <w:r w:rsidR="00BF3BF8" w:rsidRPr="00BA1110">
        <w:rPr>
          <w:rFonts w:ascii="Times New Roman" w:hAnsi="Times New Roman" w:cs="Times New Roman"/>
          <w:sz w:val="28"/>
          <w:szCs w:val="28"/>
          <w:vertAlign w:val="subscript"/>
          <w:lang w:val="en-US"/>
        </w:rPr>
        <w:t>x</w:t>
      </w:r>
      <w:r w:rsidR="00BF3BF8" w:rsidRPr="00BA1110">
        <w:rPr>
          <w:rFonts w:ascii="Times New Roman" w:hAnsi="Times New Roman" w:cs="Times New Roman"/>
          <w:sz w:val="28"/>
          <w:szCs w:val="28"/>
          <w:lang w:val="en-US"/>
        </w:rPr>
        <w:t>Mn</w:t>
      </w:r>
      <w:proofErr w:type="spellEnd"/>
      <w:r w:rsidR="00BF3BF8" w:rsidRPr="00BA1110">
        <w:rPr>
          <w:rFonts w:ascii="Times New Roman" w:hAnsi="Times New Roman" w:cs="Times New Roman"/>
          <w:sz w:val="28"/>
          <w:szCs w:val="28"/>
          <w:vertAlign w:val="subscript"/>
        </w:rPr>
        <w:t>2</w:t>
      </w:r>
      <w:r w:rsidR="00BF3BF8" w:rsidRPr="00BA1110">
        <w:rPr>
          <w:rFonts w:ascii="Times New Roman" w:hAnsi="Times New Roman" w:cs="Times New Roman"/>
          <w:sz w:val="28"/>
          <w:szCs w:val="28"/>
        </w:rPr>
        <w:t>(</w:t>
      </w:r>
      <w:r w:rsidR="00BF3BF8" w:rsidRPr="00BA1110">
        <w:rPr>
          <w:rFonts w:ascii="Times New Roman" w:hAnsi="Times New Roman" w:cs="Times New Roman"/>
          <w:sz w:val="28"/>
          <w:szCs w:val="28"/>
          <w:lang w:val="en-US"/>
        </w:rPr>
        <w:t>SO</w:t>
      </w:r>
      <w:r w:rsidR="00BF3BF8" w:rsidRPr="00BA1110">
        <w:rPr>
          <w:rFonts w:ascii="Times New Roman" w:hAnsi="Times New Roman" w:cs="Times New Roman"/>
          <w:sz w:val="28"/>
          <w:szCs w:val="28"/>
          <w:vertAlign w:val="subscript"/>
        </w:rPr>
        <w:t>4</w:t>
      </w:r>
      <w:r w:rsidR="00BF3BF8" w:rsidRPr="00BA1110">
        <w:rPr>
          <w:rFonts w:ascii="Times New Roman" w:hAnsi="Times New Roman" w:cs="Times New Roman"/>
          <w:sz w:val="28"/>
          <w:szCs w:val="28"/>
        </w:rPr>
        <w:t>)</w:t>
      </w:r>
      <w:r w:rsidR="00BF3BF8" w:rsidRPr="00BA1110">
        <w:rPr>
          <w:rFonts w:ascii="Times New Roman" w:hAnsi="Times New Roman" w:cs="Times New Roman"/>
          <w:sz w:val="28"/>
          <w:szCs w:val="28"/>
          <w:vertAlign w:val="subscript"/>
        </w:rPr>
        <w:t>3</w:t>
      </w:r>
      <w:r w:rsidR="00BF3BF8" w:rsidRPr="00BA1110">
        <w:rPr>
          <w:rFonts w:ascii="Times New Roman" w:hAnsi="Times New Roman" w:cs="Times New Roman"/>
          <w:sz w:val="28"/>
          <w:szCs w:val="28"/>
        </w:rPr>
        <w:t xml:space="preserve"> возможно до х≈1.</w:t>
      </w:r>
    </w:p>
    <w:p w14:paraId="4BD7FD10" w14:textId="77777777" w:rsidR="00AF57E7" w:rsidRPr="00BA1110" w:rsidRDefault="00FC3C19" w:rsidP="00052156">
      <w:pPr>
        <w:spacing w:after="0" w:line="240" w:lineRule="auto"/>
        <w:ind w:firstLine="709"/>
        <w:jc w:val="both"/>
        <w:rPr>
          <w:rFonts w:ascii="Times New Roman" w:hAnsi="Times New Roman" w:cs="Times New Roman"/>
          <w:sz w:val="28"/>
          <w:szCs w:val="28"/>
        </w:rPr>
      </w:pPr>
      <w:r w:rsidRPr="00BA1110">
        <w:rPr>
          <w:rFonts w:ascii="Times New Roman" w:hAnsi="Times New Roman" w:cs="Times New Roman"/>
          <w:sz w:val="28"/>
          <w:szCs w:val="28"/>
          <w:lang w:val="kk-KZ"/>
        </w:rPr>
        <w:t xml:space="preserve">Кроме того были синтезированы композитные материалы </w:t>
      </w:r>
      <w:r w:rsidR="00E72FBC" w:rsidRPr="00BA1110">
        <w:rPr>
          <w:rFonts w:ascii="Times New Roman" w:hAnsi="Times New Roman" w:cs="Times New Roman"/>
          <w:sz w:val="28"/>
          <w:szCs w:val="28"/>
          <w:lang w:val="kk-KZ"/>
        </w:rPr>
        <w:br/>
      </w:r>
      <w:r w:rsidRPr="00BA1110">
        <w:rPr>
          <w:rFonts w:ascii="Times New Roman" w:hAnsi="Times New Roman" w:cs="Times New Roman"/>
          <w:sz w:val="28"/>
          <w:szCs w:val="28"/>
          <w:lang w:val="en-US"/>
        </w:rPr>
        <w:t>K</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vertAlign w:val="subscript"/>
          <w:lang w:val="en-US"/>
        </w:rPr>
        <w:t>x</w:t>
      </w:r>
      <w:r w:rsidRPr="00BA1110">
        <w:rPr>
          <w:rFonts w:ascii="Times New Roman" w:hAnsi="Times New Roman" w:cs="Times New Roman"/>
          <w:sz w:val="28"/>
          <w:szCs w:val="28"/>
          <w:vertAlign w:val="subscript"/>
        </w:rPr>
        <w:t>)</w:t>
      </w:r>
      <w:proofErr w:type="spellStart"/>
      <w:r w:rsidRPr="00BA1110">
        <w:rPr>
          <w:rFonts w:ascii="Times New Roman" w:hAnsi="Times New Roman" w:cs="Times New Roman"/>
          <w:sz w:val="28"/>
          <w:szCs w:val="28"/>
          <w:lang w:val="en-US"/>
        </w:rPr>
        <w:t>Na</w:t>
      </w:r>
      <w:r w:rsidRPr="00BA1110">
        <w:rPr>
          <w:rFonts w:ascii="Times New Roman" w:hAnsi="Times New Roman" w:cs="Times New Roman"/>
          <w:sz w:val="28"/>
          <w:szCs w:val="28"/>
          <w:vertAlign w:val="subscript"/>
          <w:lang w:val="en-US"/>
        </w:rPr>
        <w:t>x</w:t>
      </w:r>
      <w:r w:rsidRPr="00BA1110">
        <w:rPr>
          <w:rFonts w:ascii="Times New Roman" w:hAnsi="Times New Roman" w:cs="Times New Roman"/>
          <w:sz w:val="28"/>
          <w:szCs w:val="28"/>
          <w:lang w:val="en-US"/>
        </w:rPr>
        <w:t>Mn</w:t>
      </w:r>
      <w:proofErr w:type="spellEnd"/>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rPr>
        <w:t>(</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3</w:t>
      </w:r>
      <w:r w:rsidRPr="00BA1110">
        <w:rPr>
          <w:rFonts w:ascii="Times New Roman" w:hAnsi="Times New Roman" w:cs="Times New Roman"/>
          <w:sz w:val="28"/>
          <w:szCs w:val="28"/>
        </w:rPr>
        <w:t xml:space="preserve">/С в сочетании реологического метода с термическим пиролизом органического соединения. В качестве источника углерода была использована глюкоза. </w:t>
      </w:r>
      <w:r w:rsidR="00AF57E7" w:rsidRPr="00BA1110">
        <w:rPr>
          <w:rFonts w:ascii="Times New Roman" w:hAnsi="Times New Roman" w:cs="Times New Roman"/>
          <w:sz w:val="28"/>
          <w:szCs w:val="28"/>
        </w:rPr>
        <w:t xml:space="preserve">Более подробное описание синтеза представлено в разделе </w:t>
      </w:r>
      <w:r w:rsidR="003D55BF" w:rsidRPr="00BA1110">
        <w:rPr>
          <w:rFonts w:ascii="Times New Roman" w:hAnsi="Times New Roman" w:cs="Times New Roman"/>
          <w:sz w:val="28"/>
          <w:szCs w:val="28"/>
        </w:rPr>
        <w:t>2.1.2</w:t>
      </w:r>
      <w:r w:rsidR="00AF57E7" w:rsidRPr="00BA1110">
        <w:rPr>
          <w:rFonts w:ascii="Times New Roman" w:hAnsi="Times New Roman" w:cs="Times New Roman"/>
          <w:sz w:val="28"/>
          <w:szCs w:val="28"/>
        </w:rPr>
        <w:t xml:space="preserve">. Стоит отметить небольшую разницу в температуре отжига смеси. Смешанные соли без углерода отжигаются при температурах до </w:t>
      </w:r>
      <w:r w:rsidR="00E72FBC" w:rsidRPr="00BA1110">
        <w:rPr>
          <w:rFonts w:ascii="Times New Roman" w:hAnsi="Times New Roman" w:cs="Times New Roman"/>
          <w:sz w:val="28"/>
          <w:szCs w:val="28"/>
        </w:rPr>
        <w:br/>
      </w:r>
      <w:r w:rsidR="00AF57E7" w:rsidRPr="00BA1110">
        <w:rPr>
          <w:rFonts w:ascii="Times New Roman" w:hAnsi="Times New Roman" w:cs="Times New Roman"/>
          <w:sz w:val="28"/>
          <w:szCs w:val="28"/>
        </w:rPr>
        <w:t xml:space="preserve">600 </w:t>
      </w:r>
      <w:proofErr w:type="spellStart"/>
      <w:r w:rsidR="00AF57E7" w:rsidRPr="00BA1110">
        <w:rPr>
          <w:rFonts w:ascii="Times New Roman" w:hAnsi="Times New Roman" w:cs="Times New Roman"/>
          <w:sz w:val="28"/>
          <w:szCs w:val="28"/>
          <w:vertAlign w:val="superscript"/>
        </w:rPr>
        <w:t>о</w:t>
      </w:r>
      <w:r w:rsidR="00AF57E7" w:rsidRPr="00BA1110">
        <w:rPr>
          <w:rFonts w:ascii="Times New Roman" w:hAnsi="Times New Roman" w:cs="Times New Roman"/>
          <w:sz w:val="28"/>
          <w:szCs w:val="28"/>
        </w:rPr>
        <w:t>С</w:t>
      </w:r>
      <w:proofErr w:type="spellEnd"/>
      <w:r w:rsidR="00AF57E7" w:rsidRPr="00BA1110">
        <w:rPr>
          <w:rFonts w:ascii="Times New Roman" w:hAnsi="Times New Roman" w:cs="Times New Roman"/>
          <w:sz w:val="28"/>
          <w:szCs w:val="28"/>
        </w:rPr>
        <w:t>, что положительно сказывается на степен</w:t>
      </w:r>
      <w:r w:rsidR="00030552" w:rsidRPr="00BA1110">
        <w:rPr>
          <w:rFonts w:ascii="Times New Roman" w:hAnsi="Times New Roman" w:cs="Times New Roman"/>
          <w:sz w:val="28"/>
          <w:szCs w:val="28"/>
        </w:rPr>
        <w:t>и</w:t>
      </w:r>
      <w:r w:rsidR="00AF57E7" w:rsidRPr="00BA1110">
        <w:rPr>
          <w:rFonts w:ascii="Times New Roman" w:hAnsi="Times New Roman" w:cs="Times New Roman"/>
          <w:sz w:val="28"/>
          <w:szCs w:val="28"/>
        </w:rPr>
        <w:t xml:space="preserve"> кристалличности образцов. Тогда как во время отжига смешанных солей с глюкозой было установлено, что при 600 </w:t>
      </w:r>
      <w:proofErr w:type="spellStart"/>
      <w:r w:rsidR="00AF57E7" w:rsidRPr="00BA1110">
        <w:rPr>
          <w:rFonts w:ascii="Times New Roman" w:hAnsi="Times New Roman" w:cs="Times New Roman"/>
          <w:sz w:val="28"/>
          <w:szCs w:val="28"/>
          <w:vertAlign w:val="superscript"/>
        </w:rPr>
        <w:t>о</w:t>
      </w:r>
      <w:r w:rsidR="00AF57E7" w:rsidRPr="00BA1110">
        <w:rPr>
          <w:rFonts w:ascii="Times New Roman" w:hAnsi="Times New Roman" w:cs="Times New Roman"/>
          <w:sz w:val="28"/>
          <w:szCs w:val="28"/>
        </w:rPr>
        <w:t>С</w:t>
      </w:r>
      <w:proofErr w:type="spellEnd"/>
      <w:r w:rsidR="00AF57E7" w:rsidRPr="00BA1110">
        <w:rPr>
          <w:rFonts w:ascii="Times New Roman" w:hAnsi="Times New Roman" w:cs="Times New Roman"/>
          <w:sz w:val="28"/>
          <w:szCs w:val="28"/>
        </w:rPr>
        <w:t xml:space="preserve"> в инертной атмосфере наличие восстановителей в реакционной смеси инициирует процесс разложения сульфата марганца с образованием летучих компонентов </w:t>
      </w:r>
      <w:r w:rsidR="00AF57E7" w:rsidRPr="00BA1110">
        <w:rPr>
          <w:rFonts w:ascii="Times New Roman" w:hAnsi="Times New Roman" w:cs="Times New Roman"/>
          <w:sz w:val="28"/>
          <w:szCs w:val="28"/>
          <w:lang w:val="en-US"/>
        </w:rPr>
        <w:t>SO</w:t>
      </w:r>
      <w:r w:rsidR="00AF57E7" w:rsidRPr="00BA1110">
        <w:rPr>
          <w:rFonts w:ascii="Times New Roman" w:hAnsi="Times New Roman" w:cs="Times New Roman"/>
          <w:sz w:val="28"/>
          <w:szCs w:val="28"/>
          <w:vertAlign w:val="subscript"/>
        </w:rPr>
        <w:t>2</w:t>
      </w:r>
      <w:r w:rsidR="00AF57E7" w:rsidRPr="00BA1110">
        <w:rPr>
          <w:rFonts w:ascii="Times New Roman" w:hAnsi="Times New Roman" w:cs="Times New Roman"/>
          <w:sz w:val="28"/>
          <w:szCs w:val="28"/>
        </w:rPr>
        <w:t xml:space="preserve">, </w:t>
      </w:r>
      <w:r w:rsidR="00AF57E7" w:rsidRPr="00BA1110">
        <w:rPr>
          <w:rFonts w:ascii="Times New Roman" w:hAnsi="Times New Roman" w:cs="Times New Roman"/>
          <w:sz w:val="28"/>
          <w:szCs w:val="28"/>
          <w:lang w:val="en-US"/>
        </w:rPr>
        <w:t>O</w:t>
      </w:r>
      <w:r w:rsidR="00AF57E7" w:rsidRPr="00BA1110">
        <w:rPr>
          <w:rFonts w:ascii="Times New Roman" w:hAnsi="Times New Roman" w:cs="Times New Roman"/>
          <w:sz w:val="28"/>
          <w:szCs w:val="28"/>
          <w:vertAlign w:val="subscript"/>
        </w:rPr>
        <w:t>2</w:t>
      </w:r>
      <w:r w:rsidR="00AF57E7" w:rsidRPr="00BA1110">
        <w:rPr>
          <w:rFonts w:ascii="Times New Roman" w:hAnsi="Times New Roman" w:cs="Times New Roman"/>
          <w:sz w:val="28"/>
          <w:szCs w:val="28"/>
        </w:rPr>
        <w:t xml:space="preserve"> и твердого остатка </w:t>
      </w:r>
      <w:proofErr w:type="spellStart"/>
      <w:r w:rsidR="00AF57E7" w:rsidRPr="00BA1110">
        <w:rPr>
          <w:rFonts w:ascii="Times New Roman" w:hAnsi="Times New Roman" w:cs="Times New Roman"/>
          <w:sz w:val="28"/>
          <w:szCs w:val="28"/>
          <w:lang w:val="en-US"/>
        </w:rPr>
        <w:t>MnO</w:t>
      </w:r>
      <w:proofErr w:type="spellEnd"/>
      <w:r w:rsidR="00AF57E7" w:rsidRPr="00BA1110">
        <w:rPr>
          <w:rFonts w:ascii="Times New Roman" w:hAnsi="Times New Roman" w:cs="Times New Roman"/>
          <w:sz w:val="28"/>
          <w:szCs w:val="28"/>
        </w:rPr>
        <w:t xml:space="preserve">. В свою очередь выделившийся </w:t>
      </w:r>
      <w:r w:rsidR="00AF57E7" w:rsidRPr="00BA1110">
        <w:rPr>
          <w:rFonts w:ascii="Times New Roman" w:hAnsi="Times New Roman" w:cs="Times New Roman"/>
          <w:sz w:val="28"/>
          <w:szCs w:val="28"/>
          <w:lang w:val="en-US"/>
        </w:rPr>
        <w:t>O</w:t>
      </w:r>
      <w:r w:rsidR="00AF57E7" w:rsidRPr="00BA1110">
        <w:rPr>
          <w:rFonts w:ascii="Times New Roman" w:hAnsi="Times New Roman" w:cs="Times New Roman"/>
          <w:sz w:val="28"/>
          <w:szCs w:val="28"/>
          <w:vertAlign w:val="subscript"/>
        </w:rPr>
        <w:t>2</w:t>
      </w:r>
      <w:r w:rsidR="00AF57E7" w:rsidRPr="00BA1110">
        <w:rPr>
          <w:rFonts w:ascii="Times New Roman" w:hAnsi="Times New Roman" w:cs="Times New Roman"/>
          <w:sz w:val="28"/>
          <w:szCs w:val="28"/>
        </w:rPr>
        <w:t xml:space="preserve"> окисляет продукты термического разложения глюкозы до </w:t>
      </w:r>
      <w:r w:rsidR="00AF57E7" w:rsidRPr="00BA1110">
        <w:rPr>
          <w:rFonts w:ascii="Times New Roman" w:hAnsi="Times New Roman" w:cs="Times New Roman"/>
          <w:sz w:val="28"/>
          <w:szCs w:val="28"/>
          <w:lang w:val="en-US"/>
        </w:rPr>
        <w:t>CO</w:t>
      </w:r>
      <w:r w:rsidR="00AF57E7" w:rsidRPr="00BA1110">
        <w:rPr>
          <w:rFonts w:ascii="Times New Roman" w:hAnsi="Times New Roman" w:cs="Times New Roman"/>
          <w:sz w:val="28"/>
          <w:szCs w:val="28"/>
          <w:vertAlign w:val="subscript"/>
        </w:rPr>
        <w:t>2</w:t>
      </w:r>
      <w:r w:rsidR="00AF57E7" w:rsidRPr="00BA1110">
        <w:rPr>
          <w:rFonts w:ascii="Times New Roman" w:hAnsi="Times New Roman" w:cs="Times New Roman"/>
          <w:sz w:val="28"/>
          <w:szCs w:val="28"/>
        </w:rPr>
        <w:t>/</w:t>
      </w:r>
      <w:r w:rsidR="00AF57E7" w:rsidRPr="00BA1110">
        <w:rPr>
          <w:rFonts w:ascii="Times New Roman" w:hAnsi="Times New Roman" w:cs="Times New Roman"/>
          <w:sz w:val="28"/>
          <w:szCs w:val="28"/>
          <w:lang w:val="en-US"/>
        </w:rPr>
        <w:t>CO</w:t>
      </w:r>
      <w:r w:rsidR="00AF57E7" w:rsidRPr="00BA1110">
        <w:rPr>
          <w:rFonts w:ascii="Times New Roman" w:hAnsi="Times New Roman" w:cs="Times New Roman"/>
          <w:sz w:val="28"/>
          <w:szCs w:val="28"/>
        </w:rPr>
        <w:t xml:space="preserve">. Решением данной проблемы явилось понижение температуры отжига до 400 </w:t>
      </w:r>
      <w:proofErr w:type="spellStart"/>
      <w:r w:rsidR="00AF57E7" w:rsidRPr="00BA1110">
        <w:rPr>
          <w:rFonts w:ascii="Times New Roman" w:hAnsi="Times New Roman" w:cs="Times New Roman"/>
          <w:sz w:val="28"/>
          <w:szCs w:val="28"/>
          <w:vertAlign w:val="superscript"/>
        </w:rPr>
        <w:t>о</w:t>
      </w:r>
      <w:r w:rsidR="00AF57E7" w:rsidRPr="00BA1110">
        <w:rPr>
          <w:rFonts w:ascii="Times New Roman" w:hAnsi="Times New Roman" w:cs="Times New Roman"/>
          <w:sz w:val="28"/>
          <w:szCs w:val="28"/>
        </w:rPr>
        <w:t>С</w:t>
      </w:r>
      <w:proofErr w:type="spellEnd"/>
      <w:r w:rsidR="00AF57E7" w:rsidRPr="00BA1110">
        <w:rPr>
          <w:rFonts w:ascii="Times New Roman" w:hAnsi="Times New Roman" w:cs="Times New Roman"/>
          <w:sz w:val="28"/>
          <w:szCs w:val="28"/>
        </w:rPr>
        <w:t>.</w:t>
      </w:r>
    </w:p>
    <w:p w14:paraId="38141D0A" w14:textId="77777777" w:rsidR="00B26601" w:rsidRPr="00BA1110" w:rsidRDefault="00B26601" w:rsidP="00052156">
      <w:pPr>
        <w:spacing w:after="0" w:line="240" w:lineRule="auto"/>
        <w:ind w:firstLine="709"/>
        <w:jc w:val="both"/>
        <w:rPr>
          <w:rFonts w:ascii="Times New Roman" w:hAnsi="Times New Roman" w:cs="Times New Roman"/>
          <w:sz w:val="28"/>
          <w:szCs w:val="28"/>
        </w:rPr>
      </w:pPr>
      <w:r w:rsidRPr="00BA1110">
        <w:rPr>
          <w:rFonts w:ascii="Times New Roman" w:hAnsi="Times New Roman" w:cs="Times New Roman"/>
          <w:sz w:val="28"/>
          <w:szCs w:val="28"/>
        </w:rPr>
        <w:t xml:space="preserve">Аналогичная закономерность </w:t>
      </w:r>
      <w:r w:rsidR="00D87D4E" w:rsidRPr="00BA1110">
        <w:rPr>
          <w:rFonts w:ascii="Times New Roman" w:hAnsi="Times New Roman" w:cs="Times New Roman"/>
          <w:sz w:val="28"/>
          <w:szCs w:val="28"/>
        </w:rPr>
        <w:t xml:space="preserve">образования </w:t>
      </w:r>
      <w:proofErr w:type="spellStart"/>
      <w:r w:rsidR="00D87D4E" w:rsidRPr="00BA1110">
        <w:rPr>
          <w:rFonts w:ascii="Times New Roman" w:hAnsi="Times New Roman" w:cs="Times New Roman"/>
          <w:sz w:val="28"/>
          <w:szCs w:val="28"/>
        </w:rPr>
        <w:t>лангбейнитовой</w:t>
      </w:r>
      <w:proofErr w:type="spellEnd"/>
      <w:r w:rsidR="00D87D4E" w:rsidRPr="00BA1110">
        <w:rPr>
          <w:rFonts w:ascii="Times New Roman" w:hAnsi="Times New Roman" w:cs="Times New Roman"/>
          <w:sz w:val="28"/>
          <w:szCs w:val="28"/>
        </w:rPr>
        <w:t xml:space="preserve"> структуры и нарушении стехиометрии </w:t>
      </w:r>
      <w:r w:rsidRPr="00BA1110">
        <w:rPr>
          <w:rFonts w:ascii="Times New Roman" w:hAnsi="Times New Roman" w:cs="Times New Roman"/>
          <w:sz w:val="28"/>
          <w:szCs w:val="28"/>
        </w:rPr>
        <w:t xml:space="preserve">наблюдается и в случае композитных материалов </w:t>
      </w:r>
      <w:r w:rsidR="00424569" w:rsidRPr="00BA1110">
        <w:rPr>
          <w:rFonts w:ascii="Times New Roman" w:hAnsi="Times New Roman" w:cs="Times New Roman"/>
          <w:sz w:val="28"/>
          <w:szCs w:val="28"/>
        </w:rPr>
        <w:br/>
      </w:r>
      <w:r w:rsidRPr="00BA1110">
        <w:rPr>
          <w:rFonts w:ascii="Times New Roman" w:hAnsi="Times New Roman" w:cs="Times New Roman"/>
          <w:sz w:val="28"/>
          <w:szCs w:val="28"/>
          <w:lang w:val="en-US"/>
        </w:rPr>
        <w:t>K</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vertAlign w:val="subscript"/>
          <w:lang w:val="en-US"/>
        </w:rPr>
        <w:t>x</w:t>
      </w:r>
      <w:r w:rsidRPr="00BA1110">
        <w:rPr>
          <w:rFonts w:ascii="Times New Roman" w:hAnsi="Times New Roman" w:cs="Times New Roman"/>
          <w:sz w:val="28"/>
          <w:szCs w:val="28"/>
          <w:vertAlign w:val="subscript"/>
        </w:rPr>
        <w:t>)</w:t>
      </w:r>
      <w:proofErr w:type="spellStart"/>
      <w:r w:rsidRPr="00BA1110">
        <w:rPr>
          <w:rFonts w:ascii="Times New Roman" w:hAnsi="Times New Roman" w:cs="Times New Roman"/>
          <w:sz w:val="28"/>
          <w:szCs w:val="28"/>
          <w:lang w:val="en-US"/>
        </w:rPr>
        <w:t>Na</w:t>
      </w:r>
      <w:r w:rsidRPr="00BA1110">
        <w:rPr>
          <w:rFonts w:ascii="Times New Roman" w:hAnsi="Times New Roman" w:cs="Times New Roman"/>
          <w:sz w:val="28"/>
          <w:szCs w:val="28"/>
          <w:vertAlign w:val="subscript"/>
          <w:lang w:val="en-US"/>
        </w:rPr>
        <w:t>x</w:t>
      </w:r>
      <w:r w:rsidRPr="00BA1110">
        <w:rPr>
          <w:rFonts w:ascii="Times New Roman" w:hAnsi="Times New Roman" w:cs="Times New Roman"/>
          <w:sz w:val="28"/>
          <w:szCs w:val="28"/>
          <w:lang w:val="en-US"/>
        </w:rPr>
        <w:t>Mn</w:t>
      </w:r>
      <w:proofErr w:type="spellEnd"/>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rPr>
        <w:t>(</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3</w:t>
      </w:r>
      <w:r w:rsidRPr="00BA1110">
        <w:rPr>
          <w:rFonts w:ascii="Times New Roman" w:hAnsi="Times New Roman" w:cs="Times New Roman"/>
          <w:sz w:val="28"/>
          <w:szCs w:val="28"/>
        </w:rPr>
        <w:t xml:space="preserve">/С (рисунок </w:t>
      </w:r>
      <w:r w:rsidR="00424569" w:rsidRPr="00BA1110">
        <w:rPr>
          <w:rFonts w:ascii="Times New Roman" w:hAnsi="Times New Roman" w:cs="Times New Roman"/>
          <w:sz w:val="28"/>
          <w:szCs w:val="28"/>
        </w:rPr>
        <w:t>10</w:t>
      </w:r>
      <w:r w:rsidRPr="00BA1110">
        <w:rPr>
          <w:rFonts w:ascii="Times New Roman" w:hAnsi="Times New Roman" w:cs="Times New Roman"/>
          <w:sz w:val="28"/>
          <w:szCs w:val="28"/>
        </w:rPr>
        <w:t>).</w:t>
      </w:r>
    </w:p>
    <w:p w14:paraId="76AAD462" w14:textId="77777777" w:rsidR="00B26601" w:rsidRPr="00BA1110" w:rsidRDefault="00B26601" w:rsidP="00052156">
      <w:pPr>
        <w:spacing w:after="0" w:line="240" w:lineRule="auto"/>
        <w:ind w:firstLine="709"/>
        <w:jc w:val="both"/>
        <w:rPr>
          <w:rFonts w:ascii="Times New Roman" w:hAnsi="Times New Roman" w:cs="Times New Roman"/>
          <w:sz w:val="28"/>
          <w:szCs w:val="28"/>
        </w:rPr>
      </w:pPr>
    </w:p>
    <w:p w14:paraId="12A2A5F2" w14:textId="77777777" w:rsidR="00B26601" w:rsidRPr="00BA1110" w:rsidRDefault="000B5B5B" w:rsidP="00052156">
      <w:pPr>
        <w:spacing w:after="0" w:line="240" w:lineRule="auto"/>
        <w:jc w:val="center"/>
        <w:rPr>
          <w:rFonts w:ascii="Times New Roman" w:hAnsi="Times New Roman" w:cs="Times New Roman"/>
          <w:sz w:val="28"/>
          <w:szCs w:val="28"/>
        </w:rPr>
      </w:pPr>
      <w:r w:rsidRPr="00BA1110">
        <w:rPr>
          <w:rFonts w:ascii="Times New Roman" w:hAnsi="Times New Roman" w:cs="Times New Roman"/>
          <w:sz w:val="28"/>
          <w:szCs w:val="28"/>
        </w:rPr>
        <w:object w:dxaOrig="6931" w:dyaOrig="4872" w14:anchorId="4A2665B6">
          <v:shape id="_x0000_i1026" type="#_x0000_t75" style="width:345.5pt;height:245pt" o:ole="">
            <v:imagedata r:id="rId18" o:title=""/>
          </v:shape>
          <o:OLEObject Type="Embed" ProgID="Origin95.Graph" ShapeID="_x0000_i1026" DrawAspect="Content" ObjectID="_1757417001" r:id="rId19"/>
        </w:object>
      </w:r>
    </w:p>
    <w:p w14:paraId="04C4EF96" w14:textId="77777777" w:rsidR="00B26601" w:rsidRPr="00BA1110" w:rsidRDefault="00B26601" w:rsidP="00052156">
      <w:pPr>
        <w:spacing w:after="0" w:line="240" w:lineRule="auto"/>
        <w:jc w:val="center"/>
        <w:rPr>
          <w:rFonts w:ascii="Times New Roman" w:hAnsi="Times New Roman" w:cs="Times New Roman"/>
          <w:sz w:val="28"/>
          <w:szCs w:val="28"/>
        </w:rPr>
      </w:pPr>
      <w:r w:rsidRPr="00BA1110">
        <w:rPr>
          <w:rFonts w:ascii="Times New Roman" w:hAnsi="Times New Roman" w:cs="Times New Roman"/>
          <w:sz w:val="28"/>
          <w:szCs w:val="28"/>
        </w:rPr>
        <w:t xml:space="preserve">Рисунок </w:t>
      </w:r>
      <w:r w:rsidR="00424569" w:rsidRPr="00BA1110">
        <w:rPr>
          <w:rFonts w:ascii="Times New Roman" w:hAnsi="Times New Roman" w:cs="Times New Roman"/>
          <w:sz w:val="28"/>
          <w:szCs w:val="28"/>
        </w:rPr>
        <w:t>10</w:t>
      </w:r>
      <w:r w:rsidRPr="00BA1110">
        <w:rPr>
          <w:rFonts w:ascii="Times New Roman" w:hAnsi="Times New Roman" w:cs="Times New Roman"/>
          <w:sz w:val="28"/>
          <w:szCs w:val="28"/>
        </w:rPr>
        <w:t xml:space="preserve"> – </w:t>
      </w:r>
      <w:proofErr w:type="spellStart"/>
      <w:r w:rsidRPr="00BA1110">
        <w:rPr>
          <w:rFonts w:ascii="Times New Roman" w:hAnsi="Times New Roman" w:cs="Times New Roman"/>
          <w:sz w:val="28"/>
          <w:szCs w:val="28"/>
        </w:rPr>
        <w:t>Дифрактограммы</w:t>
      </w:r>
      <w:proofErr w:type="spellEnd"/>
      <w:r w:rsidRPr="00BA1110">
        <w:rPr>
          <w:rFonts w:ascii="Times New Roman" w:hAnsi="Times New Roman" w:cs="Times New Roman"/>
          <w:sz w:val="28"/>
          <w:szCs w:val="28"/>
        </w:rPr>
        <w:t xml:space="preserve"> замещенных композитных </w:t>
      </w:r>
      <w:r w:rsidR="00E72FBC" w:rsidRPr="00BA1110">
        <w:rPr>
          <w:rFonts w:ascii="Times New Roman" w:hAnsi="Times New Roman" w:cs="Times New Roman"/>
          <w:sz w:val="28"/>
          <w:szCs w:val="28"/>
        </w:rPr>
        <w:br/>
      </w:r>
      <w:r w:rsidRPr="00BA1110">
        <w:rPr>
          <w:rFonts w:ascii="Times New Roman" w:hAnsi="Times New Roman" w:cs="Times New Roman"/>
          <w:sz w:val="28"/>
          <w:szCs w:val="28"/>
          <w:lang w:val="en-US"/>
        </w:rPr>
        <w:t>K</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vertAlign w:val="subscript"/>
          <w:lang w:val="en-US"/>
        </w:rPr>
        <w:t>x</w:t>
      </w:r>
      <w:r w:rsidRPr="00BA1110">
        <w:rPr>
          <w:rFonts w:ascii="Times New Roman" w:hAnsi="Times New Roman" w:cs="Times New Roman"/>
          <w:sz w:val="28"/>
          <w:szCs w:val="28"/>
          <w:vertAlign w:val="subscript"/>
        </w:rPr>
        <w:t>)</w:t>
      </w:r>
      <w:proofErr w:type="spellStart"/>
      <w:r w:rsidRPr="00BA1110">
        <w:rPr>
          <w:rFonts w:ascii="Times New Roman" w:hAnsi="Times New Roman" w:cs="Times New Roman"/>
          <w:sz w:val="28"/>
          <w:szCs w:val="28"/>
          <w:lang w:val="en-US"/>
        </w:rPr>
        <w:t>Na</w:t>
      </w:r>
      <w:r w:rsidRPr="00BA1110">
        <w:rPr>
          <w:rFonts w:ascii="Times New Roman" w:hAnsi="Times New Roman" w:cs="Times New Roman"/>
          <w:sz w:val="28"/>
          <w:szCs w:val="28"/>
          <w:vertAlign w:val="subscript"/>
          <w:lang w:val="en-US"/>
        </w:rPr>
        <w:t>x</w:t>
      </w:r>
      <w:r w:rsidRPr="00BA1110">
        <w:rPr>
          <w:rFonts w:ascii="Times New Roman" w:hAnsi="Times New Roman" w:cs="Times New Roman"/>
          <w:sz w:val="28"/>
          <w:szCs w:val="28"/>
          <w:lang w:val="en-US"/>
        </w:rPr>
        <w:t>Mn</w:t>
      </w:r>
      <w:proofErr w:type="spellEnd"/>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rPr>
        <w:t>(</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3</w:t>
      </w:r>
      <w:r w:rsidRPr="00BA1110">
        <w:rPr>
          <w:rFonts w:ascii="Times New Roman" w:hAnsi="Times New Roman" w:cs="Times New Roman"/>
          <w:sz w:val="28"/>
          <w:szCs w:val="28"/>
        </w:rPr>
        <w:t>/С материалов</w:t>
      </w:r>
    </w:p>
    <w:p w14:paraId="12280996" w14:textId="77777777" w:rsidR="00D87D4E" w:rsidRPr="00BA1110" w:rsidRDefault="00D87D4E" w:rsidP="00052156">
      <w:pPr>
        <w:spacing w:after="0" w:line="240" w:lineRule="auto"/>
        <w:ind w:firstLine="709"/>
        <w:rPr>
          <w:rFonts w:ascii="Times New Roman" w:hAnsi="Times New Roman" w:cs="Times New Roman"/>
          <w:sz w:val="28"/>
          <w:szCs w:val="28"/>
        </w:rPr>
      </w:pPr>
    </w:p>
    <w:p w14:paraId="25048CE5" w14:textId="77777777" w:rsidR="007A607C" w:rsidRPr="00BA1110" w:rsidRDefault="007A607C" w:rsidP="00052156">
      <w:pPr>
        <w:spacing w:after="0" w:line="240" w:lineRule="auto"/>
        <w:ind w:firstLine="709"/>
        <w:jc w:val="both"/>
        <w:rPr>
          <w:rFonts w:ascii="Times New Roman" w:hAnsi="Times New Roman" w:cs="Times New Roman"/>
          <w:sz w:val="28"/>
          <w:szCs w:val="28"/>
        </w:rPr>
      </w:pPr>
      <w:r w:rsidRPr="00BA1110">
        <w:rPr>
          <w:rFonts w:ascii="Times New Roman" w:hAnsi="Times New Roman" w:cs="Times New Roman"/>
          <w:sz w:val="28"/>
          <w:szCs w:val="28"/>
        </w:rPr>
        <w:t>Известно, что такой способ формирования углеродного покрытия обеспечивает не только полное покрытие всех частиц и как следствие повышение электропроводности материала, но и препятствует росту кристаллов и их агломерации, что также оказывает воздействие на кинетические параметры процессов интеркаляции-</w:t>
      </w:r>
      <w:proofErr w:type="spellStart"/>
      <w:r w:rsidRPr="00BA1110">
        <w:rPr>
          <w:rFonts w:ascii="Times New Roman" w:hAnsi="Times New Roman" w:cs="Times New Roman"/>
          <w:sz w:val="28"/>
          <w:szCs w:val="28"/>
        </w:rPr>
        <w:t>деинтеркаляции</w:t>
      </w:r>
      <w:proofErr w:type="spellEnd"/>
      <w:r w:rsidRPr="00BA1110">
        <w:rPr>
          <w:rFonts w:ascii="Times New Roman" w:hAnsi="Times New Roman" w:cs="Times New Roman"/>
          <w:sz w:val="28"/>
          <w:szCs w:val="28"/>
        </w:rPr>
        <w:t xml:space="preserve">. В результате полученные порошки имели черный цвет, хорошую рассыпчатость и дисперсность (рисунок </w:t>
      </w:r>
      <w:r w:rsidR="00424569" w:rsidRPr="00BA1110">
        <w:rPr>
          <w:rFonts w:ascii="Times New Roman" w:hAnsi="Times New Roman" w:cs="Times New Roman"/>
          <w:sz w:val="28"/>
          <w:szCs w:val="28"/>
        </w:rPr>
        <w:t>11</w:t>
      </w:r>
      <w:r w:rsidRPr="00BA1110">
        <w:rPr>
          <w:rFonts w:ascii="Times New Roman" w:hAnsi="Times New Roman" w:cs="Times New Roman"/>
          <w:sz w:val="28"/>
          <w:szCs w:val="28"/>
        </w:rPr>
        <w:t>).</w:t>
      </w:r>
    </w:p>
    <w:p w14:paraId="3A9DF905" w14:textId="77777777" w:rsidR="004D256B" w:rsidRPr="00BA1110" w:rsidRDefault="004D256B" w:rsidP="00052156">
      <w:pPr>
        <w:spacing w:after="0" w:line="240" w:lineRule="auto"/>
        <w:ind w:firstLine="709"/>
        <w:jc w:val="both"/>
        <w:rPr>
          <w:rFonts w:ascii="Times New Roman" w:hAnsi="Times New Roman" w:cs="Times New Roman"/>
          <w:sz w:val="28"/>
          <w:szCs w:val="28"/>
        </w:rPr>
      </w:pPr>
    </w:p>
    <w:p w14:paraId="596707C3" w14:textId="77777777" w:rsidR="004D256B" w:rsidRPr="00BA1110" w:rsidRDefault="004D256B" w:rsidP="00052156">
      <w:pPr>
        <w:spacing w:after="0" w:line="240" w:lineRule="auto"/>
        <w:ind w:firstLine="709"/>
        <w:jc w:val="both"/>
        <w:rPr>
          <w:rFonts w:ascii="Times New Roman" w:hAnsi="Times New Roman" w:cs="Times New Roman"/>
          <w:sz w:val="28"/>
          <w:szCs w:val="28"/>
        </w:rPr>
      </w:pPr>
      <w:r w:rsidRPr="00BA1110">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3E18CA83" wp14:editId="581DE3CC">
                <wp:simplePos x="0" y="0"/>
                <wp:positionH relativeFrom="column">
                  <wp:posOffset>2982595</wp:posOffset>
                </wp:positionH>
                <wp:positionV relativeFrom="paragraph">
                  <wp:posOffset>262255</wp:posOffset>
                </wp:positionV>
                <wp:extent cx="2218055" cy="1403985"/>
                <wp:effectExtent l="0" t="0" r="0" b="0"/>
                <wp:wrapNone/>
                <wp:docPr id="4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055" cy="1403985"/>
                        </a:xfrm>
                        <a:prstGeom prst="rect">
                          <a:avLst/>
                        </a:prstGeom>
                        <a:noFill/>
                        <a:ln w="9525">
                          <a:noFill/>
                          <a:miter lim="800000"/>
                          <a:headEnd/>
                          <a:tailEnd/>
                        </a:ln>
                      </wps:spPr>
                      <wps:txbx>
                        <w:txbxContent>
                          <w:p w14:paraId="59D98559" w14:textId="77777777" w:rsidR="001B75F5" w:rsidRPr="00A23197" w:rsidRDefault="001B75F5" w:rsidP="004D256B">
                            <w:pPr>
                              <w:spacing w:after="0" w:line="240" w:lineRule="auto"/>
                              <w:jc w:val="center"/>
                              <w:rPr>
                                <w:color w:val="FFFF00"/>
                                <w:sz w:val="24"/>
                                <w:lang w:val="en-US"/>
                              </w:rPr>
                            </w:pPr>
                            <w:r w:rsidRPr="00A23197">
                              <w:rPr>
                                <w:rFonts w:cstheme="minorHAnsi"/>
                                <w:color w:val="FFFF00"/>
                                <w:sz w:val="24"/>
                                <w:lang w:val="kk-KZ"/>
                              </w:rPr>
                              <w:t xml:space="preserve">композитный </w:t>
                            </w:r>
                            <w:r w:rsidRPr="00A23197">
                              <w:rPr>
                                <w:rFonts w:cstheme="minorHAnsi"/>
                                <w:color w:val="FFFF00"/>
                                <w:sz w:val="24"/>
                                <w:lang w:val="en-US"/>
                              </w:rPr>
                              <w:t>KNaMn</w:t>
                            </w:r>
                            <w:r w:rsidRPr="00A23197">
                              <w:rPr>
                                <w:rFonts w:cstheme="minorHAnsi"/>
                                <w:color w:val="FFFF00"/>
                                <w:sz w:val="24"/>
                                <w:vertAlign w:val="subscript"/>
                              </w:rPr>
                              <w:t>2</w:t>
                            </w:r>
                            <w:r w:rsidRPr="00A23197">
                              <w:rPr>
                                <w:rFonts w:cstheme="minorHAnsi"/>
                                <w:color w:val="FFFF00"/>
                                <w:sz w:val="24"/>
                              </w:rPr>
                              <w:t>(</w:t>
                            </w:r>
                            <w:r w:rsidRPr="00A23197">
                              <w:rPr>
                                <w:rFonts w:cstheme="minorHAnsi"/>
                                <w:color w:val="FFFF00"/>
                                <w:sz w:val="24"/>
                                <w:lang w:val="en-US"/>
                              </w:rPr>
                              <w:t>SO</w:t>
                            </w:r>
                            <w:r w:rsidRPr="00A23197">
                              <w:rPr>
                                <w:rFonts w:cstheme="minorHAnsi"/>
                                <w:color w:val="FFFF00"/>
                                <w:sz w:val="24"/>
                                <w:vertAlign w:val="subscript"/>
                              </w:rPr>
                              <w:t>4</w:t>
                            </w:r>
                            <w:r w:rsidRPr="00A23197">
                              <w:rPr>
                                <w:rFonts w:cstheme="minorHAnsi"/>
                                <w:color w:val="FFFF00"/>
                                <w:sz w:val="24"/>
                              </w:rPr>
                              <w:t>)</w:t>
                            </w:r>
                            <w:r w:rsidRPr="00A23197">
                              <w:rPr>
                                <w:rFonts w:cstheme="minorHAnsi"/>
                                <w:color w:val="FFFF00"/>
                                <w:sz w:val="24"/>
                                <w:vertAlign w:val="subscript"/>
                              </w:rPr>
                              <w:t>3</w:t>
                            </w:r>
                            <w:r w:rsidRPr="00A23197">
                              <w:rPr>
                                <w:rFonts w:cstheme="minorHAnsi"/>
                                <w:color w:val="FFFF00"/>
                                <w:sz w:val="24"/>
                                <w:lang w:val="en-US"/>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E18CA83" id="_x0000_t202" coordsize="21600,21600" o:spt="202" path="m,l,21600r21600,l21600,xe">
                <v:stroke joinstyle="miter"/>
                <v:path gradientshapeok="t" o:connecttype="rect"/>
              </v:shapetype>
              <v:shape id="Надпись 2" o:spid="_x0000_s1026" type="#_x0000_t202" style="position:absolute;left:0;text-align:left;margin-left:234.85pt;margin-top:20.65pt;width:174.65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" filled="f" stroked="f">
                <v:textbox style="mso-fit-shape-to-text:t">
                  <w:txbxContent>
                    <w:p w14:paraId="59D98559" w14:textId="77777777" w:rsidR="001B75F5" w:rsidRPr="00A23197" w:rsidRDefault="001B75F5" w:rsidP="004D256B">
                      <w:pPr>
                        <w:spacing w:after="0" w:line="240" w:lineRule="auto"/>
                        <w:jc w:val="center"/>
                        <w:rPr>
                          <w:color w:val="FFFF00"/>
                          <w:sz w:val="24"/>
                          <w:lang w:val="en-US"/>
                        </w:rPr>
                      </w:pPr>
                      <w:r w:rsidRPr="00A23197">
                        <w:rPr>
                          <w:rFonts w:cstheme="minorHAnsi"/>
                          <w:color w:val="FFFF00"/>
                          <w:sz w:val="24"/>
                          <w:lang w:val="kk-KZ"/>
                        </w:rPr>
                        <w:t xml:space="preserve">композитный </w:t>
                      </w:r>
                      <w:r w:rsidRPr="00A23197">
                        <w:rPr>
                          <w:rFonts w:cstheme="minorHAnsi"/>
                          <w:color w:val="FFFF00"/>
                          <w:sz w:val="24"/>
                          <w:lang w:val="en-US"/>
                        </w:rPr>
                        <w:t>KNaMn</w:t>
                      </w:r>
                      <w:r w:rsidRPr="00A23197">
                        <w:rPr>
                          <w:rFonts w:cstheme="minorHAnsi"/>
                          <w:color w:val="FFFF00"/>
                          <w:sz w:val="24"/>
                          <w:vertAlign w:val="subscript"/>
                        </w:rPr>
                        <w:t>2</w:t>
                      </w:r>
                      <w:r w:rsidRPr="00A23197">
                        <w:rPr>
                          <w:rFonts w:cstheme="minorHAnsi"/>
                          <w:color w:val="FFFF00"/>
                          <w:sz w:val="24"/>
                        </w:rPr>
                        <w:t>(</w:t>
                      </w:r>
                      <w:r w:rsidRPr="00A23197">
                        <w:rPr>
                          <w:rFonts w:cstheme="minorHAnsi"/>
                          <w:color w:val="FFFF00"/>
                          <w:sz w:val="24"/>
                          <w:lang w:val="en-US"/>
                        </w:rPr>
                        <w:t>SO</w:t>
                      </w:r>
                      <w:r w:rsidRPr="00A23197">
                        <w:rPr>
                          <w:rFonts w:cstheme="minorHAnsi"/>
                          <w:color w:val="FFFF00"/>
                          <w:sz w:val="24"/>
                          <w:vertAlign w:val="subscript"/>
                        </w:rPr>
                        <w:t>4</w:t>
                      </w:r>
                      <w:r w:rsidRPr="00A23197">
                        <w:rPr>
                          <w:rFonts w:cstheme="minorHAnsi"/>
                          <w:color w:val="FFFF00"/>
                          <w:sz w:val="24"/>
                        </w:rPr>
                        <w:t>)</w:t>
                      </w:r>
                      <w:r w:rsidRPr="00A23197">
                        <w:rPr>
                          <w:rFonts w:cstheme="minorHAnsi"/>
                          <w:color w:val="FFFF00"/>
                          <w:sz w:val="24"/>
                          <w:vertAlign w:val="subscript"/>
                        </w:rPr>
                        <w:t>3</w:t>
                      </w:r>
                      <w:r w:rsidRPr="00A23197">
                        <w:rPr>
                          <w:rFonts w:cstheme="minorHAnsi"/>
                          <w:color w:val="FFFF00"/>
                          <w:sz w:val="24"/>
                          <w:lang w:val="en-US"/>
                        </w:rPr>
                        <w:t>/C</w:t>
                      </w:r>
                    </w:p>
                  </w:txbxContent>
                </v:textbox>
              </v:shape>
            </w:pict>
          </mc:Fallback>
        </mc:AlternateContent>
      </w:r>
      <w:r w:rsidRPr="00BA1110">
        <w:rPr>
          <w:rFonts w:ascii="Times New Roman" w:hAnsi="Times New Roman" w:cs="Times New Roman"/>
          <w:noProof/>
          <w:sz w:val="28"/>
          <w:szCs w:val="28"/>
          <w:lang w:eastAsia="ru-RU"/>
        </w:rPr>
        <mc:AlternateContent>
          <mc:Choice Requires="wps">
            <w:drawing>
              <wp:anchor distT="0" distB="0" distL="114300" distR="114300" simplePos="0" relativeHeight="251658240" behindDoc="0" locked="0" layoutInCell="1" allowOverlap="1" wp14:anchorId="0DB8EBA5" wp14:editId="0A34C6F3">
                <wp:simplePos x="0" y="0"/>
                <wp:positionH relativeFrom="column">
                  <wp:posOffset>906780</wp:posOffset>
                </wp:positionH>
                <wp:positionV relativeFrom="paragraph">
                  <wp:posOffset>264160</wp:posOffset>
                </wp:positionV>
                <wp:extent cx="1677670" cy="1403985"/>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7670" cy="1403985"/>
                        </a:xfrm>
                        <a:prstGeom prst="rect">
                          <a:avLst/>
                        </a:prstGeom>
                        <a:noFill/>
                        <a:ln w="9525">
                          <a:noFill/>
                          <a:miter lim="800000"/>
                          <a:headEnd/>
                          <a:tailEnd/>
                        </a:ln>
                      </wps:spPr>
                      <wps:txbx>
                        <w:txbxContent>
                          <w:p w14:paraId="34582AAB" w14:textId="77777777" w:rsidR="001B75F5" w:rsidRPr="00A23197" w:rsidRDefault="001B75F5" w:rsidP="004D256B">
                            <w:pPr>
                              <w:spacing w:after="0" w:line="240" w:lineRule="auto"/>
                              <w:jc w:val="center"/>
                              <w:rPr>
                                <w:color w:val="FFFF00"/>
                                <w:sz w:val="24"/>
                              </w:rPr>
                            </w:pPr>
                            <w:r w:rsidRPr="00A23197">
                              <w:rPr>
                                <w:rFonts w:cstheme="minorHAnsi"/>
                                <w:color w:val="FFFF00"/>
                                <w:sz w:val="24"/>
                                <w:lang w:val="kk-KZ"/>
                              </w:rPr>
                              <w:t xml:space="preserve">чистый </w:t>
                            </w:r>
                            <w:r w:rsidRPr="00A23197">
                              <w:rPr>
                                <w:rFonts w:cstheme="minorHAnsi"/>
                                <w:color w:val="FFFF00"/>
                                <w:sz w:val="24"/>
                                <w:lang w:val="en-US"/>
                              </w:rPr>
                              <w:t>KNaMn</w:t>
                            </w:r>
                            <w:r w:rsidRPr="00A23197">
                              <w:rPr>
                                <w:rFonts w:cstheme="minorHAnsi"/>
                                <w:color w:val="FFFF00"/>
                                <w:sz w:val="24"/>
                                <w:vertAlign w:val="subscript"/>
                              </w:rPr>
                              <w:t>2</w:t>
                            </w:r>
                            <w:r w:rsidRPr="00A23197">
                              <w:rPr>
                                <w:rFonts w:cstheme="minorHAnsi"/>
                                <w:color w:val="FFFF00"/>
                                <w:sz w:val="24"/>
                              </w:rPr>
                              <w:t>(</w:t>
                            </w:r>
                            <w:r w:rsidRPr="00A23197">
                              <w:rPr>
                                <w:rFonts w:cstheme="minorHAnsi"/>
                                <w:color w:val="FFFF00"/>
                                <w:sz w:val="24"/>
                                <w:lang w:val="en-US"/>
                              </w:rPr>
                              <w:t>SO</w:t>
                            </w:r>
                            <w:r w:rsidRPr="00A23197">
                              <w:rPr>
                                <w:rFonts w:cstheme="minorHAnsi"/>
                                <w:color w:val="FFFF00"/>
                                <w:sz w:val="24"/>
                                <w:vertAlign w:val="subscript"/>
                              </w:rPr>
                              <w:t>4</w:t>
                            </w:r>
                            <w:r w:rsidRPr="00A23197">
                              <w:rPr>
                                <w:rFonts w:cstheme="minorHAnsi"/>
                                <w:color w:val="FFFF00"/>
                                <w:sz w:val="24"/>
                              </w:rPr>
                              <w:t>)</w:t>
                            </w:r>
                            <w:r w:rsidRPr="00A23197">
                              <w:rPr>
                                <w:rFonts w:cstheme="minorHAnsi"/>
                                <w:color w:val="FFFF00"/>
                                <w:sz w:val="24"/>
                                <w:vertAlign w:val="subscript"/>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B8EBA5" id="_x0000_s1027" type="#_x0000_t202" style="position:absolute;left:0;text-align:left;margin-left:71.4pt;margin-top:20.8pt;width:132.1pt;height:110.5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" filled="f" stroked="f">
                <v:textbox style="mso-fit-shape-to-text:t">
                  <w:txbxContent>
                    <w:p w14:paraId="34582AAB" w14:textId="77777777" w:rsidR="001B75F5" w:rsidRPr="00A23197" w:rsidRDefault="001B75F5" w:rsidP="004D256B">
                      <w:pPr>
                        <w:spacing w:after="0" w:line="240" w:lineRule="auto"/>
                        <w:jc w:val="center"/>
                        <w:rPr>
                          <w:color w:val="FFFF00"/>
                          <w:sz w:val="24"/>
                        </w:rPr>
                      </w:pPr>
                      <w:r w:rsidRPr="00A23197">
                        <w:rPr>
                          <w:rFonts w:cstheme="minorHAnsi"/>
                          <w:color w:val="FFFF00"/>
                          <w:sz w:val="24"/>
                          <w:lang w:val="kk-KZ"/>
                        </w:rPr>
                        <w:t xml:space="preserve">чистый </w:t>
                      </w:r>
                      <w:r w:rsidRPr="00A23197">
                        <w:rPr>
                          <w:rFonts w:cstheme="minorHAnsi"/>
                          <w:color w:val="FFFF00"/>
                          <w:sz w:val="24"/>
                          <w:lang w:val="en-US"/>
                        </w:rPr>
                        <w:t>KNaMn</w:t>
                      </w:r>
                      <w:r w:rsidRPr="00A23197">
                        <w:rPr>
                          <w:rFonts w:cstheme="minorHAnsi"/>
                          <w:color w:val="FFFF00"/>
                          <w:sz w:val="24"/>
                          <w:vertAlign w:val="subscript"/>
                        </w:rPr>
                        <w:t>2</w:t>
                      </w:r>
                      <w:r w:rsidRPr="00A23197">
                        <w:rPr>
                          <w:rFonts w:cstheme="minorHAnsi"/>
                          <w:color w:val="FFFF00"/>
                          <w:sz w:val="24"/>
                        </w:rPr>
                        <w:t>(</w:t>
                      </w:r>
                      <w:r w:rsidRPr="00A23197">
                        <w:rPr>
                          <w:rFonts w:cstheme="minorHAnsi"/>
                          <w:color w:val="FFFF00"/>
                          <w:sz w:val="24"/>
                          <w:lang w:val="en-US"/>
                        </w:rPr>
                        <w:t>SO</w:t>
                      </w:r>
                      <w:r w:rsidRPr="00A23197">
                        <w:rPr>
                          <w:rFonts w:cstheme="minorHAnsi"/>
                          <w:color w:val="FFFF00"/>
                          <w:sz w:val="24"/>
                          <w:vertAlign w:val="subscript"/>
                        </w:rPr>
                        <w:t>4</w:t>
                      </w:r>
                      <w:r w:rsidRPr="00A23197">
                        <w:rPr>
                          <w:rFonts w:cstheme="minorHAnsi"/>
                          <w:color w:val="FFFF00"/>
                          <w:sz w:val="24"/>
                        </w:rPr>
                        <w:t>)</w:t>
                      </w:r>
                      <w:r w:rsidRPr="00A23197">
                        <w:rPr>
                          <w:rFonts w:cstheme="minorHAnsi"/>
                          <w:color w:val="FFFF00"/>
                          <w:sz w:val="24"/>
                          <w:vertAlign w:val="subscript"/>
                        </w:rPr>
                        <w:t>3</w:t>
                      </w:r>
                    </w:p>
                  </w:txbxContent>
                </v:textbox>
              </v:shape>
            </w:pict>
          </mc:Fallback>
        </mc:AlternateContent>
      </w:r>
      <w:r w:rsidRPr="00BA1110">
        <w:rPr>
          <w:rFonts w:ascii="Times New Roman" w:hAnsi="Times New Roman" w:cs="Times New Roman"/>
          <w:noProof/>
          <w:sz w:val="28"/>
          <w:szCs w:val="28"/>
          <w:lang w:eastAsia="ru-RU"/>
        </w:rPr>
        <w:drawing>
          <wp:inline distT="0" distB="0" distL="0" distR="0" wp14:anchorId="25C11FFC" wp14:editId="7CF4D9DD">
            <wp:extent cx="4810539" cy="2313830"/>
            <wp:effectExtent l="0" t="0" r="0" b="0"/>
            <wp:docPr id="39" name="Рисунок 39" descr="C:\Users\Saule\Downloads\20211125_175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Saule\Downloads\20211125_175225.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7365" t="13587" r="11529" b="17038"/>
                    <a:stretch/>
                  </pic:blipFill>
                  <pic:spPr bwMode="auto">
                    <a:xfrm>
                      <a:off x="0" y="0"/>
                      <a:ext cx="4816667" cy="2316777"/>
                    </a:xfrm>
                    <a:prstGeom prst="rect">
                      <a:avLst/>
                    </a:prstGeom>
                    <a:noFill/>
                    <a:ln>
                      <a:noFill/>
                    </a:ln>
                    <a:extLst>
                      <a:ext uri="{53640926-AAD7-44D8-BBD7-CCE9431645EC}">
                        <a14:shadowObscured xmlns:a14="http://schemas.microsoft.com/office/drawing/2010/main"/>
                      </a:ext>
                    </a:extLst>
                  </pic:spPr>
                </pic:pic>
              </a:graphicData>
            </a:graphic>
          </wp:inline>
        </w:drawing>
      </w:r>
    </w:p>
    <w:p w14:paraId="60A1A099" w14:textId="77777777" w:rsidR="007A607C" w:rsidRPr="00BA1110" w:rsidRDefault="007A607C" w:rsidP="00052156">
      <w:pPr>
        <w:spacing w:after="0" w:line="240" w:lineRule="auto"/>
        <w:jc w:val="center"/>
        <w:rPr>
          <w:rFonts w:ascii="Times New Roman" w:hAnsi="Times New Roman" w:cs="Times New Roman"/>
          <w:sz w:val="28"/>
          <w:szCs w:val="28"/>
        </w:rPr>
      </w:pPr>
    </w:p>
    <w:p w14:paraId="339B08D7" w14:textId="77777777" w:rsidR="007A607C" w:rsidRPr="00BA1110" w:rsidRDefault="007A607C" w:rsidP="00052156">
      <w:pPr>
        <w:spacing w:after="0" w:line="240" w:lineRule="auto"/>
        <w:jc w:val="center"/>
        <w:rPr>
          <w:rFonts w:ascii="Times New Roman" w:hAnsi="Times New Roman" w:cs="Times New Roman"/>
          <w:sz w:val="28"/>
          <w:szCs w:val="28"/>
        </w:rPr>
      </w:pPr>
      <w:r w:rsidRPr="00BA1110">
        <w:rPr>
          <w:rFonts w:ascii="Times New Roman" w:hAnsi="Times New Roman" w:cs="Times New Roman"/>
          <w:sz w:val="28"/>
          <w:szCs w:val="28"/>
        </w:rPr>
        <w:t xml:space="preserve">Рисунок </w:t>
      </w:r>
      <w:r w:rsidR="00424569" w:rsidRPr="00BA1110">
        <w:rPr>
          <w:rFonts w:ascii="Times New Roman" w:hAnsi="Times New Roman" w:cs="Times New Roman"/>
          <w:sz w:val="28"/>
          <w:szCs w:val="28"/>
        </w:rPr>
        <w:t>11</w:t>
      </w:r>
      <w:r w:rsidRPr="00BA1110">
        <w:rPr>
          <w:rFonts w:ascii="Times New Roman" w:hAnsi="Times New Roman" w:cs="Times New Roman"/>
          <w:sz w:val="28"/>
          <w:szCs w:val="28"/>
        </w:rPr>
        <w:t xml:space="preserve"> – Фотографии образца чистого и композитного </w:t>
      </w:r>
      <w:proofErr w:type="spellStart"/>
      <w:r w:rsidRPr="00BA1110">
        <w:rPr>
          <w:rFonts w:ascii="Times New Roman" w:hAnsi="Times New Roman" w:cs="Times New Roman"/>
          <w:sz w:val="28"/>
          <w:szCs w:val="28"/>
          <w:lang w:val="en-US"/>
        </w:rPr>
        <w:t>KNaMn</w:t>
      </w:r>
      <w:proofErr w:type="spellEnd"/>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rPr>
        <w:t>(</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3</w:t>
      </w:r>
    </w:p>
    <w:p w14:paraId="5DAEF23A" w14:textId="77777777" w:rsidR="004221C1" w:rsidRPr="00BA1110" w:rsidRDefault="004221C1" w:rsidP="00052156">
      <w:pPr>
        <w:spacing w:after="0" w:line="240" w:lineRule="auto"/>
        <w:ind w:firstLine="709"/>
        <w:rPr>
          <w:rFonts w:ascii="Times New Roman" w:hAnsi="Times New Roman" w:cs="Times New Roman"/>
          <w:sz w:val="28"/>
          <w:szCs w:val="28"/>
          <w:lang w:val="kk-KZ"/>
        </w:rPr>
      </w:pPr>
    </w:p>
    <w:p w14:paraId="1B8F77E9" w14:textId="77777777" w:rsidR="00D3011C" w:rsidRPr="00BA1110" w:rsidRDefault="004221C1" w:rsidP="00052156">
      <w:pPr>
        <w:spacing w:after="0" w:line="240" w:lineRule="auto"/>
        <w:ind w:firstLine="709"/>
        <w:jc w:val="both"/>
        <w:rPr>
          <w:rFonts w:ascii="Times New Roman" w:hAnsi="Times New Roman" w:cs="Times New Roman"/>
          <w:sz w:val="28"/>
          <w:szCs w:val="28"/>
        </w:rPr>
      </w:pPr>
      <w:r w:rsidRPr="00BA1110">
        <w:rPr>
          <w:rFonts w:ascii="Times New Roman" w:hAnsi="Times New Roman" w:cs="Times New Roman"/>
          <w:sz w:val="28"/>
          <w:szCs w:val="28"/>
          <w:lang w:val="kk-KZ"/>
        </w:rPr>
        <w:t>Для подтверждения наличия остаточного углерода в литературе часто применяют Раман</w:t>
      </w:r>
      <w:r w:rsidRPr="00BA1110">
        <w:rPr>
          <w:rFonts w:ascii="Times New Roman" w:hAnsi="Times New Roman" w:cs="Times New Roman"/>
          <w:sz w:val="28"/>
          <w:szCs w:val="28"/>
        </w:rPr>
        <w:t>-</w:t>
      </w:r>
      <w:r w:rsidRPr="00BA1110">
        <w:rPr>
          <w:rFonts w:ascii="Times New Roman" w:hAnsi="Times New Roman" w:cs="Times New Roman"/>
          <w:sz w:val="28"/>
          <w:szCs w:val="28"/>
          <w:lang w:val="kk-KZ"/>
        </w:rPr>
        <w:t>спектроскопию. Характеристическими в данном случае для углерода являются 4 пика в области 1190, 1518, 1350, 1590 см</w:t>
      </w:r>
      <w:r w:rsidRPr="00BA1110">
        <w:rPr>
          <w:rFonts w:ascii="Times New Roman" w:hAnsi="Times New Roman" w:cs="Times New Roman"/>
          <w:sz w:val="28"/>
          <w:szCs w:val="28"/>
          <w:vertAlign w:val="superscript"/>
          <w:lang w:val="kk-KZ"/>
        </w:rPr>
        <w:t>-1</w:t>
      </w:r>
      <w:r w:rsidRPr="00BA1110">
        <w:rPr>
          <w:rFonts w:ascii="Times New Roman" w:hAnsi="Times New Roman" w:cs="Times New Roman"/>
          <w:sz w:val="28"/>
          <w:szCs w:val="28"/>
          <w:lang w:val="kk-KZ"/>
        </w:rPr>
        <w:t>, первые два из которых соответс</w:t>
      </w:r>
      <w:r w:rsidR="005B47C0" w:rsidRPr="00BA1110">
        <w:rPr>
          <w:rFonts w:ascii="Times New Roman" w:hAnsi="Times New Roman" w:cs="Times New Roman"/>
          <w:sz w:val="28"/>
          <w:szCs w:val="28"/>
          <w:lang w:val="kk-KZ"/>
        </w:rPr>
        <w:t>т</w:t>
      </w:r>
      <w:r w:rsidRPr="00BA1110">
        <w:rPr>
          <w:rFonts w:ascii="Times New Roman" w:hAnsi="Times New Roman" w:cs="Times New Roman"/>
          <w:sz w:val="28"/>
          <w:szCs w:val="28"/>
          <w:lang w:val="kk-KZ"/>
        </w:rPr>
        <w:t xml:space="preserve">вуют </w:t>
      </w:r>
      <w:r w:rsidR="005B47C0" w:rsidRPr="00BA1110">
        <w:rPr>
          <w:rFonts w:ascii="Times New Roman" w:hAnsi="Times New Roman" w:cs="Times New Roman"/>
          <w:sz w:val="28"/>
          <w:szCs w:val="28"/>
        </w:rPr>
        <w:t xml:space="preserve">углероду </w:t>
      </w:r>
      <w:proofErr w:type="spellStart"/>
      <w:r w:rsidRPr="00BA1110">
        <w:rPr>
          <w:rFonts w:ascii="Times New Roman" w:hAnsi="Times New Roman" w:cs="Times New Roman"/>
          <w:sz w:val="28"/>
          <w:szCs w:val="28"/>
          <w:lang w:val="en-US"/>
        </w:rPr>
        <w:t>sp</w:t>
      </w:r>
      <w:proofErr w:type="spellEnd"/>
      <w:r w:rsidRPr="00BA1110">
        <w:rPr>
          <w:rFonts w:ascii="Times New Roman" w:hAnsi="Times New Roman" w:cs="Times New Roman"/>
          <w:sz w:val="28"/>
          <w:szCs w:val="28"/>
          <w:vertAlign w:val="superscript"/>
        </w:rPr>
        <w:t>3</w:t>
      </w:r>
      <w:r w:rsidR="005B47C0" w:rsidRPr="00BA1110">
        <w:rPr>
          <w:rFonts w:ascii="Times New Roman" w:hAnsi="Times New Roman" w:cs="Times New Roman"/>
          <w:sz w:val="28"/>
          <w:szCs w:val="28"/>
        </w:rPr>
        <w:t xml:space="preserve">-типа, остальные два к полосе D и G </w:t>
      </w:r>
      <w:r w:rsidR="005B47C0" w:rsidRPr="00BA1110">
        <w:rPr>
          <w:rFonts w:ascii="Times New Roman" w:hAnsi="Times New Roman" w:cs="Times New Roman"/>
          <w:sz w:val="28"/>
          <w:szCs w:val="28"/>
        </w:rPr>
        <w:lastRenderedPageBreak/>
        <w:t>углерода sp</w:t>
      </w:r>
      <w:r w:rsidR="005B47C0" w:rsidRPr="00BA1110">
        <w:rPr>
          <w:rFonts w:ascii="Times New Roman" w:hAnsi="Times New Roman" w:cs="Times New Roman"/>
          <w:sz w:val="28"/>
          <w:szCs w:val="28"/>
          <w:vertAlign w:val="superscript"/>
        </w:rPr>
        <w:t>2</w:t>
      </w:r>
      <w:r w:rsidR="005B47C0" w:rsidRPr="00BA1110">
        <w:rPr>
          <w:rFonts w:ascii="Times New Roman" w:hAnsi="Times New Roman" w:cs="Times New Roman"/>
          <w:sz w:val="28"/>
          <w:szCs w:val="28"/>
        </w:rPr>
        <w:t>-типа, соответственно</w:t>
      </w:r>
      <w:r w:rsidR="00D3011C" w:rsidRPr="00BA1110">
        <w:rPr>
          <w:rFonts w:ascii="Times New Roman" w:hAnsi="Times New Roman" w:cs="Times New Roman"/>
          <w:sz w:val="28"/>
          <w:szCs w:val="28"/>
          <w:lang w:val="kk-KZ"/>
        </w:rPr>
        <w:t xml:space="preserve"> </w:t>
      </w:r>
      <w:r w:rsidR="00D3011C" w:rsidRPr="00BA1110">
        <w:rPr>
          <w:rFonts w:ascii="Times New Roman" w:hAnsi="Times New Roman" w:cs="Times New Roman"/>
          <w:sz w:val="28"/>
          <w:szCs w:val="28"/>
          <w:lang w:val="en-US"/>
        </w:rPr>
        <w:fldChar w:fldCharType="begin" w:fldLock="1"/>
      </w:r>
      <w:r w:rsidR="00BA4038" w:rsidRPr="00BA1110">
        <w:rPr>
          <w:rFonts w:ascii="Times New Roman" w:hAnsi="Times New Roman" w:cs="Times New Roman"/>
          <w:sz w:val="28"/>
          <w:szCs w:val="28"/>
          <w:lang w:val="en-US"/>
        </w:rPr>
        <w:instrText>ADDIN</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CSL</w:instrText>
      </w:r>
      <w:r w:rsidR="00BA4038" w:rsidRPr="00BA1110">
        <w:rPr>
          <w:rFonts w:ascii="Times New Roman" w:hAnsi="Times New Roman" w:cs="Times New Roman"/>
          <w:sz w:val="28"/>
          <w:szCs w:val="28"/>
        </w:rPr>
        <w:instrText>_</w:instrText>
      </w:r>
      <w:r w:rsidR="00BA4038" w:rsidRPr="00BA1110">
        <w:rPr>
          <w:rFonts w:ascii="Times New Roman" w:hAnsi="Times New Roman" w:cs="Times New Roman"/>
          <w:sz w:val="28"/>
          <w:szCs w:val="28"/>
          <w:lang w:val="en-US"/>
        </w:rPr>
        <w:instrText>CITATION</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citationItems</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id</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ITEM</w:instrText>
      </w:r>
      <w:r w:rsidR="00BA4038" w:rsidRPr="00BA1110">
        <w:rPr>
          <w:rFonts w:ascii="Times New Roman" w:hAnsi="Times New Roman" w:cs="Times New Roman"/>
          <w:sz w:val="28"/>
          <w:szCs w:val="28"/>
        </w:rPr>
        <w:instrText>-1","</w:instrText>
      </w:r>
      <w:r w:rsidR="00BA4038" w:rsidRPr="00BA1110">
        <w:rPr>
          <w:rFonts w:ascii="Times New Roman" w:hAnsi="Times New Roman" w:cs="Times New Roman"/>
          <w:sz w:val="28"/>
          <w:szCs w:val="28"/>
          <w:lang w:val="en-US"/>
        </w:rPr>
        <w:instrText>itemData</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DOI</w:instrText>
      </w:r>
      <w:r w:rsidR="00BA4038" w:rsidRPr="00BA1110">
        <w:rPr>
          <w:rFonts w:ascii="Times New Roman" w:hAnsi="Times New Roman" w:cs="Times New Roman"/>
          <w:sz w:val="28"/>
          <w:szCs w:val="28"/>
        </w:rPr>
        <w:instrText>":"10.1149/1.2667591","</w:instrText>
      </w:r>
      <w:r w:rsidR="00BA4038" w:rsidRPr="00BA1110">
        <w:rPr>
          <w:rFonts w:ascii="Times New Roman" w:hAnsi="Times New Roman" w:cs="Times New Roman"/>
          <w:sz w:val="28"/>
          <w:szCs w:val="28"/>
          <w:lang w:val="en-US"/>
        </w:rPr>
        <w:instrText>ISSN</w:instrText>
      </w:r>
      <w:r w:rsidR="00BA4038" w:rsidRPr="00BA1110">
        <w:rPr>
          <w:rFonts w:ascii="Times New Roman" w:hAnsi="Times New Roman" w:cs="Times New Roman"/>
          <w:sz w:val="28"/>
          <w:szCs w:val="28"/>
        </w:rPr>
        <w:instrText>":"00134651","</w:instrText>
      </w:r>
      <w:r w:rsidR="00BA4038" w:rsidRPr="00BA1110">
        <w:rPr>
          <w:rFonts w:ascii="Times New Roman" w:hAnsi="Times New Roman" w:cs="Times New Roman"/>
          <w:sz w:val="28"/>
          <w:szCs w:val="28"/>
          <w:lang w:val="en-US"/>
        </w:rPr>
        <w:instrText>abstract</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Several</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LiFeP</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O</w:instrText>
      </w:r>
      <w:r w:rsidR="00BA4038" w:rsidRPr="00BA1110">
        <w:rPr>
          <w:rFonts w:ascii="Times New Roman" w:hAnsi="Times New Roman" w:cs="Times New Roman"/>
          <w:sz w:val="28"/>
          <w:szCs w:val="28"/>
        </w:rPr>
        <w:instrText xml:space="preserve">4 </w:instrText>
      </w:r>
      <w:r w:rsidR="00BA4038" w:rsidRPr="00BA1110">
        <w:rPr>
          <w:rFonts w:ascii="Times New Roman" w:hAnsi="Times New Roman" w:cs="Times New Roman"/>
          <w:sz w:val="28"/>
          <w:szCs w:val="28"/>
          <w:lang w:val="en-US"/>
        </w:rPr>
        <w:instrText>C</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composites</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were</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prepared</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and</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characterized</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electrochemically</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in</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lithium</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half</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cells</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Pressed</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pellet</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conductivities</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correlated</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well</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with</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the</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electrochemical</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performance</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in</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lithium</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half</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cells</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It</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was</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found</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that</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carbon</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structural</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factors</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such</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as</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sp</w:instrText>
      </w:r>
      <w:r w:rsidR="00BA4038" w:rsidRPr="00BA1110">
        <w:rPr>
          <w:rFonts w:ascii="Times New Roman" w:hAnsi="Times New Roman" w:cs="Times New Roman"/>
          <w:sz w:val="28"/>
          <w:szCs w:val="28"/>
        </w:rPr>
        <w:instrText xml:space="preserve">2 </w:instrText>
      </w:r>
      <w:r w:rsidR="00BA4038" w:rsidRPr="00BA1110">
        <w:rPr>
          <w:rFonts w:ascii="Times New Roman" w:hAnsi="Times New Roman" w:cs="Times New Roman"/>
          <w:sz w:val="28"/>
          <w:szCs w:val="28"/>
          <w:lang w:val="en-US"/>
        </w:rPr>
        <w:instrText>sp</w:instrText>
      </w:r>
      <w:r w:rsidR="00BA4038" w:rsidRPr="00BA1110">
        <w:rPr>
          <w:rFonts w:ascii="Times New Roman" w:hAnsi="Times New Roman" w:cs="Times New Roman"/>
          <w:sz w:val="28"/>
          <w:szCs w:val="28"/>
        </w:rPr>
        <w:instrText xml:space="preserve">3 </w:instrText>
      </w:r>
      <w:r w:rsidR="00BA4038" w:rsidRPr="00BA1110">
        <w:rPr>
          <w:rFonts w:ascii="Times New Roman" w:hAnsi="Times New Roman" w:cs="Times New Roman"/>
          <w:sz w:val="28"/>
          <w:szCs w:val="28"/>
          <w:lang w:val="en-US"/>
        </w:rPr>
        <w:instrText>and</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disordered</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graphene</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D</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G</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as</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determined</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by</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Raman</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spectroscopy</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and</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HC</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ratios</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determined</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from</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elemental</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analysis</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influenced</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the</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conductivity</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and</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rate</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behavior</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strongly</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The</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structure</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of</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the</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residual</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carbon</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could</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be</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manipulated</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through</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the</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use</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of</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additives</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during</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LiFeP</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O</w:instrText>
      </w:r>
      <w:r w:rsidR="00BA4038" w:rsidRPr="00BA1110">
        <w:rPr>
          <w:rFonts w:ascii="Times New Roman" w:hAnsi="Times New Roman" w:cs="Times New Roman"/>
          <w:sz w:val="28"/>
          <w:szCs w:val="28"/>
        </w:rPr>
        <w:instrText xml:space="preserve">4 </w:instrText>
      </w:r>
      <w:r w:rsidR="00BA4038" w:rsidRPr="00BA1110">
        <w:rPr>
          <w:rFonts w:ascii="Times New Roman" w:hAnsi="Times New Roman" w:cs="Times New Roman"/>
          <w:sz w:val="28"/>
          <w:szCs w:val="28"/>
          <w:lang w:val="en-US"/>
        </w:rPr>
        <w:instrText>synthesis</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Increasing</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the</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pyromellitic</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acid</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PA</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content</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in</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the</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precursor</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mix</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prior</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to</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calcination</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resulted</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in</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a</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significant</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lowering</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of</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the</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D</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G</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ratio</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and</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a</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concomitant</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rise</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in</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the</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sp</w:instrText>
      </w:r>
      <w:r w:rsidR="00BA4038" w:rsidRPr="00BA1110">
        <w:rPr>
          <w:rFonts w:ascii="Times New Roman" w:hAnsi="Times New Roman" w:cs="Times New Roman"/>
          <w:sz w:val="28"/>
          <w:szCs w:val="28"/>
        </w:rPr>
        <w:instrText xml:space="preserve">2 </w:instrText>
      </w:r>
      <w:r w:rsidR="00BA4038" w:rsidRPr="00BA1110">
        <w:rPr>
          <w:rFonts w:ascii="Times New Roman" w:hAnsi="Times New Roman" w:cs="Times New Roman"/>
          <w:sz w:val="28"/>
          <w:szCs w:val="28"/>
          <w:lang w:val="en-US"/>
        </w:rPr>
        <w:instrText>sp</w:instrText>
      </w:r>
      <w:r w:rsidR="00BA4038" w:rsidRPr="00BA1110">
        <w:rPr>
          <w:rFonts w:ascii="Times New Roman" w:hAnsi="Times New Roman" w:cs="Times New Roman"/>
          <w:sz w:val="28"/>
          <w:szCs w:val="28"/>
        </w:rPr>
        <w:instrText xml:space="preserve">3 </w:instrText>
      </w:r>
      <w:r w:rsidR="00BA4038" w:rsidRPr="00BA1110">
        <w:rPr>
          <w:rFonts w:ascii="Times New Roman" w:hAnsi="Times New Roman" w:cs="Times New Roman"/>
          <w:sz w:val="28"/>
          <w:szCs w:val="28"/>
          <w:lang w:val="en-US"/>
        </w:rPr>
        <w:instrText>ratio</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of</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the</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carbon</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Addition</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of</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both</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iron</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nitrate</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and</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PA</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resulted</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in</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higher</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sp</w:instrText>
      </w:r>
      <w:r w:rsidR="00BA4038" w:rsidRPr="00BA1110">
        <w:rPr>
          <w:rFonts w:ascii="Times New Roman" w:hAnsi="Times New Roman" w:cs="Times New Roman"/>
          <w:sz w:val="28"/>
          <w:szCs w:val="28"/>
        </w:rPr>
        <w:instrText xml:space="preserve">2 </w:instrText>
      </w:r>
      <w:r w:rsidR="00BA4038" w:rsidRPr="00BA1110">
        <w:rPr>
          <w:rFonts w:ascii="Times New Roman" w:hAnsi="Times New Roman" w:cs="Times New Roman"/>
          <w:sz w:val="28"/>
          <w:szCs w:val="28"/>
          <w:lang w:val="en-US"/>
        </w:rPr>
        <w:instrText>sp</w:instrText>
      </w:r>
      <w:r w:rsidR="00BA4038" w:rsidRPr="00BA1110">
        <w:rPr>
          <w:rFonts w:ascii="Times New Roman" w:hAnsi="Times New Roman" w:cs="Times New Roman"/>
          <w:sz w:val="28"/>
          <w:szCs w:val="28"/>
        </w:rPr>
        <w:instrText xml:space="preserve">3 </w:instrText>
      </w:r>
      <w:r w:rsidR="00BA4038" w:rsidRPr="00BA1110">
        <w:rPr>
          <w:rFonts w:ascii="Times New Roman" w:hAnsi="Times New Roman" w:cs="Times New Roman"/>
          <w:sz w:val="28"/>
          <w:szCs w:val="28"/>
          <w:lang w:val="en-US"/>
        </w:rPr>
        <w:instrText>ratios</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without</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further</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lowering</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the</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D</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G</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ratios</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or</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increasing</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carbon</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contents</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The</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best</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electrochemical</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results</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were</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obtained</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for</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LiFeP</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O</w:instrText>
      </w:r>
      <w:r w:rsidR="00BA4038" w:rsidRPr="00BA1110">
        <w:rPr>
          <w:rFonts w:ascii="Times New Roman" w:hAnsi="Times New Roman" w:cs="Times New Roman"/>
          <w:sz w:val="28"/>
          <w:szCs w:val="28"/>
        </w:rPr>
        <w:instrText xml:space="preserve">4 </w:instrText>
      </w:r>
      <w:r w:rsidR="00BA4038" w:rsidRPr="00BA1110">
        <w:rPr>
          <w:rFonts w:ascii="Times New Roman" w:hAnsi="Times New Roman" w:cs="Times New Roman"/>
          <w:sz w:val="28"/>
          <w:szCs w:val="28"/>
          <w:lang w:val="en-US"/>
        </w:rPr>
        <w:instrText>processed</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with</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both</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ferrocene</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and</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PA</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The</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improvement</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is</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attributed</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to</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better</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decomposition</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of</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the</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carbon</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sources</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as</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evidenced</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by</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lower</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HC</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ratios</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a</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slight</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increase</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of</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the</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carbon</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content</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still</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below</w:instrText>
      </w:r>
      <w:r w:rsidR="00BA4038" w:rsidRPr="00BA1110">
        <w:rPr>
          <w:rFonts w:ascii="Times New Roman" w:hAnsi="Times New Roman" w:cs="Times New Roman"/>
          <w:sz w:val="28"/>
          <w:szCs w:val="28"/>
        </w:rPr>
        <w:instrText xml:space="preserve"> 2 </w:instrText>
      </w:r>
      <w:r w:rsidR="00BA4038" w:rsidRPr="00BA1110">
        <w:rPr>
          <w:rFonts w:ascii="Times New Roman" w:hAnsi="Times New Roman" w:cs="Times New Roman"/>
          <w:sz w:val="28"/>
          <w:szCs w:val="28"/>
          <w:lang w:val="en-US"/>
        </w:rPr>
        <w:instrText>wt</w:instrText>
      </w:r>
      <w:r w:rsidR="00BA4038" w:rsidRPr="00BA1110">
        <w:rPr>
          <w:rFonts w:ascii="Times New Roman" w:hAnsi="Times New Roman" w:cs="Times New Roman"/>
          <w:sz w:val="28"/>
          <w:szCs w:val="28"/>
        </w:rPr>
        <w:instrText xml:space="preserve"> %), </w:instrText>
      </w:r>
      <w:r w:rsidR="00BA4038" w:rsidRPr="00BA1110">
        <w:rPr>
          <w:rFonts w:ascii="Times New Roman" w:hAnsi="Times New Roman" w:cs="Times New Roman"/>
          <w:sz w:val="28"/>
          <w:szCs w:val="28"/>
          <w:lang w:val="en-US"/>
        </w:rPr>
        <w:instrText>and</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more</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homogeneous</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coverage</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A</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discussion</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of</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the</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influence</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of</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carbon</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content</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vs</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structural</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factors</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on</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the</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composite</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conductivities</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and</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by</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inference</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the</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electrochemical</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performance</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is</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included</w:instrText>
      </w:r>
      <w:r w:rsidR="00BA4038" w:rsidRPr="00BA1110">
        <w:rPr>
          <w:rFonts w:ascii="Times New Roman" w:hAnsi="Times New Roman" w:cs="Times New Roman"/>
          <w:sz w:val="28"/>
          <w:szCs w:val="28"/>
        </w:rPr>
        <w:instrText xml:space="preserve">. © 2007 </w:instrText>
      </w:r>
      <w:r w:rsidR="00BA4038" w:rsidRPr="00BA1110">
        <w:rPr>
          <w:rFonts w:ascii="Times New Roman" w:hAnsi="Times New Roman" w:cs="Times New Roman"/>
          <w:sz w:val="28"/>
          <w:szCs w:val="28"/>
          <w:lang w:val="en-US"/>
        </w:rPr>
        <w:instrText>The</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Electrochemical</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Society</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author</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dropping</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particle</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family</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Wilcox</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given</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James</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D</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non</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dropping</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particle</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parse</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names</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false</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suffix</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dropping</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particle</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family</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Doeff</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given</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Marca</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M</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non</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dropping</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particle</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parse</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names</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false</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suffix</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dropping</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particle</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family</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Marcinek</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given</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Marek</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non</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dropping</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particle</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parse</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names</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false</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suffix</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dropping</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particle</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family</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Kostecki</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given</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Robert</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non</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dropping</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particle</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parse</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names</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false</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suffix</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container</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title</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Journal</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of</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The</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Electrochemical</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Society</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id</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ITEM</w:instrText>
      </w:r>
      <w:r w:rsidR="00BA4038" w:rsidRPr="00BA1110">
        <w:rPr>
          <w:rFonts w:ascii="Times New Roman" w:hAnsi="Times New Roman" w:cs="Times New Roman"/>
          <w:sz w:val="28"/>
          <w:szCs w:val="28"/>
        </w:rPr>
        <w:instrText>-1","</w:instrText>
      </w:r>
      <w:r w:rsidR="00BA4038" w:rsidRPr="00BA1110">
        <w:rPr>
          <w:rFonts w:ascii="Times New Roman" w:hAnsi="Times New Roman" w:cs="Times New Roman"/>
          <w:sz w:val="28"/>
          <w:szCs w:val="28"/>
          <w:lang w:val="en-US"/>
        </w:rPr>
        <w:instrText>issue</w:instrText>
      </w:r>
      <w:r w:rsidR="00BA4038" w:rsidRPr="00BA1110">
        <w:rPr>
          <w:rFonts w:ascii="Times New Roman" w:hAnsi="Times New Roman" w:cs="Times New Roman"/>
          <w:sz w:val="28"/>
          <w:szCs w:val="28"/>
        </w:rPr>
        <w:instrText>":"5","</w:instrText>
      </w:r>
      <w:r w:rsidR="00BA4038" w:rsidRPr="00BA1110">
        <w:rPr>
          <w:rFonts w:ascii="Times New Roman" w:hAnsi="Times New Roman" w:cs="Times New Roman"/>
          <w:sz w:val="28"/>
          <w:szCs w:val="28"/>
          <w:lang w:val="en-US"/>
        </w:rPr>
        <w:instrText>issued</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date</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parts</w:instrText>
      </w:r>
      <w:r w:rsidR="00BA4038" w:rsidRPr="00BA1110">
        <w:rPr>
          <w:rFonts w:ascii="Times New Roman" w:hAnsi="Times New Roman" w:cs="Times New Roman"/>
          <w:sz w:val="28"/>
          <w:szCs w:val="28"/>
        </w:rPr>
        <w:instrText>":[["2007"]]},"</w:instrText>
      </w:r>
      <w:r w:rsidR="00BA4038" w:rsidRPr="00BA1110">
        <w:rPr>
          <w:rFonts w:ascii="Times New Roman" w:hAnsi="Times New Roman" w:cs="Times New Roman"/>
          <w:sz w:val="28"/>
          <w:szCs w:val="28"/>
          <w:lang w:val="en-US"/>
        </w:rPr>
        <w:instrText>page</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A</w:instrText>
      </w:r>
      <w:r w:rsidR="00BA4038" w:rsidRPr="00BA1110">
        <w:rPr>
          <w:rFonts w:ascii="Times New Roman" w:hAnsi="Times New Roman" w:cs="Times New Roman"/>
          <w:sz w:val="28"/>
          <w:szCs w:val="28"/>
        </w:rPr>
        <w:instrText>389","</w:instrText>
      </w:r>
      <w:r w:rsidR="00BA4038" w:rsidRPr="00BA1110">
        <w:rPr>
          <w:rFonts w:ascii="Times New Roman" w:hAnsi="Times New Roman" w:cs="Times New Roman"/>
          <w:sz w:val="28"/>
          <w:szCs w:val="28"/>
          <w:lang w:val="en-US"/>
        </w:rPr>
        <w:instrText>title</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Factors</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Influencing</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the</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Quality</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of</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Carbon</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Coatings</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on</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LiFePO</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sub</w:instrText>
      </w:r>
      <w:r w:rsidR="00BA4038" w:rsidRPr="00BA1110">
        <w:rPr>
          <w:rFonts w:ascii="Times New Roman" w:hAnsi="Times New Roman" w:cs="Times New Roman"/>
          <w:sz w:val="28"/>
          <w:szCs w:val="28"/>
        </w:rPr>
        <w:instrText xml:space="preserve"> 4]","</w:instrText>
      </w:r>
      <w:r w:rsidR="00BA4038" w:rsidRPr="00BA1110">
        <w:rPr>
          <w:rFonts w:ascii="Times New Roman" w:hAnsi="Times New Roman" w:cs="Times New Roman"/>
          <w:sz w:val="28"/>
          <w:szCs w:val="28"/>
          <w:lang w:val="en-US"/>
        </w:rPr>
        <w:instrText>type</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article</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journal</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volume</w:instrText>
      </w:r>
      <w:r w:rsidR="00BA4038" w:rsidRPr="00BA1110">
        <w:rPr>
          <w:rFonts w:ascii="Times New Roman" w:hAnsi="Times New Roman" w:cs="Times New Roman"/>
          <w:sz w:val="28"/>
          <w:szCs w:val="28"/>
        </w:rPr>
        <w:instrText>":"154"},"</w:instrText>
      </w:r>
      <w:r w:rsidR="00BA4038" w:rsidRPr="00BA1110">
        <w:rPr>
          <w:rFonts w:ascii="Times New Roman" w:hAnsi="Times New Roman" w:cs="Times New Roman"/>
          <w:sz w:val="28"/>
          <w:szCs w:val="28"/>
          <w:lang w:val="en-US"/>
        </w:rPr>
        <w:instrText>uris</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http</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www</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mendeley</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com</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documents</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uuid</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fb</w:instrText>
      </w:r>
      <w:r w:rsidR="00BA4038" w:rsidRPr="00BA1110">
        <w:rPr>
          <w:rFonts w:ascii="Times New Roman" w:hAnsi="Times New Roman" w:cs="Times New Roman"/>
          <w:sz w:val="28"/>
          <w:szCs w:val="28"/>
        </w:rPr>
        <w:instrText>847</w:instrText>
      </w:r>
      <w:r w:rsidR="00BA4038" w:rsidRPr="00BA1110">
        <w:rPr>
          <w:rFonts w:ascii="Times New Roman" w:hAnsi="Times New Roman" w:cs="Times New Roman"/>
          <w:sz w:val="28"/>
          <w:szCs w:val="28"/>
          <w:lang w:val="en-US"/>
        </w:rPr>
        <w:instrText>c</w:instrText>
      </w:r>
      <w:r w:rsidR="00BA4038" w:rsidRPr="00BA1110">
        <w:rPr>
          <w:rFonts w:ascii="Times New Roman" w:hAnsi="Times New Roman" w:cs="Times New Roman"/>
          <w:sz w:val="28"/>
          <w:szCs w:val="28"/>
        </w:rPr>
        <w:instrText>9</w:instrText>
      </w:r>
      <w:r w:rsidR="00BA4038" w:rsidRPr="00BA1110">
        <w:rPr>
          <w:rFonts w:ascii="Times New Roman" w:hAnsi="Times New Roman" w:cs="Times New Roman"/>
          <w:sz w:val="28"/>
          <w:szCs w:val="28"/>
          <w:lang w:val="en-US"/>
        </w:rPr>
        <w:instrText>c</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fb</w:instrText>
      </w:r>
      <w:r w:rsidR="00BA4038" w:rsidRPr="00BA1110">
        <w:rPr>
          <w:rFonts w:ascii="Times New Roman" w:hAnsi="Times New Roman" w:cs="Times New Roman"/>
          <w:sz w:val="28"/>
          <w:szCs w:val="28"/>
        </w:rPr>
        <w:instrText>77-4</w:instrText>
      </w:r>
      <w:r w:rsidR="00BA4038" w:rsidRPr="00BA1110">
        <w:rPr>
          <w:rFonts w:ascii="Times New Roman" w:hAnsi="Times New Roman" w:cs="Times New Roman"/>
          <w:sz w:val="28"/>
          <w:szCs w:val="28"/>
          <w:lang w:val="en-US"/>
        </w:rPr>
        <w:instrText>bd</w:instrText>
      </w:r>
      <w:r w:rsidR="00BA4038" w:rsidRPr="00BA1110">
        <w:rPr>
          <w:rFonts w:ascii="Times New Roman" w:hAnsi="Times New Roman" w:cs="Times New Roman"/>
          <w:sz w:val="28"/>
          <w:szCs w:val="28"/>
        </w:rPr>
        <w:instrText>7-92</w:instrText>
      </w:r>
      <w:r w:rsidR="00BA4038" w:rsidRPr="00BA1110">
        <w:rPr>
          <w:rFonts w:ascii="Times New Roman" w:hAnsi="Times New Roman" w:cs="Times New Roman"/>
          <w:sz w:val="28"/>
          <w:szCs w:val="28"/>
          <w:lang w:val="en-US"/>
        </w:rPr>
        <w:instrText>ac</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c</w:instrText>
      </w:r>
      <w:r w:rsidR="00BA4038" w:rsidRPr="00BA1110">
        <w:rPr>
          <w:rFonts w:ascii="Times New Roman" w:hAnsi="Times New Roman" w:cs="Times New Roman"/>
          <w:sz w:val="28"/>
          <w:szCs w:val="28"/>
        </w:rPr>
        <w:instrText>9125340</w:instrText>
      </w:r>
      <w:r w:rsidR="00BA4038" w:rsidRPr="00BA1110">
        <w:rPr>
          <w:rFonts w:ascii="Times New Roman" w:hAnsi="Times New Roman" w:cs="Times New Roman"/>
          <w:sz w:val="28"/>
          <w:szCs w:val="28"/>
          <w:lang w:val="en-US"/>
        </w:rPr>
        <w:instrText>b</w:instrText>
      </w:r>
      <w:r w:rsidR="00BA4038" w:rsidRPr="00BA1110">
        <w:rPr>
          <w:rFonts w:ascii="Times New Roman" w:hAnsi="Times New Roman" w:cs="Times New Roman"/>
          <w:sz w:val="28"/>
          <w:szCs w:val="28"/>
        </w:rPr>
        <w:instrText>051"]},{"</w:instrText>
      </w:r>
      <w:r w:rsidR="00BA4038" w:rsidRPr="00BA1110">
        <w:rPr>
          <w:rFonts w:ascii="Times New Roman" w:hAnsi="Times New Roman" w:cs="Times New Roman"/>
          <w:sz w:val="28"/>
          <w:szCs w:val="28"/>
          <w:lang w:val="en-US"/>
        </w:rPr>
        <w:instrText>id</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ITEM</w:instrText>
      </w:r>
      <w:r w:rsidR="00BA4038" w:rsidRPr="00BA1110">
        <w:rPr>
          <w:rFonts w:ascii="Times New Roman" w:hAnsi="Times New Roman" w:cs="Times New Roman"/>
          <w:sz w:val="28"/>
          <w:szCs w:val="28"/>
        </w:rPr>
        <w:instrText>-2","</w:instrText>
      </w:r>
      <w:r w:rsidR="00BA4038" w:rsidRPr="00BA1110">
        <w:rPr>
          <w:rFonts w:ascii="Times New Roman" w:hAnsi="Times New Roman" w:cs="Times New Roman"/>
          <w:sz w:val="28"/>
          <w:szCs w:val="28"/>
          <w:lang w:val="en-US"/>
        </w:rPr>
        <w:instrText>itemData</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DOI</w:instrText>
      </w:r>
      <w:r w:rsidR="00BA4038" w:rsidRPr="00BA1110">
        <w:rPr>
          <w:rFonts w:ascii="Times New Roman" w:hAnsi="Times New Roman" w:cs="Times New Roman"/>
          <w:sz w:val="28"/>
          <w:szCs w:val="28"/>
        </w:rPr>
        <w:instrText>":"10.1016/</w:instrText>
      </w:r>
      <w:r w:rsidR="00BA4038" w:rsidRPr="00BA1110">
        <w:rPr>
          <w:rFonts w:ascii="Times New Roman" w:hAnsi="Times New Roman" w:cs="Times New Roman"/>
          <w:sz w:val="28"/>
          <w:szCs w:val="28"/>
          <w:lang w:val="en-US"/>
        </w:rPr>
        <w:instrText>j</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jpowsour</w:instrText>
      </w:r>
      <w:r w:rsidR="00BA4038" w:rsidRPr="00BA1110">
        <w:rPr>
          <w:rFonts w:ascii="Times New Roman" w:hAnsi="Times New Roman" w:cs="Times New Roman"/>
          <w:sz w:val="28"/>
          <w:szCs w:val="28"/>
        </w:rPr>
        <w:instrText>.2008.09.053","</w:instrText>
      </w:r>
      <w:r w:rsidR="00BA4038" w:rsidRPr="00BA1110">
        <w:rPr>
          <w:rFonts w:ascii="Times New Roman" w:hAnsi="Times New Roman" w:cs="Times New Roman"/>
          <w:sz w:val="28"/>
          <w:szCs w:val="28"/>
          <w:lang w:val="en-US"/>
        </w:rPr>
        <w:instrText>ISSN</w:instrText>
      </w:r>
      <w:r w:rsidR="00BA4038" w:rsidRPr="00BA1110">
        <w:rPr>
          <w:rFonts w:ascii="Times New Roman" w:hAnsi="Times New Roman" w:cs="Times New Roman"/>
          <w:sz w:val="28"/>
          <w:szCs w:val="28"/>
        </w:rPr>
        <w:instrText>":"03787753","</w:instrText>
      </w:r>
      <w:r w:rsidR="00BA4038" w:rsidRPr="00BA1110">
        <w:rPr>
          <w:rFonts w:ascii="Times New Roman" w:hAnsi="Times New Roman" w:cs="Times New Roman"/>
          <w:sz w:val="28"/>
          <w:szCs w:val="28"/>
          <w:lang w:val="en-US"/>
        </w:rPr>
        <w:instrText>abstract</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Two</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types</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of</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carbon</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source</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and</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precursor</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mixing</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pellets</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were</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employed</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simultaneously</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to</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prepare</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the</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LiFePO</w:instrText>
      </w:r>
      <w:r w:rsidR="00BA4038" w:rsidRPr="00BA1110">
        <w:rPr>
          <w:rFonts w:ascii="Times New Roman" w:hAnsi="Times New Roman" w:cs="Times New Roman"/>
          <w:sz w:val="28"/>
          <w:szCs w:val="28"/>
        </w:rPr>
        <w:instrText>4/</w:instrText>
      </w:r>
      <w:r w:rsidR="00BA4038" w:rsidRPr="00BA1110">
        <w:rPr>
          <w:rFonts w:ascii="Times New Roman" w:hAnsi="Times New Roman" w:cs="Times New Roman"/>
          <w:sz w:val="28"/>
          <w:szCs w:val="28"/>
          <w:lang w:val="en-US"/>
        </w:rPr>
        <w:instrText>C</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composite</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materials</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Type</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I</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using</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the</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LiFePO</w:instrText>
      </w:r>
      <w:r w:rsidR="00BA4038" w:rsidRPr="00BA1110">
        <w:rPr>
          <w:rFonts w:ascii="Times New Roman" w:hAnsi="Times New Roman" w:cs="Times New Roman"/>
          <w:sz w:val="28"/>
          <w:szCs w:val="28"/>
        </w:rPr>
        <w:instrText xml:space="preserve">4 </w:instrText>
      </w:r>
      <w:r w:rsidR="00BA4038" w:rsidRPr="00BA1110">
        <w:rPr>
          <w:rFonts w:ascii="Times New Roman" w:hAnsi="Times New Roman" w:cs="Times New Roman"/>
          <w:sz w:val="28"/>
          <w:szCs w:val="28"/>
          <w:lang w:val="en-US"/>
        </w:rPr>
        <w:instrText>precursor</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with</w:instrText>
      </w:r>
      <w:r w:rsidR="00BA4038" w:rsidRPr="00BA1110">
        <w:rPr>
          <w:rFonts w:ascii="Times New Roman" w:hAnsi="Times New Roman" w:cs="Times New Roman"/>
          <w:sz w:val="28"/>
          <w:szCs w:val="28"/>
        </w:rPr>
        <w:instrText xml:space="preserve"> 20 </w:instrText>
      </w:r>
      <w:r w:rsidR="00BA4038" w:rsidRPr="00BA1110">
        <w:rPr>
          <w:rFonts w:ascii="Times New Roman" w:hAnsi="Times New Roman" w:cs="Times New Roman"/>
          <w:sz w:val="28"/>
          <w:szCs w:val="28"/>
          <w:lang w:val="en-US"/>
        </w:rPr>
        <w:instrText>wt</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polystyrene</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PS</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as</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a</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primary</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carbon</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source</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and</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Type II using the LiFePO4 precursor with 50 wt.% malonic acid as a secondary carbon vapor source. During final sintering, a Type I pellet was placed down-stream and Type II precursor pellet(s) was(were) placed upstream next to a Type I precursor pellet in a quartz-tube furnace. The carbon-coated product of the sintered Type I precursor pellet was obtained by using both PS and malonic acid as carbon sources. When two Type II pellets were used as a carbon vapor</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source</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defined</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as</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Product</w:instrText>
      </w:r>
      <w:r w:rsidR="00BA4038" w:rsidRPr="00BA1110">
        <w:rPr>
          <w:rFonts w:ascii="Times New Roman" w:hAnsi="Times New Roman" w:cs="Times New Roman"/>
          <w:sz w:val="28"/>
          <w:szCs w:val="28"/>
        </w:rPr>
        <w:instrText xml:space="preserve">-2), </w:instrText>
      </w:r>
      <w:r w:rsidR="00BA4038" w:rsidRPr="00BA1110">
        <w:rPr>
          <w:rFonts w:ascii="Times New Roman" w:hAnsi="Times New Roman" w:cs="Times New Roman"/>
          <w:sz w:val="28"/>
          <w:szCs w:val="28"/>
          <w:lang w:val="en-US"/>
        </w:rPr>
        <w:instrText>a</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more</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uniform</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film</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between</w:instrText>
      </w:r>
      <w:r w:rsidR="00BA4038" w:rsidRPr="00BA1110">
        <w:rPr>
          <w:rFonts w:ascii="Times New Roman" w:hAnsi="Times New Roman" w:cs="Times New Roman"/>
          <w:sz w:val="28"/>
          <w:szCs w:val="28"/>
        </w:rPr>
        <w:instrText xml:space="preserve"> 4 </w:instrText>
      </w:r>
      <w:r w:rsidR="00BA4038" w:rsidRPr="00BA1110">
        <w:rPr>
          <w:rFonts w:ascii="Times New Roman" w:hAnsi="Times New Roman" w:cs="Times New Roman"/>
          <w:sz w:val="28"/>
          <w:szCs w:val="28"/>
          <w:lang w:val="en-US"/>
        </w:rPr>
        <w:instrText>and</w:instrText>
      </w:r>
      <w:r w:rsidR="00BA4038" w:rsidRPr="00BA1110">
        <w:rPr>
          <w:rFonts w:ascii="Times New Roman" w:hAnsi="Times New Roman" w:cs="Times New Roman"/>
          <w:sz w:val="28"/>
          <w:szCs w:val="28"/>
        </w:rPr>
        <w:instrText xml:space="preserve"> 8 </w:instrText>
      </w:r>
      <w:r w:rsidR="00BA4038" w:rsidRPr="00BA1110">
        <w:rPr>
          <w:rFonts w:ascii="Times New Roman" w:hAnsi="Times New Roman" w:cs="Times New Roman"/>
          <w:sz w:val="28"/>
          <w:szCs w:val="28"/>
          <w:lang w:val="en-US"/>
        </w:rPr>
        <w:instrText>nm</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was</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formed</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as</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shown</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in</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the</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TEM</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images</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In</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the</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absence</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of</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a</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secondary</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carbon</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source</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defined</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as</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Product</w:instrText>
      </w:r>
      <w:r w:rsidR="00BA4038" w:rsidRPr="00BA1110">
        <w:rPr>
          <w:rFonts w:ascii="Times New Roman" w:hAnsi="Times New Roman" w:cs="Times New Roman"/>
          <w:sz w:val="28"/>
          <w:szCs w:val="28"/>
        </w:rPr>
        <w:instrText xml:space="preserve">-0), </w:instrText>
      </w:r>
      <w:r w:rsidR="00BA4038" w:rsidRPr="00BA1110">
        <w:rPr>
          <w:rFonts w:ascii="Times New Roman" w:hAnsi="Times New Roman" w:cs="Times New Roman"/>
          <w:sz w:val="28"/>
          <w:szCs w:val="28"/>
          <w:lang w:val="en-US"/>
        </w:rPr>
        <w:instrText>the</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discharge</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capacity</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of</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Product</w:instrText>
      </w:r>
      <w:r w:rsidR="00BA4038" w:rsidRPr="00BA1110">
        <w:rPr>
          <w:rFonts w:ascii="Times New Roman" w:hAnsi="Times New Roman" w:cs="Times New Roman"/>
          <w:sz w:val="28"/>
          <w:szCs w:val="28"/>
        </w:rPr>
        <w:instrText xml:space="preserve">-0 </w:instrText>
      </w:r>
      <w:r w:rsidR="00BA4038" w:rsidRPr="00BA1110">
        <w:rPr>
          <w:rFonts w:ascii="Times New Roman" w:hAnsi="Times New Roman" w:cs="Times New Roman"/>
          <w:sz w:val="28"/>
          <w:szCs w:val="28"/>
          <w:lang w:val="en-US"/>
        </w:rPr>
        <w:instrText>was</w:instrText>
      </w:r>
      <w:r w:rsidR="00BA4038" w:rsidRPr="00BA1110">
        <w:rPr>
          <w:rFonts w:ascii="Times New Roman" w:hAnsi="Times New Roman" w:cs="Times New Roman"/>
          <w:sz w:val="28"/>
          <w:szCs w:val="28"/>
        </w:rPr>
        <w:instrText xml:space="preserve"> 137 </w:instrText>
      </w:r>
      <w:r w:rsidR="00BA4038" w:rsidRPr="00BA1110">
        <w:rPr>
          <w:rFonts w:ascii="Times New Roman" w:hAnsi="Times New Roman" w:cs="Times New Roman"/>
          <w:sz w:val="28"/>
          <w:szCs w:val="28"/>
          <w:lang w:val="en-US"/>
        </w:rPr>
        <w:instrText>mAh</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g</w:instrText>
      </w:r>
      <w:r w:rsidR="00BA4038" w:rsidRPr="00BA1110">
        <w:rPr>
          <w:rFonts w:ascii="Times New Roman" w:hAnsi="Times New Roman" w:cs="Times New Roman"/>
          <w:sz w:val="28"/>
          <w:szCs w:val="28"/>
        </w:rPr>
        <w:instrText xml:space="preserve">-1 </w:instrText>
      </w:r>
      <w:r w:rsidR="00BA4038" w:rsidRPr="00BA1110">
        <w:rPr>
          <w:rFonts w:ascii="Times New Roman" w:hAnsi="Times New Roman" w:cs="Times New Roman"/>
          <w:sz w:val="28"/>
          <w:szCs w:val="28"/>
          <w:lang w:val="en-US"/>
        </w:rPr>
        <w:instrText>with</w:instrText>
      </w:r>
      <w:r w:rsidR="00BA4038" w:rsidRPr="00BA1110">
        <w:rPr>
          <w:rFonts w:ascii="Times New Roman" w:hAnsi="Times New Roman" w:cs="Times New Roman"/>
          <w:sz w:val="28"/>
          <w:szCs w:val="28"/>
        </w:rPr>
        <w:instrText xml:space="preserve"> 100 </w:instrText>
      </w:r>
      <w:r w:rsidR="00BA4038" w:rsidRPr="00BA1110">
        <w:rPr>
          <w:rFonts w:ascii="Times New Roman" w:hAnsi="Times New Roman" w:cs="Times New Roman"/>
          <w:sz w:val="28"/>
          <w:szCs w:val="28"/>
          <w:lang w:val="en-US"/>
        </w:rPr>
        <w:instrText>cycles</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at</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a</w:instrText>
      </w:r>
      <w:r w:rsidR="00BA4038" w:rsidRPr="00BA1110">
        <w:rPr>
          <w:rFonts w:ascii="Times New Roman" w:hAnsi="Times New Roman" w:cs="Times New Roman"/>
          <w:sz w:val="28"/>
          <w:szCs w:val="28"/>
        </w:rPr>
        <w:instrText xml:space="preserve"> 0.2</w:instrText>
      </w:r>
      <w:r w:rsidR="00BA4038" w:rsidRPr="00BA1110">
        <w:rPr>
          <w:rFonts w:ascii="Times New Roman" w:hAnsi="Times New Roman" w:cs="Times New Roman"/>
          <w:sz w:val="28"/>
          <w:szCs w:val="28"/>
          <w:lang w:val="en-US"/>
        </w:rPr>
        <w:instrText>C</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rate</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but</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Product</w:instrText>
      </w:r>
      <w:r w:rsidR="00BA4038" w:rsidRPr="00BA1110">
        <w:rPr>
          <w:rFonts w:ascii="Times New Roman" w:hAnsi="Times New Roman" w:cs="Times New Roman"/>
          <w:sz w:val="28"/>
          <w:szCs w:val="28"/>
        </w:rPr>
        <w:instrText xml:space="preserve">-2 </w:instrText>
      </w:r>
      <w:r w:rsidR="00BA4038" w:rsidRPr="00BA1110">
        <w:rPr>
          <w:rFonts w:ascii="Times New Roman" w:hAnsi="Times New Roman" w:cs="Times New Roman"/>
          <w:sz w:val="28"/>
          <w:szCs w:val="28"/>
          <w:lang w:val="en-US"/>
        </w:rPr>
        <w:instrText>demonstrated</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a</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high</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capacity</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of</w:instrText>
      </w:r>
      <w:r w:rsidR="00BA4038" w:rsidRPr="00BA1110">
        <w:rPr>
          <w:rFonts w:ascii="Times New Roman" w:hAnsi="Times New Roman" w:cs="Times New Roman"/>
          <w:sz w:val="28"/>
          <w:szCs w:val="28"/>
        </w:rPr>
        <w:instrText xml:space="preserve"> 151 </w:instrText>
      </w:r>
      <w:r w:rsidR="00BA4038" w:rsidRPr="00BA1110">
        <w:rPr>
          <w:rFonts w:ascii="Times New Roman" w:hAnsi="Times New Roman" w:cs="Times New Roman"/>
          <w:sz w:val="28"/>
          <w:szCs w:val="28"/>
          <w:lang w:val="en-US"/>
        </w:rPr>
        <w:instrText>mAh</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g</w:instrText>
      </w:r>
      <w:r w:rsidR="00BA4038" w:rsidRPr="00BA1110">
        <w:rPr>
          <w:rFonts w:ascii="Times New Roman" w:hAnsi="Times New Roman" w:cs="Times New Roman"/>
          <w:sz w:val="28"/>
          <w:szCs w:val="28"/>
        </w:rPr>
        <w:instrText xml:space="preserve">-1 </w:instrText>
      </w:r>
      <w:r w:rsidR="00BA4038" w:rsidRPr="00BA1110">
        <w:rPr>
          <w:rFonts w:ascii="Times New Roman" w:hAnsi="Times New Roman" w:cs="Times New Roman"/>
          <w:sz w:val="28"/>
          <w:szCs w:val="28"/>
          <w:lang w:val="en-US"/>
        </w:rPr>
        <w:instrText>with</w:instrText>
      </w:r>
      <w:r w:rsidR="00BA4038" w:rsidRPr="00BA1110">
        <w:rPr>
          <w:rFonts w:ascii="Times New Roman" w:hAnsi="Times New Roman" w:cs="Times New Roman"/>
          <w:sz w:val="28"/>
          <w:szCs w:val="28"/>
        </w:rPr>
        <w:instrText xml:space="preserve"> 400 </w:instrText>
      </w:r>
      <w:r w:rsidR="00BA4038" w:rsidRPr="00BA1110">
        <w:rPr>
          <w:rFonts w:ascii="Times New Roman" w:hAnsi="Times New Roman" w:cs="Times New Roman"/>
          <w:sz w:val="28"/>
          <w:szCs w:val="28"/>
          <w:lang w:val="en-US"/>
        </w:rPr>
        <w:instrText>cycles</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Our</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results</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indicate</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that</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electrochemical</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properties</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of</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LiFePO</w:instrText>
      </w:r>
      <w:r w:rsidR="00BA4038" w:rsidRPr="00BA1110">
        <w:rPr>
          <w:rFonts w:ascii="Times New Roman" w:hAnsi="Times New Roman" w:cs="Times New Roman"/>
          <w:sz w:val="28"/>
          <w:szCs w:val="28"/>
        </w:rPr>
        <w:instrText xml:space="preserve">4 </w:instrText>
      </w:r>
      <w:r w:rsidR="00BA4038" w:rsidRPr="00BA1110">
        <w:rPr>
          <w:rFonts w:ascii="Times New Roman" w:hAnsi="Times New Roman" w:cs="Times New Roman"/>
          <w:sz w:val="28"/>
          <w:szCs w:val="28"/>
          <w:lang w:val="en-US"/>
        </w:rPr>
        <w:instrText>are</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correlated</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to</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the</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amount</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of</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carbon</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and</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its</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coating</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thickness</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and</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uniformity</w:instrText>
      </w:r>
      <w:r w:rsidR="00BA4038" w:rsidRPr="00BA1110">
        <w:rPr>
          <w:rFonts w:ascii="Times New Roman" w:hAnsi="Times New Roman" w:cs="Times New Roman"/>
          <w:sz w:val="28"/>
          <w:szCs w:val="28"/>
        </w:rPr>
        <w:instrText xml:space="preserve">. © 2008 </w:instrText>
      </w:r>
      <w:r w:rsidR="00BA4038" w:rsidRPr="00BA1110">
        <w:rPr>
          <w:rFonts w:ascii="Times New Roman" w:hAnsi="Times New Roman" w:cs="Times New Roman"/>
          <w:sz w:val="28"/>
          <w:szCs w:val="28"/>
          <w:lang w:val="en-US"/>
        </w:rPr>
        <w:instrText>Elsevier</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B</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V</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All</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rights</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reserved</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author</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dropping</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particle</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Da</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family</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Cho</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given</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Yung</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non</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dropping</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particle</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parse</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names</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false</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suffix</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dropping</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particle</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family</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Fey</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given</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George</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Ting</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Kuo</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non</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dropping</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particle</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parse</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names</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false</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suffix</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dropping</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particle</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family</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Kao</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given</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Hsien</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Ming</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non</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dropping</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particle</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parse</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names</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false</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suffix</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container</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title</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Journal</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of</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Power</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Sources</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id</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ITEM</w:instrText>
      </w:r>
      <w:r w:rsidR="00BA4038" w:rsidRPr="00BA1110">
        <w:rPr>
          <w:rFonts w:ascii="Times New Roman" w:hAnsi="Times New Roman" w:cs="Times New Roman"/>
          <w:sz w:val="28"/>
          <w:szCs w:val="28"/>
        </w:rPr>
        <w:instrText>-2","</w:instrText>
      </w:r>
      <w:r w:rsidR="00BA4038" w:rsidRPr="00BA1110">
        <w:rPr>
          <w:rFonts w:ascii="Times New Roman" w:hAnsi="Times New Roman" w:cs="Times New Roman"/>
          <w:sz w:val="28"/>
          <w:szCs w:val="28"/>
          <w:lang w:val="en-US"/>
        </w:rPr>
        <w:instrText>issue</w:instrText>
      </w:r>
      <w:r w:rsidR="00BA4038" w:rsidRPr="00BA1110">
        <w:rPr>
          <w:rFonts w:ascii="Times New Roman" w:hAnsi="Times New Roman" w:cs="Times New Roman"/>
          <w:sz w:val="28"/>
          <w:szCs w:val="28"/>
        </w:rPr>
        <w:instrText>":"1","</w:instrText>
      </w:r>
      <w:r w:rsidR="00BA4038" w:rsidRPr="00BA1110">
        <w:rPr>
          <w:rFonts w:ascii="Times New Roman" w:hAnsi="Times New Roman" w:cs="Times New Roman"/>
          <w:sz w:val="28"/>
          <w:szCs w:val="28"/>
          <w:lang w:val="en-US"/>
        </w:rPr>
        <w:instrText>issued</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date</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parts</w:instrText>
      </w:r>
      <w:r w:rsidR="00BA4038" w:rsidRPr="00BA1110">
        <w:rPr>
          <w:rFonts w:ascii="Times New Roman" w:hAnsi="Times New Roman" w:cs="Times New Roman"/>
          <w:sz w:val="28"/>
          <w:szCs w:val="28"/>
        </w:rPr>
        <w:instrText>":[["2009"]]},"</w:instrText>
      </w:r>
      <w:r w:rsidR="00BA4038" w:rsidRPr="00BA1110">
        <w:rPr>
          <w:rFonts w:ascii="Times New Roman" w:hAnsi="Times New Roman" w:cs="Times New Roman"/>
          <w:sz w:val="28"/>
          <w:szCs w:val="28"/>
          <w:lang w:val="en-US"/>
        </w:rPr>
        <w:instrText>page</w:instrText>
      </w:r>
      <w:r w:rsidR="00BA4038" w:rsidRPr="00BA1110">
        <w:rPr>
          <w:rFonts w:ascii="Times New Roman" w:hAnsi="Times New Roman" w:cs="Times New Roman"/>
          <w:sz w:val="28"/>
          <w:szCs w:val="28"/>
        </w:rPr>
        <w:instrText>":"256-262","</w:instrText>
      </w:r>
      <w:r w:rsidR="00BA4038" w:rsidRPr="00BA1110">
        <w:rPr>
          <w:rFonts w:ascii="Times New Roman" w:hAnsi="Times New Roman" w:cs="Times New Roman"/>
          <w:sz w:val="28"/>
          <w:szCs w:val="28"/>
          <w:lang w:val="en-US"/>
        </w:rPr>
        <w:instrText>title</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The</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effect</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of</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carbon</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coating</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thickness</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on</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the</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capacity</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of</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LiFePO</w:instrText>
      </w:r>
      <w:r w:rsidR="00BA4038" w:rsidRPr="00BA1110">
        <w:rPr>
          <w:rFonts w:ascii="Times New Roman" w:hAnsi="Times New Roman" w:cs="Times New Roman"/>
          <w:sz w:val="28"/>
          <w:szCs w:val="28"/>
        </w:rPr>
        <w:instrText>4/</w:instrText>
      </w:r>
      <w:r w:rsidR="00BA4038" w:rsidRPr="00BA1110">
        <w:rPr>
          <w:rFonts w:ascii="Times New Roman" w:hAnsi="Times New Roman" w:cs="Times New Roman"/>
          <w:sz w:val="28"/>
          <w:szCs w:val="28"/>
          <w:lang w:val="en-US"/>
        </w:rPr>
        <w:instrText>C</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composite</w:instrText>
      </w:r>
      <w:r w:rsidR="00BA4038" w:rsidRPr="00BA1110">
        <w:rPr>
          <w:rFonts w:ascii="Times New Roman" w:hAnsi="Times New Roman" w:cs="Times New Roman"/>
          <w:sz w:val="28"/>
          <w:szCs w:val="28"/>
        </w:rPr>
        <w:instrText xml:space="preserve"> </w:instrText>
      </w:r>
      <w:r w:rsidR="00BA4038" w:rsidRPr="00BA1110">
        <w:rPr>
          <w:rFonts w:ascii="Times New Roman" w:hAnsi="Times New Roman" w:cs="Times New Roman"/>
          <w:sz w:val="28"/>
          <w:szCs w:val="28"/>
          <w:lang w:val="en-US"/>
        </w:rPr>
        <w:instrText>cathodes</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type</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article</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journal</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volume</w:instrText>
      </w:r>
      <w:r w:rsidR="00BA4038" w:rsidRPr="00BA1110">
        <w:rPr>
          <w:rFonts w:ascii="Times New Roman" w:hAnsi="Times New Roman" w:cs="Times New Roman"/>
          <w:sz w:val="28"/>
          <w:szCs w:val="28"/>
        </w:rPr>
        <w:instrText>":"189"},"</w:instrText>
      </w:r>
      <w:r w:rsidR="00BA4038" w:rsidRPr="00BA1110">
        <w:rPr>
          <w:rFonts w:ascii="Times New Roman" w:hAnsi="Times New Roman" w:cs="Times New Roman"/>
          <w:sz w:val="28"/>
          <w:szCs w:val="28"/>
          <w:lang w:val="en-US"/>
        </w:rPr>
        <w:instrText>uris</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http</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www</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mendeley</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com</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documents</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uuid</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a</w:instrText>
      </w:r>
      <w:r w:rsidR="00BA4038" w:rsidRPr="00BA1110">
        <w:rPr>
          <w:rFonts w:ascii="Times New Roman" w:hAnsi="Times New Roman" w:cs="Times New Roman"/>
          <w:sz w:val="28"/>
          <w:szCs w:val="28"/>
        </w:rPr>
        <w:instrText>7</w:instrText>
      </w:r>
      <w:r w:rsidR="00BA4038" w:rsidRPr="00BA1110">
        <w:rPr>
          <w:rFonts w:ascii="Times New Roman" w:hAnsi="Times New Roman" w:cs="Times New Roman"/>
          <w:sz w:val="28"/>
          <w:szCs w:val="28"/>
          <w:lang w:val="en-US"/>
        </w:rPr>
        <w:instrText>f</w:instrText>
      </w:r>
      <w:r w:rsidR="00BA4038" w:rsidRPr="00BA1110">
        <w:rPr>
          <w:rFonts w:ascii="Times New Roman" w:hAnsi="Times New Roman" w:cs="Times New Roman"/>
          <w:sz w:val="28"/>
          <w:szCs w:val="28"/>
        </w:rPr>
        <w:instrText>67905-6</w:instrText>
      </w:r>
      <w:r w:rsidR="00BA4038" w:rsidRPr="00BA1110">
        <w:rPr>
          <w:rFonts w:ascii="Times New Roman" w:hAnsi="Times New Roman" w:cs="Times New Roman"/>
          <w:sz w:val="28"/>
          <w:szCs w:val="28"/>
          <w:lang w:val="en-US"/>
        </w:rPr>
        <w:instrText>e</w:instrText>
      </w:r>
      <w:r w:rsidR="00BA4038" w:rsidRPr="00BA1110">
        <w:rPr>
          <w:rFonts w:ascii="Times New Roman" w:hAnsi="Times New Roman" w:cs="Times New Roman"/>
          <w:sz w:val="28"/>
          <w:szCs w:val="28"/>
        </w:rPr>
        <w:instrText>3</w:instrText>
      </w:r>
      <w:r w:rsidR="00BA4038" w:rsidRPr="00BA1110">
        <w:rPr>
          <w:rFonts w:ascii="Times New Roman" w:hAnsi="Times New Roman" w:cs="Times New Roman"/>
          <w:sz w:val="28"/>
          <w:szCs w:val="28"/>
          <w:lang w:val="en-US"/>
        </w:rPr>
        <w:instrText>a</w:instrText>
      </w:r>
      <w:r w:rsidR="00BA4038" w:rsidRPr="00BA1110">
        <w:rPr>
          <w:rFonts w:ascii="Times New Roman" w:hAnsi="Times New Roman" w:cs="Times New Roman"/>
          <w:sz w:val="28"/>
          <w:szCs w:val="28"/>
        </w:rPr>
        <w:instrText>-4</w:instrText>
      </w:r>
      <w:r w:rsidR="00BA4038" w:rsidRPr="00BA1110">
        <w:rPr>
          <w:rFonts w:ascii="Times New Roman" w:hAnsi="Times New Roman" w:cs="Times New Roman"/>
          <w:sz w:val="28"/>
          <w:szCs w:val="28"/>
          <w:lang w:val="en-US"/>
        </w:rPr>
        <w:instrText>d</w:instrText>
      </w:r>
      <w:r w:rsidR="00BA4038" w:rsidRPr="00BA1110">
        <w:rPr>
          <w:rFonts w:ascii="Times New Roman" w:hAnsi="Times New Roman" w:cs="Times New Roman"/>
          <w:sz w:val="28"/>
          <w:szCs w:val="28"/>
        </w:rPr>
        <w:instrText>37-</w:instrText>
      </w:r>
      <w:r w:rsidR="00BA4038" w:rsidRPr="00BA1110">
        <w:rPr>
          <w:rFonts w:ascii="Times New Roman" w:hAnsi="Times New Roman" w:cs="Times New Roman"/>
          <w:sz w:val="28"/>
          <w:szCs w:val="28"/>
          <w:lang w:val="en-US"/>
        </w:rPr>
        <w:instrText>b</w:instrText>
      </w:r>
      <w:r w:rsidR="00BA4038" w:rsidRPr="00BA1110">
        <w:rPr>
          <w:rFonts w:ascii="Times New Roman" w:hAnsi="Times New Roman" w:cs="Times New Roman"/>
          <w:sz w:val="28"/>
          <w:szCs w:val="28"/>
        </w:rPr>
        <w:instrText>976-59</w:instrText>
      </w:r>
      <w:r w:rsidR="00BA4038" w:rsidRPr="00BA1110">
        <w:rPr>
          <w:rFonts w:ascii="Times New Roman" w:hAnsi="Times New Roman" w:cs="Times New Roman"/>
          <w:sz w:val="28"/>
          <w:szCs w:val="28"/>
          <w:lang w:val="en-US"/>
        </w:rPr>
        <w:instrText>a</w:instrText>
      </w:r>
      <w:r w:rsidR="00BA4038" w:rsidRPr="00BA1110">
        <w:rPr>
          <w:rFonts w:ascii="Times New Roman" w:hAnsi="Times New Roman" w:cs="Times New Roman"/>
          <w:sz w:val="28"/>
          <w:szCs w:val="28"/>
        </w:rPr>
        <w:instrText>816</w:instrText>
      </w:r>
      <w:r w:rsidR="00BA4038" w:rsidRPr="00BA1110">
        <w:rPr>
          <w:rFonts w:ascii="Times New Roman" w:hAnsi="Times New Roman" w:cs="Times New Roman"/>
          <w:sz w:val="28"/>
          <w:szCs w:val="28"/>
          <w:lang w:val="en-US"/>
        </w:rPr>
        <w:instrText>c</w:instrText>
      </w:r>
      <w:r w:rsidR="00BA4038" w:rsidRPr="00BA1110">
        <w:rPr>
          <w:rFonts w:ascii="Times New Roman" w:hAnsi="Times New Roman" w:cs="Times New Roman"/>
          <w:sz w:val="28"/>
          <w:szCs w:val="28"/>
        </w:rPr>
        <w:instrText>1</w:instrText>
      </w:r>
      <w:r w:rsidR="00BA4038" w:rsidRPr="00BA1110">
        <w:rPr>
          <w:rFonts w:ascii="Times New Roman" w:hAnsi="Times New Roman" w:cs="Times New Roman"/>
          <w:sz w:val="28"/>
          <w:szCs w:val="28"/>
          <w:lang w:val="en-US"/>
        </w:rPr>
        <w:instrText>f</w:instrText>
      </w:r>
      <w:r w:rsidR="00BA4038" w:rsidRPr="00BA1110">
        <w:rPr>
          <w:rFonts w:ascii="Times New Roman" w:hAnsi="Times New Roman" w:cs="Times New Roman"/>
          <w:sz w:val="28"/>
          <w:szCs w:val="28"/>
        </w:rPr>
        <w:instrText>423"]}],"</w:instrText>
      </w:r>
      <w:r w:rsidR="00BA4038" w:rsidRPr="00BA1110">
        <w:rPr>
          <w:rFonts w:ascii="Times New Roman" w:hAnsi="Times New Roman" w:cs="Times New Roman"/>
          <w:sz w:val="28"/>
          <w:szCs w:val="28"/>
          <w:lang w:val="en-US"/>
        </w:rPr>
        <w:instrText>mendeley</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formattedCitation</w:instrText>
      </w:r>
      <w:r w:rsidR="00BA4038" w:rsidRPr="00BA1110">
        <w:rPr>
          <w:rFonts w:ascii="Times New Roman" w:hAnsi="Times New Roman" w:cs="Times New Roman"/>
          <w:sz w:val="28"/>
          <w:szCs w:val="28"/>
        </w:rPr>
        <w:instrText>":"[182,183]","</w:instrText>
      </w:r>
      <w:r w:rsidR="00BA4038" w:rsidRPr="00BA1110">
        <w:rPr>
          <w:rFonts w:ascii="Times New Roman" w:hAnsi="Times New Roman" w:cs="Times New Roman"/>
          <w:sz w:val="28"/>
          <w:szCs w:val="28"/>
          <w:lang w:val="en-US"/>
        </w:rPr>
        <w:instrText>plainTextFormattedCitation</w:instrText>
      </w:r>
      <w:r w:rsidR="00BA4038" w:rsidRPr="00BA1110">
        <w:rPr>
          <w:rFonts w:ascii="Times New Roman" w:hAnsi="Times New Roman" w:cs="Times New Roman"/>
          <w:sz w:val="28"/>
          <w:szCs w:val="28"/>
        </w:rPr>
        <w:instrText>":"[182,183]","</w:instrText>
      </w:r>
      <w:r w:rsidR="00BA4038" w:rsidRPr="00BA1110">
        <w:rPr>
          <w:rFonts w:ascii="Times New Roman" w:hAnsi="Times New Roman" w:cs="Times New Roman"/>
          <w:sz w:val="28"/>
          <w:szCs w:val="28"/>
          <w:lang w:val="en-US"/>
        </w:rPr>
        <w:instrText>previouslyFormattedCitation</w:instrText>
      </w:r>
      <w:r w:rsidR="00BA4038" w:rsidRPr="00BA1110">
        <w:rPr>
          <w:rFonts w:ascii="Times New Roman" w:hAnsi="Times New Roman" w:cs="Times New Roman"/>
          <w:sz w:val="28"/>
          <w:szCs w:val="28"/>
        </w:rPr>
        <w:instrText>":"[182,183]"},"</w:instrText>
      </w:r>
      <w:r w:rsidR="00BA4038" w:rsidRPr="00BA1110">
        <w:rPr>
          <w:rFonts w:ascii="Times New Roman" w:hAnsi="Times New Roman" w:cs="Times New Roman"/>
          <w:sz w:val="28"/>
          <w:szCs w:val="28"/>
          <w:lang w:val="en-US"/>
        </w:rPr>
        <w:instrText>properties</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noteIndex</w:instrText>
      </w:r>
      <w:r w:rsidR="00BA4038" w:rsidRPr="00BA1110">
        <w:rPr>
          <w:rFonts w:ascii="Times New Roman" w:hAnsi="Times New Roman" w:cs="Times New Roman"/>
          <w:sz w:val="28"/>
          <w:szCs w:val="28"/>
        </w:rPr>
        <w:instrText>":0},"</w:instrText>
      </w:r>
      <w:r w:rsidR="00BA4038" w:rsidRPr="00BA1110">
        <w:rPr>
          <w:rFonts w:ascii="Times New Roman" w:hAnsi="Times New Roman" w:cs="Times New Roman"/>
          <w:sz w:val="28"/>
          <w:szCs w:val="28"/>
          <w:lang w:val="en-US"/>
        </w:rPr>
        <w:instrText>schema</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https</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github</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com</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citation</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style</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language</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schema</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raw</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master</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csl</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citation</w:instrText>
      </w:r>
      <w:r w:rsidR="00BA4038" w:rsidRPr="00BA1110">
        <w:rPr>
          <w:rFonts w:ascii="Times New Roman" w:hAnsi="Times New Roman" w:cs="Times New Roman"/>
          <w:sz w:val="28"/>
          <w:szCs w:val="28"/>
        </w:rPr>
        <w:instrText>.</w:instrText>
      </w:r>
      <w:r w:rsidR="00BA4038" w:rsidRPr="00BA1110">
        <w:rPr>
          <w:rFonts w:ascii="Times New Roman" w:hAnsi="Times New Roman" w:cs="Times New Roman"/>
          <w:sz w:val="28"/>
          <w:szCs w:val="28"/>
          <w:lang w:val="en-US"/>
        </w:rPr>
        <w:instrText>json</w:instrText>
      </w:r>
      <w:r w:rsidR="00BA4038" w:rsidRPr="00BA1110">
        <w:rPr>
          <w:rFonts w:ascii="Times New Roman" w:hAnsi="Times New Roman" w:cs="Times New Roman"/>
          <w:sz w:val="28"/>
          <w:szCs w:val="28"/>
        </w:rPr>
        <w:instrText>"}</w:instrText>
      </w:r>
      <w:r w:rsidR="00D3011C" w:rsidRPr="00BA1110">
        <w:rPr>
          <w:rFonts w:ascii="Times New Roman" w:hAnsi="Times New Roman" w:cs="Times New Roman"/>
          <w:sz w:val="28"/>
          <w:szCs w:val="28"/>
          <w:lang w:val="en-US"/>
        </w:rPr>
        <w:fldChar w:fldCharType="separate"/>
      </w:r>
      <w:r w:rsidR="00A87801" w:rsidRPr="00BA1110">
        <w:rPr>
          <w:rFonts w:ascii="Times New Roman" w:hAnsi="Times New Roman" w:cs="Times New Roman"/>
          <w:noProof/>
          <w:sz w:val="28"/>
          <w:szCs w:val="28"/>
        </w:rPr>
        <w:t>[182,183]</w:t>
      </w:r>
      <w:r w:rsidR="00D3011C" w:rsidRPr="00BA1110">
        <w:rPr>
          <w:rFonts w:ascii="Times New Roman" w:hAnsi="Times New Roman" w:cs="Times New Roman"/>
          <w:sz w:val="28"/>
          <w:szCs w:val="28"/>
          <w:lang w:val="en-US"/>
        </w:rPr>
        <w:fldChar w:fldCharType="end"/>
      </w:r>
      <w:r w:rsidR="005B47C0" w:rsidRPr="00BA1110">
        <w:rPr>
          <w:rFonts w:ascii="Times New Roman" w:hAnsi="Times New Roman" w:cs="Times New Roman"/>
          <w:sz w:val="28"/>
          <w:szCs w:val="28"/>
        </w:rPr>
        <w:t xml:space="preserve">. На рисунке </w:t>
      </w:r>
      <w:r w:rsidR="000D7D91" w:rsidRPr="00BA1110">
        <w:rPr>
          <w:rFonts w:ascii="Times New Roman" w:hAnsi="Times New Roman" w:cs="Times New Roman"/>
          <w:sz w:val="28"/>
          <w:szCs w:val="28"/>
        </w:rPr>
        <w:t>9</w:t>
      </w:r>
      <w:r w:rsidR="005B47C0" w:rsidRPr="00BA1110">
        <w:rPr>
          <w:rFonts w:ascii="Times New Roman" w:hAnsi="Times New Roman" w:cs="Times New Roman"/>
          <w:sz w:val="28"/>
          <w:szCs w:val="28"/>
        </w:rPr>
        <w:t xml:space="preserve"> </w:t>
      </w:r>
      <w:r w:rsidR="00D3011C" w:rsidRPr="00BA1110">
        <w:rPr>
          <w:rFonts w:ascii="Times New Roman" w:hAnsi="Times New Roman" w:cs="Times New Roman"/>
          <w:sz w:val="28"/>
          <w:szCs w:val="28"/>
          <w:lang w:val="kk-KZ"/>
        </w:rPr>
        <w:t>для композитного образца д</w:t>
      </w:r>
      <w:proofErr w:type="spellStart"/>
      <w:r w:rsidR="00D3011C" w:rsidRPr="00BA1110">
        <w:rPr>
          <w:rFonts w:ascii="Times New Roman" w:hAnsi="Times New Roman" w:cs="Times New Roman"/>
          <w:sz w:val="28"/>
          <w:szCs w:val="28"/>
        </w:rPr>
        <w:t>ве</w:t>
      </w:r>
      <w:proofErr w:type="spellEnd"/>
      <w:r w:rsidR="00D3011C" w:rsidRPr="00BA1110">
        <w:rPr>
          <w:rFonts w:ascii="Times New Roman" w:hAnsi="Times New Roman" w:cs="Times New Roman"/>
          <w:sz w:val="28"/>
          <w:szCs w:val="28"/>
        </w:rPr>
        <w:t xml:space="preserve"> интенсивные широкие полосы, расположенные при </w:t>
      </w:r>
      <w:r w:rsidR="00D3011C" w:rsidRPr="00BA1110">
        <w:rPr>
          <w:rFonts w:ascii="Cambria Math" w:hAnsi="Cambria Math" w:cs="Cambria Math"/>
          <w:sz w:val="28"/>
          <w:szCs w:val="28"/>
        </w:rPr>
        <w:t>∼</w:t>
      </w:r>
      <w:r w:rsidR="00D3011C" w:rsidRPr="00BA1110">
        <w:rPr>
          <w:rFonts w:ascii="Times New Roman" w:hAnsi="Times New Roman" w:cs="Times New Roman"/>
          <w:sz w:val="28"/>
          <w:szCs w:val="28"/>
        </w:rPr>
        <w:t xml:space="preserve">1360 и </w:t>
      </w:r>
      <w:r w:rsidR="00D3011C" w:rsidRPr="00BA1110">
        <w:rPr>
          <w:rFonts w:ascii="Cambria Math" w:hAnsi="Cambria Math" w:cs="Cambria Math"/>
          <w:sz w:val="28"/>
          <w:szCs w:val="28"/>
        </w:rPr>
        <w:t>∼</w:t>
      </w:r>
      <w:r w:rsidR="00D3011C" w:rsidRPr="00BA1110">
        <w:rPr>
          <w:rFonts w:ascii="Times New Roman" w:hAnsi="Times New Roman" w:cs="Times New Roman"/>
          <w:sz w:val="28"/>
          <w:szCs w:val="28"/>
        </w:rPr>
        <w:t>1600 см</w:t>
      </w:r>
      <w:r w:rsidR="00D3011C" w:rsidRPr="00BA1110">
        <w:rPr>
          <w:rFonts w:ascii="Times New Roman" w:hAnsi="Times New Roman" w:cs="Times New Roman"/>
          <w:sz w:val="28"/>
          <w:szCs w:val="28"/>
          <w:vertAlign w:val="superscript"/>
        </w:rPr>
        <w:t>-1</w:t>
      </w:r>
      <w:r w:rsidR="00D3011C" w:rsidRPr="00BA1110">
        <w:rPr>
          <w:rFonts w:ascii="Times New Roman" w:hAnsi="Times New Roman" w:cs="Times New Roman"/>
          <w:sz w:val="28"/>
          <w:szCs w:val="28"/>
        </w:rPr>
        <w:t xml:space="preserve">, </w:t>
      </w:r>
      <w:r w:rsidR="00D3011C" w:rsidRPr="00BA1110">
        <w:rPr>
          <w:rFonts w:ascii="Times New Roman" w:hAnsi="Times New Roman" w:cs="Times New Roman"/>
          <w:sz w:val="28"/>
          <w:szCs w:val="28"/>
          <w:lang w:val="kk-KZ"/>
        </w:rPr>
        <w:t>относятся к полосам D и G остаточного углерода соответственно.</w:t>
      </w:r>
    </w:p>
    <w:p w14:paraId="69F7DB24" w14:textId="77777777" w:rsidR="004221C1" w:rsidRPr="00BA1110" w:rsidRDefault="004221C1" w:rsidP="00052156">
      <w:pPr>
        <w:spacing w:after="0" w:line="240" w:lineRule="auto"/>
        <w:ind w:firstLine="709"/>
        <w:rPr>
          <w:rFonts w:ascii="Times New Roman" w:hAnsi="Times New Roman" w:cs="Times New Roman"/>
          <w:sz w:val="28"/>
          <w:szCs w:val="28"/>
          <w:lang w:val="kk-KZ"/>
        </w:rPr>
      </w:pPr>
    </w:p>
    <w:p w14:paraId="649EE871" w14:textId="77777777" w:rsidR="000A4A8E" w:rsidRPr="00BA1110" w:rsidRDefault="000B5B5B" w:rsidP="00052156">
      <w:pPr>
        <w:spacing w:after="0" w:line="240" w:lineRule="auto"/>
        <w:jc w:val="center"/>
        <w:rPr>
          <w:rFonts w:ascii="Times New Roman" w:hAnsi="Times New Roman" w:cs="Times New Roman"/>
          <w:sz w:val="28"/>
          <w:szCs w:val="28"/>
          <w:lang w:val="en-US"/>
        </w:rPr>
      </w:pPr>
      <w:r w:rsidRPr="00BA1110">
        <w:rPr>
          <w:rFonts w:ascii="Times New Roman" w:hAnsi="Times New Roman" w:cs="Times New Roman"/>
          <w:sz w:val="28"/>
          <w:szCs w:val="28"/>
        </w:rPr>
        <w:object w:dxaOrig="6576" w:dyaOrig="5039" w14:anchorId="5856F2E3">
          <v:shape id="_x0000_i1027" type="#_x0000_t75" style="width:329.5pt;height:251pt" o:ole="">
            <v:imagedata r:id="rId21" o:title=""/>
          </v:shape>
          <o:OLEObject Type="Embed" ProgID="Origin95.Graph" ShapeID="_x0000_i1027" DrawAspect="Content" ObjectID="_1757417002" r:id="rId22"/>
        </w:object>
      </w:r>
    </w:p>
    <w:p w14:paraId="3F481443" w14:textId="77777777" w:rsidR="00104A5C" w:rsidRPr="00BA1110" w:rsidRDefault="00104A5C" w:rsidP="00052156">
      <w:pPr>
        <w:spacing w:after="0" w:line="240" w:lineRule="auto"/>
        <w:jc w:val="center"/>
        <w:rPr>
          <w:rFonts w:ascii="Times New Roman" w:hAnsi="Times New Roman" w:cs="Times New Roman"/>
          <w:sz w:val="28"/>
          <w:szCs w:val="28"/>
          <w:lang w:val="en-US"/>
        </w:rPr>
      </w:pPr>
    </w:p>
    <w:p w14:paraId="4B3E26AE" w14:textId="77777777" w:rsidR="00086E80" w:rsidRPr="00BA1110" w:rsidRDefault="00086E80" w:rsidP="00052156">
      <w:pPr>
        <w:spacing w:after="0" w:line="240" w:lineRule="auto"/>
        <w:jc w:val="center"/>
        <w:rPr>
          <w:rFonts w:ascii="Times New Roman" w:hAnsi="Times New Roman" w:cs="Times New Roman"/>
          <w:sz w:val="28"/>
          <w:szCs w:val="28"/>
        </w:rPr>
      </w:pPr>
      <w:r w:rsidRPr="00BA1110">
        <w:rPr>
          <w:rFonts w:ascii="Times New Roman" w:hAnsi="Times New Roman" w:cs="Times New Roman"/>
          <w:sz w:val="28"/>
          <w:szCs w:val="28"/>
        </w:rPr>
        <w:t xml:space="preserve">Рисунок </w:t>
      </w:r>
      <w:r w:rsidR="00424569" w:rsidRPr="00BA1110">
        <w:rPr>
          <w:rFonts w:ascii="Times New Roman" w:hAnsi="Times New Roman" w:cs="Times New Roman"/>
          <w:sz w:val="28"/>
          <w:szCs w:val="28"/>
        </w:rPr>
        <w:t>12</w:t>
      </w:r>
      <w:r w:rsidRPr="00BA1110">
        <w:rPr>
          <w:rFonts w:ascii="Times New Roman" w:hAnsi="Times New Roman" w:cs="Times New Roman"/>
          <w:sz w:val="28"/>
          <w:szCs w:val="28"/>
        </w:rPr>
        <w:t xml:space="preserve"> – </w:t>
      </w:r>
      <w:proofErr w:type="spellStart"/>
      <w:r w:rsidRPr="00BA1110">
        <w:rPr>
          <w:rFonts w:ascii="Times New Roman" w:hAnsi="Times New Roman" w:cs="Times New Roman"/>
          <w:sz w:val="28"/>
          <w:szCs w:val="28"/>
        </w:rPr>
        <w:t>Раман</w:t>
      </w:r>
      <w:proofErr w:type="spellEnd"/>
      <w:r w:rsidRPr="00BA1110">
        <w:rPr>
          <w:rFonts w:ascii="Times New Roman" w:hAnsi="Times New Roman" w:cs="Times New Roman"/>
          <w:sz w:val="28"/>
          <w:szCs w:val="28"/>
        </w:rPr>
        <w:t xml:space="preserve"> спектр </w:t>
      </w:r>
      <w:r w:rsidR="00104A5C" w:rsidRPr="00BA1110">
        <w:rPr>
          <w:rFonts w:ascii="Times New Roman" w:hAnsi="Times New Roman" w:cs="Times New Roman"/>
          <w:sz w:val="28"/>
          <w:szCs w:val="28"/>
        </w:rPr>
        <w:t xml:space="preserve">чистого и композитного </w:t>
      </w:r>
      <w:proofErr w:type="spellStart"/>
      <w:r w:rsidR="00104A5C" w:rsidRPr="00BA1110">
        <w:rPr>
          <w:rFonts w:ascii="Times New Roman" w:hAnsi="Times New Roman" w:cs="Times New Roman"/>
          <w:sz w:val="28"/>
          <w:szCs w:val="28"/>
          <w:lang w:val="en-US"/>
        </w:rPr>
        <w:t>KNaMn</w:t>
      </w:r>
      <w:proofErr w:type="spellEnd"/>
      <w:r w:rsidR="00104A5C" w:rsidRPr="00BA1110">
        <w:rPr>
          <w:rFonts w:ascii="Times New Roman" w:hAnsi="Times New Roman" w:cs="Times New Roman"/>
          <w:sz w:val="28"/>
          <w:szCs w:val="28"/>
          <w:vertAlign w:val="subscript"/>
        </w:rPr>
        <w:t>2</w:t>
      </w:r>
      <w:r w:rsidR="00104A5C" w:rsidRPr="00BA1110">
        <w:rPr>
          <w:rFonts w:ascii="Times New Roman" w:hAnsi="Times New Roman" w:cs="Times New Roman"/>
          <w:sz w:val="28"/>
          <w:szCs w:val="28"/>
        </w:rPr>
        <w:t>(</w:t>
      </w:r>
      <w:r w:rsidR="00104A5C" w:rsidRPr="00BA1110">
        <w:rPr>
          <w:rFonts w:ascii="Times New Roman" w:hAnsi="Times New Roman" w:cs="Times New Roman"/>
          <w:sz w:val="28"/>
          <w:szCs w:val="28"/>
          <w:lang w:val="en-US"/>
        </w:rPr>
        <w:t>SO</w:t>
      </w:r>
      <w:r w:rsidR="00104A5C" w:rsidRPr="00BA1110">
        <w:rPr>
          <w:rFonts w:ascii="Times New Roman" w:hAnsi="Times New Roman" w:cs="Times New Roman"/>
          <w:sz w:val="28"/>
          <w:szCs w:val="28"/>
          <w:vertAlign w:val="subscript"/>
        </w:rPr>
        <w:t>4</w:t>
      </w:r>
      <w:r w:rsidR="00104A5C" w:rsidRPr="00BA1110">
        <w:rPr>
          <w:rFonts w:ascii="Times New Roman" w:hAnsi="Times New Roman" w:cs="Times New Roman"/>
          <w:sz w:val="28"/>
          <w:szCs w:val="28"/>
        </w:rPr>
        <w:t>)</w:t>
      </w:r>
      <w:r w:rsidR="00104A5C" w:rsidRPr="00BA1110">
        <w:rPr>
          <w:rFonts w:ascii="Times New Roman" w:hAnsi="Times New Roman" w:cs="Times New Roman"/>
          <w:sz w:val="28"/>
          <w:szCs w:val="28"/>
          <w:vertAlign w:val="subscript"/>
        </w:rPr>
        <w:t>3</w:t>
      </w:r>
    </w:p>
    <w:p w14:paraId="2A5EC0F9" w14:textId="77777777" w:rsidR="00086E80" w:rsidRPr="00BA1110" w:rsidRDefault="00086E80" w:rsidP="00052156">
      <w:pPr>
        <w:spacing w:after="0" w:line="240" w:lineRule="auto"/>
        <w:jc w:val="center"/>
        <w:rPr>
          <w:rFonts w:ascii="Times New Roman" w:hAnsi="Times New Roman" w:cs="Times New Roman"/>
          <w:sz w:val="28"/>
          <w:szCs w:val="28"/>
        </w:rPr>
      </w:pPr>
    </w:p>
    <w:p w14:paraId="101DC92E" w14:textId="77777777" w:rsidR="00B26601" w:rsidRPr="00BA1110" w:rsidRDefault="00B26601" w:rsidP="00052156">
      <w:pPr>
        <w:spacing w:after="0" w:line="240" w:lineRule="auto"/>
        <w:ind w:firstLine="709"/>
        <w:jc w:val="both"/>
        <w:rPr>
          <w:rFonts w:ascii="Times New Roman" w:hAnsi="Times New Roman" w:cs="Times New Roman"/>
          <w:sz w:val="28"/>
          <w:szCs w:val="28"/>
        </w:rPr>
      </w:pPr>
      <w:r w:rsidRPr="00BA1110">
        <w:rPr>
          <w:rFonts w:ascii="Times New Roman" w:hAnsi="Times New Roman" w:cs="Times New Roman"/>
          <w:sz w:val="28"/>
          <w:szCs w:val="28"/>
        </w:rPr>
        <w:t xml:space="preserve">Перед проведением электрохимических исследований полученные образцы были подвержены длительному помолу в шаровой мельнице с гексаном в стальном стакане при 500 об/мин, более 10 часов. Морфологические параметры незамещенного образца </w:t>
      </w:r>
      <w:r w:rsidRPr="00BA1110">
        <w:rPr>
          <w:rFonts w:ascii="Times New Roman" w:hAnsi="Times New Roman" w:cs="Times New Roman"/>
          <w:sz w:val="28"/>
          <w:szCs w:val="28"/>
          <w:lang w:val="en-US"/>
        </w:rPr>
        <w:t>K</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lang w:val="en-US"/>
        </w:rPr>
        <w:t>Mn</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rPr>
        <w:t>(</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3</w:t>
      </w:r>
      <w:r w:rsidRPr="00BA1110">
        <w:rPr>
          <w:rFonts w:ascii="Times New Roman" w:hAnsi="Times New Roman" w:cs="Times New Roman"/>
          <w:sz w:val="28"/>
          <w:szCs w:val="28"/>
        </w:rPr>
        <w:t xml:space="preserve"> после длительного помола представлены на рисунке </w:t>
      </w:r>
      <w:r w:rsidR="00424569" w:rsidRPr="00BA1110">
        <w:rPr>
          <w:rFonts w:ascii="Times New Roman" w:hAnsi="Times New Roman" w:cs="Times New Roman"/>
          <w:sz w:val="28"/>
          <w:szCs w:val="28"/>
        </w:rPr>
        <w:t>13</w:t>
      </w:r>
      <w:r w:rsidR="0013691A" w:rsidRPr="00BA1110">
        <w:rPr>
          <w:rFonts w:ascii="Times New Roman" w:hAnsi="Times New Roman" w:cs="Times New Roman"/>
          <w:sz w:val="28"/>
          <w:szCs w:val="28"/>
        </w:rPr>
        <w:t>.</w:t>
      </w:r>
    </w:p>
    <w:p w14:paraId="61BBB071" w14:textId="77777777" w:rsidR="00B26601" w:rsidRPr="00BA1110" w:rsidRDefault="00B26601" w:rsidP="00052156">
      <w:pPr>
        <w:spacing w:after="0" w:line="240" w:lineRule="auto"/>
        <w:ind w:firstLine="709"/>
        <w:jc w:val="both"/>
        <w:rPr>
          <w:rFonts w:ascii="Times New Roman" w:hAnsi="Times New Roman" w:cs="Times New Roman"/>
          <w:sz w:val="28"/>
          <w:szCs w:val="28"/>
        </w:rPr>
      </w:pPr>
    </w:p>
    <w:p w14:paraId="786CCADF" w14:textId="77777777" w:rsidR="003D55BF" w:rsidRPr="00BA1110" w:rsidRDefault="003D55BF" w:rsidP="00052156">
      <w:pPr>
        <w:spacing w:after="0" w:line="240" w:lineRule="auto"/>
        <w:ind w:firstLine="709"/>
        <w:jc w:val="both"/>
        <w:rPr>
          <w:rFonts w:ascii="Times New Roman" w:hAnsi="Times New Roman" w:cs="Times New Roman"/>
          <w:sz w:val="28"/>
          <w:szCs w:val="28"/>
        </w:rPr>
      </w:pPr>
    </w:p>
    <w:p w14:paraId="00AFB577" w14:textId="77777777" w:rsidR="003D55BF" w:rsidRPr="00BA1110" w:rsidRDefault="003D55BF" w:rsidP="00052156">
      <w:pPr>
        <w:spacing w:after="0" w:line="240" w:lineRule="auto"/>
        <w:ind w:firstLine="709"/>
        <w:jc w:val="both"/>
        <w:rPr>
          <w:rFonts w:ascii="Times New Roman" w:hAnsi="Times New Roman" w:cs="Times New Roman"/>
          <w:sz w:val="28"/>
          <w:szCs w:val="28"/>
        </w:rPr>
      </w:pPr>
    </w:p>
    <w:p w14:paraId="6FD151CC" w14:textId="77777777" w:rsidR="003D55BF" w:rsidRPr="00BA1110" w:rsidRDefault="003D55BF" w:rsidP="00052156">
      <w:pPr>
        <w:spacing w:after="0" w:line="240" w:lineRule="auto"/>
        <w:ind w:firstLine="709"/>
        <w:jc w:val="both"/>
        <w:rPr>
          <w:rFonts w:ascii="Times New Roman" w:hAnsi="Times New Roman" w:cs="Times New Roman"/>
          <w:sz w:val="28"/>
          <w:szCs w:val="28"/>
        </w:rPr>
      </w:pPr>
    </w:p>
    <w:p w14:paraId="4C3BE876" w14:textId="77777777" w:rsidR="003D55BF" w:rsidRPr="00BA1110" w:rsidRDefault="003D55BF" w:rsidP="00052156">
      <w:pPr>
        <w:spacing w:after="0" w:line="240" w:lineRule="auto"/>
        <w:ind w:firstLine="709"/>
        <w:jc w:val="both"/>
        <w:rPr>
          <w:rFonts w:ascii="Times New Roman" w:hAnsi="Times New Roman" w:cs="Times New Roman"/>
          <w:sz w:val="28"/>
          <w:szCs w:val="28"/>
        </w:rPr>
      </w:pP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812"/>
      </w:tblGrid>
      <w:tr w:rsidR="00B26601" w:rsidRPr="00BA1110" w14:paraId="4A2FDD7B" w14:textId="77777777" w:rsidTr="00B56C8E">
        <w:trPr>
          <w:jc w:val="center"/>
        </w:trPr>
        <w:tc>
          <w:tcPr>
            <w:tcW w:w="4787" w:type="dxa"/>
            <w:vAlign w:val="center"/>
          </w:tcPr>
          <w:p w14:paraId="3151C4B8" w14:textId="77777777" w:rsidR="00B26601" w:rsidRPr="00BA1110" w:rsidRDefault="00B26601" w:rsidP="00052156">
            <w:pPr>
              <w:jc w:val="center"/>
              <w:rPr>
                <w:rFonts w:ascii="Times New Roman" w:hAnsi="Times New Roman" w:cs="Times New Roman"/>
                <w:sz w:val="28"/>
                <w:szCs w:val="28"/>
              </w:rPr>
            </w:pPr>
            <w:r w:rsidRPr="00BA1110">
              <w:rPr>
                <w:rFonts w:ascii="Times New Roman" w:hAnsi="Times New Roman" w:cs="Times New Roman"/>
                <w:noProof/>
                <w:sz w:val="28"/>
                <w:szCs w:val="28"/>
                <w:lang w:eastAsia="ru-RU"/>
              </w:rPr>
              <w:lastRenderedPageBreak/>
              <w:drawing>
                <wp:inline distT="0" distB="0" distL="0" distR="0" wp14:anchorId="1AB0D532" wp14:editId="0CEF93C4">
                  <wp:extent cx="2920621" cy="2690352"/>
                  <wp:effectExtent l="0" t="0" r="0" b="0"/>
                  <wp:docPr id="2" name="Рисунок 2" descr="F:\SEM\1_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EM\1_001.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20621" cy="2690352"/>
                          </a:xfrm>
                          <a:prstGeom prst="rect">
                            <a:avLst/>
                          </a:prstGeom>
                          <a:noFill/>
                          <a:ln>
                            <a:noFill/>
                          </a:ln>
                        </pic:spPr>
                      </pic:pic>
                    </a:graphicData>
                  </a:graphic>
                </wp:inline>
              </w:drawing>
            </w:r>
          </w:p>
        </w:tc>
        <w:tc>
          <w:tcPr>
            <w:tcW w:w="4784" w:type="dxa"/>
          </w:tcPr>
          <w:p w14:paraId="28F4961F" w14:textId="77777777" w:rsidR="00B26601" w:rsidRPr="00BA1110" w:rsidRDefault="00B26601" w:rsidP="00052156">
            <w:pPr>
              <w:jc w:val="center"/>
              <w:rPr>
                <w:rFonts w:ascii="Times New Roman" w:hAnsi="Times New Roman" w:cs="Times New Roman"/>
                <w:sz w:val="28"/>
                <w:szCs w:val="28"/>
              </w:rPr>
            </w:pPr>
            <w:r w:rsidRPr="00BA1110">
              <w:rPr>
                <w:rFonts w:ascii="Times New Roman" w:hAnsi="Times New Roman" w:cs="Times New Roman"/>
                <w:noProof/>
                <w:sz w:val="28"/>
                <w:szCs w:val="28"/>
                <w:lang w:eastAsia="ru-RU"/>
              </w:rPr>
              <w:drawing>
                <wp:inline distT="0" distB="0" distL="0" distR="0" wp14:anchorId="5E048D4F" wp14:editId="6FADF7FF">
                  <wp:extent cx="2918731" cy="2688609"/>
                  <wp:effectExtent l="0" t="0" r="0" b="0"/>
                  <wp:docPr id="3" name="Рисунок 3" descr="F:\SEM\1_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EM\1_003.t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18731" cy="2688609"/>
                          </a:xfrm>
                          <a:prstGeom prst="rect">
                            <a:avLst/>
                          </a:prstGeom>
                          <a:noFill/>
                          <a:ln>
                            <a:noFill/>
                          </a:ln>
                        </pic:spPr>
                      </pic:pic>
                    </a:graphicData>
                  </a:graphic>
                </wp:inline>
              </w:drawing>
            </w:r>
          </w:p>
        </w:tc>
      </w:tr>
      <w:tr w:rsidR="00B26601" w:rsidRPr="00BA1110" w14:paraId="2B7B478B" w14:textId="77777777" w:rsidTr="00B56C8E">
        <w:trPr>
          <w:jc w:val="center"/>
        </w:trPr>
        <w:tc>
          <w:tcPr>
            <w:tcW w:w="4787" w:type="dxa"/>
            <w:vAlign w:val="center"/>
          </w:tcPr>
          <w:p w14:paraId="295096B2" w14:textId="77777777" w:rsidR="00B26601" w:rsidRPr="00BA1110" w:rsidRDefault="00B26601" w:rsidP="00052156">
            <w:pPr>
              <w:ind w:firstLine="709"/>
              <w:jc w:val="center"/>
              <w:rPr>
                <w:rFonts w:ascii="Times New Roman" w:hAnsi="Times New Roman" w:cs="Times New Roman"/>
                <w:sz w:val="28"/>
                <w:szCs w:val="28"/>
              </w:rPr>
            </w:pPr>
            <w:r w:rsidRPr="00BA1110">
              <w:rPr>
                <w:rFonts w:ascii="Times New Roman" w:hAnsi="Times New Roman" w:cs="Times New Roman"/>
                <w:sz w:val="28"/>
                <w:szCs w:val="28"/>
              </w:rPr>
              <w:t>а</w:t>
            </w:r>
          </w:p>
        </w:tc>
        <w:tc>
          <w:tcPr>
            <w:tcW w:w="4784" w:type="dxa"/>
          </w:tcPr>
          <w:p w14:paraId="13B1EA6E" w14:textId="77777777" w:rsidR="00B26601" w:rsidRPr="00BA1110" w:rsidRDefault="00B26601" w:rsidP="00052156">
            <w:pPr>
              <w:ind w:firstLine="709"/>
              <w:jc w:val="center"/>
              <w:rPr>
                <w:rFonts w:ascii="Times New Roman" w:hAnsi="Times New Roman" w:cs="Times New Roman"/>
                <w:sz w:val="28"/>
                <w:szCs w:val="28"/>
              </w:rPr>
            </w:pPr>
            <w:r w:rsidRPr="00BA1110">
              <w:rPr>
                <w:rFonts w:ascii="Times New Roman" w:hAnsi="Times New Roman" w:cs="Times New Roman"/>
                <w:sz w:val="28"/>
                <w:szCs w:val="28"/>
              </w:rPr>
              <w:t>б</w:t>
            </w:r>
          </w:p>
        </w:tc>
      </w:tr>
      <w:tr w:rsidR="00B26601" w:rsidRPr="00BA1110" w14:paraId="12C2138F" w14:textId="77777777" w:rsidTr="00B56C8E">
        <w:trPr>
          <w:jc w:val="center"/>
        </w:trPr>
        <w:tc>
          <w:tcPr>
            <w:tcW w:w="9571" w:type="dxa"/>
            <w:gridSpan w:val="2"/>
            <w:vAlign w:val="center"/>
          </w:tcPr>
          <w:p w14:paraId="33746136" w14:textId="77777777" w:rsidR="00B26601" w:rsidRPr="00BA1110" w:rsidRDefault="000B5B5B" w:rsidP="00052156">
            <w:pPr>
              <w:jc w:val="center"/>
              <w:rPr>
                <w:rFonts w:ascii="Times New Roman" w:hAnsi="Times New Roman" w:cs="Times New Roman"/>
                <w:sz w:val="28"/>
                <w:szCs w:val="28"/>
              </w:rPr>
            </w:pPr>
            <w:r w:rsidRPr="00BA1110">
              <w:rPr>
                <w:rFonts w:ascii="Times New Roman" w:hAnsi="Times New Roman" w:cs="Times New Roman"/>
                <w:sz w:val="28"/>
                <w:szCs w:val="28"/>
              </w:rPr>
              <w:object w:dxaOrig="7172" w:dyaOrig="5075" w14:anchorId="000FEBD9">
                <v:shape id="_x0000_i1028" type="#_x0000_t75" style="width:282.5pt;height:200pt" o:ole="">
                  <v:imagedata r:id="rId25" o:title=""/>
                </v:shape>
                <o:OLEObject Type="Embed" ProgID="Origin50.Graph" ShapeID="_x0000_i1028" DrawAspect="Content" ObjectID="_1757417003" r:id="rId26"/>
              </w:object>
            </w:r>
          </w:p>
        </w:tc>
      </w:tr>
      <w:tr w:rsidR="00B26601" w:rsidRPr="00BA1110" w14:paraId="3A23E8FD" w14:textId="77777777" w:rsidTr="00B56C8E">
        <w:trPr>
          <w:jc w:val="center"/>
        </w:trPr>
        <w:tc>
          <w:tcPr>
            <w:tcW w:w="9571" w:type="dxa"/>
            <w:gridSpan w:val="2"/>
            <w:vAlign w:val="center"/>
          </w:tcPr>
          <w:p w14:paraId="3A751E9B" w14:textId="77777777" w:rsidR="00B26601" w:rsidRPr="00BA1110" w:rsidRDefault="00B26601" w:rsidP="00052156">
            <w:pPr>
              <w:ind w:firstLine="709"/>
              <w:jc w:val="center"/>
              <w:rPr>
                <w:rFonts w:ascii="Times New Roman" w:hAnsi="Times New Roman" w:cs="Times New Roman"/>
                <w:sz w:val="28"/>
                <w:szCs w:val="28"/>
              </w:rPr>
            </w:pPr>
            <w:r w:rsidRPr="00BA1110">
              <w:rPr>
                <w:rFonts w:ascii="Times New Roman" w:hAnsi="Times New Roman" w:cs="Times New Roman"/>
                <w:sz w:val="28"/>
                <w:szCs w:val="28"/>
              </w:rPr>
              <w:t>в</w:t>
            </w:r>
          </w:p>
        </w:tc>
      </w:tr>
    </w:tbl>
    <w:p w14:paraId="77D93C06" w14:textId="475BC965" w:rsidR="005B75A1" w:rsidRPr="00E63649" w:rsidRDefault="005B75A1" w:rsidP="00052156">
      <w:pPr>
        <w:spacing w:after="0" w:line="240" w:lineRule="auto"/>
        <w:jc w:val="center"/>
        <w:rPr>
          <w:rFonts w:ascii="Times New Roman" w:hAnsi="Times New Roman" w:cs="Times New Roman"/>
          <w:sz w:val="24"/>
          <w:szCs w:val="24"/>
          <w:lang w:val="en-US"/>
        </w:rPr>
      </w:pPr>
      <w:r w:rsidRPr="00E63649">
        <w:rPr>
          <w:rFonts w:ascii="Times New Roman" w:hAnsi="Times New Roman" w:cs="Times New Roman"/>
          <w:sz w:val="24"/>
          <w:szCs w:val="24"/>
        </w:rPr>
        <w:t xml:space="preserve">а – </w:t>
      </w:r>
      <w:r w:rsidR="00BD1E6E" w:rsidRPr="00E63649">
        <w:rPr>
          <w:rFonts w:ascii="Times New Roman" w:hAnsi="Times New Roman" w:cs="Times New Roman"/>
          <w:sz w:val="24"/>
          <w:szCs w:val="24"/>
        </w:rPr>
        <w:t>увеличение 5 000 раз</w:t>
      </w:r>
      <w:r w:rsidR="001A1D9F" w:rsidRPr="00E63649">
        <w:rPr>
          <w:rFonts w:ascii="Times New Roman" w:hAnsi="Times New Roman" w:cs="Times New Roman"/>
          <w:sz w:val="24"/>
          <w:szCs w:val="24"/>
          <w:lang w:val="en-US"/>
        </w:rPr>
        <w:t>;</w:t>
      </w:r>
    </w:p>
    <w:p w14:paraId="77960066" w14:textId="274A12C4" w:rsidR="005B75A1" w:rsidRPr="00E63649" w:rsidRDefault="005B75A1" w:rsidP="00052156">
      <w:pPr>
        <w:spacing w:after="0" w:line="240" w:lineRule="auto"/>
        <w:jc w:val="center"/>
        <w:rPr>
          <w:rFonts w:ascii="Times New Roman" w:hAnsi="Times New Roman" w:cs="Times New Roman"/>
          <w:sz w:val="24"/>
          <w:szCs w:val="24"/>
          <w:lang w:val="en-US"/>
        </w:rPr>
      </w:pPr>
      <w:r w:rsidRPr="00E63649">
        <w:rPr>
          <w:rFonts w:ascii="Times New Roman" w:hAnsi="Times New Roman" w:cs="Times New Roman"/>
          <w:sz w:val="24"/>
          <w:szCs w:val="24"/>
        </w:rPr>
        <w:t>б –</w:t>
      </w:r>
      <w:r w:rsidR="00BD1E6E" w:rsidRPr="00E63649">
        <w:rPr>
          <w:rFonts w:ascii="Times New Roman" w:hAnsi="Times New Roman" w:cs="Times New Roman"/>
          <w:sz w:val="24"/>
          <w:szCs w:val="24"/>
        </w:rPr>
        <w:t xml:space="preserve"> увеличение 50 000 раз</w:t>
      </w:r>
      <w:r w:rsidR="001A1D9F" w:rsidRPr="00E63649">
        <w:rPr>
          <w:rFonts w:ascii="Times New Roman" w:hAnsi="Times New Roman" w:cs="Times New Roman"/>
          <w:sz w:val="24"/>
          <w:szCs w:val="24"/>
          <w:lang w:val="en-US"/>
        </w:rPr>
        <w:t>;</w:t>
      </w:r>
    </w:p>
    <w:p w14:paraId="3CA503FF" w14:textId="3348F70D" w:rsidR="005B75A1" w:rsidRPr="00E63649" w:rsidRDefault="005B75A1" w:rsidP="00052156">
      <w:pPr>
        <w:spacing w:after="0" w:line="240" w:lineRule="auto"/>
        <w:jc w:val="center"/>
        <w:rPr>
          <w:rFonts w:ascii="Times New Roman" w:hAnsi="Times New Roman" w:cs="Times New Roman"/>
          <w:sz w:val="24"/>
          <w:szCs w:val="24"/>
        </w:rPr>
      </w:pPr>
      <w:r w:rsidRPr="00E63649">
        <w:rPr>
          <w:rFonts w:ascii="Times New Roman" w:hAnsi="Times New Roman" w:cs="Times New Roman"/>
          <w:sz w:val="24"/>
          <w:szCs w:val="24"/>
        </w:rPr>
        <w:t>в</w:t>
      </w:r>
      <w:r w:rsidR="00BD1E6E" w:rsidRPr="00E63649">
        <w:rPr>
          <w:rFonts w:ascii="Times New Roman" w:hAnsi="Times New Roman" w:cs="Times New Roman"/>
          <w:sz w:val="24"/>
          <w:szCs w:val="24"/>
        </w:rPr>
        <w:t xml:space="preserve"> – распределение размера частиц (лазерная дифракция)</w:t>
      </w:r>
      <w:r w:rsidR="001A1D9F" w:rsidRPr="00E63649">
        <w:rPr>
          <w:rFonts w:ascii="Times New Roman" w:hAnsi="Times New Roman" w:cs="Times New Roman"/>
          <w:sz w:val="24"/>
          <w:szCs w:val="24"/>
        </w:rPr>
        <w:t>;</w:t>
      </w:r>
    </w:p>
    <w:p w14:paraId="3585319F" w14:textId="77777777" w:rsidR="005B75A1" w:rsidRDefault="005B75A1" w:rsidP="00052156">
      <w:pPr>
        <w:spacing w:after="0" w:line="240" w:lineRule="auto"/>
        <w:jc w:val="center"/>
        <w:rPr>
          <w:rFonts w:ascii="Times New Roman" w:hAnsi="Times New Roman" w:cs="Times New Roman"/>
          <w:sz w:val="28"/>
          <w:szCs w:val="28"/>
        </w:rPr>
      </w:pPr>
    </w:p>
    <w:p w14:paraId="0EAE1318" w14:textId="3B308CB7" w:rsidR="00B26601" w:rsidRPr="00BA1110" w:rsidRDefault="00B26601" w:rsidP="00052156">
      <w:pPr>
        <w:spacing w:after="0" w:line="240" w:lineRule="auto"/>
        <w:jc w:val="center"/>
        <w:rPr>
          <w:rFonts w:ascii="Times New Roman" w:hAnsi="Times New Roman" w:cs="Times New Roman"/>
          <w:sz w:val="28"/>
          <w:szCs w:val="28"/>
        </w:rPr>
      </w:pPr>
      <w:r w:rsidRPr="00BA1110">
        <w:rPr>
          <w:rFonts w:ascii="Times New Roman" w:hAnsi="Times New Roman" w:cs="Times New Roman"/>
          <w:sz w:val="28"/>
          <w:szCs w:val="28"/>
        </w:rPr>
        <w:t xml:space="preserve">Рисунок </w:t>
      </w:r>
      <w:r w:rsidR="00424569" w:rsidRPr="00BA1110">
        <w:rPr>
          <w:rFonts w:ascii="Times New Roman" w:hAnsi="Times New Roman" w:cs="Times New Roman"/>
          <w:sz w:val="28"/>
          <w:szCs w:val="28"/>
        </w:rPr>
        <w:t>13</w:t>
      </w:r>
      <w:r w:rsidRPr="00BA1110">
        <w:rPr>
          <w:rFonts w:ascii="Times New Roman" w:hAnsi="Times New Roman" w:cs="Times New Roman"/>
          <w:sz w:val="28"/>
          <w:szCs w:val="28"/>
        </w:rPr>
        <w:t xml:space="preserve"> – Фотографии сканирующей электронной микроскопии</w:t>
      </w:r>
      <w:r w:rsidRPr="005B75A1">
        <w:rPr>
          <w:rFonts w:ascii="Times New Roman" w:hAnsi="Times New Roman" w:cs="Times New Roman"/>
          <w:strike/>
          <w:sz w:val="28"/>
          <w:szCs w:val="28"/>
        </w:rPr>
        <w:t xml:space="preserve"> </w:t>
      </w:r>
      <w:r w:rsidRPr="00BD1E6E">
        <w:rPr>
          <w:rFonts w:ascii="Times New Roman" w:hAnsi="Times New Roman" w:cs="Times New Roman"/>
          <w:sz w:val="28"/>
          <w:szCs w:val="28"/>
        </w:rPr>
        <w:t xml:space="preserve">незамещенного образца </w:t>
      </w:r>
      <w:r w:rsidRPr="00BD1E6E">
        <w:rPr>
          <w:rFonts w:ascii="Times New Roman" w:hAnsi="Times New Roman" w:cs="Times New Roman"/>
          <w:sz w:val="28"/>
          <w:szCs w:val="28"/>
          <w:lang w:val="en-US"/>
        </w:rPr>
        <w:t>K</w:t>
      </w:r>
      <w:r w:rsidRPr="00BD1E6E">
        <w:rPr>
          <w:rFonts w:ascii="Times New Roman" w:hAnsi="Times New Roman" w:cs="Times New Roman"/>
          <w:sz w:val="28"/>
          <w:szCs w:val="28"/>
          <w:vertAlign w:val="subscript"/>
        </w:rPr>
        <w:t>2</w:t>
      </w:r>
      <w:r w:rsidRPr="00BD1E6E">
        <w:rPr>
          <w:rFonts w:ascii="Times New Roman" w:hAnsi="Times New Roman" w:cs="Times New Roman"/>
          <w:sz w:val="28"/>
          <w:szCs w:val="28"/>
          <w:lang w:val="en-US"/>
        </w:rPr>
        <w:t>Mn</w:t>
      </w:r>
      <w:r w:rsidRPr="00BD1E6E">
        <w:rPr>
          <w:rFonts w:ascii="Times New Roman" w:hAnsi="Times New Roman" w:cs="Times New Roman"/>
          <w:sz w:val="28"/>
          <w:szCs w:val="28"/>
          <w:vertAlign w:val="subscript"/>
        </w:rPr>
        <w:t>2</w:t>
      </w:r>
      <w:r w:rsidRPr="00BD1E6E">
        <w:rPr>
          <w:rFonts w:ascii="Times New Roman" w:hAnsi="Times New Roman" w:cs="Times New Roman"/>
          <w:sz w:val="28"/>
          <w:szCs w:val="28"/>
        </w:rPr>
        <w:t>(</w:t>
      </w:r>
      <w:r w:rsidRPr="00BD1E6E">
        <w:rPr>
          <w:rFonts w:ascii="Times New Roman" w:hAnsi="Times New Roman" w:cs="Times New Roman"/>
          <w:sz w:val="28"/>
          <w:szCs w:val="28"/>
          <w:lang w:val="en-US"/>
        </w:rPr>
        <w:t>SO</w:t>
      </w:r>
      <w:r w:rsidRPr="00BD1E6E">
        <w:rPr>
          <w:rFonts w:ascii="Times New Roman" w:hAnsi="Times New Roman" w:cs="Times New Roman"/>
          <w:sz w:val="28"/>
          <w:szCs w:val="28"/>
          <w:vertAlign w:val="subscript"/>
        </w:rPr>
        <w:t>4</w:t>
      </w:r>
      <w:r w:rsidRPr="00BD1E6E">
        <w:rPr>
          <w:rFonts w:ascii="Times New Roman" w:hAnsi="Times New Roman" w:cs="Times New Roman"/>
          <w:sz w:val="28"/>
          <w:szCs w:val="28"/>
        </w:rPr>
        <w:t>)</w:t>
      </w:r>
      <w:r w:rsidRPr="00BD1E6E">
        <w:rPr>
          <w:rFonts w:ascii="Times New Roman" w:hAnsi="Times New Roman" w:cs="Times New Roman"/>
          <w:sz w:val="28"/>
          <w:szCs w:val="28"/>
          <w:vertAlign w:val="subscript"/>
        </w:rPr>
        <w:t>3</w:t>
      </w:r>
    </w:p>
    <w:p w14:paraId="471F49BF" w14:textId="77777777" w:rsidR="00B26601" w:rsidRPr="00BA1110" w:rsidRDefault="00B26601" w:rsidP="00052156">
      <w:pPr>
        <w:spacing w:after="0" w:line="240" w:lineRule="auto"/>
        <w:jc w:val="center"/>
        <w:rPr>
          <w:rFonts w:ascii="Times New Roman" w:hAnsi="Times New Roman" w:cs="Times New Roman"/>
          <w:sz w:val="28"/>
          <w:szCs w:val="28"/>
        </w:rPr>
      </w:pPr>
    </w:p>
    <w:p w14:paraId="165D0FE9" w14:textId="77777777" w:rsidR="0013691A" w:rsidRPr="00BA1110" w:rsidRDefault="00B26601" w:rsidP="00052156">
      <w:pPr>
        <w:spacing w:after="0" w:line="240" w:lineRule="auto"/>
        <w:ind w:firstLine="709"/>
        <w:jc w:val="both"/>
        <w:rPr>
          <w:rFonts w:ascii="Times New Roman" w:hAnsi="Times New Roman" w:cs="Times New Roman"/>
          <w:sz w:val="28"/>
          <w:szCs w:val="28"/>
        </w:rPr>
      </w:pPr>
      <w:r w:rsidRPr="00BA1110">
        <w:rPr>
          <w:rFonts w:ascii="Times New Roman" w:hAnsi="Times New Roman" w:cs="Times New Roman"/>
          <w:sz w:val="28"/>
          <w:szCs w:val="28"/>
        </w:rPr>
        <w:t xml:space="preserve">На фотографиях сканирующей электронной микроскопии (рисунки </w:t>
      </w:r>
      <w:r w:rsidR="00424569" w:rsidRPr="00BA1110">
        <w:rPr>
          <w:rFonts w:ascii="Times New Roman" w:hAnsi="Times New Roman" w:cs="Times New Roman"/>
          <w:sz w:val="28"/>
          <w:szCs w:val="28"/>
        </w:rPr>
        <w:t>13</w:t>
      </w:r>
      <w:r w:rsidRPr="00BA1110">
        <w:rPr>
          <w:rFonts w:ascii="Times New Roman" w:hAnsi="Times New Roman" w:cs="Times New Roman"/>
          <w:sz w:val="28"/>
          <w:szCs w:val="28"/>
        </w:rPr>
        <w:t xml:space="preserve">а,б) видно замечательное, практически, моно распределение агломерированных частиц порошка </w:t>
      </w:r>
      <w:r w:rsidRPr="00BA1110">
        <w:rPr>
          <w:rFonts w:ascii="Times New Roman" w:hAnsi="Times New Roman" w:cs="Times New Roman"/>
          <w:sz w:val="28"/>
          <w:szCs w:val="28"/>
          <w:lang w:val="en-US"/>
        </w:rPr>
        <w:t>K</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lang w:val="en-US"/>
        </w:rPr>
        <w:t>Mn</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rPr>
        <w:t>(</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3</w:t>
      </w:r>
      <w:r w:rsidRPr="00BA1110">
        <w:rPr>
          <w:rFonts w:ascii="Times New Roman" w:hAnsi="Times New Roman" w:cs="Times New Roman"/>
          <w:sz w:val="28"/>
          <w:szCs w:val="28"/>
        </w:rPr>
        <w:t xml:space="preserve">. При этом размер отдельной частицы не превышает 500 </w:t>
      </w:r>
      <w:proofErr w:type="spellStart"/>
      <w:r w:rsidRPr="00BA1110">
        <w:rPr>
          <w:rFonts w:ascii="Times New Roman" w:hAnsi="Times New Roman" w:cs="Times New Roman"/>
          <w:sz w:val="28"/>
          <w:szCs w:val="28"/>
        </w:rPr>
        <w:t>нм</w:t>
      </w:r>
      <w:proofErr w:type="spellEnd"/>
      <w:r w:rsidRPr="00BA1110">
        <w:rPr>
          <w:rFonts w:ascii="Times New Roman" w:hAnsi="Times New Roman" w:cs="Times New Roman"/>
          <w:sz w:val="28"/>
          <w:szCs w:val="28"/>
        </w:rPr>
        <w:t xml:space="preserve">. Данные анализа лазерной дифракции (рисунок </w:t>
      </w:r>
      <w:r w:rsidR="00424569" w:rsidRPr="00BA1110">
        <w:rPr>
          <w:rFonts w:ascii="Times New Roman" w:hAnsi="Times New Roman" w:cs="Times New Roman"/>
          <w:sz w:val="28"/>
          <w:szCs w:val="28"/>
        </w:rPr>
        <w:t>13</w:t>
      </w:r>
      <w:r w:rsidRPr="00BA1110">
        <w:rPr>
          <w:rFonts w:ascii="Times New Roman" w:hAnsi="Times New Roman" w:cs="Times New Roman"/>
          <w:sz w:val="28"/>
          <w:szCs w:val="28"/>
        </w:rPr>
        <w:t>в) хорошо согласуются с данными сканирующей электронной микроскопии. Распределение частиц представлено двумя фракциями с медианами 0,37 и 5,9 мкм</w:t>
      </w:r>
      <w:r w:rsidR="0013691A" w:rsidRPr="00BA1110">
        <w:rPr>
          <w:rFonts w:ascii="Times New Roman" w:hAnsi="Times New Roman" w:cs="Times New Roman"/>
          <w:sz w:val="28"/>
          <w:szCs w:val="28"/>
        </w:rPr>
        <w:t xml:space="preserve"> с небольшим плечом в области десятко</w:t>
      </w:r>
      <w:r w:rsidR="00030552" w:rsidRPr="00BA1110">
        <w:rPr>
          <w:rFonts w:ascii="Times New Roman" w:hAnsi="Times New Roman" w:cs="Times New Roman"/>
          <w:sz w:val="28"/>
          <w:szCs w:val="28"/>
        </w:rPr>
        <w:t>в</w:t>
      </w:r>
      <w:r w:rsidR="0013691A" w:rsidRPr="00BA1110">
        <w:rPr>
          <w:rFonts w:ascii="Times New Roman" w:hAnsi="Times New Roman" w:cs="Times New Roman"/>
          <w:sz w:val="28"/>
          <w:szCs w:val="28"/>
        </w:rPr>
        <w:t xml:space="preserve"> микрон</w:t>
      </w:r>
      <w:r w:rsidRPr="00BA1110">
        <w:rPr>
          <w:rFonts w:ascii="Times New Roman" w:hAnsi="Times New Roman" w:cs="Times New Roman"/>
          <w:sz w:val="28"/>
          <w:szCs w:val="28"/>
        </w:rPr>
        <w:t xml:space="preserve">. Следует отметить, что из-за высокой растворимости </w:t>
      </w:r>
      <w:r w:rsidRPr="00BA1110">
        <w:rPr>
          <w:rFonts w:ascii="Times New Roman" w:hAnsi="Times New Roman" w:cs="Times New Roman"/>
          <w:sz w:val="28"/>
          <w:szCs w:val="28"/>
          <w:lang w:val="en-US"/>
        </w:rPr>
        <w:t>K</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lang w:val="en-US"/>
        </w:rPr>
        <w:t>Mn</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rPr>
        <w:t>(</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3</w:t>
      </w:r>
      <w:r w:rsidRPr="00BA1110">
        <w:rPr>
          <w:rFonts w:ascii="Times New Roman" w:hAnsi="Times New Roman" w:cs="Times New Roman"/>
          <w:sz w:val="28"/>
          <w:szCs w:val="28"/>
        </w:rPr>
        <w:t xml:space="preserve"> в воде, анализы были проведены в среде этанола, тогда как в этаноле была отмечена заметная агломерация частиц, поэтому распределение представлено в виде двух пиков, медиана наибольшего из которых 5,9 мкм. Кривые распределения частиц замещенных чистых </w:t>
      </w:r>
      <w:r w:rsidRPr="00BA1110">
        <w:rPr>
          <w:rFonts w:ascii="Times New Roman" w:hAnsi="Times New Roman" w:cs="Times New Roman"/>
          <w:sz w:val="28"/>
          <w:szCs w:val="28"/>
        </w:rPr>
        <w:lastRenderedPageBreak/>
        <w:t xml:space="preserve">(рисунок </w:t>
      </w:r>
      <w:r w:rsidR="000D7D91" w:rsidRPr="00BA1110">
        <w:rPr>
          <w:rFonts w:ascii="Times New Roman" w:hAnsi="Times New Roman" w:cs="Times New Roman"/>
          <w:sz w:val="28"/>
          <w:szCs w:val="28"/>
        </w:rPr>
        <w:t>1</w:t>
      </w:r>
      <w:r w:rsidR="00424569" w:rsidRPr="00BA1110">
        <w:rPr>
          <w:rFonts w:ascii="Times New Roman" w:hAnsi="Times New Roman" w:cs="Times New Roman"/>
          <w:sz w:val="28"/>
          <w:szCs w:val="28"/>
        </w:rPr>
        <w:t>4</w:t>
      </w:r>
      <w:r w:rsidRPr="00BA1110">
        <w:rPr>
          <w:rFonts w:ascii="Times New Roman" w:hAnsi="Times New Roman" w:cs="Times New Roman"/>
          <w:sz w:val="28"/>
          <w:szCs w:val="28"/>
        </w:rPr>
        <w:t xml:space="preserve">а) и покрытых углеродом (рисунок </w:t>
      </w:r>
      <w:r w:rsidR="00424569" w:rsidRPr="00BA1110">
        <w:rPr>
          <w:rFonts w:ascii="Times New Roman" w:hAnsi="Times New Roman" w:cs="Times New Roman"/>
          <w:sz w:val="28"/>
          <w:szCs w:val="28"/>
        </w:rPr>
        <w:t>14</w:t>
      </w:r>
      <w:r w:rsidRPr="00BA1110">
        <w:rPr>
          <w:rFonts w:ascii="Times New Roman" w:hAnsi="Times New Roman" w:cs="Times New Roman"/>
          <w:sz w:val="28"/>
          <w:szCs w:val="28"/>
        </w:rPr>
        <w:t>б) частиц имеют аналогичный характер.</w:t>
      </w:r>
      <w:r w:rsidR="0013691A" w:rsidRPr="00BA1110">
        <w:rPr>
          <w:rFonts w:ascii="Times New Roman" w:hAnsi="Times New Roman" w:cs="Times New Roman"/>
          <w:sz w:val="28"/>
          <w:szCs w:val="28"/>
        </w:rPr>
        <w:t xml:space="preserve"> Для чистых образцов наблюдаются фракции с медианными размерами 400-600 </w:t>
      </w:r>
      <w:proofErr w:type="spellStart"/>
      <w:r w:rsidR="0013691A" w:rsidRPr="00BA1110">
        <w:rPr>
          <w:rFonts w:ascii="Times New Roman" w:hAnsi="Times New Roman" w:cs="Times New Roman"/>
          <w:sz w:val="28"/>
          <w:szCs w:val="28"/>
        </w:rPr>
        <w:t>нм</w:t>
      </w:r>
      <w:proofErr w:type="spellEnd"/>
      <w:r w:rsidR="0013691A" w:rsidRPr="00BA1110">
        <w:rPr>
          <w:rFonts w:ascii="Times New Roman" w:hAnsi="Times New Roman" w:cs="Times New Roman"/>
          <w:sz w:val="28"/>
          <w:szCs w:val="28"/>
        </w:rPr>
        <w:t xml:space="preserve"> и 10-20 мкм. Для покрытых углеродом образцов наблюдается сдвиг в сторону меньших размеров частиц, а именно 300-400 </w:t>
      </w:r>
      <w:proofErr w:type="spellStart"/>
      <w:r w:rsidR="0013691A" w:rsidRPr="00BA1110">
        <w:rPr>
          <w:rFonts w:ascii="Times New Roman" w:hAnsi="Times New Roman" w:cs="Times New Roman"/>
          <w:sz w:val="28"/>
          <w:szCs w:val="28"/>
        </w:rPr>
        <w:t>нм</w:t>
      </w:r>
      <w:proofErr w:type="spellEnd"/>
      <w:r w:rsidR="0013691A" w:rsidRPr="00BA1110">
        <w:rPr>
          <w:rFonts w:ascii="Times New Roman" w:hAnsi="Times New Roman" w:cs="Times New Roman"/>
          <w:sz w:val="28"/>
          <w:szCs w:val="28"/>
        </w:rPr>
        <w:t xml:space="preserve"> и 6-10 мкм.</w:t>
      </w:r>
      <w:r w:rsidR="00D87D4E" w:rsidRPr="00BA1110">
        <w:rPr>
          <w:rFonts w:ascii="Times New Roman" w:hAnsi="Times New Roman" w:cs="Times New Roman"/>
          <w:sz w:val="28"/>
          <w:szCs w:val="28"/>
        </w:rPr>
        <w:t xml:space="preserve"> </w:t>
      </w:r>
      <w:r w:rsidR="0013691A" w:rsidRPr="00BA1110">
        <w:rPr>
          <w:rFonts w:ascii="Times New Roman" w:hAnsi="Times New Roman" w:cs="Times New Roman"/>
          <w:sz w:val="28"/>
          <w:szCs w:val="28"/>
        </w:rPr>
        <w:t>Кроме того</w:t>
      </w:r>
      <w:r w:rsidR="00915C77" w:rsidRPr="00BA1110">
        <w:rPr>
          <w:rFonts w:ascii="Times New Roman" w:hAnsi="Times New Roman" w:cs="Times New Roman"/>
          <w:sz w:val="28"/>
          <w:szCs w:val="28"/>
        </w:rPr>
        <w:t>,</w:t>
      </w:r>
      <w:r w:rsidR="0013691A" w:rsidRPr="00BA1110">
        <w:rPr>
          <w:rFonts w:ascii="Times New Roman" w:hAnsi="Times New Roman" w:cs="Times New Roman"/>
          <w:sz w:val="28"/>
          <w:szCs w:val="28"/>
        </w:rPr>
        <w:t xml:space="preserve"> стоит отметить высокую интенсивность пика мелкой фракции в образцах покрытых углеродом, что подтверждает указанное выше преимущество получения композитных порошков.</w:t>
      </w:r>
    </w:p>
    <w:p w14:paraId="0B382A3A" w14:textId="77777777" w:rsidR="004D256B" w:rsidRPr="00BA1110" w:rsidRDefault="004D256B" w:rsidP="00052156">
      <w:pPr>
        <w:spacing w:after="0" w:line="240" w:lineRule="auto"/>
        <w:ind w:firstLine="709"/>
        <w:jc w:val="both"/>
        <w:rPr>
          <w:rFonts w:ascii="Times New Roman" w:hAnsi="Times New Roman" w:cs="Times New Roman"/>
          <w:sz w:val="28"/>
          <w:szCs w:val="28"/>
          <w:lang w:val="kk-KZ"/>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B26601" w:rsidRPr="00BA1110" w14:paraId="3D0FBD22" w14:textId="77777777" w:rsidTr="00B56C8E">
        <w:tc>
          <w:tcPr>
            <w:tcW w:w="4785" w:type="dxa"/>
          </w:tcPr>
          <w:p w14:paraId="04B8989D" w14:textId="77777777" w:rsidR="00B26601" w:rsidRPr="00BA1110" w:rsidRDefault="000B5B5B" w:rsidP="00052156">
            <w:pPr>
              <w:jc w:val="center"/>
              <w:rPr>
                <w:rFonts w:ascii="Times New Roman" w:hAnsi="Times New Roman" w:cs="Times New Roman"/>
                <w:sz w:val="28"/>
                <w:szCs w:val="28"/>
              </w:rPr>
            </w:pPr>
            <w:r w:rsidRPr="00BA1110">
              <w:rPr>
                <w:rFonts w:ascii="Times New Roman" w:hAnsi="Times New Roman" w:cs="Times New Roman"/>
                <w:sz w:val="28"/>
                <w:szCs w:val="28"/>
              </w:rPr>
              <w:object w:dxaOrig="6576" w:dyaOrig="5039" w14:anchorId="7DD7A132">
                <v:shape id="_x0000_i1029" type="#_x0000_t75" style="width:224pt;height:171.5pt" o:ole="">
                  <v:imagedata r:id="rId27" o:title=""/>
                </v:shape>
                <o:OLEObject Type="Embed" ProgID="Origin50.Graph" ShapeID="_x0000_i1029" DrawAspect="Content" ObjectID="_1757417004" r:id="rId28"/>
              </w:object>
            </w:r>
          </w:p>
        </w:tc>
        <w:tc>
          <w:tcPr>
            <w:tcW w:w="4785" w:type="dxa"/>
          </w:tcPr>
          <w:p w14:paraId="38C37296" w14:textId="77777777" w:rsidR="00B26601" w:rsidRPr="00BA1110" w:rsidRDefault="000B5B5B" w:rsidP="00052156">
            <w:pPr>
              <w:jc w:val="center"/>
              <w:rPr>
                <w:rFonts w:ascii="Times New Roman" w:hAnsi="Times New Roman" w:cs="Times New Roman"/>
                <w:sz w:val="28"/>
                <w:szCs w:val="28"/>
              </w:rPr>
            </w:pPr>
            <w:r w:rsidRPr="00BA1110">
              <w:rPr>
                <w:rFonts w:ascii="Times New Roman" w:hAnsi="Times New Roman" w:cs="Times New Roman"/>
                <w:sz w:val="28"/>
                <w:szCs w:val="28"/>
              </w:rPr>
              <w:object w:dxaOrig="6576" w:dyaOrig="5039" w14:anchorId="544FF24D">
                <v:shape id="_x0000_i1030" type="#_x0000_t75" style="width:226pt;height:175.5pt" o:ole="">
                  <v:imagedata r:id="rId29" o:title=""/>
                </v:shape>
                <o:OLEObject Type="Embed" ProgID="Origin50.Graph" ShapeID="_x0000_i1030" DrawAspect="Content" ObjectID="_1757417005" r:id="rId30"/>
              </w:object>
            </w:r>
          </w:p>
        </w:tc>
      </w:tr>
      <w:tr w:rsidR="00B26601" w:rsidRPr="00BA1110" w14:paraId="7B785803" w14:textId="77777777" w:rsidTr="00B56C8E">
        <w:tc>
          <w:tcPr>
            <w:tcW w:w="4785" w:type="dxa"/>
          </w:tcPr>
          <w:p w14:paraId="1FD7969F" w14:textId="77777777" w:rsidR="00B26601" w:rsidRPr="00BA1110" w:rsidRDefault="00B26601" w:rsidP="00052156">
            <w:pPr>
              <w:jc w:val="center"/>
              <w:rPr>
                <w:rFonts w:ascii="Times New Roman" w:hAnsi="Times New Roman" w:cs="Times New Roman"/>
                <w:sz w:val="28"/>
                <w:szCs w:val="28"/>
              </w:rPr>
            </w:pPr>
            <w:r w:rsidRPr="00BA1110">
              <w:rPr>
                <w:rFonts w:ascii="Times New Roman" w:hAnsi="Times New Roman" w:cs="Times New Roman"/>
                <w:sz w:val="28"/>
                <w:szCs w:val="28"/>
              </w:rPr>
              <w:t>а</w:t>
            </w:r>
          </w:p>
        </w:tc>
        <w:tc>
          <w:tcPr>
            <w:tcW w:w="4785" w:type="dxa"/>
          </w:tcPr>
          <w:p w14:paraId="2CBA205D" w14:textId="77777777" w:rsidR="00B26601" w:rsidRPr="00BA1110" w:rsidRDefault="00B26601" w:rsidP="00052156">
            <w:pPr>
              <w:jc w:val="center"/>
              <w:rPr>
                <w:rFonts w:ascii="Times New Roman" w:hAnsi="Times New Roman" w:cs="Times New Roman"/>
                <w:sz w:val="28"/>
                <w:szCs w:val="28"/>
              </w:rPr>
            </w:pPr>
            <w:r w:rsidRPr="00BA1110">
              <w:rPr>
                <w:rFonts w:ascii="Times New Roman" w:hAnsi="Times New Roman" w:cs="Times New Roman"/>
                <w:sz w:val="28"/>
                <w:szCs w:val="28"/>
              </w:rPr>
              <w:t>б</w:t>
            </w:r>
          </w:p>
        </w:tc>
      </w:tr>
    </w:tbl>
    <w:p w14:paraId="31CC4B82" w14:textId="5FB00A5B" w:rsidR="001A1D9F" w:rsidRPr="00E63649" w:rsidRDefault="001A1D9F" w:rsidP="00052156">
      <w:pPr>
        <w:spacing w:after="0" w:line="240" w:lineRule="auto"/>
        <w:jc w:val="center"/>
        <w:rPr>
          <w:rFonts w:ascii="Times New Roman" w:hAnsi="Times New Roman" w:cs="Times New Roman"/>
          <w:sz w:val="24"/>
          <w:szCs w:val="24"/>
        </w:rPr>
      </w:pPr>
      <w:r w:rsidRPr="00E63649">
        <w:rPr>
          <w:rFonts w:ascii="Times New Roman" w:hAnsi="Times New Roman" w:cs="Times New Roman"/>
          <w:sz w:val="24"/>
          <w:szCs w:val="24"/>
        </w:rPr>
        <w:t>а – без углеродного покрытия;</w:t>
      </w:r>
    </w:p>
    <w:p w14:paraId="73DE8075" w14:textId="1592941E" w:rsidR="001A1D9F" w:rsidRPr="00E63649" w:rsidRDefault="001A1D9F" w:rsidP="00052156">
      <w:pPr>
        <w:spacing w:after="0" w:line="240" w:lineRule="auto"/>
        <w:jc w:val="center"/>
        <w:rPr>
          <w:rFonts w:ascii="Times New Roman" w:hAnsi="Times New Roman" w:cs="Times New Roman"/>
          <w:sz w:val="24"/>
          <w:szCs w:val="24"/>
        </w:rPr>
      </w:pPr>
      <w:r w:rsidRPr="00E63649">
        <w:rPr>
          <w:rFonts w:ascii="Times New Roman" w:hAnsi="Times New Roman" w:cs="Times New Roman"/>
          <w:sz w:val="24"/>
          <w:szCs w:val="24"/>
        </w:rPr>
        <w:t>б – с углеродным покрытием;</w:t>
      </w:r>
    </w:p>
    <w:p w14:paraId="077C8380" w14:textId="77777777" w:rsidR="001A1D9F" w:rsidRPr="00C55AE8" w:rsidRDefault="001A1D9F" w:rsidP="00052156">
      <w:pPr>
        <w:spacing w:after="0" w:line="240" w:lineRule="auto"/>
        <w:jc w:val="center"/>
        <w:rPr>
          <w:rFonts w:ascii="Times New Roman" w:hAnsi="Times New Roman" w:cs="Times New Roman"/>
          <w:sz w:val="24"/>
          <w:szCs w:val="24"/>
        </w:rPr>
      </w:pPr>
    </w:p>
    <w:p w14:paraId="52D56F30" w14:textId="11ADA566" w:rsidR="00B26601" w:rsidRPr="00BA1110" w:rsidRDefault="00B26601" w:rsidP="00052156">
      <w:pPr>
        <w:spacing w:after="0" w:line="240" w:lineRule="auto"/>
        <w:jc w:val="center"/>
        <w:rPr>
          <w:rFonts w:ascii="Times New Roman" w:hAnsi="Times New Roman" w:cs="Times New Roman"/>
          <w:sz w:val="28"/>
          <w:szCs w:val="28"/>
        </w:rPr>
      </w:pPr>
      <w:r w:rsidRPr="00BA1110">
        <w:rPr>
          <w:rFonts w:ascii="Times New Roman" w:hAnsi="Times New Roman" w:cs="Times New Roman"/>
          <w:sz w:val="28"/>
          <w:szCs w:val="28"/>
        </w:rPr>
        <w:t xml:space="preserve">Рисунок </w:t>
      </w:r>
      <w:r w:rsidR="000D7D91" w:rsidRPr="00BA1110">
        <w:rPr>
          <w:rFonts w:ascii="Times New Roman" w:hAnsi="Times New Roman" w:cs="Times New Roman"/>
          <w:sz w:val="28"/>
          <w:szCs w:val="28"/>
        </w:rPr>
        <w:t>1</w:t>
      </w:r>
      <w:r w:rsidR="00424569" w:rsidRPr="00BA1110">
        <w:rPr>
          <w:rFonts w:ascii="Times New Roman" w:hAnsi="Times New Roman" w:cs="Times New Roman"/>
          <w:sz w:val="28"/>
          <w:szCs w:val="28"/>
        </w:rPr>
        <w:t>4</w:t>
      </w:r>
      <w:r w:rsidRPr="00BA1110">
        <w:rPr>
          <w:rFonts w:ascii="Times New Roman" w:hAnsi="Times New Roman" w:cs="Times New Roman"/>
          <w:sz w:val="28"/>
          <w:szCs w:val="28"/>
        </w:rPr>
        <w:t xml:space="preserve"> – </w:t>
      </w:r>
      <w:r w:rsidRPr="00BA1110">
        <w:rPr>
          <w:rFonts w:ascii="Times New Roman" w:hAnsi="Times New Roman" w:cs="Times New Roman"/>
          <w:sz w:val="28"/>
          <w:szCs w:val="28"/>
          <w:lang w:val="kk-KZ"/>
        </w:rPr>
        <w:t>Р</w:t>
      </w:r>
      <w:proofErr w:type="spellStart"/>
      <w:r w:rsidRPr="00BA1110">
        <w:rPr>
          <w:rFonts w:ascii="Times New Roman" w:hAnsi="Times New Roman" w:cs="Times New Roman"/>
          <w:sz w:val="28"/>
          <w:szCs w:val="28"/>
        </w:rPr>
        <w:t>аспределение</w:t>
      </w:r>
      <w:proofErr w:type="spellEnd"/>
      <w:r w:rsidRPr="00BA1110">
        <w:rPr>
          <w:rFonts w:ascii="Times New Roman" w:hAnsi="Times New Roman" w:cs="Times New Roman"/>
          <w:sz w:val="28"/>
          <w:szCs w:val="28"/>
        </w:rPr>
        <w:t xml:space="preserve"> размера частиц замещенных образцов </w:t>
      </w:r>
      <w:r w:rsidR="00424569" w:rsidRPr="00BA1110">
        <w:rPr>
          <w:rFonts w:ascii="Times New Roman" w:hAnsi="Times New Roman" w:cs="Times New Roman"/>
          <w:sz w:val="28"/>
          <w:szCs w:val="28"/>
        </w:rPr>
        <w:br/>
      </w:r>
      <w:r w:rsidRPr="00BA1110">
        <w:rPr>
          <w:rFonts w:ascii="Times New Roman" w:hAnsi="Times New Roman" w:cs="Times New Roman"/>
          <w:sz w:val="28"/>
          <w:szCs w:val="28"/>
          <w:lang w:val="en-US"/>
        </w:rPr>
        <w:t>K</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vertAlign w:val="subscript"/>
          <w:lang w:val="en-US"/>
        </w:rPr>
        <w:t>x</w:t>
      </w:r>
      <w:r w:rsidRPr="00BA1110">
        <w:rPr>
          <w:rFonts w:ascii="Times New Roman" w:hAnsi="Times New Roman" w:cs="Times New Roman"/>
          <w:sz w:val="28"/>
          <w:szCs w:val="28"/>
          <w:vertAlign w:val="subscript"/>
        </w:rPr>
        <w:t>)</w:t>
      </w:r>
      <w:proofErr w:type="spellStart"/>
      <w:r w:rsidRPr="00BA1110">
        <w:rPr>
          <w:rFonts w:ascii="Times New Roman" w:hAnsi="Times New Roman" w:cs="Times New Roman"/>
          <w:sz w:val="28"/>
          <w:szCs w:val="28"/>
          <w:lang w:val="en-US"/>
        </w:rPr>
        <w:t>Na</w:t>
      </w:r>
      <w:r w:rsidRPr="00BA1110">
        <w:rPr>
          <w:rFonts w:ascii="Times New Roman" w:hAnsi="Times New Roman" w:cs="Times New Roman"/>
          <w:sz w:val="28"/>
          <w:szCs w:val="28"/>
          <w:vertAlign w:val="subscript"/>
          <w:lang w:val="en-US"/>
        </w:rPr>
        <w:t>x</w:t>
      </w:r>
      <w:r w:rsidRPr="00BA1110">
        <w:rPr>
          <w:rFonts w:ascii="Times New Roman" w:hAnsi="Times New Roman" w:cs="Times New Roman"/>
          <w:sz w:val="28"/>
          <w:szCs w:val="28"/>
          <w:lang w:val="en-US"/>
        </w:rPr>
        <w:t>Mn</w:t>
      </w:r>
      <w:proofErr w:type="spellEnd"/>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rPr>
        <w:t>(</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3</w:t>
      </w:r>
    </w:p>
    <w:p w14:paraId="61176744" w14:textId="77777777" w:rsidR="00843435" w:rsidRPr="00BA1110" w:rsidRDefault="00843435" w:rsidP="00052156">
      <w:pPr>
        <w:spacing w:after="0" w:line="240" w:lineRule="auto"/>
        <w:jc w:val="center"/>
        <w:rPr>
          <w:rFonts w:ascii="Times New Roman" w:hAnsi="Times New Roman" w:cs="Times New Roman"/>
          <w:sz w:val="28"/>
          <w:szCs w:val="28"/>
        </w:rPr>
      </w:pPr>
    </w:p>
    <w:p w14:paraId="59E18BF2" w14:textId="77777777" w:rsidR="00B26601" w:rsidRPr="009E2473" w:rsidRDefault="003D55BF" w:rsidP="00052156">
      <w:pPr>
        <w:spacing w:after="0" w:line="240" w:lineRule="auto"/>
        <w:ind w:firstLine="709"/>
        <w:jc w:val="both"/>
        <w:rPr>
          <w:rFonts w:ascii="Times New Roman" w:hAnsi="Times New Roman" w:cs="Times New Roman"/>
          <w:b/>
          <w:bCs/>
          <w:sz w:val="28"/>
          <w:szCs w:val="28"/>
        </w:rPr>
      </w:pPr>
      <w:r w:rsidRPr="009E2473">
        <w:rPr>
          <w:rFonts w:ascii="Times New Roman" w:hAnsi="Times New Roman" w:cs="Times New Roman"/>
          <w:b/>
          <w:bCs/>
          <w:sz w:val="28"/>
          <w:szCs w:val="28"/>
        </w:rPr>
        <w:t xml:space="preserve">3.2 </w:t>
      </w:r>
      <w:r w:rsidR="00B26601" w:rsidRPr="009E2473">
        <w:rPr>
          <w:rFonts w:ascii="Times New Roman" w:hAnsi="Times New Roman" w:cs="Times New Roman"/>
          <w:b/>
          <w:bCs/>
          <w:sz w:val="28"/>
          <w:szCs w:val="28"/>
        </w:rPr>
        <w:t>Электрохимические испытания синтезированн</w:t>
      </w:r>
      <w:r w:rsidR="00E91904" w:rsidRPr="009E2473">
        <w:rPr>
          <w:rFonts w:ascii="Times New Roman" w:hAnsi="Times New Roman" w:cs="Times New Roman"/>
          <w:b/>
          <w:bCs/>
          <w:sz w:val="28"/>
          <w:szCs w:val="28"/>
        </w:rPr>
        <w:t>ых</w:t>
      </w:r>
      <w:r w:rsidR="00B26601" w:rsidRPr="009E2473">
        <w:rPr>
          <w:rFonts w:ascii="Times New Roman" w:hAnsi="Times New Roman" w:cs="Times New Roman"/>
          <w:b/>
          <w:bCs/>
          <w:sz w:val="28"/>
          <w:szCs w:val="28"/>
        </w:rPr>
        <w:t xml:space="preserve"> материал</w:t>
      </w:r>
      <w:r w:rsidR="00E91904" w:rsidRPr="009E2473">
        <w:rPr>
          <w:rFonts w:ascii="Times New Roman" w:hAnsi="Times New Roman" w:cs="Times New Roman"/>
          <w:b/>
          <w:bCs/>
          <w:sz w:val="28"/>
          <w:szCs w:val="28"/>
        </w:rPr>
        <w:t>ов</w:t>
      </w:r>
    </w:p>
    <w:p w14:paraId="3CC2A080" w14:textId="77777777" w:rsidR="00B26601" w:rsidRPr="00BA1110" w:rsidRDefault="00B26601" w:rsidP="00052156">
      <w:pPr>
        <w:spacing w:after="0" w:line="240" w:lineRule="auto"/>
        <w:ind w:firstLine="709"/>
        <w:jc w:val="both"/>
        <w:rPr>
          <w:rFonts w:ascii="Times New Roman" w:hAnsi="Times New Roman" w:cs="Times New Roman"/>
          <w:sz w:val="28"/>
          <w:szCs w:val="28"/>
        </w:rPr>
      </w:pPr>
      <w:r w:rsidRPr="00BA1110">
        <w:rPr>
          <w:rFonts w:ascii="Times New Roman" w:hAnsi="Times New Roman" w:cs="Times New Roman"/>
          <w:sz w:val="28"/>
          <w:szCs w:val="28"/>
        </w:rPr>
        <w:t xml:space="preserve">Учитывая, что электропроводность большинства </w:t>
      </w:r>
      <w:proofErr w:type="spellStart"/>
      <w:r w:rsidRPr="00BA1110">
        <w:rPr>
          <w:rFonts w:ascii="Times New Roman" w:hAnsi="Times New Roman" w:cs="Times New Roman"/>
          <w:sz w:val="28"/>
          <w:szCs w:val="28"/>
        </w:rPr>
        <w:t>оксианионных</w:t>
      </w:r>
      <w:proofErr w:type="spellEnd"/>
      <w:r w:rsidRPr="00BA1110">
        <w:rPr>
          <w:rFonts w:ascii="Times New Roman" w:hAnsi="Times New Roman" w:cs="Times New Roman"/>
          <w:sz w:val="28"/>
          <w:szCs w:val="28"/>
        </w:rPr>
        <w:t xml:space="preserve"> катодных материалов низкая, требуется введение электропроводящих добавок. Для обеспечения равномерного распределения электропроводящей добавки с образцами </w:t>
      </w:r>
      <w:r w:rsidRPr="00BA1110">
        <w:rPr>
          <w:rFonts w:ascii="Times New Roman" w:hAnsi="Times New Roman" w:cs="Times New Roman"/>
          <w:sz w:val="28"/>
          <w:szCs w:val="28"/>
          <w:lang w:val="en-US"/>
        </w:rPr>
        <w:t>K</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vertAlign w:val="subscript"/>
          <w:lang w:val="en-US"/>
        </w:rPr>
        <w:t>x</w:t>
      </w:r>
      <w:r w:rsidRPr="00BA1110">
        <w:rPr>
          <w:rFonts w:ascii="Times New Roman" w:hAnsi="Times New Roman" w:cs="Times New Roman"/>
          <w:sz w:val="28"/>
          <w:szCs w:val="28"/>
          <w:vertAlign w:val="subscript"/>
        </w:rPr>
        <w:t>)</w:t>
      </w:r>
      <w:proofErr w:type="spellStart"/>
      <w:r w:rsidRPr="00BA1110">
        <w:rPr>
          <w:rFonts w:ascii="Times New Roman" w:hAnsi="Times New Roman" w:cs="Times New Roman"/>
          <w:sz w:val="28"/>
          <w:szCs w:val="28"/>
          <w:lang w:val="en-US"/>
        </w:rPr>
        <w:t>Na</w:t>
      </w:r>
      <w:r w:rsidRPr="00BA1110">
        <w:rPr>
          <w:rFonts w:ascii="Times New Roman" w:hAnsi="Times New Roman" w:cs="Times New Roman"/>
          <w:sz w:val="28"/>
          <w:szCs w:val="28"/>
          <w:vertAlign w:val="subscript"/>
          <w:lang w:val="en-US"/>
        </w:rPr>
        <w:t>x</w:t>
      </w:r>
      <w:r w:rsidRPr="00BA1110">
        <w:rPr>
          <w:rFonts w:ascii="Times New Roman" w:hAnsi="Times New Roman" w:cs="Times New Roman"/>
          <w:sz w:val="28"/>
          <w:szCs w:val="28"/>
          <w:lang w:val="en-US"/>
        </w:rPr>
        <w:t>Mn</w:t>
      </w:r>
      <w:proofErr w:type="spellEnd"/>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rPr>
        <w:t>(</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3</w:t>
      </w:r>
      <w:r w:rsidRPr="00BA1110">
        <w:rPr>
          <w:rFonts w:ascii="Times New Roman" w:hAnsi="Times New Roman" w:cs="Times New Roman"/>
          <w:sz w:val="28"/>
          <w:szCs w:val="28"/>
        </w:rPr>
        <w:t xml:space="preserve"> (х=0; 0,5; 1,0; 1,3; 1,4) было проведено перемешивание образца с </w:t>
      </w:r>
      <w:r w:rsidRPr="00BA1110">
        <w:rPr>
          <w:rFonts w:ascii="Times New Roman" w:hAnsi="Times New Roman" w:cs="Times New Roman"/>
          <w:sz w:val="28"/>
          <w:szCs w:val="28"/>
          <w:lang w:val="en-US"/>
        </w:rPr>
        <w:t>Carbon</w:t>
      </w:r>
      <w:r w:rsidRPr="00BA1110">
        <w:rPr>
          <w:rFonts w:ascii="Times New Roman" w:hAnsi="Times New Roman" w:cs="Times New Roman"/>
          <w:sz w:val="28"/>
          <w:szCs w:val="28"/>
        </w:rPr>
        <w:t xml:space="preserve"> </w:t>
      </w:r>
      <w:r w:rsidRPr="00BA1110">
        <w:rPr>
          <w:rFonts w:ascii="Times New Roman" w:hAnsi="Times New Roman" w:cs="Times New Roman"/>
          <w:sz w:val="28"/>
          <w:szCs w:val="28"/>
          <w:lang w:val="en-US"/>
        </w:rPr>
        <w:t>Black</w:t>
      </w:r>
      <w:r w:rsidRPr="00BA1110">
        <w:rPr>
          <w:rFonts w:ascii="Times New Roman" w:hAnsi="Times New Roman" w:cs="Times New Roman"/>
          <w:sz w:val="28"/>
          <w:szCs w:val="28"/>
        </w:rPr>
        <w:t xml:space="preserve"> (</w:t>
      </w:r>
      <w:proofErr w:type="spellStart"/>
      <w:r w:rsidRPr="00BA1110">
        <w:rPr>
          <w:rFonts w:ascii="Times New Roman" w:hAnsi="Times New Roman" w:cs="Times New Roman"/>
          <w:sz w:val="28"/>
          <w:szCs w:val="28"/>
        </w:rPr>
        <w:t>масс.соотношение</w:t>
      </w:r>
      <w:proofErr w:type="spellEnd"/>
      <w:r w:rsidRPr="00BA1110">
        <w:rPr>
          <w:rFonts w:ascii="Times New Roman" w:hAnsi="Times New Roman" w:cs="Times New Roman"/>
          <w:sz w:val="28"/>
          <w:szCs w:val="28"/>
        </w:rPr>
        <w:t xml:space="preserve"> 7:2) в шаровой мельнице в течение 8 часов с гексаном в стальном стакане при 500 об/мин. Композитные материалы </w:t>
      </w:r>
      <w:r w:rsidRPr="00BA1110">
        <w:rPr>
          <w:rFonts w:ascii="Times New Roman" w:hAnsi="Times New Roman" w:cs="Times New Roman"/>
          <w:sz w:val="28"/>
          <w:szCs w:val="28"/>
          <w:lang w:val="en-US"/>
        </w:rPr>
        <w:t>K</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vertAlign w:val="subscript"/>
          <w:lang w:val="en-US"/>
        </w:rPr>
        <w:t>x</w:t>
      </w:r>
      <w:r w:rsidRPr="00BA1110">
        <w:rPr>
          <w:rFonts w:ascii="Times New Roman" w:hAnsi="Times New Roman" w:cs="Times New Roman"/>
          <w:sz w:val="28"/>
          <w:szCs w:val="28"/>
          <w:vertAlign w:val="subscript"/>
        </w:rPr>
        <w:t>)</w:t>
      </w:r>
      <w:proofErr w:type="spellStart"/>
      <w:r w:rsidRPr="00BA1110">
        <w:rPr>
          <w:rFonts w:ascii="Times New Roman" w:hAnsi="Times New Roman" w:cs="Times New Roman"/>
          <w:sz w:val="28"/>
          <w:szCs w:val="28"/>
          <w:lang w:val="en-US"/>
        </w:rPr>
        <w:t>Na</w:t>
      </w:r>
      <w:r w:rsidRPr="00BA1110">
        <w:rPr>
          <w:rFonts w:ascii="Times New Roman" w:hAnsi="Times New Roman" w:cs="Times New Roman"/>
          <w:sz w:val="28"/>
          <w:szCs w:val="28"/>
          <w:vertAlign w:val="subscript"/>
          <w:lang w:val="en-US"/>
        </w:rPr>
        <w:t>x</w:t>
      </w:r>
      <w:r w:rsidRPr="00BA1110">
        <w:rPr>
          <w:rFonts w:ascii="Times New Roman" w:hAnsi="Times New Roman" w:cs="Times New Roman"/>
          <w:sz w:val="28"/>
          <w:szCs w:val="28"/>
          <w:lang w:val="en-US"/>
        </w:rPr>
        <w:t>Mn</w:t>
      </w:r>
      <w:proofErr w:type="spellEnd"/>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rPr>
        <w:t>(</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3</w:t>
      </w:r>
      <w:r w:rsidRPr="00BA1110">
        <w:rPr>
          <w:rFonts w:ascii="Times New Roman" w:hAnsi="Times New Roman" w:cs="Times New Roman"/>
          <w:sz w:val="28"/>
          <w:szCs w:val="28"/>
        </w:rPr>
        <w:t xml:space="preserve">/С (х=0.5; 1; 1,3) перемешивались с </w:t>
      </w:r>
      <w:r w:rsidRPr="00BA1110">
        <w:rPr>
          <w:rFonts w:ascii="Times New Roman" w:hAnsi="Times New Roman" w:cs="Times New Roman"/>
          <w:sz w:val="28"/>
          <w:szCs w:val="28"/>
          <w:lang w:val="en-US"/>
        </w:rPr>
        <w:t>Carbon</w:t>
      </w:r>
      <w:r w:rsidRPr="00BA1110">
        <w:rPr>
          <w:rFonts w:ascii="Times New Roman" w:hAnsi="Times New Roman" w:cs="Times New Roman"/>
          <w:sz w:val="28"/>
          <w:szCs w:val="28"/>
        </w:rPr>
        <w:t xml:space="preserve"> </w:t>
      </w:r>
      <w:r w:rsidRPr="00BA1110">
        <w:rPr>
          <w:rFonts w:ascii="Times New Roman" w:hAnsi="Times New Roman" w:cs="Times New Roman"/>
          <w:sz w:val="28"/>
          <w:szCs w:val="28"/>
          <w:lang w:val="en-US"/>
        </w:rPr>
        <w:t>Black</w:t>
      </w:r>
      <w:r w:rsidRPr="00BA1110">
        <w:rPr>
          <w:rFonts w:ascii="Times New Roman" w:hAnsi="Times New Roman" w:cs="Times New Roman"/>
          <w:sz w:val="28"/>
          <w:szCs w:val="28"/>
        </w:rPr>
        <w:t xml:space="preserve"> вручную в агатовой ступке в течение 10 минут без использования шаровой мельницы. После чего были изготовлены электроды по методике описанной в </w:t>
      </w:r>
      <w:r w:rsidRPr="00BA1110">
        <w:rPr>
          <w:rStyle w:val="ad"/>
          <w:rFonts w:ascii="Times New Roman" w:hAnsi="Times New Roman" w:cs="Times New Roman"/>
          <w:sz w:val="28"/>
          <w:szCs w:val="28"/>
        </w:rPr>
        <w:fldChar w:fldCharType="begin" w:fldLock="1"/>
      </w:r>
      <w:r w:rsidR="00BA4038" w:rsidRPr="00BA1110">
        <w:rPr>
          <w:rFonts w:ascii="Times New Roman" w:hAnsi="Times New Roman" w:cs="Times New Roman"/>
          <w:sz w:val="28"/>
          <w:szCs w:val="28"/>
        </w:rPr>
        <w:instrText>ADDIN CSL_CITATION {"citationItems":[{"id":"ITEM-1","itemData":{"DOI":"10.1016/j.jssc.2020.121395","ISSN":"1095726X","abstract":"NaFe(SO4)2 materials partially substituted with SeO42−, HPO42− and PO3F2− were prepared and investigated as possible cathode materials for sodium-ion batteries. Neutron diffraction and Raman spectroscopy studies confirmed the successful incorporation of SeO42− and HPO42−, while the Raman studies suggested that significant hydrolysis of PO3F2− had occurred during the synthesis. The effective diffusion coefficients were determined from conductivity and electrochemical kinetics studies, showing low Na ion diffusion. Galvanostatic and cyclic voltammetry investigations demonstrated more significant degradation and a narrowing of the electrochemical stability window for the doped materials, which was most significant for the SeO4 and HPO4 doped samples. Therefore, while doped NaFe(SO4)2 were successfully prepared, the best electrochemical performance was shown for the undoped system.","author":[{"dropping-particle":"","family":"Trussov","given":"Ivan A.","non-dropping-particle":"","parse-names":false,"suffix":""},{"dropping-particle":"","family":"Kokhmetova","given":"Saule T.","non-dropping-particle":"","parse-names":false,"suffix":""},{"dropping-particle":"","family":"Driscoll","given":"Laura L.","non-dropping-particle":"","parse-names":false,"suffix":""},{"dropping-particle":"","family":"Smith","given":"Ronald","non-dropping-particle":"","parse-names":false,"suffix":""},{"dropping-particle":"","family":"Berry","given":"Frank J.","non-dropping-particle":"","parse-names":false,"suffix":""},{"dropping-particle":"","family":"Marco","given":"José F.","non-dropping-particle":"","parse-names":false,"suffix":""},{"dropping-particle":"","family":"Galeyeva","given":"Alina K.","non-dropping-particle":"","parse-names":false,"suffix":""},{"dropping-particle":"","family":"Kurbatov","given":"Andrey P.","non-dropping-particle":"","parse-names":false,"suffix":""},{"dropping-particle":"","family":"Slater","given":"Peter R.","non-dropping-particle":"","parse-names":false,"suffix":""}],"container-title":"Journal of Solid State Chemistry","id":"ITEM-1","issued":{"date-parts":[["2020"]]},"page":"121395","publisher":"Elsevier Inc.","title":"Synthesis, structure and electrochemical performance of Eldfellite, NaFe(SO4)2, doped with SeO4, HPO4 and PO3F","type":"article-journal","volume":"289"},"uris":["http://www.mendeley.com/documents/?uuid=8f04605a-e9d6-40f4-ae3c-f8a8c1758389"]}],"mendeley":{"formattedCitation":"[184]","plainTextFormattedCitation":"[184]","previouslyFormattedCitation":"[184]"},"properties":{"noteIndex":0},"schema":"https://github.com/citation-style-language/schema/raw/master/csl-citation.json"}</w:instrText>
      </w:r>
      <w:r w:rsidRPr="00BA1110">
        <w:rPr>
          <w:rStyle w:val="ad"/>
          <w:rFonts w:ascii="Times New Roman" w:hAnsi="Times New Roman" w:cs="Times New Roman"/>
          <w:sz w:val="28"/>
          <w:szCs w:val="28"/>
        </w:rPr>
        <w:fldChar w:fldCharType="separate"/>
      </w:r>
      <w:r w:rsidR="00A87801" w:rsidRPr="00BA1110">
        <w:rPr>
          <w:rFonts w:ascii="Times New Roman" w:hAnsi="Times New Roman" w:cs="Times New Roman"/>
          <w:noProof/>
          <w:sz w:val="28"/>
          <w:szCs w:val="28"/>
        </w:rPr>
        <w:t>[184]</w:t>
      </w:r>
      <w:r w:rsidRPr="00BA1110">
        <w:rPr>
          <w:rStyle w:val="ad"/>
          <w:rFonts w:ascii="Times New Roman" w:hAnsi="Times New Roman" w:cs="Times New Roman"/>
          <w:sz w:val="28"/>
          <w:szCs w:val="28"/>
        </w:rPr>
        <w:fldChar w:fldCharType="end"/>
      </w:r>
      <w:r w:rsidRPr="00BA1110">
        <w:rPr>
          <w:rFonts w:ascii="Times New Roman" w:hAnsi="Times New Roman" w:cs="Times New Roman"/>
          <w:sz w:val="28"/>
          <w:szCs w:val="28"/>
        </w:rPr>
        <w:t xml:space="preserve">. К смеси </w:t>
      </w:r>
      <w:r w:rsidRPr="00BA1110">
        <w:rPr>
          <w:rFonts w:ascii="Times New Roman" w:hAnsi="Times New Roman" w:cs="Times New Roman"/>
          <w:sz w:val="28"/>
          <w:szCs w:val="28"/>
          <w:lang w:val="en-US"/>
        </w:rPr>
        <w:t>K</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vertAlign w:val="subscript"/>
          <w:lang w:val="en-US"/>
        </w:rPr>
        <w:t>x</w:t>
      </w:r>
      <w:r w:rsidRPr="00BA1110">
        <w:rPr>
          <w:rFonts w:ascii="Times New Roman" w:hAnsi="Times New Roman" w:cs="Times New Roman"/>
          <w:sz w:val="28"/>
          <w:szCs w:val="28"/>
          <w:vertAlign w:val="subscript"/>
        </w:rPr>
        <w:t>)</w:t>
      </w:r>
      <w:proofErr w:type="spellStart"/>
      <w:r w:rsidRPr="00BA1110">
        <w:rPr>
          <w:rFonts w:ascii="Times New Roman" w:hAnsi="Times New Roman" w:cs="Times New Roman"/>
          <w:sz w:val="28"/>
          <w:szCs w:val="28"/>
          <w:lang w:val="en-US"/>
        </w:rPr>
        <w:t>Na</w:t>
      </w:r>
      <w:r w:rsidRPr="00BA1110">
        <w:rPr>
          <w:rFonts w:ascii="Times New Roman" w:hAnsi="Times New Roman" w:cs="Times New Roman"/>
          <w:sz w:val="28"/>
          <w:szCs w:val="28"/>
          <w:vertAlign w:val="subscript"/>
          <w:lang w:val="en-US"/>
        </w:rPr>
        <w:t>x</w:t>
      </w:r>
      <w:r w:rsidRPr="00BA1110">
        <w:rPr>
          <w:rFonts w:ascii="Times New Roman" w:hAnsi="Times New Roman" w:cs="Times New Roman"/>
          <w:sz w:val="28"/>
          <w:szCs w:val="28"/>
          <w:lang w:val="en-US"/>
        </w:rPr>
        <w:t>Mn</w:t>
      </w:r>
      <w:proofErr w:type="spellEnd"/>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rPr>
        <w:t>(</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3</w:t>
      </w:r>
      <w:r w:rsidRPr="00BA1110">
        <w:rPr>
          <w:rFonts w:ascii="Times New Roman" w:hAnsi="Times New Roman" w:cs="Times New Roman"/>
          <w:sz w:val="28"/>
          <w:szCs w:val="28"/>
        </w:rPr>
        <w:t xml:space="preserve"> (х=0; 0,5; 1,0; 1,3; 1,4) с </w:t>
      </w:r>
      <w:r w:rsidRPr="00BA1110">
        <w:rPr>
          <w:rFonts w:ascii="Times New Roman" w:hAnsi="Times New Roman" w:cs="Times New Roman"/>
          <w:sz w:val="28"/>
          <w:szCs w:val="28"/>
          <w:lang w:val="en-US"/>
        </w:rPr>
        <w:t>Carbon</w:t>
      </w:r>
      <w:r w:rsidRPr="00BA1110">
        <w:rPr>
          <w:rFonts w:ascii="Times New Roman" w:hAnsi="Times New Roman" w:cs="Times New Roman"/>
          <w:sz w:val="28"/>
          <w:szCs w:val="28"/>
        </w:rPr>
        <w:t xml:space="preserve"> </w:t>
      </w:r>
      <w:r w:rsidRPr="00BA1110">
        <w:rPr>
          <w:rFonts w:ascii="Times New Roman" w:hAnsi="Times New Roman" w:cs="Times New Roman"/>
          <w:sz w:val="28"/>
          <w:szCs w:val="28"/>
          <w:lang w:val="en-US"/>
        </w:rPr>
        <w:t>Black</w:t>
      </w:r>
      <w:r w:rsidRPr="00BA1110">
        <w:rPr>
          <w:rFonts w:ascii="Times New Roman" w:hAnsi="Times New Roman" w:cs="Times New Roman"/>
          <w:sz w:val="28"/>
          <w:szCs w:val="28"/>
        </w:rPr>
        <w:t xml:space="preserve"> был добавлен </w:t>
      </w:r>
      <w:proofErr w:type="spellStart"/>
      <w:r w:rsidRPr="00BA1110">
        <w:rPr>
          <w:rFonts w:ascii="Times New Roman" w:hAnsi="Times New Roman" w:cs="Times New Roman"/>
          <w:sz w:val="28"/>
          <w:szCs w:val="28"/>
        </w:rPr>
        <w:t>поливинилиденфторид</w:t>
      </w:r>
      <w:proofErr w:type="spellEnd"/>
      <w:r w:rsidRPr="00BA1110">
        <w:rPr>
          <w:rFonts w:ascii="Times New Roman" w:hAnsi="Times New Roman" w:cs="Times New Roman"/>
          <w:sz w:val="28"/>
          <w:szCs w:val="28"/>
        </w:rPr>
        <w:t xml:space="preserve"> в количестве 9:1 (масс. соотношение) в виде 3% раствора в н-</w:t>
      </w:r>
      <w:proofErr w:type="spellStart"/>
      <w:r w:rsidRPr="00BA1110">
        <w:rPr>
          <w:rFonts w:ascii="Times New Roman" w:hAnsi="Times New Roman" w:cs="Times New Roman"/>
          <w:sz w:val="28"/>
          <w:szCs w:val="28"/>
        </w:rPr>
        <w:t>метилпирролидоне</w:t>
      </w:r>
      <w:proofErr w:type="spellEnd"/>
      <w:r w:rsidRPr="00BA1110">
        <w:rPr>
          <w:rFonts w:ascii="Times New Roman" w:hAnsi="Times New Roman" w:cs="Times New Roman"/>
          <w:sz w:val="28"/>
          <w:szCs w:val="28"/>
        </w:rPr>
        <w:t>. Полученная паста наносилась на алюминиевую фольгу. Сушка электродов проводилась под вакуумом в течение 12 часов при 120</w:t>
      </w:r>
      <w:r w:rsidR="00E91904" w:rsidRPr="00BA1110">
        <w:rPr>
          <w:rFonts w:ascii="Times New Roman" w:hAnsi="Times New Roman" w:cs="Times New Roman"/>
          <w:sz w:val="28"/>
          <w:szCs w:val="28"/>
        </w:rPr>
        <w:t xml:space="preserve"> </w:t>
      </w:r>
      <w:proofErr w:type="spellStart"/>
      <w:r w:rsidRPr="00BA1110">
        <w:rPr>
          <w:rFonts w:ascii="Times New Roman" w:hAnsi="Times New Roman" w:cs="Times New Roman"/>
          <w:sz w:val="28"/>
          <w:szCs w:val="28"/>
          <w:vertAlign w:val="superscript"/>
        </w:rPr>
        <w:t>о</w:t>
      </w:r>
      <w:r w:rsidRPr="00BA1110">
        <w:rPr>
          <w:rFonts w:ascii="Times New Roman" w:hAnsi="Times New Roman" w:cs="Times New Roman"/>
          <w:sz w:val="28"/>
          <w:szCs w:val="28"/>
        </w:rPr>
        <w:t>С</w:t>
      </w:r>
      <w:proofErr w:type="spellEnd"/>
      <w:r w:rsidRPr="00BA1110">
        <w:rPr>
          <w:rFonts w:ascii="Times New Roman" w:hAnsi="Times New Roman" w:cs="Times New Roman"/>
          <w:sz w:val="28"/>
          <w:szCs w:val="28"/>
        </w:rPr>
        <w:t>.</w:t>
      </w:r>
    </w:p>
    <w:p w14:paraId="11942352" w14:textId="77777777" w:rsidR="00B26601" w:rsidRPr="00BA1110" w:rsidRDefault="00B26601" w:rsidP="00052156">
      <w:pPr>
        <w:spacing w:after="0" w:line="240" w:lineRule="auto"/>
        <w:ind w:firstLine="709"/>
        <w:jc w:val="both"/>
        <w:rPr>
          <w:rFonts w:ascii="Times New Roman" w:hAnsi="Times New Roman" w:cs="Times New Roman"/>
          <w:sz w:val="28"/>
          <w:szCs w:val="28"/>
        </w:rPr>
      </w:pPr>
      <w:r w:rsidRPr="00BA1110">
        <w:rPr>
          <w:rFonts w:ascii="Times New Roman" w:hAnsi="Times New Roman" w:cs="Times New Roman"/>
          <w:sz w:val="28"/>
          <w:szCs w:val="28"/>
        </w:rPr>
        <w:t xml:space="preserve">Целью электрохимических воздействий на незамещенный </w:t>
      </w:r>
      <w:r w:rsidRPr="00BA1110">
        <w:rPr>
          <w:rFonts w:ascii="Times New Roman" w:hAnsi="Times New Roman" w:cs="Times New Roman"/>
          <w:sz w:val="28"/>
          <w:szCs w:val="28"/>
          <w:lang w:val="en-US"/>
        </w:rPr>
        <w:t>K</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lang w:val="en-US"/>
        </w:rPr>
        <w:t>Mn</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rPr>
        <w:t>(</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 xml:space="preserve">3 </w:t>
      </w:r>
      <w:r w:rsidRPr="00BA1110">
        <w:rPr>
          <w:rFonts w:ascii="Times New Roman" w:hAnsi="Times New Roman" w:cs="Times New Roman"/>
          <w:sz w:val="28"/>
          <w:szCs w:val="28"/>
        </w:rPr>
        <w:t xml:space="preserve">было, прежде всего, получение </w:t>
      </w:r>
      <w:r w:rsidRPr="00BA1110">
        <w:rPr>
          <w:rFonts w:ascii="Times New Roman" w:hAnsi="Times New Roman" w:cs="Times New Roman"/>
          <w:sz w:val="28"/>
          <w:szCs w:val="28"/>
          <w:lang w:val="en-US"/>
        </w:rPr>
        <w:t>Na</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lang w:val="en-US"/>
        </w:rPr>
        <w:t>Mn</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rPr>
        <w:t>(</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3</w:t>
      </w:r>
      <w:r w:rsidRPr="00BA1110">
        <w:rPr>
          <w:rFonts w:ascii="Times New Roman" w:hAnsi="Times New Roman" w:cs="Times New Roman"/>
          <w:sz w:val="28"/>
          <w:szCs w:val="28"/>
        </w:rPr>
        <w:t xml:space="preserve">. Основная задача состояла в том, чтобы, не нарушая структуры кристаллической решетки, произвести замену калия на натрий в этой структуре. Для этого были предприняты попытки </w:t>
      </w:r>
      <w:r w:rsidRPr="00BA1110">
        <w:rPr>
          <w:rFonts w:ascii="Times New Roman" w:hAnsi="Times New Roman" w:cs="Times New Roman"/>
          <w:sz w:val="28"/>
          <w:szCs w:val="28"/>
        </w:rPr>
        <w:lastRenderedPageBreak/>
        <w:t xml:space="preserve">осуществления замены посредством электрохимической поляризации. Иными словами, при анодной поляризации предполагалось превращение материала под действием </w:t>
      </w:r>
      <w:proofErr w:type="spellStart"/>
      <w:r w:rsidRPr="00BA1110">
        <w:rPr>
          <w:rFonts w:ascii="Times New Roman" w:hAnsi="Times New Roman" w:cs="Times New Roman"/>
          <w:sz w:val="28"/>
          <w:szCs w:val="28"/>
        </w:rPr>
        <w:t>деинтеркаляции</w:t>
      </w:r>
      <w:proofErr w:type="spellEnd"/>
      <w:r w:rsidRPr="00BA1110">
        <w:rPr>
          <w:rFonts w:ascii="Times New Roman" w:hAnsi="Times New Roman" w:cs="Times New Roman"/>
          <w:sz w:val="28"/>
          <w:szCs w:val="28"/>
        </w:rPr>
        <w:t xml:space="preserve"> калия и сменой степени окисления марганца. </w:t>
      </w:r>
      <w:r w:rsidRPr="00BA1110">
        <w:rPr>
          <w:rFonts w:ascii="Times New Roman" w:hAnsi="Times New Roman" w:cs="Times New Roman"/>
          <w:sz w:val="28"/>
          <w:szCs w:val="28"/>
          <w:lang w:val="kk-KZ"/>
        </w:rPr>
        <w:t>Затем</w:t>
      </w:r>
      <w:r w:rsidRPr="00BA1110">
        <w:rPr>
          <w:rFonts w:ascii="Times New Roman" w:hAnsi="Times New Roman" w:cs="Times New Roman"/>
          <w:sz w:val="28"/>
          <w:szCs w:val="28"/>
        </w:rPr>
        <w:t xml:space="preserve"> в катодном процессе на место </w:t>
      </w:r>
      <w:r w:rsidRPr="00BA1110">
        <w:rPr>
          <w:rFonts w:ascii="Times New Roman" w:hAnsi="Times New Roman" w:cs="Times New Roman"/>
          <w:sz w:val="28"/>
          <w:szCs w:val="28"/>
          <w:lang w:val="kk-KZ"/>
        </w:rPr>
        <w:t>д</w:t>
      </w:r>
      <w:proofErr w:type="spellStart"/>
      <w:r w:rsidRPr="00BA1110">
        <w:rPr>
          <w:rFonts w:ascii="Times New Roman" w:hAnsi="Times New Roman" w:cs="Times New Roman"/>
          <w:sz w:val="28"/>
          <w:szCs w:val="28"/>
        </w:rPr>
        <w:t>еинтеркалиров</w:t>
      </w:r>
      <w:proofErr w:type="spellEnd"/>
      <w:r w:rsidRPr="00BA1110">
        <w:rPr>
          <w:rFonts w:ascii="Times New Roman" w:hAnsi="Times New Roman" w:cs="Times New Roman"/>
          <w:sz w:val="28"/>
          <w:szCs w:val="28"/>
          <w:lang w:val="kk-KZ"/>
        </w:rPr>
        <w:t>ав</w:t>
      </w:r>
      <w:proofErr w:type="spellStart"/>
      <w:r w:rsidRPr="00BA1110">
        <w:rPr>
          <w:rFonts w:ascii="Times New Roman" w:hAnsi="Times New Roman" w:cs="Times New Roman"/>
          <w:sz w:val="28"/>
          <w:szCs w:val="28"/>
        </w:rPr>
        <w:t>шего</w:t>
      </w:r>
      <w:proofErr w:type="spellEnd"/>
      <w:r w:rsidRPr="00BA1110">
        <w:rPr>
          <w:rFonts w:ascii="Times New Roman" w:hAnsi="Times New Roman" w:cs="Times New Roman"/>
          <w:sz w:val="28"/>
          <w:szCs w:val="28"/>
        </w:rPr>
        <w:t xml:space="preserve"> </w:t>
      </w:r>
      <w:r w:rsidRPr="00BA1110">
        <w:rPr>
          <w:rFonts w:ascii="Times New Roman" w:hAnsi="Times New Roman" w:cs="Times New Roman"/>
          <w:sz w:val="28"/>
          <w:szCs w:val="28"/>
          <w:lang w:val="kk-KZ"/>
        </w:rPr>
        <w:t>калия</w:t>
      </w:r>
      <w:r w:rsidRPr="00BA1110">
        <w:rPr>
          <w:rFonts w:ascii="Times New Roman" w:hAnsi="Times New Roman" w:cs="Times New Roman"/>
          <w:sz w:val="28"/>
          <w:szCs w:val="28"/>
        </w:rPr>
        <w:t xml:space="preserve"> </w:t>
      </w:r>
      <w:proofErr w:type="spellStart"/>
      <w:r w:rsidRPr="00BA1110">
        <w:rPr>
          <w:rFonts w:ascii="Times New Roman" w:hAnsi="Times New Roman" w:cs="Times New Roman"/>
          <w:sz w:val="28"/>
          <w:szCs w:val="28"/>
        </w:rPr>
        <w:t>интеркалировать</w:t>
      </w:r>
      <w:proofErr w:type="spellEnd"/>
      <w:r w:rsidRPr="00BA1110">
        <w:rPr>
          <w:rFonts w:ascii="Times New Roman" w:hAnsi="Times New Roman" w:cs="Times New Roman"/>
          <w:sz w:val="28"/>
          <w:szCs w:val="28"/>
        </w:rPr>
        <w:t xml:space="preserve"> натрий</w:t>
      </w:r>
      <w:r w:rsidR="00030552" w:rsidRPr="00BA1110">
        <w:rPr>
          <w:rFonts w:ascii="Times New Roman" w:hAnsi="Times New Roman" w:cs="Times New Roman"/>
          <w:sz w:val="28"/>
          <w:szCs w:val="28"/>
        </w:rPr>
        <w:t xml:space="preserve">, </w:t>
      </w:r>
      <w:r w:rsidR="00030552" w:rsidRPr="00BA1110">
        <w:rPr>
          <w:rFonts w:asciiTheme="majorBidi" w:hAnsiTheme="majorBidi" w:cstheme="majorBidi"/>
          <w:sz w:val="28"/>
          <w:szCs w:val="28"/>
        </w:rPr>
        <w:t xml:space="preserve">который находится в </w:t>
      </w:r>
      <w:proofErr w:type="spellStart"/>
      <w:r w:rsidR="00030552" w:rsidRPr="00BA1110">
        <w:rPr>
          <w:rFonts w:asciiTheme="majorBidi" w:hAnsiTheme="majorBidi" w:cstheme="majorBidi"/>
          <w:sz w:val="28"/>
          <w:szCs w:val="28"/>
        </w:rPr>
        <w:t>в</w:t>
      </w:r>
      <w:proofErr w:type="spellEnd"/>
      <w:r w:rsidR="00030552" w:rsidRPr="00BA1110">
        <w:rPr>
          <w:rFonts w:asciiTheme="majorBidi" w:hAnsiTheme="majorBidi" w:cstheme="majorBidi"/>
          <w:sz w:val="28"/>
          <w:szCs w:val="28"/>
        </w:rPr>
        <w:t xml:space="preserve"> избытке в электролите</w:t>
      </w:r>
      <w:r w:rsidRPr="00BA1110">
        <w:rPr>
          <w:rFonts w:ascii="Times New Roman" w:hAnsi="Times New Roman" w:cs="Times New Roman"/>
          <w:sz w:val="28"/>
          <w:szCs w:val="28"/>
        </w:rPr>
        <w:t>. Ниже представлены уравнения соответствующих реакций:</w:t>
      </w:r>
    </w:p>
    <w:p w14:paraId="7B1BCBF0" w14:textId="77777777" w:rsidR="00B26601" w:rsidRPr="00BA1110" w:rsidRDefault="00B26601" w:rsidP="00052156">
      <w:pPr>
        <w:spacing w:after="0" w:line="240" w:lineRule="auto"/>
        <w:ind w:firstLine="709"/>
        <w:jc w:val="both"/>
        <w:rPr>
          <w:rFonts w:ascii="Times New Roman" w:hAnsi="Times New Roman" w:cs="Times New Roman"/>
          <w:sz w:val="28"/>
          <w:szCs w:val="28"/>
        </w:rPr>
      </w:pPr>
    </w:p>
    <w:p w14:paraId="746BBD81" w14:textId="77777777" w:rsidR="00B26601" w:rsidRPr="00025A48" w:rsidRDefault="00424569" w:rsidP="009E2473">
      <w:pPr>
        <w:tabs>
          <w:tab w:val="left" w:pos="1134"/>
          <w:tab w:val="left" w:pos="9072"/>
        </w:tabs>
        <w:spacing w:after="0" w:line="240" w:lineRule="auto"/>
        <w:rPr>
          <w:rFonts w:ascii="Times New Roman" w:hAnsi="Times New Roman" w:cs="Times New Roman"/>
          <w:sz w:val="28"/>
          <w:szCs w:val="28"/>
        </w:rPr>
      </w:pPr>
      <w:r w:rsidRPr="00BA1110">
        <w:rPr>
          <w:rFonts w:ascii="Times New Roman" w:hAnsi="Times New Roman" w:cs="Times New Roman"/>
          <w:sz w:val="28"/>
          <w:szCs w:val="28"/>
        </w:rPr>
        <w:tab/>
        <w:t>А</w:t>
      </w:r>
      <w:r w:rsidR="00B26601" w:rsidRPr="00BA1110">
        <w:rPr>
          <w:rFonts w:ascii="Times New Roman" w:hAnsi="Times New Roman" w:cs="Times New Roman"/>
          <w:sz w:val="28"/>
          <w:szCs w:val="28"/>
        </w:rPr>
        <w:t xml:space="preserve">нодная поляризация: </w:t>
      </w:r>
      <w:r w:rsidR="00B26601" w:rsidRPr="00BA1110">
        <w:rPr>
          <w:rFonts w:ascii="Times New Roman" w:hAnsi="Times New Roman" w:cs="Times New Roman"/>
          <w:sz w:val="28"/>
          <w:szCs w:val="28"/>
          <w:lang w:val="en-US"/>
        </w:rPr>
        <w:t>K</w:t>
      </w:r>
      <w:r w:rsidR="00B26601" w:rsidRPr="00BA1110">
        <w:rPr>
          <w:rFonts w:ascii="Times New Roman" w:hAnsi="Times New Roman" w:cs="Times New Roman"/>
          <w:sz w:val="28"/>
          <w:szCs w:val="28"/>
          <w:vertAlign w:val="subscript"/>
        </w:rPr>
        <w:t>2</w:t>
      </w:r>
      <w:r w:rsidR="00B26601" w:rsidRPr="00BA1110">
        <w:rPr>
          <w:rFonts w:ascii="Times New Roman" w:hAnsi="Times New Roman" w:cs="Times New Roman"/>
          <w:sz w:val="28"/>
          <w:szCs w:val="28"/>
          <w:lang w:val="en-US"/>
        </w:rPr>
        <w:t>Mn</w:t>
      </w:r>
      <w:r w:rsidR="00B26601" w:rsidRPr="00BA1110">
        <w:rPr>
          <w:rFonts w:ascii="Times New Roman" w:hAnsi="Times New Roman" w:cs="Times New Roman"/>
          <w:sz w:val="28"/>
          <w:szCs w:val="28"/>
          <w:vertAlign w:val="subscript"/>
        </w:rPr>
        <w:t>2</w:t>
      </w:r>
      <w:r w:rsidR="00B26601" w:rsidRPr="00BA1110">
        <w:rPr>
          <w:rFonts w:ascii="Times New Roman" w:hAnsi="Times New Roman" w:cs="Times New Roman"/>
          <w:sz w:val="28"/>
          <w:szCs w:val="28"/>
        </w:rPr>
        <w:t>(</w:t>
      </w:r>
      <w:r w:rsidR="00B26601" w:rsidRPr="00BA1110">
        <w:rPr>
          <w:rFonts w:ascii="Times New Roman" w:hAnsi="Times New Roman" w:cs="Times New Roman"/>
          <w:sz w:val="28"/>
          <w:szCs w:val="28"/>
          <w:lang w:val="en-US"/>
        </w:rPr>
        <w:t>SO</w:t>
      </w:r>
      <w:r w:rsidR="00B26601" w:rsidRPr="00BA1110">
        <w:rPr>
          <w:rFonts w:ascii="Times New Roman" w:hAnsi="Times New Roman" w:cs="Times New Roman"/>
          <w:sz w:val="28"/>
          <w:szCs w:val="28"/>
          <w:vertAlign w:val="subscript"/>
        </w:rPr>
        <w:t>4</w:t>
      </w:r>
      <w:r w:rsidR="00B26601" w:rsidRPr="00BA1110">
        <w:rPr>
          <w:rFonts w:ascii="Times New Roman" w:hAnsi="Times New Roman" w:cs="Times New Roman"/>
          <w:sz w:val="28"/>
          <w:szCs w:val="28"/>
        </w:rPr>
        <w:t>)</w:t>
      </w:r>
      <w:r w:rsidR="00B26601" w:rsidRPr="00BA1110">
        <w:rPr>
          <w:rFonts w:ascii="Times New Roman" w:hAnsi="Times New Roman" w:cs="Times New Roman"/>
          <w:sz w:val="28"/>
          <w:szCs w:val="28"/>
          <w:vertAlign w:val="subscript"/>
        </w:rPr>
        <w:t>3</w:t>
      </w:r>
      <w:r w:rsidR="00B26601" w:rsidRPr="00BA1110">
        <w:rPr>
          <w:rFonts w:ascii="Times New Roman" w:hAnsi="Times New Roman" w:cs="Times New Roman"/>
          <w:sz w:val="28"/>
          <w:szCs w:val="28"/>
        </w:rPr>
        <w:t xml:space="preserve"> → </w:t>
      </w:r>
      <w:r w:rsidR="00B26601" w:rsidRPr="00BA1110">
        <w:rPr>
          <w:rFonts w:ascii="Times New Roman" w:hAnsi="Times New Roman" w:cs="Times New Roman"/>
          <w:sz w:val="28"/>
          <w:szCs w:val="28"/>
          <w:lang w:val="en-US"/>
        </w:rPr>
        <w:t>Mn</w:t>
      </w:r>
      <w:r w:rsidR="00B26601" w:rsidRPr="00BA1110">
        <w:rPr>
          <w:rFonts w:ascii="Times New Roman" w:hAnsi="Times New Roman" w:cs="Times New Roman"/>
          <w:sz w:val="28"/>
          <w:szCs w:val="28"/>
          <w:vertAlign w:val="subscript"/>
        </w:rPr>
        <w:t>2</w:t>
      </w:r>
      <w:r w:rsidR="00B26601" w:rsidRPr="00BA1110">
        <w:rPr>
          <w:rFonts w:ascii="Times New Roman" w:hAnsi="Times New Roman" w:cs="Times New Roman"/>
          <w:sz w:val="28"/>
          <w:szCs w:val="28"/>
        </w:rPr>
        <w:t>(</w:t>
      </w:r>
      <w:r w:rsidR="00B26601" w:rsidRPr="00BA1110">
        <w:rPr>
          <w:rFonts w:ascii="Times New Roman" w:hAnsi="Times New Roman" w:cs="Times New Roman"/>
          <w:sz w:val="28"/>
          <w:szCs w:val="28"/>
          <w:lang w:val="en-US"/>
        </w:rPr>
        <w:t>SO</w:t>
      </w:r>
      <w:r w:rsidR="00B26601" w:rsidRPr="00BA1110">
        <w:rPr>
          <w:rFonts w:ascii="Times New Roman" w:hAnsi="Times New Roman" w:cs="Times New Roman"/>
          <w:sz w:val="28"/>
          <w:szCs w:val="28"/>
          <w:vertAlign w:val="subscript"/>
        </w:rPr>
        <w:t>4</w:t>
      </w:r>
      <w:r w:rsidR="00B26601" w:rsidRPr="00BA1110">
        <w:rPr>
          <w:rFonts w:ascii="Times New Roman" w:hAnsi="Times New Roman" w:cs="Times New Roman"/>
          <w:sz w:val="28"/>
          <w:szCs w:val="28"/>
        </w:rPr>
        <w:t>)</w:t>
      </w:r>
      <w:r w:rsidR="00B26601" w:rsidRPr="00BA1110">
        <w:rPr>
          <w:rFonts w:ascii="Times New Roman" w:hAnsi="Times New Roman" w:cs="Times New Roman"/>
          <w:sz w:val="28"/>
          <w:szCs w:val="28"/>
          <w:vertAlign w:val="subscript"/>
        </w:rPr>
        <w:t xml:space="preserve">3 </w:t>
      </w:r>
      <w:r w:rsidR="00B26601" w:rsidRPr="00BA1110">
        <w:rPr>
          <w:rFonts w:ascii="Times New Roman" w:hAnsi="Times New Roman" w:cs="Times New Roman"/>
          <w:sz w:val="28"/>
          <w:szCs w:val="28"/>
        </w:rPr>
        <w:t>+ 2</w:t>
      </w:r>
      <w:r w:rsidR="00B26601" w:rsidRPr="00BA1110">
        <w:rPr>
          <w:rFonts w:ascii="Times New Roman" w:hAnsi="Times New Roman" w:cs="Times New Roman"/>
          <w:sz w:val="28"/>
          <w:szCs w:val="28"/>
          <w:lang w:val="en-US"/>
        </w:rPr>
        <w:t>K</w:t>
      </w:r>
      <w:r w:rsidR="00B26601" w:rsidRPr="00BA1110">
        <w:rPr>
          <w:rFonts w:ascii="Times New Roman" w:hAnsi="Times New Roman" w:cs="Times New Roman"/>
          <w:sz w:val="28"/>
          <w:szCs w:val="28"/>
          <w:vertAlign w:val="superscript"/>
        </w:rPr>
        <w:t>+</w:t>
      </w:r>
      <w:r w:rsidR="00B26601" w:rsidRPr="00BA1110">
        <w:rPr>
          <w:rFonts w:ascii="Times New Roman" w:hAnsi="Times New Roman" w:cs="Times New Roman"/>
          <w:sz w:val="28"/>
          <w:szCs w:val="28"/>
        </w:rPr>
        <w:t xml:space="preserve"> + 2</w:t>
      </w:r>
      <w:r w:rsidR="00B26601" w:rsidRPr="00BA1110">
        <w:rPr>
          <w:rFonts w:ascii="Times New Roman" w:hAnsi="Times New Roman" w:cs="Times New Roman"/>
          <w:sz w:val="28"/>
          <w:szCs w:val="28"/>
          <w:lang w:val="en-US"/>
        </w:rPr>
        <w:t>e</w:t>
      </w:r>
      <w:r w:rsidR="00B26601" w:rsidRPr="00BA1110">
        <w:rPr>
          <w:rFonts w:ascii="Times New Roman" w:hAnsi="Times New Roman" w:cs="Times New Roman"/>
          <w:sz w:val="28"/>
          <w:szCs w:val="28"/>
          <w:vertAlign w:val="superscript"/>
        </w:rPr>
        <w:t>-</w:t>
      </w:r>
      <w:r w:rsidRPr="00BA1110">
        <w:rPr>
          <w:rFonts w:ascii="Times New Roman" w:hAnsi="Times New Roman" w:cs="Times New Roman"/>
          <w:sz w:val="28"/>
          <w:szCs w:val="28"/>
        </w:rPr>
        <w:t xml:space="preserve"> </w:t>
      </w:r>
      <w:r w:rsidRPr="00BA1110">
        <w:rPr>
          <w:rFonts w:ascii="Times New Roman" w:hAnsi="Times New Roman" w:cs="Times New Roman"/>
          <w:sz w:val="28"/>
          <w:szCs w:val="28"/>
        </w:rPr>
        <w:tab/>
      </w:r>
      <w:r w:rsidRPr="00025A48">
        <w:rPr>
          <w:rFonts w:ascii="Times New Roman" w:hAnsi="Times New Roman" w:cs="Times New Roman"/>
          <w:sz w:val="28"/>
          <w:szCs w:val="28"/>
        </w:rPr>
        <w:t>(24</w:t>
      </w:r>
      <w:r w:rsidR="000D7D91" w:rsidRPr="00025A48">
        <w:rPr>
          <w:rFonts w:ascii="Times New Roman" w:hAnsi="Times New Roman" w:cs="Times New Roman"/>
          <w:sz w:val="28"/>
          <w:szCs w:val="28"/>
        </w:rPr>
        <w:t>)</w:t>
      </w:r>
    </w:p>
    <w:p w14:paraId="6451FFDD" w14:textId="77777777" w:rsidR="00B26601" w:rsidRPr="00025A48" w:rsidRDefault="00B26601" w:rsidP="00052156">
      <w:pPr>
        <w:spacing w:after="0" w:line="240" w:lineRule="auto"/>
        <w:jc w:val="center"/>
        <w:rPr>
          <w:rFonts w:ascii="Times New Roman" w:hAnsi="Times New Roman" w:cs="Times New Roman"/>
          <w:sz w:val="28"/>
          <w:szCs w:val="28"/>
        </w:rPr>
      </w:pPr>
    </w:p>
    <w:p w14:paraId="38D1A0D2" w14:textId="77777777" w:rsidR="00B26601" w:rsidRPr="00BA1110" w:rsidRDefault="00424569" w:rsidP="009E2473">
      <w:pPr>
        <w:tabs>
          <w:tab w:val="left" w:pos="851"/>
          <w:tab w:val="left" w:pos="9072"/>
        </w:tabs>
        <w:spacing w:after="0" w:line="240" w:lineRule="auto"/>
        <w:rPr>
          <w:rFonts w:ascii="Times New Roman" w:hAnsi="Times New Roman" w:cs="Times New Roman"/>
          <w:sz w:val="28"/>
          <w:szCs w:val="28"/>
        </w:rPr>
      </w:pPr>
      <w:r w:rsidRPr="00025A48">
        <w:rPr>
          <w:rFonts w:ascii="Times New Roman" w:hAnsi="Times New Roman" w:cs="Times New Roman"/>
          <w:sz w:val="28"/>
          <w:szCs w:val="28"/>
        </w:rPr>
        <w:tab/>
        <w:t>К</w:t>
      </w:r>
      <w:r w:rsidR="00B26601" w:rsidRPr="00025A48">
        <w:rPr>
          <w:rFonts w:ascii="Times New Roman" w:hAnsi="Times New Roman" w:cs="Times New Roman"/>
          <w:sz w:val="28"/>
          <w:szCs w:val="28"/>
        </w:rPr>
        <w:t xml:space="preserve">атодная поляризация: </w:t>
      </w:r>
      <w:r w:rsidR="00B26601" w:rsidRPr="00025A48">
        <w:rPr>
          <w:rFonts w:ascii="Times New Roman" w:hAnsi="Times New Roman" w:cs="Times New Roman"/>
          <w:sz w:val="28"/>
          <w:szCs w:val="28"/>
          <w:lang w:val="en-US"/>
        </w:rPr>
        <w:t>Mn</w:t>
      </w:r>
      <w:r w:rsidR="00B26601" w:rsidRPr="00025A48">
        <w:rPr>
          <w:rFonts w:ascii="Times New Roman" w:hAnsi="Times New Roman" w:cs="Times New Roman"/>
          <w:sz w:val="28"/>
          <w:szCs w:val="28"/>
          <w:vertAlign w:val="subscript"/>
        </w:rPr>
        <w:t>2</w:t>
      </w:r>
      <w:r w:rsidR="00B26601" w:rsidRPr="00025A48">
        <w:rPr>
          <w:rFonts w:ascii="Times New Roman" w:hAnsi="Times New Roman" w:cs="Times New Roman"/>
          <w:sz w:val="28"/>
          <w:szCs w:val="28"/>
        </w:rPr>
        <w:t>(</w:t>
      </w:r>
      <w:r w:rsidR="00B26601" w:rsidRPr="00025A48">
        <w:rPr>
          <w:rFonts w:ascii="Times New Roman" w:hAnsi="Times New Roman" w:cs="Times New Roman"/>
          <w:sz w:val="28"/>
          <w:szCs w:val="28"/>
          <w:lang w:val="en-US"/>
        </w:rPr>
        <w:t>SO</w:t>
      </w:r>
      <w:r w:rsidR="00B26601" w:rsidRPr="00025A48">
        <w:rPr>
          <w:rFonts w:ascii="Times New Roman" w:hAnsi="Times New Roman" w:cs="Times New Roman"/>
          <w:sz w:val="28"/>
          <w:szCs w:val="28"/>
          <w:vertAlign w:val="subscript"/>
        </w:rPr>
        <w:t>4</w:t>
      </w:r>
      <w:r w:rsidR="00B26601" w:rsidRPr="00025A48">
        <w:rPr>
          <w:rFonts w:ascii="Times New Roman" w:hAnsi="Times New Roman" w:cs="Times New Roman"/>
          <w:sz w:val="28"/>
          <w:szCs w:val="28"/>
        </w:rPr>
        <w:t>)</w:t>
      </w:r>
      <w:r w:rsidR="00B26601" w:rsidRPr="00025A48">
        <w:rPr>
          <w:rFonts w:ascii="Times New Roman" w:hAnsi="Times New Roman" w:cs="Times New Roman"/>
          <w:sz w:val="28"/>
          <w:szCs w:val="28"/>
          <w:vertAlign w:val="subscript"/>
        </w:rPr>
        <w:t>3</w:t>
      </w:r>
      <w:r w:rsidR="00B26601" w:rsidRPr="00025A48">
        <w:rPr>
          <w:rFonts w:ascii="Times New Roman" w:hAnsi="Times New Roman" w:cs="Times New Roman"/>
          <w:sz w:val="28"/>
          <w:szCs w:val="28"/>
        </w:rPr>
        <w:t xml:space="preserve"> + 2</w:t>
      </w:r>
      <w:r w:rsidR="00B26601" w:rsidRPr="00025A48">
        <w:rPr>
          <w:rFonts w:ascii="Times New Roman" w:hAnsi="Times New Roman" w:cs="Times New Roman"/>
          <w:sz w:val="28"/>
          <w:szCs w:val="28"/>
          <w:lang w:val="en-US"/>
        </w:rPr>
        <w:t>Na</w:t>
      </w:r>
      <w:r w:rsidR="00B26601" w:rsidRPr="00025A48">
        <w:rPr>
          <w:rFonts w:ascii="Times New Roman" w:hAnsi="Times New Roman" w:cs="Times New Roman"/>
          <w:sz w:val="28"/>
          <w:szCs w:val="28"/>
          <w:vertAlign w:val="superscript"/>
        </w:rPr>
        <w:t>+</w:t>
      </w:r>
      <w:r w:rsidR="00B26601" w:rsidRPr="00025A48">
        <w:rPr>
          <w:rFonts w:ascii="Times New Roman" w:hAnsi="Times New Roman" w:cs="Times New Roman"/>
          <w:sz w:val="28"/>
          <w:szCs w:val="28"/>
        </w:rPr>
        <w:t xml:space="preserve"> + 2</w:t>
      </w:r>
      <w:r w:rsidR="00B26601" w:rsidRPr="00025A48">
        <w:rPr>
          <w:rFonts w:ascii="Times New Roman" w:hAnsi="Times New Roman" w:cs="Times New Roman"/>
          <w:sz w:val="28"/>
          <w:szCs w:val="28"/>
          <w:lang w:val="en-US"/>
        </w:rPr>
        <w:t>e</w:t>
      </w:r>
      <w:r w:rsidR="00B26601" w:rsidRPr="00025A48">
        <w:rPr>
          <w:rFonts w:ascii="Times New Roman" w:hAnsi="Times New Roman" w:cs="Times New Roman"/>
          <w:sz w:val="28"/>
          <w:szCs w:val="28"/>
          <w:vertAlign w:val="superscript"/>
        </w:rPr>
        <w:t xml:space="preserve">- </w:t>
      </w:r>
      <w:r w:rsidR="00B26601" w:rsidRPr="00025A48">
        <w:rPr>
          <w:rFonts w:ascii="Times New Roman" w:hAnsi="Times New Roman" w:cs="Times New Roman"/>
          <w:sz w:val="28"/>
          <w:szCs w:val="28"/>
        </w:rPr>
        <w:t xml:space="preserve">→ </w:t>
      </w:r>
      <w:r w:rsidR="00B26601" w:rsidRPr="00025A48">
        <w:rPr>
          <w:rFonts w:ascii="Times New Roman" w:hAnsi="Times New Roman" w:cs="Times New Roman"/>
          <w:sz w:val="28"/>
          <w:szCs w:val="28"/>
          <w:lang w:val="en-US"/>
        </w:rPr>
        <w:t>Na</w:t>
      </w:r>
      <w:r w:rsidR="00B26601" w:rsidRPr="00025A48">
        <w:rPr>
          <w:rFonts w:ascii="Times New Roman" w:hAnsi="Times New Roman" w:cs="Times New Roman"/>
          <w:sz w:val="28"/>
          <w:szCs w:val="28"/>
          <w:vertAlign w:val="subscript"/>
        </w:rPr>
        <w:t>2</w:t>
      </w:r>
      <w:r w:rsidR="00B26601" w:rsidRPr="00025A48">
        <w:rPr>
          <w:rFonts w:ascii="Times New Roman" w:hAnsi="Times New Roman" w:cs="Times New Roman"/>
          <w:sz w:val="28"/>
          <w:szCs w:val="28"/>
          <w:lang w:val="en-US"/>
        </w:rPr>
        <w:t>Mn</w:t>
      </w:r>
      <w:r w:rsidR="00B26601" w:rsidRPr="00025A48">
        <w:rPr>
          <w:rFonts w:ascii="Times New Roman" w:hAnsi="Times New Roman" w:cs="Times New Roman"/>
          <w:sz w:val="28"/>
          <w:szCs w:val="28"/>
          <w:vertAlign w:val="subscript"/>
        </w:rPr>
        <w:t>2</w:t>
      </w:r>
      <w:r w:rsidR="00B26601" w:rsidRPr="00025A48">
        <w:rPr>
          <w:rFonts w:ascii="Times New Roman" w:hAnsi="Times New Roman" w:cs="Times New Roman"/>
          <w:sz w:val="28"/>
          <w:szCs w:val="28"/>
        </w:rPr>
        <w:t>(</w:t>
      </w:r>
      <w:r w:rsidR="00B26601" w:rsidRPr="00025A48">
        <w:rPr>
          <w:rFonts w:ascii="Times New Roman" w:hAnsi="Times New Roman" w:cs="Times New Roman"/>
          <w:sz w:val="28"/>
          <w:szCs w:val="28"/>
          <w:lang w:val="en-US"/>
        </w:rPr>
        <w:t>SO</w:t>
      </w:r>
      <w:r w:rsidR="00B26601" w:rsidRPr="00025A48">
        <w:rPr>
          <w:rFonts w:ascii="Times New Roman" w:hAnsi="Times New Roman" w:cs="Times New Roman"/>
          <w:sz w:val="28"/>
          <w:szCs w:val="28"/>
          <w:vertAlign w:val="subscript"/>
        </w:rPr>
        <w:t>4</w:t>
      </w:r>
      <w:r w:rsidR="00B26601" w:rsidRPr="00025A48">
        <w:rPr>
          <w:rFonts w:ascii="Times New Roman" w:hAnsi="Times New Roman" w:cs="Times New Roman"/>
          <w:sz w:val="28"/>
          <w:szCs w:val="28"/>
        </w:rPr>
        <w:t>)</w:t>
      </w:r>
      <w:r w:rsidR="00B26601" w:rsidRPr="00025A48">
        <w:rPr>
          <w:rFonts w:ascii="Times New Roman" w:hAnsi="Times New Roman" w:cs="Times New Roman"/>
          <w:sz w:val="28"/>
          <w:szCs w:val="28"/>
          <w:vertAlign w:val="subscript"/>
        </w:rPr>
        <w:t>3</w:t>
      </w:r>
      <w:r w:rsidRPr="00025A48">
        <w:rPr>
          <w:rFonts w:ascii="Times New Roman" w:hAnsi="Times New Roman" w:cs="Times New Roman"/>
          <w:sz w:val="28"/>
          <w:szCs w:val="28"/>
        </w:rPr>
        <w:t xml:space="preserve"> </w:t>
      </w:r>
      <w:r w:rsidRPr="00025A48">
        <w:rPr>
          <w:rFonts w:ascii="Times New Roman" w:hAnsi="Times New Roman" w:cs="Times New Roman"/>
          <w:sz w:val="28"/>
          <w:szCs w:val="28"/>
        </w:rPr>
        <w:tab/>
        <w:t>(25</w:t>
      </w:r>
      <w:r w:rsidR="000D7D91" w:rsidRPr="00025A48">
        <w:rPr>
          <w:rFonts w:ascii="Times New Roman" w:hAnsi="Times New Roman" w:cs="Times New Roman"/>
          <w:sz w:val="28"/>
          <w:szCs w:val="28"/>
        </w:rPr>
        <w:t>)</w:t>
      </w:r>
    </w:p>
    <w:p w14:paraId="5D136277" w14:textId="77777777" w:rsidR="00B26601" w:rsidRPr="00BA1110" w:rsidRDefault="00B26601" w:rsidP="00052156">
      <w:pPr>
        <w:spacing w:after="0" w:line="240" w:lineRule="auto"/>
        <w:jc w:val="center"/>
        <w:rPr>
          <w:rFonts w:ascii="Times New Roman" w:hAnsi="Times New Roman" w:cs="Times New Roman"/>
          <w:sz w:val="28"/>
          <w:szCs w:val="28"/>
        </w:rPr>
      </w:pPr>
    </w:p>
    <w:p w14:paraId="4BB568B0" w14:textId="77777777" w:rsidR="00B26601" w:rsidRPr="00BA1110" w:rsidRDefault="00B26601" w:rsidP="00052156">
      <w:pPr>
        <w:spacing w:after="0" w:line="240" w:lineRule="auto"/>
        <w:ind w:firstLine="709"/>
        <w:jc w:val="both"/>
        <w:rPr>
          <w:rFonts w:ascii="Times New Roman" w:hAnsi="Times New Roman" w:cs="Times New Roman"/>
          <w:sz w:val="28"/>
          <w:szCs w:val="28"/>
        </w:rPr>
      </w:pPr>
      <w:r w:rsidRPr="00BA1110">
        <w:rPr>
          <w:rFonts w:ascii="Times New Roman" w:hAnsi="Times New Roman" w:cs="Times New Roman"/>
          <w:sz w:val="28"/>
          <w:szCs w:val="28"/>
        </w:rPr>
        <w:t xml:space="preserve">При этом такая замена с формальной точки зрения не представляет никаких трудностей, однако речь идет о необходимости сохранения структуры </w:t>
      </w:r>
      <w:proofErr w:type="spellStart"/>
      <w:r w:rsidRPr="00BA1110">
        <w:rPr>
          <w:rFonts w:ascii="Times New Roman" w:hAnsi="Times New Roman" w:cs="Times New Roman"/>
          <w:sz w:val="28"/>
          <w:szCs w:val="28"/>
        </w:rPr>
        <w:t>лангбейнита</w:t>
      </w:r>
      <w:proofErr w:type="spellEnd"/>
      <w:r w:rsidRPr="00BA1110">
        <w:rPr>
          <w:rFonts w:ascii="Times New Roman" w:hAnsi="Times New Roman" w:cs="Times New Roman"/>
          <w:sz w:val="28"/>
          <w:szCs w:val="28"/>
        </w:rPr>
        <w:t>, которая при замене одного катиона на другой может быть разрушена.</w:t>
      </w:r>
    </w:p>
    <w:p w14:paraId="097E12A4" w14:textId="3A9A457A" w:rsidR="00B26601" w:rsidRPr="00BA1110" w:rsidRDefault="00B26601" w:rsidP="00052156">
      <w:pPr>
        <w:spacing w:after="0" w:line="240" w:lineRule="auto"/>
        <w:ind w:firstLine="709"/>
        <w:jc w:val="both"/>
        <w:rPr>
          <w:rFonts w:ascii="Times New Roman" w:hAnsi="Times New Roman" w:cs="Times New Roman"/>
          <w:sz w:val="28"/>
          <w:szCs w:val="28"/>
        </w:rPr>
      </w:pPr>
      <w:proofErr w:type="spellStart"/>
      <w:r w:rsidRPr="00BA1110">
        <w:rPr>
          <w:rFonts w:ascii="Times New Roman" w:hAnsi="Times New Roman" w:cs="Times New Roman"/>
          <w:sz w:val="28"/>
          <w:szCs w:val="28"/>
        </w:rPr>
        <w:t>Циклирование</w:t>
      </w:r>
      <w:proofErr w:type="spellEnd"/>
      <w:r w:rsidRPr="00BA1110">
        <w:rPr>
          <w:rFonts w:ascii="Times New Roman" w:hAnsi="Times New Roman" w:cs="Times New Roman"/>
          <w:sz w:val="28"/>
          <w:szCs w:val="28"/>
        </w:rPr>
        <w:t xml:space="preserve"> электродов проводилось при малой скорости развертки (1 и 5 мВ/с) в 1</w:t>
      </w:r>
      <w:r w:rsidR="00843435" w:rsidRPr="00BA1110">
        <w:rPr>
          <w:rFonts w:ascii="Times New Roman" w:hAnsi="Times New Roman" w:cs="Times New Roman"/>
          <w:sz w:val="28"/>
          <w:szCs w:val="28"/>
        </w:rPr>
        <w:t xml:space="preserve"> </w:t>
      </w:r>
      <w:r w:rsidRPr="00BA1110">
        <w:rPr>
          <w:rFonts w:ascii="Times New Roman" w:hAnsi="Times New Roman" w:cs="Times New Roman"/>
          <w:sz w:val="28"/>
          <w:szCs w:val="28"/>
        </w:rPr>
        <w:t xml:space="preserve">М </w:t>
      </w:r>
      <w:proofErr w:type="spellStart"/>
      <w:r w:rsidRPr="00BA1110">
        <w:rPr>
          <w:rFonts w:ascii="Times New Roman" w:hAnsi="Times New Roman" w:cs="Times New Roman"/>
          <w:sz w:val="28"/>
          <w:szCs w:val="28"/>
          <w:lang w:val="en-US"/>
        </w:rPr>
        <w:t>NaClO</w:t>
      </w:r>
      <w:proofErr w:type="spellEnd"/>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 xml:space="preserve"> (</w:t>
      </w:r>
      <w:proofErr w:type="spellStart"/>
      <w:r w:rsidRPr="00BA1110">
        <w:rPr>
          <w:rFonts w:ascii="Times New Roman" w:hAnsi="Times New Roman" w:cs="Times New Roman"/>
          <w:sz w:val="28"/>
          <w:szCs w:val="28"/>
        </w:rPr>
        <w:t>этиленкарбонат</w:t>
      </w:r>
      <w:proofErr w:type="spellEnd"/>
      <w:r w:rsidRPr="00BA1110">
        <w:rPr>
          <w:rFonts w:ascii="Times New Roman" w:hAnsi="Times New Roman" w:cs="Times New Roman"/>
          <w:sz w:val="28"/>
          <w:szCs w:val="28"/>
        </w:rPr>
        <w:t>/</w:t>
      </w:r>
      <w:proofErr w:type="spellStart"/>
      <w:r w:rsidRPr="00BA1110">
        <w:rPr>
          <w:rFonts w:ascii="Times New Roman" w:hAnsi="Times New Roman" w:cs="Times New Roman"/>
          <w:sz w:val="28"/>
          <w:szCs w:val="28"/>
        </w:rPr>
        <w:t>диметилкарбонат</w:t>
      </w:r>
      <w:proofErr w:type="spellEnd"/>
      <w:r w:rsidRPr="00BA1110">
        <w:rPr>
          <w:rFonts w:ascii="Times New Roman" w:hAnsi="Times New Roman" w:cs="Times New Roman"/>
          <w:sz w:val="28"/>
          <w:szCs w:val="28"/>
        </w:rPr>
        <w:t xml:space="preserve">) и в 1М </w:t>
      </w:r>
      <w:proofErr w:type="spellStart"/>
      <w:r w:rsidRPr="00BA1110">
        <w:rPr>
          <w:rFonts w:ascii="Times New Roman" w:hAnsi="Times New Roman" w:cs="Times New Roman"/>
          <w:sz w:val="28"/>
          <w:szCs w:val="28"/>
          <w:lang w:val="en-US"/>
        </w:rPr>
        <w:t>NaPF</w:t>
      </w:r>
      <w:proofErr w:type="spellEnd"/>
      <w:r w:rsidRPr="00BA1110">
        <w:rPr>
          <w:rFonts w:ascii="Times New Roman" w:hAnsi="Times New Roman" w:cs="Times New Roman"/>
          <w:sz w:val="28"/>
          <w:szCs w:val="28"/>
          <w:vertAlign w:val="subscript"/>
        </w:rPr>
        <w:t>6</w:t>
      </w:r>
      <w:r w:rsidRPr="00BA1110">
        <w:rPr>
          <w:rFonts w:ascii="Times New Roman" w:hAnsi="Times New Roman" w:cs="Times New Roman"/>
          <w:sz w:val="28"/>
          <w:szCs w:val="28"/>
        </w:rPr>
        <w:t xml:space="preserve"> (</w:t>
      </w:r>
      <w:proofErr w:type="spellStart"/>
      <w:r w:rsidRPr="00BA1110">
        <w:rPr>
          <w:rFonts w:ascii="Times New Roman" w:hAnsi="Times New Roman" w:cs="Times New Roman"/>
          <w:sz w:val="28"/>
          <w:szCs w:val="28"/>
        </w:rPr>
        <w:t>этиленкарбонат</w:t>
      </w:r>
      <w:proofErr w:type="spellEnd"/>
      <w:r w:rsidRPr="00BA1110">
        <w:rPr>
          <w:rFonts w:ascii="Times New Roman" w:hAnsi="Times New Roman" w:cs="Times New Roman"/>
          <w:sz w:val="28"/>
          <w:szCs w:val="28"/>
        </w:rPr>
        <w:t>/</w:t>
      </w:r>
      <w:proofErr w:type="spellStart"/>
      <w:r w:rsidRPr="00BA1110">
        <w:rPr>
          <w:rFonts w:ascii="Times New Roman" w:hAnsi="Times New Roman" w:cs="Times New Roman"/>
          <w:sz w:val="28"/>
          <w:szCs w:val="28"/>
        </w:rPr>
        <w:t>диметилкарбонат</w:t>
      </w:r>
      <w:proofErr w:type="spellEnd"/>
      <w:r w:rsidRPr="00BA1110">
        <w:rPr>
          <w:rFonts w:ascii="Times New Roman" w:hAnsi="Times New Roman" w:cs="Times New Roman"/>
          <w:sz w:val="28"/>
          <w:szCs w:val="28"/>
        </w:rPr>
        <w:t xml:space="preserve">) электролитах </w:t>
      </w:r>
      <w:r w:rsidRPr="00BA1110">
        <w:rPr>
          <w:rFonts w:ascii="Times New Roman" w:hAnsi="Times New Roman" w:cs="Times New Roman"/>
          <w:sz w:val="28"/>
          <w:szCs w:val="28"/>
          <w:lang w:val="en-US"/>
        </w:rPr>
        <w:t>vs</w:t>
      </w:r>
      <w:r w:rsidRPr="00BA1110">
        <w:rPr>
          <w:rFonts w:ascii="Times New Roman" w:hAnsi="Times New Roman" w:cs="Times New Roman"/>
          <w:sz w:val="28"/>
          <w:szCs w:val="28"/>
        </w:rPr>
        <w:t xml:space="preserve">. </w:t>
      </w:r>
      <w:r w:rsidR="00FB05AD" w:rsidRPr="00FB05AD">
        <w:rPr>
          <w:rFonts w:ascii="Times New Roman" w:hAnsi="Times New Roman"/>
          <w:sz w:val="28"/>
          <w:szCs w:val="28"/>
          <w:lang w:val="en-US"/>
        </w:rPr>
        <w:t>Na</w:t>
      </w:r>
      <w:r w:rsidR="00FB05AD" w:rsidRPr="00FB05AD">
        <w:rPr>
          <w:rFonts w:ascii="Times New Roman" w:hAnsi="Times New Roman"/>
          <w:sz w:val="28"/>
          <w:szCs w:val="28"/>
          <w:vertAlign w:val="superscript"/>
        </w:rPr>
        <w:t>+</w:t>
      </w:r>
      <w:r w:rsidR="00FB05AD" w:rsidRPr="00FB05AD">
        <w:rPr>
          <w:rFonts w:ascii="Times New Roman" w:hAnsi="Times New Roman"/>
          <w:sz w:val="28"/>
          <w:szCs w:val="28"/>
        </w:rPr>
        <w:t>/</w:t>
      </w:r>
      <w:r w:rsidR="00FB05AD" w:rsidRPr="00FB05AD">
        <w:rPr>
          <w:rFonts w:ascii="Times New Roman" w:hAnsi="Times New Roman"/>
          <w:sz w:val="28"/>
          <w:szCs w:val="28"/>
          <w:lang w:val="en-US"/>
        </w:rPr>
        <w:t>Na</w:t>
      </w:r>
      <w:r w:rsidR="00424569" w:rsidRPr="00BA1110">
        <w:rPr>
          <w:rFonts w:ascii="Times New Roman" w:hAnsi="Times New Roman" w:cs="Times New Roman"/>
          <w:sz w:val="28"/>
          <w:szCs w:val="28"/>
        </w:rPr>
        <w:t xml:space="preserve"> (рисунок 15</w:t>
      </w:r>
      <w:r w:rsidR="000D7D91" w:rsidRPr="00BA1110">
        <w:rPr>
          <w:rFonts w:ascii="Times New Roman" w:hAnsi="Times New Roman" w:cs="Times New Roman"/>
          <w:sz w:val="28"/>
          <w:szCs w:val="28"/>
        </w:rPr>
        <w:t>)</w:t>
      </w:r>
      <w:r w:rsidRPr="00BA1110">
        <w:rPr>
          <w:rFonts w:ascii="Times New Roman" w:hAnsi="Times New Roman" w:cs="Times New Roman"/>
          <w:sz w:val="28"/>
          <w:szCs w:val="28"/>
        </w:rPr>
        <w:t>.</w:t>
      </w:r>
    </w:p>
    <w:p w14:paraId="449DC3DE" w14:textId="77777777" w:rsidR="00B26601" w:rsidRPr="00BA1110" w:rsidRDefault="00DF7887" w:rsidP="00052156">
      <w:pPr>
        <w:spacing w:after="0" w:line="240" w:lineRule="auto"/>
        <w:jc w:val="center"/>
        <w:rPr>
          <w:rFonts w:ascii="Times New Roman" w:hAnsi="Times New Roman" w:cs="Times New Roman"/>
          <w:sz w:val="28"/>
          <w:szCs w:val="28"/>
        </w:rPr>
      </w:pPr>
      <w:r w:rsidRPr="00BA1110">
        <w:rPr>
          <w:rFonts w:ascii="Times New Roman" w:hAnsi="Times New Roman" w:cs="Times New Roman"/>
          <w:sz w:val="28"/>
          <w:szCs w:val="28"/>
        </w:rPr>
        <w:object w:dxaOrig="7172" w:dyaOrig="5075" w14:anchorId="1A0F5442">
          <v:shape id="_x0000_i1031" type="#_x0000_t75" style="width:5in;height:251.5pt" o:ole="">
            <v:imagedata r:id="rId31" o:title=""/>
          </v:shape>
          <o:OLEObject Type="Embed" ProgID="Origin50.Graph" ShapeID="_x0000_i1031" DrawAspect="Content" ObjectID="_1757417006" r:id="rId32"/>
        </w:object>
      </w:r>
    </w:p>
    <w:p w14:paraId="736FEE84" w14:textId="77777777" w:rsidR="00B26601" w:rsidRPr="00BA1110" w:rsidRDefault="00B26601" w:rsidP="00052156">
      <w:pPr>
        <w:spacing w:after="0" w:line="240" w:lineRule="auto"/>
        <w:jc w:val="center"/>
        <w:rPr>
          <w:rFonts w:ascii="Times New Roman" w:hAnsi="Times New Roman" w:cs="Times New Roman"/>
          <w:sz w:val="28"/>
          <w:szCs w:val="28"/>
        </w:rPr>
      </w:pPr>
      <w:r w:rsidRPr="00BA1110">
        <w:rPr>
          <w:rFonts w:ascii="Times New Roman" w:hAnsi="Times New Roman" w:cs="Times New Roman"/>
          <w:sz w:val="28"/>
          <w:szCs w:val="28"/>
        </w:rPr>
        <w:t xml:space="preserve">Рисунок </w:t>
      </w:r>
      <w:r w:rsidR="000D7D91" w:rsidRPr="00BA1110">
        <w:rPr>
          <w:rFonts w:ascii="Times New Roman" w:hAnsi="Times New Roman" w:cs="Times New Roman"/>
          <w:sz w:val="28"/>
          <w:szCs w:val="28"/>
        </w:rPr>
        <w:t>1</w:t>
      </w:r>
      <w:r w:rsidR="00424569" w:rsidRPr="00BA1110">
        <w:rPr>
          <w:rFonts w:ascii="Times New Roman" w:hAnsi="Times New Roman" w:cs="Times New Roman"/>
          <w:sz w:val="28"/>
          <w:szCs w:val="28"/>
        </w:rPr>
        <w:t>5</w:t>
      </w:r>
      <w:r w:rsidRPr="00BA1110">
        <w:rPr>
          <w:rFonts w:ascii="Times New Roman" w:hAnsi="Times New Roman" w:cs="Times New Roman"/>
          <w:sz w:val="28"/>
          <w:szCs w:val="28"/>
        </w:rPr>
        <w:t xml:space="preserve"> – </w:t>
      </w:r>
      <w:proofErr w:type="spellStart"/>
      <w:r w:rsidRPr="00BA1110">
        <w:rPr>
          <w:rFonts w:ascii="Times New Roman" w:hAnsi="Times New Roman" w:cs="Times New Roman"/>
          <w:sz w:val="28"/>
          <w:szCs w:val="28"/>
        </w:rPr>
        <w:t>Цикловольтамперограммы</w:t>
      </w:r>
      <w:proofErr w:type="spellEnd"/>
      <w:r w:rsidRPr="00BA1110">
        <w:rPr>
          <w:rFonts w:ascii="Times New Roman" w:hAnsi="Times New Roman" w:cs="Times New Roman"/>
          <w:sz w:val="28"/>
          <w:szCs w:val="28"/>
        </w:rPr>
        <w:t xml:space="preserve"> </w:t>
      </w:r>
      <w:r w:rsidRPr="00BA1110">
        <w:rPr>
          <w:rFonts w:ascii="Times New Roman" w:hAnsi="Times New Roman" w:cs="Times New Roman"/>
          <w:sz w:val="28"/>
          <w:szCs w:val="28"/>
          <w:lang w:val="en-US"/>
        </w:rPr>
        <w:t>K</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lang w:val="en-US"/>
        </w:rPr>
        <w:t>Mn</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rPr>
        <w:t>(</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3</w:t>
      </w:r>
      <w:r w:rsidRPr="00BA1110">
        <w:rPr>
          <w:rFonts w:ascii="Times New Roman" w:hAnsi="Times New Roman" w:cs="Times New Roman"/>
          <w:sz w:val="28"/>
          <w:szCs w:val="28"/>
        </w:rPr>
        <w:t xml:space="preserve"> в 1</w:t>
      </w:r>
      <w:r w:rsidR="00424569" w:rsidRPr="00BA1110">
        <w:rPr>
          <w:rFonts w:ascii="Times New Roman" w:hAnsi="Times New Roman" w:cs="Times New Roman"/>
          <w:sz w:val="28"/>
          <w:szCs w:val="28"/>
        </w:rPr>
        <w:t xml:space="preserve"> </w:t>
      </w:r>
      <w:r w:rsidRPr="00BA1110">
        <w:rPr>
          <w:rFonts w:ascii="Times New Roman" w:hAnsi="Times New Roman" w:cs="Times New Roman"/>
          <w:sz w:val="28"/>
          <w:szCs w:val="28"/>
        </w:rPr>
        <w:t xml:space="preserve">М электролитах </w:t>
      </w:r>
      <w:proofErr w:type="spellStart"/>
      <w:r w:rsidRPr="00BA1110">
        <w:rPr>
          <w:rFonts w:ascii="Times New Roman" w:hAnsi="Times New Roman" w:cs="Times New Roman"/>
          <w:sz w:val="28"/>
          <w:szCs w:val="28"/>
          <w:lang w:val="en-US"/>
        </w:rPr>
        <w:t>NaClO</w:t>
      </w:r>
      <w:proofErr w:type="spellEnd"/>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 xml:space="preserve"> и </w:t>
      </w:r>
      <w:proofErr w:type="spellStart"/>
      <w:r w:rsidRPr="00BA1110">
        <w:rPr>
          <w:rFonts w:ascii="Times New Roman" w:hAnsi="Times New Roman" w:cs="Times New Roman"/>
          <w:sz w:val="28"/>
          <w:szCs w:val="28"/>
          <w:lang w:val="en-US"/>
        </w:rPr>
        <w:t>NaPF</w:t>
      </w:r>
      <w:proofErr w:type="spellEnd"/>
      <w:r w:rsidRPr="00BA1110">
        <w:rPr>
          <w:rFonts w:ascii="Times New Roman" w:hAnsi="Times New Roman" w:cs="Times New Roman"/>
          <w:sz w:val="28"/>
          <w:szCs w:val="28"/>
          <w:vertAlign w:val="subscript"/>
        </w:rPr>
        <w:t>6</w:t>
      </w:r>
      <w:r w:rsidRPr="00BA1110">
        <w:rPr>
          <w:rFonts w:ascii="Times New Roman" w:hAnsi="Times New Roman" w:cs="Times New Roman"/>
          <w:sz w:val="28"/>
          <w:szCs w:val="28"/>
        </w:rPr>
        <w:t xml:space="preserve"> в </w:t>
      </w:r>
      <w:proofErr w:type="spellStart"/>
      <w:r w:rsidRPr="00BA1110">
        <w:rPr>
          <w:rFonts w:ascii="Times New Roman" w:hAnsi="Times New Roman" w:cs="Times New Roman"/>
          <w:sz w:val="28"/>
          <w:szCs w:val="28"/>
        </w:rPr>
        <w:t>этиленкарбонате</w:t>
      </w:r>
      <w:proofErr w:type="spellEnd"/>
      <w:r w:rsidRPr="00BA1110">
        <w:rPr>
          <w:rFonts w:ascii="Times New Roman" w:hAnsi="Times New Roman" w:cs="Times New Roman"/>
          <w:sz w:val="28"/>
          <w:szCs w:val="28"/>
        </w:rPr>
        <w:t>/</w:t>
      </w:r>
      <w:proofErr w:type="spellStart"/>
      <w:r w:rsidRPr="00BA1110">
        <w:rPr>
          <w:rFonts w:ascii="Times New Roman" w:hAnsi="Times New Roman" w:cs="Times New Roman"/>
          <w:sz w:val="28"/>
          <w:szCs w:val="28"/>
        </w:rPr>
        <w:t>диметилкарбонате</w:t>
      </w:r>
      <w:proofErr w:type="spellEnd"/>
      <w:r w:rsidRPr="00BA1110">
        <w:rPr>
          <w:rFonts w:ascii="Times New Roman" w:hAnsi="Times New Roman" w:cs="Times New Roman"/>
          <w:sz w:val="28"/>
          <w:szCs w:val="28"/>
        </w:rPr>
        <w:t xml:space="preserve"> при разных скоростях развертки (1, 5 мВ/с)</w:t>
      </w:r>
    </w:p>
    <w:p w14:paraId="281E3A1C" w14:textId="77777777" w:rsidR="00B26601" w:rsidRPr="00BA1110" w:rsidRDefault="00B26601" w:rsidP="00052156">
      <w:pPr>
        <w:spacing w:after="0" w:line="240" w:lineRule="auto"/>
        <w:jc w:val="center"/>
        <w:rPr>
          <w:rFonts w:ascii="Times New Roman" w:hAnsi="Times New Roman" w:cs="Times New Roman"/>
          <w:sz w:val="28"/>
          <w:szCs w:val="28"/>
        </w:rPr>
      </w:pPr>
    </w:p>
    <w:p w14:paraId="2AA81D43" w14:textId="77777777" w:rsidR="00B26601" w:rsidRPr="00BA1110" w:rsidRDefault="00B26601" w:rsidP="00052156">
      <w:pPr>
        <w:spacing w:after="0" w:line="240" w:lineRule="auto"/>
        <w:ind w:firstLine="709"/>
        <w:jc w:val="both"/>
        <w:rPr>
          <w:rFonts w:ascii="Times New Roman" w:hAnsi="Times New Roman" w:cs="Times New Roman"/>
          <w:sz w:val="28"/>
          <w:szCs w:val="28"/>
        </w:rPr>
      </w:pPr>
      <w:r w:rsidRPr="00BA1110">
        <w:rPr>
          <w:rFonts w:ascii="Times New Roman" w:hAnsi="Times New Roman" w:cs="Times New Roman"/>
          <w:sz w:val="28"/>
          <w:szCs w:val="28"/>
        </w:rPr>
        <w:t xml:space="preserve">На полученных </w:t>
      </w:r>
      <w:proofErr w:type="spellStart"/>
      <w:r w:rsidRPr="00BA1110">
        <w:rPr>
          <w:rFonts w:ascii="Times New Roman" w:hAnsi="Times New Roman" w:cs="Times New Roman"/>
          <w:sz w:val="28"/>
          <w:szCs w:val="28"/>
        </w:rPr>
        <w:t>цикловольтамперограммах</w:t>
      </w:r>
      <w:proofErr w:type="spellEnd"/>
      <w:r w:rsidRPr="00BA1110">
        <w:rPr>
          <w:rFonts w:ascii="Times New Roman" w:hAnsi="Times New Roman" w:cs="Times New Roman"/>
          <w:sz w:val="28"/>
          <w:szCs w:val="28"/>
        </w:rPr>
        <w:t xml:space="preserve"> (рисунок </w:t>
      </w:r>
      <w:r w:rsidR="000D7D91" w:rsidRPr="00BA1110">
        <w:rPr>
          <w:rFonts w:ascii="Times New Roman" w:hAnsi="Times New Roman" w:cs="Times New Roman"/>
          <w:sz w:val="28"/>
          <w:szCs w:val="28"/>
        </w:rPr>
        <w:t>1</w:t>
      </w:r>
      <w:r w:rsidR="00424569" w:rsidRPr="00BA1110">
        <w:rPr>
          <w:rFonts w:ascii="Times New Roman" w:hAnsi="Times New Roman" w:cs="Times New Roman"/>
          <w:sz w:val="28"/>
          <w:szCs w:val="28"/>
        </w:rPr>
        <w:t>5</w:t>
      </w:r>
      <w:r w:rsidRPr="00BA1110">
        <w:rPr>
          <w:rFonts w:ascii="Times New Roman" w:hAnsi="Times New Roman" w:cs="Times New Roman"/>
          <w:sz w:val="28"/>
          <w:szCs w:val="28"/>
        </w:rPr>
        <w:t>) видны малые фоновые токи, исходящие от электропроводящей добавки. Электрохимического отклика от самого материала не наблюдается.</w:t>
      </w:r>
    </w:p>
    <w:p w14:paraId="0E776C0F" w14:textId="0B2F1DEC" w:rsidR="00B26601" w:rsidRPr="00BA1110" w:rsidRDefault="00B26601" w:rsidP="00052156">
      <w:pPr>
        <w:spacing w:after="0" w:line="240" w:lineRule="auto"/>
        <w:ind w:firstLine="709"/>
        <w:jc w:val="both"/>
        <w:rPr>
          <w:rFonts w:ascii="Times New Roman" w:hAnsi="Times New Roman" w:cs="Times New Roman"/>
          <w:sz w:val="28"/>
          <w:szCs w:val="28"/>
        </w:rPr>
      </w:pPr>
      <w:proofErr w:type="spellStart"/>
      <w:r w:rsidRPr="00BA1110">
        <w:rPr>
          <w:rFonts w:ascii="Times New Roman" w:hAnsi="Times New Roman" w:cs="Times New Roman"/>
          <w:sz w:val="28"/>
          <w:szCs w:val="28"/>
        </w:rPr>
        <w:t>Циклирование</w:t>
      </w:r>
      <w:proofErr w:type="spellEnd"/>
      <w:r w:rsidRPr="00BA1110">
        <w:rPr>
          <w:rFonts w:ascii="Times New Roman" w:hAnsi="Times New Roman" w:cs="Times New Roman"/>
          <w:sz w:val="28"/>
          <w:szCs w:val="28"/>
        </w:rPr>
        <w:t xml:space="preserve"> электродов на основе замещенных образцов </w:t>
      </w:r>
      <w:r w:rsidR="00DF7887" w:rsidRPr="00BA1110">
        <w:rPr>
          <w:rFonts w:ascii="Times New Roman" w:hAnsi="Times New Roman" w:cs="Times New Roman"/>
          <w:sz w:val="28"/>
          <w:szCs w:val="28"/>
        </w:rPr>
        <w:br/>
      </w:r>
      <w:r w:rsidRPr="00BA1110">
        <w:rPr>
          <w:rFonts w:ascii="Times New Roman" w:hAnsi="Times New Roman" w:cs="Times New Roman"/>
          <w:sz w:val="28"/>
          <w:szCs w:val="28"/>
          <w:lang w:val="en-US"/>
        </w:rPr>
        <w:t>K</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vertAlign w:val="subscript"/>
          <w:lang w:val="en-US"/>
        </w:rPr>
        <w:t>x</w:t>
      </w:r>
      <w:r w:rsidRPr="00BA1110">
        <w:rPr>
          <w:rFonts w:ascii="Times New Roman" w:hAnsi="Times New Roman" w:cs="Times New Roman"/>
          <w:sz w:val="28"/>
          <w:szCs w:val="28"/>
          <w:vertAlign w:val="subscript"/>
        </w:rPr>
        <w:t>)</w:t>
      </w:r>
      <w:proofErr w:type="spellStart"/>
      <w:r w:rsidRPr="00BA1110">
        <w:rPr>
          <w:rFonts w:ascii="Times New Roman" w:hAnsi="Times New Roman" w:cs="Times New Roman"/>
          <w:sz w:val="28"/>
          <w:szCs w:val="28"/>
          <w:lang w:val="en-US"/>
        </w:rPr>
        <w:t>Na</w:t>
      </w:r>
      <w:r w:rsidRPr="00BA1110">
        <w:rPr>
          <w:rFonts w:ascii="Times New Roman" w:hAnsi="Times New Roman" w:cs="Times New Roman"/>
          <w:sz w:val="28"/>
          <w:szCs w:val="28"/>
          <w:vertAlign w:val="subscript"/>
          <w:lang w:val="en-US"/>
        </w:rPr>
        <w:t>x</w:t>
      </w:r>
      <w:r w:rsidRPr="00BA1110">
        <w:rPr>
          <w:rFonts w:ascii="Times New Roman" w:hAnsi="Times New Roman" w:cs="Times New Roman"/>
          <w:sz w:val="28"/>
          <w:szCs w:val="28"/>
          <w:lang w:val="en-US"/>
        </w:rPr>
        <w:t>Mn</w:t>
      </w:r>
      <w:proofErr w:type="spellEnd"/>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rPr>
        <w:t>(</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00843435" w:rsidRPr="00BA1110">
        <w:rPr>
          <w:rFonts w:ascii="Times New Roman" w:hAnsi="Times New Roman" w:cs="Times New Roman"/>
          <w:sz w:val="28"/>
          <w:szCs w:val="28"/>
          <w:vertAlign w:val="subscript"/>
        </w:rPr>
        <w:t>3</w:t>
      </w:r>
      <w:r w:rsidR="00843435" w:rsidRPr="00BA1110">
        <w:rPr>
          <w:rFonts w:ascii="Times New Roman" w:hAnsi="Times New Roman" w:cs="Times New Roman"/>
          <w:sz w:val="28"/>
          <w:szCs w:val="28"/>
        </w:rPr>
        <w:t xml:space="preserve"> </w:t>
      </w:r>
      <w:r w:rsidRPr="00BA1110">
        <w:rPr>
          <w:rFonts w:ascii="Times New Roman" w:hAnsi="Times New Roman" w:cs="Times New Roman"/>
          <w:sz w:val="28"/>
          <w:szCs w:val="28"/>
        </w:rPr>
        <w:t>(х = 0,5; 1,0; 1,3; 1,4) покрытых и непокрытых углеродом также проводилось при малой скорости развертки (1</w:t>
      </w:r>
      <w:r w:rsidR="00DF7887" w:rsidRPr="00BA1110">
        <w:rPr>
          <w:rFonts w:ascii="Times New Roman" w:hAnsi="Times New Roman" w:cs="Times New Roman"/>
          <w:sz w:val="28"/>
          <w:szCs w:val="28"/>
        </w:rPr>
        <w:t xml:space="preserve"> </w:t>
      </w:r>
      <w:r w:rsidRPr="00BA1110">
        <w:rPr>
          <w:rFonts w:ascii="Times New Roman" w:hAnsi="Times New Roman" w:cs="Times New Roman"/>
          <w:sz w:val="28"/>
          <w:szCs w:val="28"/>
        </w:rPr>
        <w:t>мВ/с) в 1</w:t>
      </w:r>
      <w:r w:rsidR="00843435" w:rsidRPr="00BA1110">
        <w:rPr>
          <w:rFonts w:ascii="Times New Roman" w:hAnsi="Times New Roman" w:cs="Times New Roman"/>
          <w:sz w:val="28"/>
          <w:szCs w:val="28"/>
        </w:rPr>
        <w:t xml:space="preserve"> </w:t>
      </w:r>
      <w:r w:rsidRPr="00BA1110">
        <w:rPr>
          <w:rFonts w:ascii="Times New Roman" w:hAnsi="Times New Roman" w:cs="Times New Roman"/>
          <w:sz w:val="28"/>
          <w:szCs w:val="28"/>
        </w:rPr>
        <w:t xml:space="preserve">М </w:t>
      </w:r>
      <w:proofErr w:type="spellStart"/>
      <w:r w:rsidRPr="00BA1110">
        <w:rPr>
          <w:rFonts w:ascii="Times New Roman" w:hAnsi="Times New Roman" w:cs="Times New Roman"/>
          <w:sz w:val="28"/>
          <w:szCs w:val="28"/>
          <w:lang w:val="en-US"/>
        </w:rPr>
        <w:t>NaPF</w:t>
      </w:r>
      <w:proofErr w:type="spellEnd"/>
      <w:r w:rsidRPr="00BA1110">
        <w:rPr>
          <w:rFonts w:ascii="Times New Roman" w:hAnsi="Times New Roman" w:cs="Times New Roman"/>
          <w:sz w:val="28"/>
          <w:szCs w:val="28"/>
          <w:vertAlign w:val="subscript"/>
        </w:rPr>
        <w:t>6</w:t>
      </w:r>
      <w:r w:rsidRPr="00BA1110">
        <w:rPr>
          <w:rFonts w:ascii="Times New Roman" w:hAnsi="Times New Roman" w:cs="Times New Roman"/>
          <w:sz w:val="28"/>
          <w:szCs w:val="28"/>
        </w:rPr>
        <w:t xml:space="preserve"> (</w:t>
      </w:r>
      <w:proofErr w:type="spellStart"/>
      <w:r w:rsidRPr="00BA1110">
        <w:rPr>
          <w:rFonts w:ascii="Times New Roman" w:hAnsi="Times New Roman" w:cs="Times New Roman"/>
          <w:sz w:val="28"/>
          <w:szCs w:val="28"/>
        </w:rPr>
        <w:t>этиленкарбонат</w:t>
      </w:r>
      <w:proofErr w:type="spellEnd"/>
      <w:r w:rsidRPr="00BA1110">
        <w:rPr>
          <w:rFonts w:ascii="Times New Roman" w:hAnsi="Times New Roman" w:cs="Times New Roman"/>
          <w:sz w:val="28"/>
          <w:szCs w:val="28"/>
        </w:rPr>
        <w:t>/</w:t>
      </w:r>
      <w:proofErr w:type="spellStart"/>
      <w:r w:rsidRPr="00BA1110">
        <w:rPr>
          <w:rFonts w:ascii="Times New Roman" w:hAnsi="Times New Roman" w:cs="Times New Roman"/>
          <w:sz w:val="28"/>
          <w:szCs w:val="28"/>
        </w:rPr>
        <w:t>диметилкарбонат</w:t>
      </w:r>
      <w:proofErr w:type="spellEnd"/>
      <w:r w:rsidRPr="00BA1110">
        <w:rPr>
          <w:rFonts w:ascii="Times New Roman" w:hAnsi="Times New Roman" w:cs="Times New Roman"/>
          <w:sz w:val="28"/>
          <w:szCs w:val="28"/>
        </w:rPr>
        <w:t xml:space="preserve">) электролите </w:t>
      </w:r>
      <w:r w:rsidRPr="00BA1110">
        <w:rPr>
          <w:rFonts w:ascii="Times New Roman" w:hAnsi="Times New Roman" w:cs="Times New Roman"/>
          <w:sz w:val="28"/>
          <w:szCs w:val="28"/>
          <w:lang w:val="en-US"/>
        </w:rPr>
        <w:t>vs</w:t>
      </w:r>
      <w:r w:rsidRPr="00BA1110">
        <w:rPr>
          <w:rFonts w:ascii="Times New Roman" w:hAnsi="Times New Roman" w:cs="Times New Roman"/>
          <w:sz w:val="28"/>
          <w:szCs w:val="28"/>
        </w:rPr>
        <w:t>.</w:t>
      </w:r>
      <w:r w:rsidR="00FB05AD" w:rsidRPr="00FB05AD">
        <w:rPr>
          <w:rFonts w:ascii="Times New Roman" w:hAnsi="Times New Roman" w:cs="Times New Roman"/>
          <w:sz w:val="28"/>
          <w:szCs w:val="28"/>
        </w:rPr>
        <w:t xml:space="preserve"> </w:t>
      </w:r>
      <w:r w:rsidR="00FB05AD" w:rsidRPr="00FB05AD">
        <w:rPr>
          <w:rFonts w:ascii="Times New Roman" w:hAnsi="Times New Roman"/>
          <w:sz w:val="28"/>
          <w:szCs w:val="28"/>
          <w:lang w:val="en-US"/>
        </w:rPr>
        <w:t>Na</w:t>
      </w:r>
      <w:r w:rsidR="00FB05AD" w:rsidRPr="00FB05AD">
        <w:rPr>
          <w:rFonts w:ascii="Times New Roman" w:hAnsi="Times New Roman"/>
          <w:sz w:val="28"/>
          <w:szCs w:val="28"/>
          <w:vertAlign w:val="superscript"/>
        </w:rPr>
        <w:t>+</w:t>
      </w:r>
      <w:r w:rsidR="00FB05AD" w:rsidRPr="00FB05AD">
        <w:rPr>
          <w:rFonts w:ascii="Times New Roman" w:hAnsi="Times New Roman"/>
          <w:sz w:val="28"/>
          <w:szCs w:val="28"/>
        </w:rPr>
        <w:t>/</w:t>
      </w:r>
      <w:r w:rsidR="00FB05AD" w:rsidRPr="00FB05AD">
        <w:rPr>
          <w:rFonts w:ascii="Times New Roman" w:hAnsi="Times New Roman"/>
          <w:sz w:val="28"/>
          <w:szCs w:val="28"/>
          <w:lang w:val="en-US"/>
        </w:rPr>
        <w:t>Na</w:t>
      </w:r>
      <w:r w:rsidRPr="00BA1110">
        <w:rPr>
          <w:rFonts w:ascii="Times New Roman" w:hAnsi="Times New Roman" w:cs="Times New Roman"/>
          <w:sz w:val="28"/>
          <w:szCs w:val="28"/>
        </w:rPr>
        <w:t xml:space="preserve"> (</w:t>
      </w:r>
      <w:r w:rsidRPr="00BA1110">
        <w:rPr>
          <w:rFonts w:ascii="Times New Roman" w:hAnsi="Times New Roman" w:cs="Times New Roman"/>
          <w:sz w:val="28"/>
          <w:szCs w:val="28"/>
          <w:lang w:val="kk-KZ"/>
        </w:rPr>
        <w:t xml:space="preserve">рисунок </w:t>
      </w:r>
      <w:r w:rsidR="000D7D91" w:rsidRPr="00BA1110">
        <w:rPr>
          <w:rFonts w:ascii="Times New Roman" w:hAnsi="Times New Roman" w:cs="Times New Roman"/>
          <w:sz w:val="28"/>
          <w:szCs w:val="28"/>
          <w:lang w:val="kk-KZ"/>
        </w:rPr>
        <w:t>1</w:t>
      </w:r>
      <w:r w:rsidR="00424569" w:rsidRPr="00BA1110">
        <w:rPr>
          <w:rFonts w:ascii="Times New Roman" w:hAnsi="Times New Roman" w:cs="Times New Roman"/>
          <w:sz w:val="28"/>
          <w:szCs w:val="28"/>
          <w:lang w:val="kk-KZ"/>
        </w:rPr>
        <w:t>6</w:t>
      </w:r>
      <w:r w:rsidRPr="00BA1110">
        <w:rPr>
          <w:rFonts w:ascii="Times New Roman" w:hAnsi="Times New Roman" w:cs="Times New Roman"/>
          <w:sz w:val="28"/>
          <w:szCs w:val="28"/>
        </w:rPr>
        <w:t>).</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0"/>
        <w:gridCol w:w="4820"/>
      </w:tblGrid>
      <w:tr w:rsidR="00B26601" w:rsidRPr="00BA1110" w14:paraId="5F3F9A75" w14:textId="77777777" w:rsidTr="00B56C8E">
        <w:tc>
          <w:tcPr>
            <w:tcW w:w="4750" w:type="dxa"/>
          </w:tcPr>
          <w:p w14:paraId="16793153" w14:textId="77777777" w:rsidR="00B26601" w:rsidRPr="00BA1110" w:rsidRDefault="008506E7" w:rsidP="00052156">
            <w:pPr>
              <w:jc w:val="center"/>
              <w:rPr>
                <w:rFonts w:ascii="Times New Roman" w:hAnsi="Times New Roman" w:cs="Times New Roman"/>
                <w:sz w:val="28"/>
                <w:szCs w:val="28"/>
              </w:rPr>
            </w:pPr>
            <w:r w:rsidRPr="00BA1110">
              <w:rPr>
                <w:rFonts w:ascii="Times New Roman" w:hAnsi="Times New Roman" w:cs="Times New Roman"/>
                <w:sz w:val="28"/>
                <w:szCs w:val="28"/>
              </w:rPr>
              <w:object w:dxaOrig="6576" w:dyaOrig="5039" w14:anchorId="59202B1C">
                <v:shape id="_x0000_i1032" type="#_x0000_t75" style="width:226pt;height:174pt" o:ole="">
                  <v:imagedata r:id="rId33" o:title=""/>
                </v:shape>
                <o:OLEObject Type="Embed" ProgID="Origin95.Graph" ShapeID="_x0000_i1032" DrawAspect="Content" ObjectID="_1757417007" r:id="rId34"/>
              </w:object>
            </w:r>
          </w:p>
        </w:tc>
        <w:tc>
          <w:tcPr>
            <w:tcW w:w="4820" w:type="dxa"/>
          </w:tcPr>
          <w:p w14:paraId="426607A2" w14:textId="77777777" w:rsidR="00B26601" w:rsidRPr="00BA1110" w:rsidRDefault="008506E7" w:rsidP="00052156">
            <w:pPr>
              <w:jc w:val="center"/>
              <w:rPr>
                <w:rFonts w:ascii="Times New Roman" w:hAnsi="Times New Roman" w:cs="Times New Roman"/>
                <w:sz w:val="28"/>
                <w:szCs w:val="28"/>
              </w:rPr>
            </w:pPr>
            <w:r w:rsidRPr="00BA1110">
              <w:rPr>
                <w:rFonts w:ascii="Times New Roman" w:hAnsi="Times New Roman" w:cs="Times New Roman"/>
                <w:sz w:val="28"/>
                <w:szCs w:val="28"/>
              </w:rPr>
              <w:object w:dxaOrig="6576" w:dyaOrig="5039" w14:anchorId="4222C7C9">
                <v:shape id="_x0000_i1033" type="#_x0000_t75" style="width:228pt;height:178pt" o:ole="">
                  <v:imagedata r:id="rId35" o:title=""/>
                </v:shape>
                <o:OLEObject Type="Embed" ProgID="Origin50.Graph" ShapeID="_x0000_i1033" DrawAspect="Content" ObjectID="_1757417008" r:id="rId36"/>
              </w:object>
            </w:r>
          </w:p>
        </w:tc>
      </w:tr>
      <w:tr w:rsidR="00B26601" w:rsidRPr="00BA1110" w14:paraId="48E0CF6C" w14:textId="77777777" w:rsidTr="00B56C8E">
        <w:tc>
          <w:tcPr>
            <w:tcW w:w="4750" w:type="dxa"/>
          </w:tcPr>
          <w:p w14:paraId="261554B8" w14:textId="77777777" w:rsidR="00B26601" w:rsidRPr="00BA1110" w:rsidRDefault="00B26601" w:rsidP="00052156">
            <w:pPr>
              <w:jc w:val="center"/>
              <w:rPr>
                <w:rFonts w:ascii="Times New Roman" w:hAnsi="Times New Roman" w:cs="Times New Roman"/>
                <w:sz w:val="28"/>
                <w:szCs w:val="28"/>
              </w:rPr>
            </w:pPr>
            <w:r w:rsidRPr="00BA1110">
              <w:rPr>
                <w:rFonts w:ascii="Times New Roman" w:hAnsi="Times New Roman" w:cs="Times New Roman"/>
                <w:sz w:val="28"/>
                <w:szCs w:val="28"/>
              </w:rPr>
              <w:t>а</w:t>
            </w:r>
          </w:p>
        </w:tc>
        <w:tc>
          <w:tcPr>
            <w:tcW w:w="4820" w:type="dxa"/>
          </w:tcPr>
          <w:p w14:paraId="1B5FE4FF" w14:textId="77777777" w:rsidR="00B26601" w:rsidRPr="00BA1110" w:rsidRDefault="00B26601" w:rsidP="00052156">
            <w:pPr>
              <w:jc w:val="center"/>
              <w:rPr>
                <w:rFonts w:ascii="Times New Roman" w:hAnsi="Times New Roman" w:cs="Times New Roman"/>
                <w:sz w:val="28"/>
                <w:szCs w:val="28"/>
              </w:rPr>
            </w:pPr>
            <w:r w:rsidRPr="00BA1110">
              <w:rPr>
                <w:rFonts w:ascii="Times New Roman" w:hAnsi="Times New Roman" w:cs="Times New Roman"/>
                <w:sz w:val="28"/>
                <w:szCs w:val="28"/>
              </w:rPr>
              <w:t>б</w:t>
            </w:r>
          </w:p>
        </w:tc>
      </w:tr>
    </w:tbl>
    <w:p w14:paraId="340E33F7" w14:textId="77777777" w:rsidR="00C55AE8" w:rsidRPr="00E63649" w:rsidRDefault="00C55AE8" w:rsidP="00C55AE8">
      <w:pPr>
        <w:spacing w:after="0" w:line="240" w:lineRule="auto"/>
        <w:jc w:val="center"/>
        <w:rPr>
          <w:rFonts w:ascii="Times New Roman" w:hAnsi="Times New Roman" w:cs="Times New Roman"/>
          <w:sz w:val="24"/>
          <w:szCs w:val="24"/>
        </w:rPr>
      </w:pPr>
      <w:r w:rsidRPr="00E63649">
        <w:rPr>
          <w:rFonts w:ascii="Times New Roman" w:hAnsi="Times New Roman" w:cs="Times New Roman"/>
          <w:sz w:val="24"/>
          <w:szCs w:val="24"/>
        </w:rPr>
        <w:t>а – без углеродного покрытия;</w:t>
      </w:r>
    </w:p>
    <w:p w14:paraId="1FEC6ACA" w14:textId="4BC99BFA" w:rsidR="00C55AE8" w:rsidRDefault="00C55AE8" w:rsidP="00C55AE8">
      <w:pPr>
        <w:spacing w:after="0" w:line="240" w:lineRule="auto"/>
        <w:jc w:val="center"/>
        <w:rPr>
          <w:rFonts w:ascii="Times New Roman" w:hAnsi="Times New Roman" w:cs="Times New Roman"/>
          <w:sz w:val="24"/>
          <w:szCs w:val="24"/>
        </w:rPr>
      </w:pPr>
      <w:r w:rsidRPr="00E63649">
        <w:rPr>
          <w:rFonts w:ascii="Times New Roman" w:hAnsi="Times New Roman" w:cs="Times New Roman"/>
          <w:sz w:val="24"/>
          <w:szCs w:val="24"/>
        </w:rPr>
        <w:t>б – с углеродным покрытием;</w:t>
      </w:r>
    </w:p>
    <w:p w14:paraId="1071A26F" w14:textId="77777777" w:rsidR="00C55AE8" w:rsidRPr="00E63649" w:rsidRDefault="00C55AE8" w:rsidP="00C55AE8">
      <w:pPr>
        <w:spacing w:after="0" w:line="240" w:lineRule="auto"/>
        <w:jc w:val="center"/>
        <w:rPr>
          <w:rFonts w:ascii="Times New Roman" w:hAnsi="Times New Roman" w:cs="Times New Roman"/>
          <w:sz w:val="24"/>
          <w:szCs w:val="24"/>
        </w:rPr>
      </w:pPr>
    </w:p>
    <w:p w14:paraId="73823254" w14:textId="72714347" w:rsidR="00B26601" w:rsidRPr="00BA1110" w:rsidRDefault="00B26601" w:rsidP="00052156">
      <w:pPr>
        <w:spacing w:after="0" w:line="240" w:lineRule="auto"/>
        <w:jc w:val="center"/>
        <w:rPr>
          <w:rFonts w:ascii="Times New Roman" w:hAnsi="Times New Roman" w:cs="Times New Roman"/>
          <w:sz w:val="28"/>
          <w:szCs w:val="28"/>
        </w:rPr>
      </w:pPr>
      <w:r w:rsidRPr="00BA1110">
        <w:rPr>
          <w:rFonts w:ascii="Times New Roman" w:hAnsi="Times New Roman" w:cs="Times New Roman"/>
          <w:sz w:val="28"/>
          <w:szCs w:val="28"/>
        </w:rPr>
        <w:t xml:space="preserve">Рисунок </w:t>
      </w:r>
      <w:r w:rsidR="00424569" w:rsidRPr="00BA1110">
        <w:rPr>
          <w:rFonts w:ascii="Times New Roman" w:hAnsi="Times New Roman" w:cs="Times New Roman"/>
          <w:sz w:val="28"/>
          <w:szCs w:val="28"/>
        </w:rPr>
        <w:t>16</w:t>
      </w:r>
      <w:r w:rsidRPr="00BA1110">
        <w:rPr>
          <w:rFonts w:ascii="Times New Roman" w:hAnsi="Times New Roman" w:cs="Times New Roman"/>
          <w:sz w:val="28"/>
          <w:szCs w:val="28"/>
        </w:rPr>
        <w:t xml:space="preserve"> – </w:t>
      </w:r>
      <w:proofErr w:type="spellStart"/>
      <w:r w:rsidRPr="00BA1110">
        <w:rPr>
          <w:rFonts w:ascii="Times New Roman" w:hAnsi="Times New Roman" w:cs="Times New Roman"/>
          <w:sz w:val="28"/>
          <w:szCs w:val="28"/>
        </w:rPr>
        <w:t>Цикловольтамперограммы</w:t>
      </w:r>
      <w:proofErr w:type="spellEnd"/>
      <w:r w:rsidRPr="00BA1110">
        <w:rPr>
          <w:rFonts w:ascii="Times New Roman" w:hAnsi="Times New Roman" w:cs="Times New Roman"/>
          <w:sz w:val="28"/>
          <w:szCs w:val="28"/>
        </w:rPr>
        <w:t xml:space="preserve"> замещенных образцов </w:t>
      </w:r>
      <w:r w:rsidR="00DF7887" w:rsidRPr="00BA1110">
        <w:rPr>
          <w:rFonts w:ascii="Times New Roman" w:hAnsi="Times New Roman" w:cs="Times New Roman"/>
          <w:sz w:val="28"/>
          <w:szCs w:val="28"/>
        </w:rPr>
        <w:br/>
      </w:r>
      <w:r w:rsidRPr="00BA1110">
        <w:rPr>
          <w:rFonts w:ascii="Times New Roman" w:hAnsi="Times New Roman" w:cs="Times New Roman"/>
          <w:sz w:val="28"/>
          <w:szCs w:val="28"/>
          <w:lang w:val="en-US"/>
        </w:rPr>
        <w:t>K</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vertAlign w:val="subscript"/>
          <w:lang w:val="en-US"/>
        </w:rPr>
        <w:t>x</w:t>
      </w:r>
      <w:r w:rsidRPr="00BA1110">
        <w:rPr>
          <w:rFonts w:ascii="Times New Roman" w:hAnsi="Times New Roman" w:cs="Times New Roman"/>
          <w:sz w:val="28"/>
          <w:szCs w:val="28"/>
          <w:vertAlign w:val="subscript"/>
        </w:rPr>
        <w:t>)</w:t>
      </w:r>
      <w:proofErr w:type="spellStart"/>
      <w:r w:rsidRPr="00BA1110">
        <w:rPr>
          <w:rFonts w:ascii="Times New Roman" w:hAnsi="Times New Roman" w:cs="Times New Roman"/>
          <w:sz w:val="28"/>
          <w:szCs w:val="28"/>
          <w:lang w:val="en-US"/>
        </w:rPr>
        <w:t>Na</w:t>
      </w:r>
      <w:r w:rsidRPr="00BA1110">
        <w:rPr>
          <w:rFonts w:ascii="Times New Roman" w:hAnsi="Times New Roman" w:cs="Times New Roman"/>
          <w:sz w:val="28"/>
          <w:szCs w:val="28"/>
          <w:vertAlign w:val="subscript"/>
          <w:lang w:val="en-US"/>
        </w:rPr>
        <w:t>x</w:t>
      </w:r>
      <w:r w:rsidRPr="00BA1110">
        <w:rPr>
          <w:rFonts w:ascii="Times New Roman" w:hAnsi="Times New Roman" w:cs="Times New Roman"/>
          <w:sz w:val="28"/>
          <w:szCs w:val="28"/>
          <w:lang w:val="en-US"/>
        </w:rPr>
        <w:t>Mn</w:t>
      </w:r>
      <w:proofErr w:type="spellEnd"/>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rPr>
        <w:t>(</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3</w:t>
      </w:r>
      <w:r w:rsidRPr="00BA1110">
        <w:rPr>
          <w:rFonts w:ascii="Times New Roman" w:hAnsi="Times New Roman" w:cs="Times New Roman"/>
          <w:sz w:val="28"/>
          <w:szCs w:val="28"/>
        </w:rPr>
        <w:t xml:space="preserve"> </w:t>
      </w:r>
    </w:p>
    <w:p w14:paraId="64D1C762" w14:textId="77777777" w:rsidR="00B26601" w:rsidRPr="00BA1110" w:rsidRDefault="00B26601" w:rsidP="00052156">
      <w:pPr>
        <w:spacing w:after="0" w:line="240" w:lineRule="auto"/>
        <w:jc w:val="center"/>
        <w:rPr>
          <w:rFonts w:ascii="Times New Roman" w:hAnsi="Times New Roman" w:cs="Times New Roman"/>
          <w:sz w:val="28"/>
          <w:szCs w:val="28"/>
        </w:rPr>
      </w:pPr>
    </w:p>
    <w:p w14:paraId="5EDAF901" w14:textId="76539FA1" w:rsidR="00B26601" w:rsidRPr="00BA1110" w:rsidRDefault="00B26601" w:rsidP="00052156">
      <w:pPr>
        <w:spacing w:after="0" w:line="240" w:lineRule="auto"/>
        <w:ind w:firstLine="709"/>
        <w:jc w:val="both"/>
        <w:rPr>
          <w:rFonts w:ascii="Times New Roman" w:hAnsi="Times New Roman" w:cs="Times New Roman"/>
          <w:sz w:val="28"/>
          <w:szCs w:val="28"/>
        </w:rPr>
      </w:pPr>
      <w:r w:rsidRPr="00BA1110">
        <w:rPr>
          <w:rFonts w:ascii="Times New Roman" w:hAnsi="Times New Roman" w:cs="Times New Roman"/>
          <w:sz w:val="28"/>
          <w:szCs w:val="28"/>
        </w:rPr>
        <w:t xml:space="preserve">На полученных </w:t>
      </w:r>
      <w:proofErr w:type="spellStart"/>
      <w:r w:rsidRPr="00BA1110">
        <w:rPr>
          <w:rFonts w:ascii="Times New Roman" w:hAnsi="Times New Roman" w:cs="Times New Roman"/>
          <w:sz w:val="28"/>
          <w:szCs w:val="28"/>
        </w:rPr>
        <w:t>цикловольтамперограммах</w:t>
      </w:r>
      <w:proofErr w:type="spellEnd"/>
      <w:r w:rsidRPr="00BA1110">
        <w:rPr>
          <w:rFonts w:ascii="Times New Roman" w:hAnsi="Times New Roman" w:cs="Times New Roman"/>
          <w:sz w:val="28"/>
          <w:szCs w:val="28"/>
        </w:rPr>
        <w:t xml:space="preserve"> замещенных образцов также наблюдаются лишь малые фоновые токи, исходящие от электропроводящей добавки</w:t>
      </w:r>
      <w:r w:rsidR="000523C9" w:rsidRPr="00BA1110">
        <w:rPr>
          <w:rFonts w:ascii="Times New Roman" w:hAnsi="Times New Roman" w:cs="Times New Roman"/>
          <w:sz w:val="28"/>
          <w:szCs w:val="28"/>
        </w:rPr>
        <w:t>, несмотря на усердные способы повышения электропроводности катодного материала и различные манипуляции для улучшения кинетики процесса интеркал</w:t>
      </w:r>
      <w:r w:rsidR="00A75255" w:rsidRPr="00BA1110">
        <w:rPr>
          <w:rFonts w:ascii="Times New Roman" w:hAnsi="Times New Roman" w:cs="Times New Roman"/>
          <w:sz w:val="28"/>
          <w:szCs w:val="28"/>
        </w:rPr>
        <w:t>я</w:t>
      </w:r>
      <w:r w:rsidR="000523C9" w:rsidRPr="00BA1110">
        <w:rPr>
          <w:rFonts w:ascii="Times New Roman" w:hAnsi="Times New Roman" w:cs="Times New Roman"/>
          <w:sz w:val="28"/>
          <w:szCs w:val="28"/>
        </w:rPr>
        <w:t>ции-</w:t>
      </w:r>
      <w:proofErr w:type="spellStart"/>
      <w:r w:rsidR="000523C9" w:rsidRPr="00BA1110">
        <w:rPr>
          <w:rFonts w:ascii="Times New Roman" w:hAnsi="Times New Roman" w:cs="Times New Roman"/>
          <w:sz w:val="28"/>
          <w:szCs w:val="28"/>
        </w:rPr>
        <w:t>деинтеркаляции</w:t>
      </w:r>
      <w:proofErr w:type="spellEnd"/>
      <w:r w:rsidR="000523C9" w:rsidRPr="00BA1110">
        <w:rPr>
          <w:rFonts w:ascii="Times New Roman" w:hAnsi="Times New Roman" w:cs="Times New Roman"/>
          <w:sz w:val="28"/>
          <w:szCs w:val="28"/>
        </w:rPr>
        <w:t xml:space="preserve"> (малый размер частиц (большая площадь поверхности), длительная гомогенизация с углеродом, дополнительное покрытие углеродом и др.)</w:t>
      </w:r>
      <w:r w:rsidRPr="00BA1110">
        <w:rPr>
          <w:rFonts w:ascii="Times New Roman" w:hAnsi="Times New Roman" w:cs="Times New Roman"/>
          <w:sz w:val="28"/>
          <w:szCs w:val="28"/>
        </w:rPr>
        <w:t>. Электрохимического отклика от самих материалов также не наблюдается.</w:t>
      </w:r>
    </w:p>
    <w:p w14:paraId="4A05A13D" w14:textId="3D1EA9B0" w:rsidR="00B26601" w:rsidRPr="00BA1110" w:rsidRDefault="000523C9" w:rsidP="00052156">
      <w:pPr>
        <w:spacing w:after="0" w:line="240" w:lineRule="auto"/>
        <w:ind w:firstLine="709"/>
        <w:jc w:val="both"/>
        <w:rPr>
          <w:rFonts w:ascii="Times New Roman" w:hAnsi="Times New Roman" w:cs="Times New Roman"/>
          <w:sz w:val="28"/>
          <w:szCs w:val="28"/>
        </w:rPr>
      </w:pPr>
      <w:r w:rsidRPr="00BA1110">
        <w:rPr>
          <w:rFonts w:ascii="Times New Roman" w:hAnsi="Times New Roman" w:cs="Times New Roman"/>
          <w:sz w:val="28"/>
          <w:szCs w:val="28"/>
        </w:rPr>
        <w:t xml:space="preserve">В работе </w:t>
      </w:r>
      <w:r w:rsidR="00424569" w:rsidRPr="00BA1110">
        <w:rPr>
          <w:rFonts w:ascii="Times New Roman" w:hAnsi="Times New Roman" w:cs="Times New Roman"/>
          <w:sz w:val="28"/>
          <w:szCs w:val="28"/>
          <w:lang w:val="en-US"/>
        </w:rPr>
        <w:t>Lander</w:t>
      </w:r>
      <w:r w:rsidRPr="00BA1110">
        <w:rPr>
          <w:rFonts w:ascii="Times New Roman" w:hAnsi="Times New Roman" w:cs="Times New Roman"/>
          <w:sz w:val="28"/>
          <w:szCs w:val="28"/>
        </w:rPr>
        <w:t xml:space="preserve"> и др. </w:t>
      </w:r>
      <w:r w:rsidRPr="00BA1110">
        <w:rPr>
          <w:rFonts w:ascii="Times New Roman" w:hAnsi="Times New Roman" w:cs="Times New Roman"/>
          <w:sz w:val="28"/>
          <w:szCs w:val="28"/>
        </w:rPr>
        <w:fldChar w:fldCharType="begin" w:fldLock="1"/>
      </w:r>
      <w:r w:rsidR="00BA4038" w:rsidRPr="00BA1110">
        <w:rPr>
          <w:rFonts w:ascii="Times New Roman" w:hAnsi="Times New Roman" w:cs="Times New Roman"/>
          <w:sz w:val="28"/>
          <w:szCs w:val="28"/>
        </w:rPr>
        <w:instrText>ADDIN CSL_CITATION {"citationItems":[{"id":"ITEM-1","itemData":{"DOI":"10.1021/acs.inorgchem.6b02526","ISSN":"1520510X","PMID":"28128934","abstract":"Stabilizing new host structures through potassium extraction from K-based polyanionic materials has been proven to be an interesting approach to develop new Li+/Na+ insertion materials. Pursuing the same trend, we here report the feasibility of preparing langbeinite “Fe2(SO4)3” via electrochemical and chemical oxidation of K2Fe2(SO4)3. Additionally, we succeeded in stabilizing a new K2Cu2(SO4)3 phase via a solid-state synthesis approach. This novel compound crystallizes in a complex orthorhombic structure that differs from that of langbeinite as deduced from synchrotron X-ray and neutron powder diffraction. Electrochemically, the performance of this new phase is limited, which we explain in terms of sluggish diffusion kinetics. We further show that K2Cu2(SO4)3 decomposes into K2Cu3O(SO4)3 on heating, and we report for the first time the synthesis of fedotovite K2Cu3O(SO4)3. Finally, the fundamental attractiveness of these S = 1/2 systems for physicists is examined by neutron magnetic diffraction, which reveals the absence of a long-range ordering of Cu2+ magnetic moments down to 1.5 K.","author":[{"dropping-particle":"","family":"Lander","given":"Laura","non-dropping-particle":"","parse-names":false,"suffix":""},{"dropping-particle":"","family":"Rousse","given":"Gwenaëlle","non-dropping-particle":"","parse-names":false,"suffix":""},{"dropping-particle":"","family":"Batuk","given":"Dmitry","non-dropping-particle":"","parse-names":false,"suffix":""},{"dropping-particle":"V.","family":"Colin","given":"Claire","non-dropping-particle":"","parse-names":false,"suffix":""},{"dropping-particle":"","family":"Dalla Corte","given":"Daniel Alves","non-dropping-particle":"","parse-names":false,"suffix":""},{"dropping-particle":"","family":"Tarascon","given":"Jean Marie","non-dropping-particle":"","parse-names":false,"suffix":""}],"container-title":"Inorganic Chemistry","id":"ITEM-1","issue":"4","issued":{"date-parts":[["2017"]]},"page":"2013-2021","title":"Synthesis, Structure, and Electrochemical Properties of K-Based Sulfates K2M2(SO4)3 with M = Fe and Cu","type":"article-journal","volume":"56"},"uris":["http://www.mendeley.com/documents/?uuid=8e747489-e917-4c8f-b17b-f55fd1499bfc"]}],"mendeley":{"formattedCitation":"[181]","plainTextFormattedCitation":"[181]","previouslyFormattedCitation":"[181]"},"properties":{"noteIndex":0},"schema":"https://github.com/citation-style-language/schema/raw/master/csl-citation.json"}</w:instrText>
      </w:r>
      <w:r w:rsidRPr="00BA1110">
        <w:rPr>
          <w:rFonts w:ascii="Times New Roman" w:hAnsi="Times New Roman" w:cs="Times New Roman"/>
          <w:sz w:val="28"/>
          <w:szCs w:val="28"/>
        </w:rPr>
        <w:fldChar w:fldCharType="separate"/>
      </w:r>
      <w:r w:rsidR="00A87801" w:rsidRPr="00BA1110">
        <w:rPr>
          <w:rFonts w:ascii="Times New Roman" w:hAnsi="Times New Roman" w:cs="Times New Roman"/>
          <w:noProof/>
          <w:sz w:val="28"/>
          <w:szCs w:val="28"/>
        </w:rPr>
        <w:t>[181]</w:t>
      </w:r>
      <w:r w:rsidRPr="00BA1110">
        <w:rPr>
          <w:rFonts w:ascii="Times New Roman" w:hAnsi="Times New Roman" w:cs="Times New Roman"/>
          <w:sz w:val="28"/>
          <w:szCs w:val="28"/>
        </w:rPr>
        <w:fldChar w:fldCharType="end"/>
      </w:r>
      <w:r w:rsidRPr="00BA1110">
        <w:rPr>
          <w:rFonts w:ascii="Times New Roman" w:hAnsi="Times New Roman" w:cs="Times New Roman"/>
          <w:sz w:val="28"/>
          <w:szCs w:val="28"/>
        </w:rPr>
        <w:t xml:space="preserve"> также отмечается </w:t>
      </w:r>
      <w:r w:rsidR="00C12C5B" w:rsidRPr="00BA1110">
        <w:rPr>
          <w:rFonts w:ascii="Times New Roman" w:hAnsi="Times New Roman" w:cs="Times New Roman"/>
          <w:sz w:val="28"/>
          <w:szCs w:val="28"/>
        </w:rPr>
        <w:t xml:space="preserve">сложность </w:t>
      </w:r>
      <w:proofErr w:type="spellStart"/>
      <w:r w:rsidR="00C12C5B" w:rsidRPr="00BA1110">
        <w:rPr>
          <w:rFonts w:ascii="Times New Roman" w:hAnsi="Times New Roman" w:cs="Times New Roman"/>
          <w:sz w:val="28"/>
          <w:szCs w:val="28"/>
        </w:rPr>
        <w:t>деинтеркаляции</w:t>
      </w:r>
      <w:proofErr w:type="spellEnd"/>
      <w:r w:rsidR="00C12C5B" w:rsidRPr="00BA1110">
        <w:rPr>
          <w:rFonts w:ascii="Times New Roman" w:hAnsi="Times New Roman" w:cs="Times New Roman"/>
          <w:sz w:val="28"/>
          <w:szCs w:val="28"/>
        </w:rPr>
        <w:t xml:space="preserve"> калия из материала </w:t>
      </w:r>
      <w:r w:rsidR="00C12C5B" w:rsidRPr="00BA1110">
        <w:rPr>
          <w:rFonts w:ascii="Times New Roman" w:hAnsi="Times New Roman" w:cs="Times New Roman"/>
          <w:sz w:val="28"/>
          <w:szCs w:val="28"/>
          <w:lang w:val="en-US"/>
        </w:rPr>
        <w:t>K</w:t>
      </w:r>
      <w:r w:rsidR="00C12C5B" w:rsidRPr="00BA1110">
        <w:rPr>
          <w:rFonts w:ascii="Times New Roman" w:hAnsi="Times New Roman" w:cs="Times New Roman"/>
          <w:sz w:val="28"/>
          <w:szCs w:val="28"/>
          <w:vertAlign w:val="subscript"/>
        </w:rPr>
        <w:t>2</w:t>
      </w:r>
      <w:r w:rsidR="00C12C5B" w:rsidRPr="00BA1110">
        <w:rPr>
          <w:rFonts w:ascii="Times New Roman" w:hAnsi="Times New Roman" w:cs="Times New Roman"/>
          <w:sz w:val="28"/>
          <w:szCs w:val="28"/>
          <w:lang w:val="en-US"/>
        </w:rPr>
        <w:t>Fe</w:t>
      </w:r>
      <w:r w:rsidR="00C12C5B" w:rsidRPr="00BA1110">
        <w:rPr>
          <w:rFonts w:ascii="Times New Roman" w:hAnsi="Times New Roman" w:cs="Times New Roman"/>
          <w:sz w:val="28"/>
          <w:szCs w:val="28"/>
          <w:vertAlign w:val="subscript"/>
        </w:rPr>
        <w:t>2</w:t>
      </w:r>
      <w:r w:rsidR="00C12C5B" w:rsidRPr="00BA1110">
        <w:rPr>
          <w:rFonts w:ascii="Times New Roman" w:hAnsi="Times New Roman" w:cs="Times New Roman"/>
          <w:sz w:val="28"/>
          <w:szCs w:val="28"/>
        </w:rPr>
        <w:t>(</w:t>
      </w:r>
      <w:r w:rsidR="00C12C5B" w:rsidRPr="00BA1110">
        <w:rPr>
          <w:rFonts w:ascii="Times New Roman" w:hAnsi="Times New Roman" w:cs="Times New Roman"/>
          <w:sz w:val="28"/>
          <w:szCs w:val="28"/>
          <w:lang w:val="en-US"/>
        </w:rPr>
        <w:t>SO</w:t>
      </w:r>
      <w:r w:rsidR="00C12C5B" w:rsidRPr="00BA1110">
        <w:rPr>
          <w:rFonts w:ascii="Times New Roman" w:hAnsi="Times New Roman" w:cs="Times New Roman"/>
          <w:sz w:val="28"/>
          <w:szCs w:val="28"/>
          <w:vertAlign w:val="subscript"/>
        </w:rPr>
        <w:t>4</w:t>
      </w:r>
      <w:r w:rsidR="00C12C5B" w:rsidRPr="00BA1110">
        <w:rPr>
          <w:rFonts w:ascii="Times New Roman" w:hAnsi="Times New Roman" w:cs="Times New Roman"/>
          <w:sz w:val="28"/>
          <w:szCs w:val="28"/>
        </w:rPr>
        <w:t>)</w:t>
      </w:r>
      <w:r w:rsidR="00C12C5B" w:rsidRPr="00BA1110">
        <w:rPr>
          <w:rFonts w:ascii="Times New Roman" w:hAnsi="Times New Roman" w:cs="Times New Roman"/>
          <w:sz w:val="28"/>
          <w:szCs w:val="28"/>
          <w:vertAlign w:val="subscript"/>
        </w:rPr>
        <w:t>3</w:t>
      </w:r>
      <w:r w:rsidR="00C12C5B" w:rsidRPr="00BA1110">
        <w:rPr>
          <w:rFonts w:ascii="Times New Roman" w:hAnsi="Times New Roman" w:cs="Times New Roman"/>
          <w:sz w:val="28"/>
          <w:szCs w:val="28"/>
        </w:rPr>
        <w:t xml:space="preserve"> со структурой </w:t>
      </w:r>
      <w:proofErr w:type="spellStart"/>
      <w:r w:rsidR="00C12C5B" w:rsidRPr="00BA1110">
        <w:rPr>
          <w:rFonts w:ascii="Times New Roman" w:hAnsi="Times New Roman" w:cs="Times New Roman"/>
          <w:sz w:val="28"/>
          <w:szCs w:val="28"/>
        </w:rPr>
        <w:t>лангбейнита</w:t>
      </w:r>
      <w:proofErr w:type="spellEnd"/>
      <w:r w:rsidR="00C12C5B" w:rsidRPr="00BA1110">
        <w:rPr>
          <w:rFonts w:ascii="Times New Roman" w:hAnsi="Times New Roman" w:cs="Times New Roman"/>
          <w:sz w:val="28"/>
          <w:szCs w:val="28"/>
        </w:rPr>
        <w:t xml:space="preserve">. Во время электрохимического способа замещения (гальваностатическое </w:t>
      </w:r>
      <w:proofErr w:type="spellStart"/>
      <w:r w:rsidR="00C12C5B" w:rsidRPr="00BA1110">
        <w:rPr>
          <w:rFonts w:ascii="Times New Roman" w:hAnsi="Times New Roman" w:cs="Times New Roman"/>
          <w:sz w:val="28"/>
          <w:szCs w:val="28"/>
        </w:rPr>
        <w:t>циклирование</w:t>
      </w:r>
      <w:proofErr w:type="spellEnd"/>
      <w:r w:rsidR="00C12C5B" w:rsidRPr="00BA1110">
        <w:rPr>
          <w:rFonts w:ascii="Times New Roman" w:hAnsi="Times New Roman" w:cs="Times New Roman"/>
          <w:sz w:val="28"/>
          <w:szCs w:val="28"/>
        </w:rPr>
        <w:t xml:space="preserve">) происходит необратимая </w:t>
      </w:r>
      <w:proofErr w:type="spellStart"/>
      <w:r w:rsidR="00C12C5B" w:rsidRPr="00BA1110">
        <w:rPr>
          <w:rFonts w:ascii="Times New Roman" w:hAnsi="Times New Roman" w:cs="Times New Roman"/>
          <w:sz w:val="28"/>
          <w:szCs w:val="28"/>
        </w:rPr>
        <w:t>деинтеркаляция</w:t>
      </w:r>
      <w:proofErr w:type="spellEnd"/>
      <w:r w:rsidR="00C12C5B" w:rsidRPr="00BA1110">
        <w:rPr>
          <w:rFonts w:ascii="Times New Roman" w:hAnsi="Times New Roman" w:cs="Times New Roman"/>
          <w:sz w:val="28"/>
          <w:szCs w:val="28"/>
        </w:rPr>
        <w:t xml:space="preserve"> лишь 0,4 моля калия и также необратимая интеркаляция 0,2 моля лития из 2 максимальных. Химическое замещение калия на литий посредством использования прекурсоров </w:t>
      </w:r>
      <w:proofErr w:type="spellStart"/>
      <w:r w:rsidR="00C12C5B" w:rsidRPr="00BA1110">
        <w:rPr>
          <w:rFonts w:ascii="Times New Roman" w:hAnsi="Times New Roman" w:cs="Times New Roman"/>
          <w:sz w:val="28"/>
          <w:szCs w:val="28"/>
          <w:lang w:val="en-US"/>
        </w:rPr>
        <w:t>LiNO</w:t>
      </w:r>
      <w:proofErr w:type="spellEnd"/>
      <w:r w:rsidR="00C12C5B" w:rsidRPr="00BA1110">
        <w:rPr>
          <w:rFonts w:ascii="Times New Roman" w:hAnsi="Times New Roman" w:cs="Times New Roman"/>
          <w:sz w:val="28"/>
          <w:szCs w:val="28"/>
          <w:vertAlign w:val="subscript"/>
        </w:rPr>
        <w:t>3</w:t>
      </w:r>
      <w:r w:rsidR="00C12C5B" w:rsidRPr="00BA1110">
        <w:rPr>
          <w:rFonts w:ascii="Times New Roman" w:hAnsi="Times New Roman" w:cs="Times New Roman"/>
          <w:sz w:val="28"/>
          <w:szCs w:val="28"/>
        </w:rPr>
        <w:t xml:space="preserve"> также не дало положительных результатов. </w:t>
      </w:r>
      <w:r w:rsidR="00B26601" w:rsidRPr="00BA1110">
        <w:rPr>
          <w:rFonts w:ascii="Times New Roman" w:hAnsi="Times New Roman" w:cs="Times New Roman"/>
          <w:sz w:val="28"/>
          <w:szCs w:val="28"/>
        </w:rPr>
        <w:t>Таким образом, можно сделать вывод</w:t>
      </w:r>
      <w:r w:rsidRPr="00BA1110">
        <w:rPr>
          <w:rFonts w:ascii="Times New Roman" w:hAnsi="Times New Roman" w:cs="Times New Roman"/>
          <w:sz w:val="28"/>
          <w:szCs w:val="28"/>
        </w:rPr>
        <w:t>,</w:t>
      </w:r>
      <w:r w:rsidR="00B26601" w:rsidRPr="00BA1110">
        <w:rPr>
          <w:rFonts w:ascii="Times New Roman" w:hAnsi="Times New Roman" w:cs="Times New Roman"/>
          <w:sz w:val="28"/>
          <w:szCs w:val="28"/>
        </w:rPr>
        <w:t xml:space="preserve"> что применение материалов </w:t>
      </w:r>
      <w:r w:rsidR="00B26601" w:rsidRPr="00BA1110">
        <w:rPr>
          <w:rFonts w:ascii="Times New Roman" w:hAnsi="Times New Roman" w:cs="Times New Roman"/>
          <w:sz w:val="28"/>
          <w:szCs w:val="28"/>
          <w:lang w:val="en-US"/>
        </w:rPr>
        <w:t>K</w:t>
      </w:r>
      <w:r w:rsidR="00B26601" w:rsidRPr="00BA1110">
        <w:rPr>
          <w:rFonts w:ascii="Times New Roman" w:hAnsi="Times New Roman" w:cs="Times New Roman"/>
          <w:sz w:val="28"/>
          <w:szCs w:val="28"/>
          <w:vertAlign w:val="subscript"/>
        </w:rPr>
        <w:t>(2-</w:t>
      </w:r>
      <w:r w:rsidR="00B26601" w:rsidRPr="00BA1110">
        <w:rPr>
          <w:rFonts w:ascii="Times New Roman" w:hAnsi="Times New Roman" w:cs="Times New Roman"/>
          <w:sz w:val="28"/>
          <w:szCs w:val="28"/>
          <w:vertAlign w:val="subscript"/>
          <w:lang w:val="en-US"/>
        </w:rPr>
        <w:t>x</w:t>
      </w:r>
      <w:r w:rsidR="00B26601" w:rsidRPr="00BA1110">
        <w:rPr>
          <w:rFonts w:ascii="Times New Roman" w:hAnsi="Times New Roman" w:cs="Times New Roman"/>
          <w:sz w:val="28"/>
          <w:szCs w:val="28"/>
          <w:vertAlign w:val="subscript"/>
        </w:rPr>
        <w:t>)</w:t>
      </w:r>
      <w:proofErr w:type="spellStart"/>
      <w:r w:rsidR="00B26601" w:rsidRPr="00BA1110">
        <w:rPr>
          <w:rFonts w:ascii="Times New Roman" w:hAnsi="Times New Roman" w:cs="Times New Roman"/>
          <w:sz w:val="28"/>
          <w:szCs w:val="28"/>
          <w:lang w:val="en-US"/>
        </w:rPr>
        <w:t>Na</w:t>
      </w:r>
      <w:r w:rsidR="00B26601" w:rsidRPr="00BA1110">
        <w:rPr>
          <w:rFonts w:ascii="Times New Roman" w:hAnsi="Times New Roman" w:cs="Times New Roman"/>
          <w:sz w:val="28"/>
          <w:szCs w:val="28"/>
          <w:vertAlign w:val="subscript"/>
          <w:lang w:val="en-US"/>
        </w:rPr>
        <w:t>x</w:t>
      </w:r>
      <w:r w:rsidR="00B26601" w:rsidRPr="00BA1110">
        <w:rPr>
          <w:rFonts w:ascii="Times New Roman" w:hAnsi="Times New Roman" w:cs="Times New Roman"/>
          <w:sz w:val="28"/>
          <w:szCs w:val="28"/>
          <w:lang w:val="en-US"/>
        </w:rPr>
        <w:t>Mn</w:t>
      </w:r>
      <w:proofErr w:type="spellEnd"/>
      <w:r w:rsidR="00B26601" w:rsidRPr="00BA1110">
        <w:rPr>
          <w:rFonts w:ascii="Times New Roman" w:hAnsi="Times New Roman" w:cs="Times New Roman"/>
          <w:sz w:val="28"/>
          <w:szCs w:val="28"/>
          <w:vertAlign w:val="subscript"/>
        </w:rPr>
        <w:t>2</w:t>
      </w:r>
      <w:r w:rsidR="00B26601" w:rsidRPr="00BA1110">
        <w:rPr>
          <w:rFonts w:ascii="Times New Roman" w:hAnsi="Times New Roman" w:cs="Times New Roman"/>
          <w:sz w:val="28"/>
          <w:szCs w:val="28"/>
        </w:rPr>
        <w:t>(</w:t>
      </w:r>
      <w:r w:rsidR="00B26601" w:rsidRPr="00BA1110">
        <w:rPr>
          <w:rFonts w:ascii="Times New Roman" w:hAnsi="Times New Roman" w:cs="Times New Roman"/>
          <w:sz w:val="28"/>
          <w:szCs w:val="28"/>
          <w:lang w:val="en-US"/>
        </w:rPr>
        <w:t>SO</w:t>
      </w:r>
      <w:r w:rsidR="00B26601" w:rsidRPr="00BA1110">
        <w:rPr>
          <w:rFonts w:ascii="Times New Roman" w:hAnsi="Times New Roman" w:cs="Times New Roman"/>
          <w:sz w:val="28"/>
          <w:szCs w:val="28"/>
          <w:vertAlign w:val="subscript"/>
        </w:rPr>
        <w:t>4</w:t>
      </w:r>
      <w:r w:rsidR="00B26601" w:rsidRPr="00BA1110">
        <w:rPr>
          <w:rFonts w:ascii="Times New Roman" w:hAnsi="Times New Roman" w:cs="Times New Roman"/>
          <w:sz w:val="28"/>
          <w:szCs w:val="28"/>
        </w:rPr>
        <w:t>)</w:t>
      </w:r>
      <w:r w:rsidR="00B26601" w:rsidRPr="00BA1110">
        <w:rPr>
          <w:rFonts w:ascii="Times New Roman" w:hAnsi="Times New Roman" w:cs="Times New Roman"/>
          <w:sz w:val="28"/>
          <w:szCs w:val="28"/>
          <w:vertAlign w:val="subscript"/>
        </w:rPr>
        <w:t>3</w:t>
      </w:r>
      <w:r w:rsidR="00B26601" w:rsidRPr="00BA1110">
        <w:rPr>
          <w:rFonts w:ascii="Times New Roman" w:hAnsi="Times New Roman" w:cs="Times New Roman"/>
          <w:sz w:val="28"/>
          <w:szCs w:val="28"/>
        </w:rPr>
        <w:t xml:space="preserve"> (х = 0; 0,5; 1,0; 1,3; 1,4) структуры </w:t>
      </w:r>
      <w:proofErr w:type="spellStart"/>
      <w:r w:rsidR="00B26601" w:rsidRPr="00BA1110">
        <w:rPr>
          <w:rFonts w:ascii="Times New Roman" w:hAnsi="Times New Roman" w:cs="Times New Roman"/>
          <w:sz w:val="28"/>
          <w:szCs w:val="28"/>
        </w:rPr>
        <w:t>лангбейнита</w:t>
      </w:r>
      <w:proofErr w:type="spellEnd"/>
      <w:r w:rsidR="00B26601" w:rsidRPr="00BA1110">
        <w:rPr>
          <w:rFonts w:ascii="Times New Roman" w:hAnsi="Times New Roman" w:cs="Times New Roman"/>
          <w:sz w:val="28"/>
          <w:szCs w:val="28"/>
        </w:rPr>
        <w:t xml:space="preserve"> при указанных условиях не является возможным.</w:t>
      </w:r>
    </w:p>
    <w:p w14:paraId="55078CC2" w14:textId="77777777" w:rsidR="00A70F31" w:rsidRPr="00BA1110" w:rsidRDefault="00A70F31" w:rsidP="00052156">
      <w:pPr>
        <w:spacing w:after="0" w:line="240" w:lineRule="auto"/>
        <w:ind w:firstLine="709"/>
        <w:jc w:val="both"/>
        <w:rPr>
          <w:rFonts w:ascii="Times New Roman" w:hAnsi="Times New Roman" w:cs="Times New Roman"/>
          <w:sz w:val="28"/>
          <w:szCs w:val="28"/>
        </w:rPr>
      </w:pPr>
      <w:r w:rsidRPr="00BA1110">
        <w:rPr>
          <w:rFonts w:ascii="Times New Roman" w:hAnsi="Times New Roman" w:cs="Times New Roman"/>
          <w:sz w:val="28"/>
          <w:szCs w:val="28"/>
        </w:rPr>
        <w:t>Краткие выводы по данной главе:</w:t>
      </w:r>
    </w:p>
    <w:p w14:paraId="1DAFC206" w14:textId="77777777" w:rsidR="00B741B4" w:rsidRPr="00BA1110" w:rsidRDefault="00A70F31" w:rsidP="00052156">
      <w:pPr>
        <w:spacing w:after="0" w:line="240" w:lineRule="auto"/>
        <w:ind w:firstLine="709"/>
        <w:jc w:val="both"/>
        <w:rPr>
          <w:rFonts w:ascii="Times New Roman" w:hAnsi="Times New Roman" w:cs="Times New Roman"/>
          <w:sz w:val="28"/>
          <w:szCs w:val="28"/>
        </w:rPr>
      </w:pPr>
      <w:r w:rsidRPr="00BA1110">
        <w:rPr>
          <w:rFonts w:ascii="Times New Roman" w:hAnsi="Times New Roman" w:cs="Times New Roman"/>
          <w:sz w:val="28"/>
          <w:szCs w:val="28"/>
        </w:rPr>
        <w:t xml:space="preserve">- </w:t>
      </w:r>
      <w:r w:rsidR="00B741B4" w:rsidRPr="00BA1110">
        <w:rPr>
          <w:rFonts w:ascii="Times New Roman" w:hAnsi="Times New Roman" w:cs="Times New Roman"/>
          <w:sz w:val="28"/>
          <w:szCs w:val="28"/>
        </w:rPr>
        <w:t xml:space="preserve">установлено, что замещение калия на натрий в соединении </w:t>
      </w:r>
      <w:r w:rsidR="00B741B4" w:rsidRPr="00BA1110">
        <w:rPr>
          <w:rFonts w:ascii="Times New Roman" w:hAnsi="Times New Roman" w:cs="Times New Roman"/>
          <w:sz w:val="28"/>
          <w:szCs w:val="28"/>
          <w:lang w:val="en-US"/>
        </w:rPr>
        <w:t>K</w:t>
      </w:r>
      <w:r w:rsidR="00B741B4" w:rsidRPr="00BA1110">
        <w:rPr>
          <w:rFonts w:ascii="Times New Roman" w:hAnsi="Times New Roman" w:cs="Times New Roman"/>
          <w:sz w:val="28"/>
          <w:szCs w:val="28"/>
          <w:vertAlign w:val="subscript"/>
        </w:rPr>
        <w:t>2</w:t>
      </w:r>
      <w:r w:rsidR="00B741B4" w:rsidRPr="00BA1110">
        <w:rPr>
          <w:rFonts w:ascii="Times New Roman" w:hAnsi="Times New Roman" w:cs="Times New Roman"/>
          <w:sz w:val="28"/>
          <w:szCs w:val="28"/>
          <w:lang w:val="en-US"/>
        </w:rPr>
        <w:t>Mn</w:t>
      </w:r>
      <w:r w:rsidR="00B741B4" w:rsidRPr="00BA1110">
        <w:rPr>
          <w:rFonts w:ascii="Times New Roman" w:hAnsi="Times New Roman" w:cs="Times New Roman"/>
          <w:sz w:val="28"/>
          <w:szCs w:val="28"/>
          <w:vertAlign w:val="subscript"/>
        </w:rPr>
        <w:t>2</w:t>
      </w:r>
      <w:r w:rsidR="00B741B4" w:rsidRPr="00BA1110">
        <w:rPr>
          <w:rFonts w:ascii="Times New Roman" w:hAnsi="Times New Roman" w:cs="Times New Roman"/>
          <w:sz w:val="28"/>
          <w:szCs w:val="28"/>
        </w:rPr>
        <w:t>(</w:t>
      </w:r>
      <w:r w:rsidR="00B741B4" w:rsidRPr="00BA1110">
        <w:rPr>
          <w:rFonts w:ascii="Times New Roman" w:hAnsi="Times New Roman" w:cs="Times New Roman"/>
          <w:sz w:val="28"/>
          <w:szCs w:val="28"/>
          <w:lang w:val="en-US"/>
        </w:rPr>
        <w:t>SO</w:t>
      </w:r>
      <w:r w:rsidR="00B741B4" w:rsidRPr="00BA1110">
        <w:rPr>
          <w:rFonts w:ascii="Times New Roman" w:hAnsi="Times New Roman" w:cs="Times New Roman"/>
          <w:sz w:val="28"/>
          <w:szCs w:val="28"/>
          <w:vertAlign w:val="subscript"/>
        </w:rPr>
        <w:t>4</w:t>
      </w:r>
      <w:r w:rsidR="00B741B4" w:rsidRPr="00BA1110">
        <w:rPr>
          <w:rFonts w:ascii="Times New Roman" w:hAnsi="Times New Roman" w:cs="Times New Roman"/>
          <w:sz w:val="28"/>
          <w:szCs w:val="28"/>
        </w:rPr>
        <w:t>)</w:t>
      </w:r>
      <w:r w:rsidR="00B741B4" w:rsidRPr="00BA1110">
        <w:rPr>
          <w:rFonts w:ascii="Times New Roman" w:hAnsi="Times New Roman" w:cs="Times New Roman"/>
          <w:sz w:val="28"/>
          <w:szCs w:val="28"/>
          <w:vertAlign w:val="subscript"/>
        </w:rPr>
        <w:t xml:space="preserve">3 </w:t>
      </w:r>
      <w:r w:rsidR="00B741B4" w:rsidRPr="00BA1110">
        <w:rPr>
          <w:rFonts w:ascii="Times New Roman" w:hAnsi="Times New Roman" w:cs="Times New Roman"/>
          <w:sz w:val="28"/>
          <w:szCs w:val="28"/>
        </w:rPr>
        <w:t xml:space="preserve"> структуры </w:t>
      </w:r>
      <w:proofErr w:type="spellStart"/>
      <w:r w:rsidR="00B741B4" w:rsidRPr="00BA1110">
        <w:rPr>
          <w:rFonts w:ascii="Times New Roman" w:hAnsi="Times New Roman" w:cs="Times New Roman"/>
          <w:sz w:val="28"/>
          <w:szCs w:val="28"/>
        </w:rPr>
        <w:t>лангбейнита</w:t>
      </w:r>
      <w:proofErr w:type="spellEnd"/>
      <w:r w:rsidR="00B741B4" w:rsidRPr="00BA1110">
        <w:rPr>
          <w:rFonts w:ascii="Times New Roman" w:hAnsi="Times New Roman" w:cs="Times New Roman"/>
          <w:sz w:val="28"/>
          <w:szCs w:val="28"/>
        </w:rPr>
        <w:t xml:space="preserve"> приводит к структурным изменениям и, как следствие, нарушению стехиометрии и образованию побочных продуктов реакции; полное замещение натрия на калий с сохранением структуры </w:t>
      </w:r>
      <w:proofErr w:type="spellStart"/>
      <w:r w:rsidR="00B741B4" w:rsidRPr="00BA1110">
        <w:rPr>
          <w:rFonts w:ascii="Times New Roman" w:hAnsi="Times New Roman" w:cs="Times New Roman"/>
          <w:sz w:val="28"/>
          <w:szCs w:val="28"/>
        </w:rPr>
        <w:t>лангбейнита</w:t>
      </w:r>
      <w:proofErr w:type="spellEnd"/>
      <w:r w:rsidR="00B741B4" w:rsidRPr="00BA1110">
        <w:rPr>
          <w:rFonts w:ascii="Times New Roman" w:hAnsi="Times New Roman" w:cs="Times New Roman"/>
          <w:sz w:val="28"/>
          <w:szCs w:val="28"/>
        </w:rPr>
        <w:t xml:space="preserve"> невозможно;</w:t>
      </w:r>
    </w:p>
    <w:p w14:paraId="7AB327F5" w14:textId="77777777" w:rsidR="00A75255" w:rsidRPr="00BA1110" w:rsidRDefault="00A75255" w:rsidP="00052156">
      <w:pPr>
        <w:spacing w:after="0" w:line="240" w:lineRule="auto"/>
        <w:ind w:firstLine="709"/>
        <w:jc w:val="both"/>
        <w:rPr>
          <w:rFonts w:ascii="Times New Roman" w:hAnsi="Times New Roman" w:cs="Times New Roman"/>
          <w:sz w:val="28"/>
          <w:szCs w:val="28"/>
        </w:rPr>
      </w:pPr>
      <w:r w:rsidRPr="00BA1110">
        <w:rPr>
          <w:rFonts w:ascii="Times New Roman" w:hAnsi="Times New Roman" w:cs="Times New Roman"/>
          <w:sz w:val="28"/>
          <w:szCs w:val="28"/>
        </w:rPr>
        <w:t xml:space="preserve">- был получен композит состава </w:t>
      </w:r>
      <w:r w:rsidRPr="00BA1110">
        <w:rPr>
          <w:rFonts w:ascii="Times New Roman" w:hAnsi="Times New Roman" w:cs="Times New Roman"/>
          <w:sz w:val="28"/>
          <w:szCs w:val="28"/>
          <w:lang w:val="en-US"/>
        </w:rPr>
        <w:t>K</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vertAlign w:val="subscript"/>
          <w:lang w:val="en-US"/>
        </w:rPr>
        <w:t>x</w:t>
      </w:r>
      <w:r w:rsidRPr="00BA1110">
        <w:rPr>
          <w:rFonts w:ascii="Times New Roman" w:hAnsi="Times New Roman" w:cs="Times New Roman"/>
          <w:sz w:val="28"/>
          <w:szCs w:val="28"/>
          <w:vertAlign w:val="subscript"/>
        </w:rPr>
        <w:t>)</w:t>
      </w:r>
      <w:proofErr w:type="spellStart"/>
      <w:r w:rsidRPr="00BA1110">
        <w:rPr>
          <w:rFonts w:ascii="Times New Roman" w:hAnsi="Times New Roman" w:cs="Times New Roman"/>
          <w:sz w:val="28"/>
          <w:szCs w:val="28"/>
          <w:lang w:val="en-US"/>
        </w:rPr>
        <w:t>Na</w:t>
      </w:r>
      <w:r w:rsidRPr="00BA1110">
        <w:rPr>
          <w:rFonts w:ascii="Times New Roman" w:hAnsi="Times New Roman" w:cs="Times New Roman"/>
          <w:sz w:val="28"/>
          <w:szCs w:val="28"/>
          <w:vertAlign w:val="subscript"/>
          <w:lang w:val="en-US"/>
        </w:rPr>
        <w:t>x</w:t>
      </w:r>
      <w:r w:rsidRPr="00BA1110">
        <w:rPr>
          <w:rFonts w:ascii="Times New Roman" w:hAnsi="Times New Roman" w:cs="Times New Roman"/>
          <w:sz w:val="28"/>
          <w:szCs w:val="28"/>
          <w:lang w:val="en-US"/>
        </w:rPr>
        <w:t>Mn</w:t>
      </w:r>
      <w:proofErr w:type="spellEnd"/>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rPr>
        <w:t>(</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3</w:t>
      </w:r>
      <w:r w:rsidRPr="00BA1110">
        <w:rPr>
          <w:rFonts w:ascii="Times New Roman" w:hAnsi="Times New Roman" w:cs="Times New Roman"/>
          <w:sz w:val="28"/>
          <w:szCs w:val="28"/>
        </w:rPr>
        <w:t xml:space="preserve">/С </w:t>
      </w:r>
      <w:proofErr w:type="spellStart"/>
      <w:r w:rsidRPr="00BA1110">
        <w:rPr>
          <w:rFonts w:ascii="Times New Roman" w:hAnsi="Times New Roman" w:cs="Times New Roman"/>
          <w:sz w:val="28"/>
          <w:szCs w:val="28"/>
        </w:rPr>
        <w:t>с</w:t>
      </w:r>
      <w:proofErr w:type="spellEnd"/>
      <w:r w:rsidRPr="00BA1110">
        <w:rPr>
          <w:rFonts w:ascii="Times New Roman" w:hAnsi="Times New Roman" w:cs="Times New Roman"/>
          <w:sz w:val="28"/>
          <w:szCs w:val="28"/>
        </w:rPr>
        <w:t xml:space="preserve"> использованием глюкозы в качестве источника углерода методом пиролиза при 400 </w:t>
      </w:r>
      <w:proofErr w:type="spellStart"/>
      <w:r w:rsidRPr="00BA1110">
        <w:rPr>
          <w:rFonts w:ascii="Times New Roman" w:hAnsi="Times New Roman" w:cs="Times New Roman"/>
          <w:sz w:val="28"/>
          <w:szCs w:val="28"/>
          <w:vertAlign w:val="superscript"/>
        </w:rPr>
        <w:t>о</w:t>
      </w:r>
      <w:r w:rsidRPr="00BA1110">
        <w:rPr>
          <w:rFonts w:ascii="Times New Roman" w:hAnsi="Times New Roman" w:cs="Times New Roman"/>
          <w:sz w:val="28"/>
          <w:szCs w:val="28"/>
        </w:rPr>
        <w:t>С</w:t>
      </w:r>
      <w:proofErr w:type="spellEnd"/>
      <w:r w:rsidRPr="00BA1110">
        <w:rPr>
          <w:rFonts w:ascii="Times New Roman" w:hAnsi="Times New Roman" w:cs="Times New Roman"/>
          <w:sz w:val="28"/>
          <w:szCs w:val="28"/>
        </w:rPr>
        <w:t xml:space="preserve"> в атмосфере азота;</w:t>
      </w:r>
    </w:p>
    <w:p w14:paraId="10D41C3A" w14:textId="5C60AA3E" w:rsidR="00560CE6" w:rsidRPr="00BA1110" w:rsidRDefault="00B741B4" w:rsidP="00C55AE8">
      <w:pPr>
        <w:spacing w:after="0" w:line="240" w:lineRule="auto"/>
        <w:ind w:firstLine="709"/>
        <w:jc w:val="both"/>
        <w:rPr>
          <w:rFonts w:ascii="Times New Roman" w:hAnsi="Times New Roman" w:cs="Times New Roman"/>
          <w:sz w:val="28"/>
          <w:szCs w:val="28"/>
        </w:rPr>
      </w:pPr>
      <w:r w:rsidRPr="00BA1110">
        <w:rPr>
          <w:rFonts w:ascii="Times New Roman" w:hAnsi="Times New Roman" w:cs="Times New Roman"/>
          <w:sz w:val="28"/>
          <w:szCs w:val="28"/>
        </w:rPr>
        <w:t xml:space="preserve">- частично замещенные синтезированные образцы состава </w:t>
      </w:r>
      <w:r w:rsidRPr="00BA1110">
        <w:rPr>
          <w:rFonts w:ascii="Times New Roman" w:hAnsi="Times New Roman" w:cs="Times New Roman"/>
          <w:sz w:val="28"/>
          <w:szCs w:val="28"/>
        </w:rPr>
        <w:br/>
      </w:r>
      <w:r w:rsidRPr="00BA1110">
        <w:rPr>
          <w:rFonts w:ascii="Times New Roman" w:hAnsi="Times New Roman" w:cs="Times New Roman"/>
          <w:sz w:val="28"/>
          <w:szCs w:val="28"/>
          <w:lang w:val="en-US"/>
        </w:rPr>
        <w:t>K</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vertAlign w:val="subscript"/>
          <w:lang w:val="en-US"/>
        </w:rPr>
        <w:t>x</w:t>
      </w:r>
      <w:r w:rsidRPr="00BA1110">
        <w:rPr>
          <w:rFonts w:ascii="Times New Roman" w:hAnsi="Times New Roman" w:cs="Times New Roman"/>
          <w:sz w:val="28"/>
          <w:szCs w:val="28"/>
          <w:vertAlign w:val="subscript"/>
        </w:rPr>
        <w:t>)</w:t>
      </w:r>
      <w:proofErr w:type="spellStart"/>
      <w:r w:rsidRPr="00BA1110">
        <w:rPr>
          <w:rFonts w:ascii="Times New Roman" w:hAnsi="Times New Roman" w:cs="Times New Roman"/>
          <w:sz w:val="28"/>
          <w:szCs w:val="28"/>
          <w:lang w:val="en-US"/>
        </w:rPr>
        <w:t>Na</w:t>
      </w:r>
      <w:r w:rsidRPr="00BA1110">
        <w:rPr>
          <w:rFonts w:ascii="Times New Roman" w:hAnsi="Times New Roman" w:cs="Times New Roman"/>
          <w:sz w:val="28"/>
          <w:szCs w:val="28"/>
          <w:vertAlign w:val="subscript"/>
          <w:lang w:val="en-US"/>
        </w:rPr>
        <w:t>x</w:t>
      </w:r>
      <w:r w:rsidRPr="00BA1110">
        <w:rPr>
          <w:rFonts w:ascii="Times New Roman" w:hAnsi="Times New Roman" w:cs="Times New Roman"/>
          <w:sz w:val="28"/>
          <w:szCs w:val="28"/>
          <w:lang w:val="en-US"/>
        </w:rPr>
        <w:t>Mn</w:t>
      </w:r>
      <w:proofErr w:type="spellEnd"/>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rPr>
        <w:t>(</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3</w:t>
      </w:r>
      <w:r w:rsidRPr="00BA1110">
        <w:rPr>
          <w:rFonts w:ascii="Times New Roman" w:hAnsi="Times New Roman" w:cs="Times New Roman"/>
          <w:sz w:val="28"/>
          <w:szCs w:val="28"/>
        </w:rPr>
        <w:t xml:space="preserve"> (х = 0; 0,5; 1,0; 1,3; 1,4) электрохимически не активн</w:t>
      </w:r>
      <w:r w:rsidR="00FB4C95" w:rsidRPr="00BA1110">
        <w:rPr>
          <w:rFonts w:ascii="Times New Roman" w:hAnsi="Times New Roman" w:cs="Times New Roman"/>
          <w:sz w:val="28"/>
          <w:szCs w:val="28"/>
        </w:rPr>
        <w:t>ы</w:t>
      </w:r>
      <w:r w:rsidRPr="00BA1110">
        <w:rPr>
          <w:rFonts w:ascii="Times New Roman" w:hAnsi="Times New Roman" w:cs="Times New Roman"/>
          <w:sz w:val="28"/>
          <w:szCs w:val="28"/>
        </w:rPr>
        <w:t>.</w:t>
      </w:r>
      <w:r w:rsidR="00560CE6" w:rsidRPr="00BA1110">
        <w:rPr>
          <w:rFonts w:ascii="Times New Roman" w:hAnsi="Times New Roman" w:cs="Times New Roman"/>
          <w:sz w:val="28"/>
          <w:szCs w:val="28"/>
        </w:rPr>
        <w:br w:type="page"/>
      </w:r>
    </w:p>
    <w:p w14:paraId="344BA4B4" w14:textId="77777777" w:rsidR="00560CE6" w:rsidRPr="004A6FF5" w:rsidRDefault="003D55BF" w:rsidP="00B94530">
      <w:pPr>
        <w:pStyle w:val="a7"/>
        <w:ind w:firstLine="567"/>
        <w:jc w:val="both"/>
        <w:rPr>
          <w:rFonts w:ascii="Times New Roman" w:hAnsi="Times New Roman"/>
          <w:b/>
          <w:bCs/>
          <w:spacing w:val="2"/>
          <w:sz w:val="28"/>
          <w:szCs w:val="28"/>
        </w:rPr>
      </w:pPr>
      <w:r w:rsidRPr="004A6FF5">
        <w:rPr>
          <w:rFonts w:ascii="Times New Roman" w:hAnsi="Times New Roman"/>
          <w:b/>
          <w:bCs/>
          <w:sz w:val="28"/>
          <w:szCs w:val="28"/>
        </w:rPr>
        <w:lastRenderedPageBreak/>
        <w:t>4</w:t>
      </w:r>
      <w:r w:rsidR="00E91904" w:rsidRPr="004A6FF5">
        <w:rPr>
          <w:rFonts w:ascii="Times New Roman" w:hAnsi="Times New Roman"/>
          <w:b/>
          <w:bCs/>
          <w:sz w:val="28"/>
          <w:szCs w:val="28"/>
        </w:rPr>
        <w:t xml:space="preserve"> </w:t>
      </w:r>
      <w:bookmarkStart w:id="0" w:name="_Hlk54870024"/>
      <w:r w:rsidR="00E91904" w:rsidRPr="004A6FF5">
        <w:rPr>
          <w:rFonts w:ascii="Times New Roman" w:hAnsi="Times New Roman"/>
          <w:b/>
          <w:bCs/>
          <w:sz w:val="28"/>
          <w:szCs w:val="28"/>
        </w:rPr>
        <w:t>С</w:t>
      </w:r>
      <w:r w:rsidR="00E91904" w:rsidRPr="004A6FF5">
        <w:rPr>
          <w:rFonts w:ascii="Times New Roman" w:hAnsi="Times New Roman"/>
          <w:b/>
          <w:bCs/>
          <w:spacing w:val="2"/>
          <w:sz w:val="28"/>
          <w:szCs w:val="28"/>
        </w:rPr>
        <w:t xml:space="preserve">ИНТЕЗ, ИССЛЕДОВАНИЕ И ИСПЫТАНИЯ НОВЫХ ЭЛЕКТРОДНЫХ МАТЕРИАЛОВ ДЛЯ НАТРИЙ-ИОННЫХ БАТАРЕЙ СТРУКТУРЫ </w:t>
      </w:r>
      <w:bookmarkEnd w:id="0"/>
      <w:r w:rsidR="00E91904" w:rsidRPr="004A6FF5">
        <w:rPr>
          <w:rFonts w:ascii="Times New Roman" w:hAnsi="Times New Roman"/>
          <w:b/>
          <w:bCs/>
          <w:spacing w:val="2"/>
          <w:sz w:val="28"/>
          <w:szCs w:val="28"/>
        </w:rPr>
        <w:t>ЭЛЬДФЕЛЛИТА С АНИОННОЙ ЗАМЕНОЙ</w:t>
      </w:r>
    </w:p>
    <w:p w14:paraId="54FA59BE" w14:textId="77777777" w:rsidR="00560CE6" w:rsidRPr="00BA1110" w:rsidRDefault="00560CE6" w:rsidP="00052156">
      <w:pPr>
        <w:pStyle w:val="a7"/>
        <w:ind w:firstLine="709"/>
        <w:jc w:val="both"/>
        <w:rPr>
          <w:rFonts w:ascii="Times New Roman" w:hAnsi="Times New Roman"/>
          <w:b/>
          <w:spacing w:val="2"/>
          <w:sz w:val="28"/>
          <w:szCs w:val="28"/>
        </w:rPr>
      </w:pPr>
    </w:p>
    <w:p w14:paraId="2351AB63" w14:textId="4DE30865" w:rsidR="00915C77" w:rsidRPr="00BA1110" w:rsidRDefault="00560CE6" w:rsidP="00052156">
      <w:pPr>
        <w:pStyle w:val="a7"/>
        <w:ind w:firstLine="709"/>
        <w:jc w:val="both"/>
        <w:rPr>
          <w:rFonts w:ascii="Times New Roman" w:hAnsi="Times New Roman"/>
          <w:spacing w:val="2"/>
          <w:sz w:val="28"/>
          <w:szCs w:val="28"/>
        </w:rPr>
      </w:pPr>
      <w:r w:rsidRPr="00BA1110">
        <w:rPr>
          <w:rFonts w:ascii="Times New Roman" w:hAnsi="Times New Roman"/>
          <w:spacing w:val="2"/>
          <w:sz w:val="28"/>
          <w:szCs w:val="28"/>
          <w:lang w:val="kk-KZ"/>
        </w:rPr>
        <w:t xml:space="preserve">Ранее </w:t>
      </w:r>
      <w:r w:rsidRPr="00BA1110">
        <w:rPr>
          <w:rFonts w:ascii="Times New Roman" w:hAnsi="Times New Roman"/>
          <w:spacing w:val="2"/>
          <w:sz w:val="28"/>
          <w:szCs w:val="28"/>
        </w:rPr>
        <w:t xml:space="preserve">группа ученых под руководством </w:t>
      </w:r>
      <w:r w:rsidRPr="00BA1110">
        <w:rPr>
          <w:rFonts w:ascii="Times New Roman" w:hAnsi="Times New Roman"/>
          <w:spacing w:val="2"/>
          <w:sz w:val="28"/>
          <w:szCs w:val="28"/>
          <w:lang w:val="en-US"/>
        </w:rPr>
        <w:t>J</w:t>
      </w:r>
      <w:r w:rsidRPr="00BA1110">
        <w:rPr>
          <w:rFonts w:ascii="Times New Roman" w:hAnsi="Times New Roman"/>
          <w:spacing w:val="2"/>
          <w:sz w:val="28"/>
          <w:szCs w:val="28"/>
        </w:rPr>
        <w:t xml:space="preserve">. </w:t>
      </w:r>
      <w:r w:rsidRPr="00BA1110">
        <w:rPr>
          <w:rFonts w:ascii="Times New Roman" w:hAnsi="Times New Roman"/>
          <w:spacing w:val="2"/>
          <w:sz w:val="28"/>
          <w:szCs w:val="28"/>
          <w:lang w:val="en-US"/>
        </w:rPr>
        <w:t>Goodenough</w:t>
      </w:r>
      <w:r w:rsidRPr="00BA1110">
        <w:rPr>
          <w:rFonts w:ascii="Times New Roman" w:hAnsi="Times New Roman"/>
          <w:spacing w:val="2"/>
          <w:sz w:val="28"/>
          <w:szCs w:val="28"/>
        </w:rPr>
        <w:t xml:space="preserve"> опубликовала данные по материалу </w:t>
      </w:r>
      <w:proofErr w:type="spellStart"/>
      <w:r w:rsidRPr="00BA1110">
        <w:rPr>
          <w:rStyle w:val="tlid-translation"/>
          <w:rFonts w:ascii="Times New Roman" w:hAnsi="Times New Roman"/>
          <w:sz w:val="28"/>
          <w:szCs w:val="28"/>
        </w:rPr>
        <w:t>Na</w:t>
      </w:r>
      <w:r w:rsidRPr="00BA1110">
        <w:rPr>
          <w:rFonts w:ascii="Times New Roman" w:hAnsi="Times New Roman"/>
          <w:sz w:val="28"/>
          <w:szCs w:val="28"/>
        </w:rPr>
        <w:t>Fe</w:t>
      </w:r>
      <w:proofErr w:type="spellEnd"/>
      <w:r w:rsidRPr="00BA1110">
        <w:rPr>
          <w:rFonts w:ascii="Times New Roman" w:hAnsi="Times New Roman"/>
          <w:sz w:val="28"/>
          <w:szCs w:val="28"/>
        </w:rPr>
        <w:t>(SO</w:t>
      </w:r>
      <w:r w:rsidRPr="00BA1110">
        <w:rPr>
          <w:rFonts w:ascii="Times New Roman" w:hAnsi="Times New Roman"/>
          <w:sz w:val="28"/>
          <w:szCs w:val="28"/>
          <w:vertAlign w:val="subscript"/>
        </w:rPr>
        <w:t>4</w:t>
      </w:r>
      <w:r w:rsidRPr="00BA1110">
        <w:rPr>
          <w:rFonts w:ascii="Times New Roman" w:hAnsi="Times New Roman"/>
          <w:sz w:val="28"/>
          <w:szCs w:val="28"/>
        </w:rPr>
        <w:t>)</w:t>
      </w:r>
      <w:r w:rsidRPr="00BA1110">
        <w:rPr>
          <w:rFonts w:ascii="Times New Roman" w:hAnsi="Times New Roman"/>
          <w:sz w:val="28"/>
          <w:szCs w:val="28"/>
          <w:vertAlign w:val="subscript"/>
        </w:rPr>
        <w:t>2</w:t>
      </w:r>
      <w:r w:rsidRPr="00BA1110">
        <w:rPr>
          <w:rFonts w:ascii="Times New Roman" w:hAnsi="Times New Roman"/>
          <w:sz w:val="28"/>
          <w:szCs w:val="28"/>
        </w:rPr>
        <w:t xml:space="preserve"> со структурой </w:t>
      </w:r>
      <w:proofErr w:type="spellStart"/>
      <w:r w:rsidRPr="00BA1110">
        <w:rPr>
          <w:rFonts w:ascii="Times New Roman" w:hAnsi="Times New Roman"/>
          <w:sz w:val="28"/>
          <w:szCs w:val="28"/>
        </w:rPr>
        <w:t>эльдфеллита</w:t>
      </w:r>
      <w:proofErr w:type="spellEnd"/>
      <w:r w:rsidRPr="00BA1110">
        <w:rPr>
          <w:rFonts w:ascii="Times New Roman" w:hAnsi="Times New Roman"/>
          <w:sz w:val="28"/>
          <w:szCs w:val="28"/>
        </w:rPr>
        <w:t xml:space="preserve"> </w:t>
      </w:r>
      <w:r w:rsidRPr="00BA1110">
        <w:rPr>
          <w:rStyle w:val="ad"/>
          <w:rFonts w:ascii="Times New Roman" w:hAnsi="Times New Roman"/>
          <w:sz w:val="28"/>
          <w:szCs w:val="28"/>
        </w:rPr>
        <w:fldChar w:fldCharType="begin" w:fldLock="1"/>
      </w:r>
      <w:r w:rsidR="00BA4038" w:rsidRPr="00BA1110">
        <w:rPr>
          <w:rFonts w:ascii="Times New Roman" w:hAnsi="Times New Roman"/>
          <w:sz w:val="28"/>
          <w:szCs w:val="28"/>
        </w:rPr>
        <w:instrText>ADDIN CSL_CITATION {"citationItems":[{"id":"ITEM-1","itemData":{"DOI":"10.1039/c5ee02274f","ISBN":"1754-5692","ISSN":"17545706","abstract":"&lt;p&gt; The mineral eldfellite, NaFe(SO &lt;sub&gt;4&lt;/sub&gt; ) &lt;sub&gt;2&lt;/sub&gt; , is characterized as a potential cathode for a Na-ion battery that can be fabricated in charged-state. &lt;/p&gt;","author":[{"dropping-particle":"","family":"Singh","given":"Preetam","non-dropping-particle":"","parse-names":false,"suffix":""},{"dropping-particle":"","family":"Shiva","given":"Konda","non-dropping-particle":"","parse-names":false,"suffix":""},{"dropping-particle":"","family":"Celio","given":"Hugo","non-dropping-particle":"","parse-names":false,"suffix":""},{"dropping-particle":"","family":"Goodenough","given":"John B.","non-dropping-particle":"","parse-names":false,"suffix":""}],"container-title":"Energy and Environmental Science","id":"ITEM-1","issue":"10","issued":{"date-parts":[["2015"]]},"page":"3000-3005","publisher":"Royal Society of Chemistry","title":"Eldfellite, NaFe(SO4)2: an intercalation cathode host for low-cost Na-ion batteries","type":"article-journal","volume":"8"},"uris":["http://www.mendeley.com/documents/?uuid=38d936eb-eeb0-4a72-9f67-92f4f6aedb56"]}],"mendeley":{"formattedCitation":"[174]","plainTextFormattedCitation":"[174]","previouslyFormattedCitation":"[174]"},"properties":{"noteIndex":0},"schema":"https://github.com/citation-style-language/schema/raw/master/csl-citation.json"}</w:instrText>
      </w:r>
      <w:r w:rsidRPr="00BA1110">
        <w:rPr>
          <w:rStyle w:val="ad"/>
          <w:rFonts w:ascii="Times New Roman" w:hAnsi="Times New Roman"/>
          <w:sz w:val="28"/>
          <w:szCs w:val="28"/>
        </w:rPr>
        <w:fldChar w:fldCharType="separate"/>
      </w:r>
      <w:r w:rsidR="00A87801" w:rsidRPr="00BA1110">
        <w:rPr>
          <w:rFonts w:ascii="Times New Roman" w:hAnsi="Times New Roman"/>
          <w:bCs/>
          <w:noProof/>
          <w:sz w:val="28"/>
          <w:szCs w:val="28"/>
        </w:rPr>
        <w:t>[</w:t>
      </w:r>
      <w:r w:rsidR="00A87801" w:rsidRPr="00B9449C">
        <w:rPr>
          <w:rFonts w:ascii="Times New Roman" w:hAnsi="Times New Roman"/>
          <w:bCs/>
          <w:noProof/>
          <w:sz w:val="28"/>
          <w:szCs w:val="28"/>
        </w:rPr>
        <w:t>1</w:t>
      </w:r>
      <w:r w:rsidR="00B9449C" w:rsidRPr="00B9449C">
        <w:rPr>
          <w:rFonts w:ascii="Times New Roman" w:hAnsi="Times New Roman"/>
          <w:bCs/>
          <w:noProof/>
          <w:sz w:val="28"/>
          <w:szCs w:val="28"/>
        </w:rPr>
        <w:t>85</w:t>
      </w:r>
      <w:r w:rsidR="00A87801" w:rsidRPr="00BA1110">
        <w:rPr>
          <w:rFonts w:ascii="Times New Roman" w:hAnsi="Times New Roman"/>
          <w:bCs/>
          <w:noProof/>
          <w:sz w:val="28"/>
          <w:szCs w:val="28"/>
        </w:rPr>
        <w:t>]</w:t>
      </w:r>
      <w:r w:rsidRPr="00BA1110">
        <w:rPr>
          <w:rStyle w:val="ad"/>
          <w:rFonts w:ascii="Times New Roman" w:hAnsi="Times New Roman"/>
          <w:sz w:val="28"/>
          <w:szCs w:val="28"/>
        </w:rPr>
        <w:fldChar w:fldCharType="end"/>
      </w:r>
      <w:r w:rsidRPr="00BA1110">
        <w:rPr>
          <w:rFonts w:ascii="Times New Roman" w:hAnsi="Times New Roman"/>
          <w:sz w:val="28"/>
          <w:szCs w:val="28"/>
        </w:rPr>
        <w:t>, г</w:t>
      </w:r>
      <w:r w:rsidRPr="00BA1110">
        <w:rPr>
          <w:rFonts w:ascii="Times New Roman" w:hAnsi="Times New Roman"/>
          <w:sz w:val="28"/>
          <w:szCs w:val="28"/>
          <w:lang w:val="kk-KZ"/>
        </w:rPr>
        <w:t>де показана</w:t>
      </w:r>
      <w:r w:rsidRPr="00BA1110">
        <w:rPr>
          <w:rFonts w:ascii="Times New Roman" w:hAnsi="Times New Roman"/>
          <w:sz w:val="28"/>
          <w:szCs w:val="28"/>
        </w:rPr>
        <w:t xml:space="preserve"> возможность его применения в качестве катодного материала для натрий-ионных батарей. </w:t>
      </w:r>
      <w:r w:rsidR="00D51818" w:rsidRPr="00BA1110">
        <w:rPr>
          <w:rFonts w:ascii="Times New Roman" w:hAnsi="Times New Roman"/>
          <w:sz w:val="28"/>
          <w:szCs w:val="28"/>
        </w:rPr>
        <w:t xml:space="preserve">Данный материал </w:t>
      </w:r>
      <w:r w:rsidR="000A6D10" w:rsidRPr="00BA1110">
        <w:rPr>
          <w:rFonts w:ascii="Times New Roman" w:hAnsi="Times New Roman"/>
          <w:sz w:val="28"/>
          <w:szCs w:val="28"/>
        </w:rPr>
        <w:t xml:space="preserve">обладает </w:t>
      </w:r>
      <w:r w:rsidR="000A6D10" w:rsidRPr="00BA1110">
        <w:rPr>
          <w:rFonts w:ascii="Times New Roman" w:hAnsi="Times New Roman"/>
          <w:sz w:val="28"/>
          <w:szCs w:val="28"/>
          <w:lang w:val="kk-KZ"/>
        </w:rPr>
        <w:t xml:space="preserve">потенциалом </w:t>
      </w:r>
      <w:r w:rsidR="000A6D10" w:rsidRPr="00BA1110">
        <w:rPr>
          <w:rFonts w:ascii="Times New Roman" w:hAnsi="Times New Roman"/>
          <w:sz w:val="28"/>
          <w:szCs w:val="28"/>
        </w:rPr>
        <w:t xml:space="preserve">3,6 В </w:t>
      </w:r>
      <w:r w:rsidR="000A6D10" w:rsidRPr="00BA1110">
        <w:rPr>
          <w:rFonts w:ascii="Times New Roman" w:hAnsi="Times New Roman"/>
          <w:sz w:val="28"/>
          <w:szCs w:val="28"/>
          <w:lang w:val="en-US"/>
        </w:rPr>
        <w:t>vs</w:t>
      </w:r>
      <w:r w:rsidR="000A6D10" w:rsidRPr="00BA1110">
        <w:rPr>
          <w:rFonts w:ascii="Times New Roman" w:hAnsi="Times New Roman"/>
          <w:sz w:val="28"/>
          <w:szCs w:val="28"/>
        </w:rPr>
        <w:t xml:space="preserve">. </w:t>
      </w:r>
      <w:r w:rsidR="000A6D10" w:rsidRPr="00BA1110">
        <w:rPr>
          <w:rFonts w:ascii="Times New Roman" w:hAnsi="Times New Roman"/>
          <w:sz w:val="28"/>
          <w:szCs w:val="28"/>
          <w:lang w:val="en-US"/>
        </w:rPr>
        <w:t>Li</w:t>
      </w:r>
      <w:r w:rsidR="00C44E70">
        <w:rPr>
          <w:rFonts w:ascii="Times New Roman" w:hAnsi="Times New Roman"/>
          <w:sz w:val="28"/>
          <w:szCs w:val="28"/>
          <w:vertAlign w:val="superscript"/>
        </w:rPr>
        <w:t>+</w:t>
      </w:r>
      <w:r w:rsidR="000A6D10" w:rsidRPr="00BA1110">
        <w:rPr>
          <w:rFonts w:ascii="Times New Roman" w:hAnsi="Times New Roman"/>
          <w:sz w:val="28"/>
          <w:szCs w:val="28"/>
        </w:rPr>
        <w:t>/</w:t>
      </w:r>
      <w:r w:rsidR="000A6D10" w:rsidRPr="00BA1110">
        <w:rPr>
          <w:rFonts w:ascii="Times New Roman" w:hAnsi="Times New Roman"/>
          <w:sz w:val="28"/>
          <w:szCs w:val="28"/>
          <w:lang w:val="en-US"/>
        </w:rPr>
        <w:t>Li</w:t>
      </w:r>
      <w:r w:rsidR="000A6D10" w:rsidRPr="00BA1110">
        <w:rPr>
          <w:rFonts w:ascii="Times New Roman" w:hAnsi="Times New Roman"/>
          <w:sz w:val="28"/>
          <w:szCs w:val="28"/>
        </w:rPr>
        <w:t xml:space="preserve"> и 3,3 В </w:t>
      </w:r>
      <w:r w:rsidR="000A6D10" w:rsidRPr="00BA1110">
        <w:rPr>
          <w:rFonts w:ascii="Times New Roman" w:hAnsi="Times New Roman"/>
          <w:sz w:val="28"/>
          <w:szCs w:val="28"/>
          <w:lang w:val="en-US"/>
        </w:rPr>
        <w:t>vs</w:t>
      </w:r>
      <w:r w:rsidR="000A6D10" w:rsidRPr="00BA1110">
        <w:rPr>
          <w:rFonts w:ascii="Times New Roman" w:hAnsi="Times New Roman"/>
          <w:sz w:val="28"/>
          <w:szCs w:val="28"/>
        </w:rPr>
        <w:t xml:space="preserve">. </w:t>
      </w:r>
      <w:r w:rsidR="00FB05AD" w:rsidRPr="00FB05AD">
        <w:rPr>
          <w:rFonts w:ascii="Times New Roman" w:hAnsi="Times New Roman"/>
          <w:sz w:val="28"/>
          <w:szCs w:val="28"/>
          <w:lang w:val="en-US"/>
        </w:rPr>
        <w:t>Na</w:t>
      </w:r>
      <w:r w:rsidR="00FB05AD" w:rsidRPr="00FB05AD">
        <w:rPr>
          <w:rFonts w:ascii="Times New Roman" w:hAnsi="Times New Roman"/>
          <w:sz w:val="28"/>
          <w:szCs w:val="28"/>
          <w:vertAlign w:val="superscript"/>
        </w:rPr>
        <w:t>+</w:t>
      </w:r>
      <w:r w:rsidR="00FB05AD" w:rsidRPr="00FB05AD">
        <w:rPr>
          <w:rFonts w:ascii="Times New Roman" w:hAnsi="Times New Roman"/>
          <w:sz w:val="28"/>
          <w:szCs w:val="28"/>
        </w:rPr>
        <w:t>/</w:t>
      </w:r>
      <w:r w:rsidR="00FB05AD" w:rsidRPr="00FB05AD">
        <w:rPr>
          <w:rFonts w:ascii="Times New Roman" w:hAnsi="Times New Roman"/>
          <w:sz w:val="28"/>
          <w:szCs w:val="28"/>
          <w:lang w:val="en-US"/>
        </w:rPr>
        <w:t>Na</w:t>
      </w:r>
      <w:r w:rsidR="000A6D10" w:rsidRPr="00BA1110">
        <w:rPr>
          <w:rFonts w:ascii="Times New Roman" w:hAnsi="Times New Roman"/>
          <w:sz w:val="28"/>
          <w:szCs w:val="28"/>
        </w:rPr>
        <w:t>. Способы получения его достаточно просты, не требуют высоких температур</w:t>
      </w:r>
      <w:r w:rsidR="00A7360F">
        <w:rPr>
          <w:rFonts w:ascii="Times New Roman" w:hAnsi="Times New Roman"/>
          <w:sz w:val="28"/>
          <w:szCs w:val="28"/>
        </w:rPr>
        <w:t>,</w:t>
      </w:r>
      <w:r w:rsidR="000A6D10" w:rsidRPr="00BA1110">
        <w:rPr>
          <w:rFonts w:ascii="Times New Roman" w:hAnsi="Times New Roman"/>
          <w:sz w:val="28"/>
          <w:szCs w:val="28"/>
        </w:rPr>
        <w:t xml:space="preserve"> с использованием распространенных в земной коре элементов.</w:t>
      </w:r>
      <w:r w:rsidR="00630454" w:rsidRPr="00BA1110">
        <w:rPr>
          <w:rFonts w:ascii="Times New Roman" w:hAnsi="Times New Roman"/>
          <w:sz w:val="28"/>
          <w:szCs w:val="28"/>
        </w:rPr>
        <w:t xml:space="preserve"> </w:t>
      </w:r>
      <w:r w:rsidR="00282390" w:rsidRPr="00BA1110">
        <w:rPr>
          <w:rFonts w:ascii="Times New Roman" w:hAnsi="Times New Roman"/>
          <w:sz w:val="28"/>
          <w:szCs w:val="28"/>
        </w:rPr>
        <w:t xml:space="preserve">Согласно </w:t>
      </w:r>
      <w:r w:rsidR="00F60A55" w:rsidRPr="00BA1110">
        <w:rPr>
          <w:rFonts w:ascii="Times New Roman" w:hAnsi="Times New Roman"/>
          <w:sz w:val="28"/>
          <w:szCs w:val="28"/>
        </w:rPr>
        <w:t>расчетам по теории функционала плотности</w:t>
      </w:r>
      <w:r w:rsidR="00D977F0" w:rsidRPr="00BA1110">
        <w:rPr>
          <w:rFonts w:ascii="Times New Roman" w:hAnsi="Times New Roman"/>
          <w:sz w:val="28"/>
          <w:szCs w:val="28"/>
        </w:rPr>
        <w:t>, хорошо согласующимися с экспериментальными значениями, был</w:t>
      </w:r>
      <w:r w:rsidR="00A7360F">
        <w:rPr>
          <w:rFonts w:ascii="Times New Roman" w:hAnsi="Times New Roman"/>
          <w:sz w:val="28"/>
          <w:szCs w:val="28"/>
        </w:rPr>
        <w:t>и</w:t>
      </w:r>
      <w:r w:rsidR="00D977F0" w:rsidRPr="00BA1110">
        <w:rPr>
          <w:rFonts w:ascii="Times New Roman" w:hAnsi="Times New Roman"/>
          <w:sz w:val="28"/>
          <w:szCs w:val="28"/>
        </w:rPr>
        <w:t xml:space="preserve"> отмечен</w:t>
      </w:r>
      <w:r w:rsidR="00A7360F">
        <w:rPr>
          <w:rFonts w:ascii="Times New Roman" w:hAnsi="Times New Roman"/>
          <w:sz w:val="28"/>
          <w:szCs w:val="28"/>
        </w:rPr>
        <w:t>ы</w:t>
      </w:r>
      <w:r w:rsidR="00D977F0" w:rsidRPr="00BA1110">
        <w:rPr>
          <w:rFonts w:ascii="Times New Roman" w:hAnsi="Times New Roman"/>
          <w:sz w:val="28"/>
          <w:szCs w:val="28"/>
        </w:rPr>
        <w:t xml:space="preserve"> минимальные объемные изменения материала во время интеркаляции-</w:t>
      </w:r>
      <w:proofErr w:type="spellStart"/>
      <w:r w:rsidR="00D977F0" w:rsidRPr="00BA1110">
        <w:rPr>
          <w:rFonts w:ascii="Times New Roman" w:hAnsi="Times New Roman"/>
          <w:sz w:val="28"/>
          <w:szCs w:val="28"/>
        </w:rPr>
        <w:t>деинтеркаляции</w:t>
      </w:r>
      <w:proofErr w:type="spellEnd"/>
      <w:r w:rsidR="00D977F0" w:rsidRPr="00BA1110">
        <w:rPr>
          <w:rFonts w:ascii="Times New Roman" w:hAnsi="Times New Roman"/>
          <w:sz w:val="28"/>
          <w:szCs w:val="28"/>
        </w:rPr>
        <w:t xml:space="preserve"> натрия, что объясняет хорошую </w:t>
      </w:r>
      <w:proofErr w:type="spellStart"/>
      <w:r w:rsidR="00D977F0" w:rsidRPr="00BA1110">
        <w:rPr>
          <w:rFonts w:ascii="Times New Roman" w:hAnsi="Times New Roman"/>
          <w:sz w:val="28"/>
          <w:szCs w:val="28"/>
        </w:rPr>
        <w:t>циклирующуюся</w:t>
      </w:r>
      <w:proofErr w:type="spellEnd"/>
      <w:r w:rsidR="00D977F0" w:rsidRPr="00BA1110">
        <w:rPr>
          <w:rFonts w:ascii="Times New Roman" w:hAnsi="Times New Roman"/>
          <w:sz w:val="28"/>
          <w:szCs w:val="28"/>
        </w:rPr>
        <w:t xml:space="preserve"> стабильность </w:t>
      </w:r>
      <w:r w:rsidR="00915C77" w:rsidRPr="00BA1110">
        <w:rPr>
          <w:rFonts w:ascii="Times New Roman" w:hAnsi="Times New Roman"/>
          <w:sz w:val="28"/>
          <w:szCs w:val="28"/>
          <w:lang w:val="kk-KZ"/>
        </w:rPr>
        <w:t xml:space="preserve">данного </w:t>
      </w:r>
      <w:r w:rsidR="00D977F0" w:rsidRPr="00BA1110">
        <w:rPr>
          <w:rFonts w:ascii="Times New Roman" w:hAnsi="Times New Roman"/>
          <w:sz w:val="28"/>
          <w:szCs w:val="28"/>
        </w:rPr>
        <w:t xml:space="preserve">материала </w:t>
      </w:r>
      <w:r w:rsidR="00D977F0" w:rsidRPr="00BA1110">
        <w:rPr>
          <w:rFonts w:ascii="Times New Roman" w:hAnsi="Times New Roman"/>
          <w:sz w:val="28"/>
          <w:szCs w:val="28"/>
        </w:rPr>
        <w:fldChar w:fldCharType="begin" w:fldLock="1"/>
      </w:r>
      <w:r w:rsidR="00BA4038" w:rsidRPr="00BA1110">
        <w:rPr>
          <w:rFonts w:ascii="Times New Roman" w:hAnsi="Times New Roman"/>
          <w:sz w:val="28"/>
          <w:szCs w:val="28"/>
        </w:rPr>
        <w:instrText>ADDIN CSL_CITATION {"citationItems":[{"id":"ITEM-1","itemData":{"DOI":"10.1103/PhysRevApplied.8.024029","ISSN":"2331-7019","author":[{"dropping-particle":"","family":"Yu","given":"Chol-Jun","non-dropping-particle":"","parse-names":false,"suffix":""},{"dropping-particle":"","family":"Choe","given":"Song-Hyok","non-dropping-particle":"","parse-names":false,"suffix":""},{"dropping-particle":"","family":"Ri","given":"Gum-Chol","non-dropping-particle":"","parse-names":false,"suffix":""},{"dropping-particle":"","family":"Kim","given":"Sung-Chol","non-dropping-particle":"","parse-names":false,"suffix":""},{"dropping-particle":"","family":"Ryo","given":"Hyok-Su","non-dropping-particle":"","parse-names":false,"suffix":""},{"dropping-particle":"","family":"Kim","given":"Yong-Jin","non-dropping-particle":"","parse-names":false,"suffix":""}],"container-title":"Physical Review Applied","id":"ITEM-1","issue":"2","issued":{"date-parts":[["2017","8"]]},"page":"024029","title":"Ionic Diffusion and Electronic Transport in Eldfellite NaxFe(SO4)2","type":"article-journal","volume":"8"},"uris":["http://www.mendeley.com/documents/?uuid=3fa9d257-ddf5-4626-952c-fe07df28ccd1"]}],"mendeley":{"formattedCitation":"[185]","plainTextFormattedCitation":"[185]","previouslyFormattedCitation":"[185]"},"properties":{"noteIndex":0},"schema":"https://github.com/citation-style-language/schema/raw/master/csl-citation.json"}</w:instrText>
      </w:r>
      <w:r w:rsidR="00D977F0" w:rsidRPr="00BA1110">
        <w:rPr>
          <w:rFonts w:ascii="Times New Roman" w:hAnsi="Times New Roman"/>
          <w:sz w:val="28"/>
          <w:szCs w:val="28"/>
        </w:rPr>
        <w:fldChar w:fldCharType="separate"/>
      </w:r>
      <w:r w:rsidR="00A87801" w:rsidRPr="00BA1110">
        <w:rPr>
          <w:rFonts w:ascii="Times New Roman" w:hAnsi="Times New Roman"/>
          <w:noProof/>
          <w:sz w:val="28"/>
          <w:szCs w:val="28"/>
        </w:rPr>
        <w:t>[18</w:t>
      </w:r>
      <w:r w:rsidR="00B9449C" w:rsidRPr="00B9449C">
        <w:rPr>
          <w:rFonts w:ascii="Times New Roman" w:hAnsi="Times New Roman"/>
          <w:noProof/>
          <w:sz w:val="28"/>
          <w:szCs w:val="28"/>
        </w:rPr>
        <w:t>6</w:t>
      </w:r>
      <w:r w:rsidR="00A87801" w:rsidRPr="00BA1110">
        <w:rPr>
          <w:rFonts w:ascii="Times New Roman" w:hAnsi="Times New Roman"/>
          <w:noProof/>
          <w:sz w:val="28"/>
          <w:szCs w:val="28"/>
        </w:rPr>
        <w:t>]</w:t>
      </w:r>
      <w:r w:rsidR="00D977F0" w:rsidRPr="00BA1110">
        <w:rPr>
          <w:rFonts w:ascii="Times New Roman" w:hAnsi="Times New Roman"/>
          <w:sz w:val="28"/>
          <w:szCs w:val="28"/>
        </w:rPr>
        <w:fldChar w:fldCharType="end"/>
      </w:r>
      <w:r w:rsidR="00D977F0" w:rsidRPr="00BA1110">
        <w:rPr>
          <w:rFonts w:ascii="Times New Roman" w:hAnsi="Times New Roman"/>
          <w:sz w:val="28"/>
          <w:szCs w:val="28"/>
        </w:rPr>
        <w:t xml:space="preserve">. </w:t>
      </w:r>
      <w:r w:rsidRPr="00BA1110">
        <w:rPr>
          <w:rFonts w:ascii="Times New Roman" w:hAnsi="Times New Roman"/>
          <w:spacing w:val="2"/>
          <w:sz w:val="28"/>
          <w:szCs w:val="28"/>
        </w:rPr>
        <w:t xml:space="preserve">В работе </w:t>
      </w:r>
      <w:r w:rsidRPr="00BA1110">
        <w:rPr>
          <w:rStyle w:val="ad"/>
          <w:rFonts w:ascii="Times New Roman" w:hAnsi="Times New Roman"/>
          <w:sz w:val="28"/>
          <w:szCs w:val="28"/>
        </w:rPr>
        <w:fldChar w:fldCharType="begin" w:fldLock="1"/>
      </w:r>
      <w:r w:rsidR="00BA4038" w:rsidRPr="00BA1110">
        <w:rPr>
          <w:rFonts w:ascii="Times New Roman" w:hAnsi="Times New Roman"/>
          <w:sz w:val="28"/>
          <w:szCs w:val="28"/>
        </w:rPr>
        <w:instrText>ADDIN CSL_CITATION {"citationItems":[{"id":"ITEM-1","itemData":{"DOI":"10.1039/C6TA05330K","ISSN":"2050-7488","author":[{"dropping-particle":"","family":"Banerjee","given":"Amitava","non-dropping-particle":"","parse-names":false,"suffix":""},{"dropping-particle":"","family":"Araujo","given":"Rafael B.","non-dropping-particle":"","parse-names":false,"suffix":""},{"dropping-particle":"","family":"Ahuja","given":"Rajeev","non-dropping-particle":"","parse-names":false,"suffix":""}],"container-title":"J. Mater. Chem. A","id":"ITEM-1","issue":"46","issued":{"date-parts":[["2016"]]},"page":"17960-17969","publisher":"Royal Society of Chemistry","title":"Unveiling the thermodynamic and kinetic properties of NaxFe(SO4)2(x=0–2): toward a high-capacity and low-cost cathode material","type":"article-journal","volume":"4"},"uris":["http://www.mendeley.com/documents/?uuid=7e1aa124-6277-41ed-a2c1-a12c244b5011"]}],"mendeley":{"formattedCitation":"[186]","plainTextFormattedCitation":"[186]","previouslyFormattedCitation":"[186]"},"properties":{"noteIndex":0},"schema":"https://github.com/citation-style-language/schema/raw/master/csl-citation.json"}</w:instrText>
      </w:r>
      <w:r w:rsidRPr="00BA1110">
        <w:rPr>
          <w:rStyle w:val="ad"/>
          <w:rFonts w:ascii="Times New Roman" w:hAnsi="Times New Roman"/>
          <w:sz w:val="28"/>
          <w:szCs w:val="28"/>
        </w:rPr>
        <w:fldChar w:fldCharType="separate"/>
      </w:r>
      <w:r w:rsidR="00A87801" w:rsidRPr="00BA1110">
        <w:rPr>
          <w:rFonts w:ascii="Times New Roman" w:hAnsi="Times New Roman"/>
          <w:bCs/>
          <w:noProof/>
          <w:sz w:val="28"/>
          <w:szCs w:val="28"/>
        </w:rPr>
        <w:t>[18</w:t>
      </w:r>
      <w:r w:rsidR="00B9449C" w:rsidRPr="00B9449C">
        <w:rPr>
          <w:rFonts w:ascii="Times New Roman" w:hAnsi="Times New Roman"/>
          <w:bCs/>
          <w:noProof/>
          <w:sz w:val="28"/>
          <w:szCs w:val="28"/>
        </w:rPr>
        <w:t>7</w:t>
      </w:r>
      <w:r w:rsidR="00A87801" w:rsidRPr="00BA1110">
        <w:rPr>
          <w:rFonts w:ascii="Times New Roman" w:hAnsi="Times New Roman"/>
          <w:bCs/>
          <w:noProof/>
          <w:sz w:val="28"/>
          <w:szCs w:val="28"/>
        </w:rPr>
        <w:t>]</w:t>
      </w:r>
      <w:r w:rsidRPr="00BA1110">
        <w:rPr>
          <w:rStyle w:val="ad"/>
          <w:rFonts w:ascii="Times New Roman" w:hAnsi="Times New Roman"/>
          <w:sz w:val="28"/>
          <w:szCs w:val="28"/>
        </w:rPr>
        <w:fldChar w:fldCharType="end"/>
      </w:r>
      <w:r w:rsidRPr="00BA1110">
        <w:rPr>
          <w:rFonts w:ascii="Times New Roman" w:hAnsi="Times New Roman"/>
          <w:spacing w:val="2"/>
          <w:sz w:val="28"/>
          <w:szCs w:val="28"/>
          <w:lang w:val="kk-KZ"/>
        </w:rPr>
        <w:t xml:space="preserve"> расчетными методами </w:t>
      </w:r>
      <w:r w:rsidRPr="00BA1110">
        <w:rPr>
          <w:rFonts w:ascii="Times New Roman" w:hAnsi="Times New Roman"/>
          <w:spacing w:val="2"/>
          <w:sz w:val="28"/>
          <w:szCs w:val="28"/>
        </w:rPr>
        <w:t xml:space="preserve">было предсказано, что </w:t>
      </w:r>
      <w:r w:rsidR="00D977F0" w:rsidRPr="00BA1110">
        <w:rPr>
          <w:rFonts w:ascii="Times New Roman" w:hAnsi="Times New Roman"/>
          <w:spacing w:val="2"/>
          <w:sz w:val="28"/>
          <w:szCs w:val="28"/>
        </w:rPr>
        <w:t>термическую устойчивость и равновесный потенциал</w:t>
      </w:r>
      <w:r w:rsidRPr="00BA1110">
        <w:rPr>
          <w:rFonts w:ascii="Times New Roman" w:hAnsi="Times New Roman"/>
          <w:spacing w:val="2"/>
          <w:sz w:val="28"/>
          <w:szCs w:val="28"/>
        </w:rPr>
        <w:t xml:space="preserve"> </w:t>
      </w:r>
      <w:r w:rsidR="00D977F0" w:rsidRPr="00BA1110">
        <w:rPr>
          <w:rFonts w:ascii="Times New Roman" w:hAnsi="Times New Roman"/>
          <w:spacing w:val="2"/>
          <w:sz w:val="28"/>
          <w:szCs w:val="28"/>
        </w:rPr>
        <w:t xml:space="preserve">этого </w:t>
      </w:r>
      <w:r w:rsidRPr="00BA1110">
        <w:rPr>
          <w:rFonts w:ascii="Times New Roman" w:hAnsi="Times New Roman"/>
          <w:spacing w:val="2"/>
          <w:sz w:val="28"/>
          <w:szCs w:val="28"/>
        </w:rPr>
        <w:t>материал</w:t>
      </w:r>
      <w:r w:rsidR="00D977F0" w:rsidRPr="00BA1110">
        <w:rPr>
          <w:rFonts w:ascii="Times New Roman" w:hAnsi="Times New Roman"/>
          <w:spacing w:val="2"/>
          <w:sz w:val="28"/>
          <w:szCs w:val="28"/>
        </w:rPr>
        <w:t>а</w:t>
      </w:r>
      <w:r w:rsidRPr="00BA1110">
        <w:rPr>
          <w:rFonts w:ascii="Times New Roman" w:hAnsi="Times New Roman"/>
          <w:spacing w:val="2"/>
          <w:sz w:val="28"/>
          <w:szCs w:val="28"/>
        </w:rPr>
        <w:t xml:space="preserve"> можно улучшить заме</w:t>
      </w:r>
      <w:r w:rsidRPr="00BA1110">
        <w:rPr>
          <w:rFonts w:ascii="Times New Roman" w:hAnsi="Times New Roman"/>
          <w:spacing w:val="2"/>
          <w:sz w:val="28"/>
          <w:szCs w:val="28"/>
          <w:lang w:val="kk-KZ"/>
        </w:rPr>
        <w:t>щением</w:t>
      </w:r>
      <w:r w:rsidRPr="00BA1110">
        <w:rPr>
          <w:rFonts w:ascii="Times New Roman" w:hAnsi="Times New Roman"/>
          <w:spacing w:val="2"/>
          <w:sz w:val="28"/>
          <w:szCs w:val="28"/>
        </w:rPr>
        <w:t xml:space="preserve"> </w:t>
      </w:r>
      <w:proofErr w:type="spellStart"/>
      <w:r w:rsidRPr="00BA1110">
        <w:rPr>
          <w:rFonts w:ascii="Times New Roman" w:hAnsi="Times New Roman"/>
          <w:spacing w:val="2"/>
          <w:sz w:val="28"/>
          <w:szCs w:val="28"/>
        </w:rPr>
        <w:t>переходн</w:t>
      </w:r>
      <w:proofErr w:type="spellEnd"/>
      <w:r w:rsidRPr="00BA1110">
        <w:rPr>
          <w:rFonts w:ascii="Times New Roman" w:hAnsi="Times New Roman"/>
          <w:spacing w:val="2"/>
          <w:sz w:val="28"/>
          <w:szCs w:val="28"/>
          <w:lang w:val="kk-KZ"/>
        </w:rPr>
        <w:t>ого</w:t>
      </w:r>
      <w:r w:rsidRPr="00BA1110">
        <w:rPr>
          <w:rFonts w:ascii="Times New Roman" w:hAnsi="Times New Roman"/>
          <w:spacing w:val="2"/>
          <w:sz w:val="28"/>
          <w:szCs w:val="28"/>
        </w:rPr>
        <w:t xml:space="preserve"> металл</w:t>
      </w:r>
      <w:r w:rsidRPr="00BA1110">
        <w:rPr>
          <w:rFonts w:ascii="Times New Roman" w:hAnsi="Times New Roman"/>
          <w:spacing w:val="2"/>
          <w:sz w:val="28"/>
          <w:szCs w:val="28"/>
          <w:lang w:val="kk-KZ"/>
        </w:rPr>
        <w:t>а</w:t>
      </w:r>
      <w:r w:rsidR="00D977F0" w:rsidRPr="00BA1110">
        <w:rPr>
          <w:rFonts w:ascii="Times New Roman" w:hAnsi="Times New Roman"/>
          <w:spacing w:val="2"/>
          <w:sz w:val="28"/>
          <w:szCs w:val="28"/>
          <w:lang w:val="kk-KZ"/>
        </w:rPr>
        <w:t>, железа (</w:t>
      </w:r>
      <w:r w:rsidR="00D977F0" w:rsidRPr="00BA1110">
        <w:rPr>
          <w:rFonts w:ascii="Times New Roman" w:hAnsi="Times New Roman"/>
          <w:spacing w:val="2"/>
          <w:sz w:val="28"/>
          <w:szCs w:val="28"/>
          <w:lang w:val="en-US"/>
        </w:rPr>
        <w:t>III</w:t>
      </w:r>
      <w:r w:rsidR="00D977F0" w:rsidRPr="00BA1110">
        <w:rPr>
          <w:rFonts w:ascii="Times New Roman" w:hAnsi="Times New Roman"/>
          <w:spacing w:val="2"/>
          <w:sz w:val="28"/>
          <w:szCs w:val="28"/>
        </w:rPr>
        <w:t>)</w:t>
      </w:r>
      <w:r w:rsidRPr="00BA1110">
        <w:rPr>
          <w:rFonts w:ascii="Times New Roman" w:hAnsi="Times New Roman"/>
          <w:spacing w:val="2"/>
          <w:sz w:val="28"/>
          <w:szCs w:val="28"/>
        </w:rPr>
        <w:t xml:space="preserve">. </w:t>
      </w:r>
      <w:r w:rsidRPr="00BA1110">
        <w:rPr>
          <w:rFonts w:ascii="Times New Roman" w:hAnsi="Times New Roman"/>
          <w:spacing w:val="2"/>
          <w:sz w:val="28"/>
          <w:szCs w:val="28"/>
          <w:lang w:val="kk-KZ"/>
        </w:rPr>
        <w:t>Х</w:t>
      </w:r>
      <w:proofErr w:type="spellStart"/>
      <w:r w:rsidRPr="00BA1110">
        <w:rPr>
          <w:rFonts w:ascii="Times New Roman" w:hAnsi="Times New Roman"/>
          <w:spacing w:val="2"/>
          <w:sz w:val="28"/>
          <w:szCs w:val="28"/>
        </w:rPr>
        <w:t>отя</w:t>
      </w:r>
      <w:proofErr w:type="spellEnd"/>
      <w:r w:rsidRPr="00BA1110">
        <w:rPr>
          <w:rFonts w:ascii="Times New Roman" w:hAnsi="Times New Roman"/>
          <w:spacing w:val="2"/>
          <w:sz w:val="28"/>
          <w:szCs w:val="28"/>
        </w:rPr>
        <w:t xml:space="preserve"> частичное </w:t>
      </w:r>
      <w:r w:rsidR="000A6D10" w:rsidRPr="00BA1110">
        <w:rPr>
          <w:rFonts w:ascii="Times New Roman" w:hAnsi="Times New Roman"/>
          <w:spacing w:val="2"/>
          <w:sz w:val="28"/>
          <w:szCs w:val="28"/>
        </w:rPr>
        <w:t xml:space="preserve">или полное </w:t>
      </w:r>
      <w:r w:rsidRPr="00BA1110">
        <w:rPr>
          <w:rFonts w:ascii="Times New Roman" w:hAnsi="Times New Roman"/>
          <w:spacing w:val="2"/>
          <w:sz w:val="28"/>
          <w:szCs w:val="28"/>
        </w:rPr>
        <w:t xml:space="preserve">замещение железа на хром продемонстрировало </w:t>
      </w:r>
      <w:r w:rsidRPr="00BA1110">
        <w:rPr>
          <w:rFonts w:ascii="Times New Roman" w:hAnsi="Times New Roman"/>
          <w:spacing w:val="2"/>
          <w:sz w:val="28"/>
          <w:szCs w:val="28"/>
          <w:lang w:val="kk-KZ"/>
        </w:rPr>
        <w:t>улучшение</w:t>
      </w:r>
      <w:r w:rsidRPr="00BA1110">
        <w:rPr>
          <w:rFonts w:ascii="Times New Roman" w:hAnsi="Times New Roman"/>
          <w:spacing w:val="2"/>
          <w:sz w:val="28"/>
          <w:szCs w:val="28"/>
        </w:rPr>
        <w:t xml:space="preserve"> термически</w:t>
      </w:r>
      <w:r w:rsidRPr="00BA1110">
        <w:rPr>
          <w:rFonts w:ascii="Times New Roman" w:hAnsi="Times New Roman"/>
          <w:spacing w:val="2"/>
          <w:sz w:val="28"/>
          <w:szCs w:val="28"/>
          <w:lang w:val="kk-KZ"/>
        </w:rPr>
        <w:t>х</w:t>
      </w:r>
      <w:r w:rsidRPr="00BA1110">
        <w:rPr>
          <w:rFonts w:ascii="Times New Roman" w:hAnsi="Times New Roman"/>
          <w:spacing w:val="2"/>
          <w:sz w:val="28"/>
          <w:szCs w:val="28"/>
        </w:rPr>
        <w:t xml:space="preserve"> свойств, отсутствие активности окислительно-восстановительной пары </w:t>
      </w:r>
      <w:r w:rsidRPr="00BA1110">
        <w:rPr>
          <w:rFonts w:ascii="Times New Roman" w:hAnsi="Times New Roman"/>
          <w:spacing w:val="2"/>
          <w:sz w:val="28"/>
          <w:szCs w:val="28"/>
          <w:lang w:val="en-US"/>
        </w:rPr>
        <w:t>Cr</w:t>
      </w:r>
      <w:r w:rsidR="00C44E70" w:rsidRPr="00C44E70">
        <w:rPr>
          <w:rFonts w:ascii="Times New Roman" w:hAnsi="Times New Roman"/>
          <w:spacing w:val="2"/>
          <w:sz w:val="28"/>
          <w:szCs w:val="28"/>
          <w:vertAlign w:val="superscript"/>
        </w:rPr>
        <w:t>3</w:t>
      </w:r>
      <w:r w:rsidRPr="00BA1110">
        <w:rPr>
          <w:rFonts w:ascii="Times New Roman" w:hAnsi="Times New Roman"/>
          <w:spacing w:val="2"/>
          <w:sz w:val="28"/>
          <w:szCs w:val="28"/>
          <w:vertAlign w:val="superscript"/>
        </w:rPr>
        <w:t>+</w:t>
      </w:r>
      <w:r w:rsidRPr="00BA1110">
        <w:rPr>
          <w:rFonts w:ascii="Times New Roman" w:hAnsi="Times New Roman"/>
          <w:spacing w:val="2"/>
          <w:sz w:val="28"/>
          <w:szCs w:val="28"/>
        </w:rPr>
        <w:t>/</w:t>
      </w:r>
      <w:r w:rsidRPr="00BA1110">
        <w:rPr>
          <w:rFonts w:ascii="Times New Roman" w:hAnsi="Times New Roman"/>
          <w:spacing w:val="2"/>
          <w:sz w:val="28"/>
          <w:szCs w:val="28"/>
          <w:lang w:val="en-US"/>
        </w:rPr>
        <w:t>Cr</w:t>
      </w:r>
      <w:r w:rsidR="00C44E70" w:rsidRPr="00C44E70">
        <w:rPr>
          <w:rFonts w:ascii="Times New Roman" w:hAnsi="Times New Roman"/>
          <w:spacing w:val="2"/>
          <w:sz w:val="28"/>
          <w:szCs w:val="28"/>
          <w:vertAlign w:val="superscript"/>
        </w:rPr>
        <w:t>2</w:t>
      </w:r>
      <w:r w:rsidRPr="00BA1110">
        <w:rPr>
          <w:rFonts w:ascii="Times New Roman" w:hAnsi="Times New Roman"/>
          <w:spacing w:val="2"/>
          <w:sz w:val="28"/>
          <w:szCs w:val="28"/>
          <w:vertAlign w:val="superscript"/>
        </w:rPr>
        <w:t>+</w:t>
      </w:r>
      <w:r w:rsidRPr="00BA1110">
        <w:rPr>
          <w:rFonts w:ascii="Times New Roman" w:hAnsi="Times New Roman"/>
          <w:spacing w:val="2"/>
          <w:sz w:val="28"/>
          <w:szCs w:val="28"/>
        </w:rPr>
        <w:t xml:space="preserve"> означало</w:t>
      </w:r>
      <w:r w:rsidRPr="00BA1110">
        <w:rPr>
          <w:rFonts w:ascii="Times New Roman" w:hAnsi="Times New Roman"/>
          <w:spacing w:val="2"/>
          <w:sz w:val="28"/>
          <w:szCs w:val="28"/>
          <w:lang w:val="kk-KZ"/>
        </w:rPr>
        <w:t xml:space="preserve"> ухудшение электрохимических характеристик </w:t>
      </w:r>
      <w:r w:rsidRPr="00BA1110">
        <w:rPr>
          <w:rStyle w:val="ad"/>
          <w:rFonts w:ascii="Times New Roman" w:hAnsi="Times New Roman"/>
          <w:spacing w:val="2"/>
          <w:sz w:val="28"/>
          <w:szCs w:val="28"/>
          <w:lang w:val="kk-KZ"/>
        </w:rPr>
        <w:fldChar w:fldCharType="begin" w:fldLock="1"/>
      </w:r>
      <w:r w:rsidR="00BA4038" w:rsidRPr="00BA1110">
        <w:rPr>
          <w:rFonts w:ascii="Times New Roman" w:hAnsi="Times New Roman"/>
          <w:spacing w:val="2"/>
          <w:sz w:val="28"/>
          <w:szCs w:val="28"/>
          <w:lang w:val="kk-KZ"/>
        </w:rPr>
        <w:instrText>ADDIN CSL_CITATION {"citationItems":[{"id":"ITEM-1","itemData":{"DOI":"10.1039/c8ra06583g","ISSN":"20462069","abstract":"This research work focuses on the synthesis and performance evaluation of NaFe x Cr 1−X (SO 4 ) 2 ( X = 0, 0.8 and 1.0) cathode materials in sodium ion batteries (SIBs). This research work focuses on the synthesis and performance evaluation of NaFe x Cr 1−X (SO 4 ) 2 ( X = 0, 0.8 and 1.0) cathode materials in sodium ion batteries (SIBs). The novel materials having a primary particle size of around 100–200 nm were synthesized through a sol–gel process by reacting stoichiometric amounts of the precursor materials. The structural analysis confirms the formation of crystalline, phase pure materials that adopt a monoclinic crystal structure. Thermal analysis indicates the superior thermal stability of NaFe0 .8 Cr 0.2 (SO 4 ) 2 when compared to NaFe(SO 4 ) 2 and NaCr(SO 4 ) 2 . Galvanostatic charge/discharge analysis indicates that the intercalation/de-intercalation of a sodium ion (Na + ) into/from NaFe(SO 4 ) 2 ensues at about 3.2 V due to the Fe 2+ /Fe 3+ active redox couple. Moreover, ex situ XRD analysis confirms that the insertion/de-insertion of sodium into/from the host structure during charging/discharging is accompanied by a reversible single-phase reaction rather than a biphasic reaction. A similar sodium intercalation/de-intercalation mechanism has been noticed in NaFe 0.8 Cr 0.2 (SO 4 ) 2 which has not been reported earlier. The galvanostatic measurements and X-ray photoelectron spectroscopy (XPS) analysis confirm that the Cr 2+ /Cr 3+ redox couple is inactive in NaFe x Cr 1−X (SO 4 ) 2 ( X = 0, 0.8) and thus does not contribute to capacity augmentation. However, suitable carbon coating may lead to activation of the Cr 2+ /Cr 3+ redox couple in these inactive materials.","author":[{"dropping-particle":"","family":"Nisar","given":"Umair","non-dropping-particle":"","parse-names":false,"suffix":""},{"dropping-particle":"","family":"Gulied","given":"Mona Hersi","non-dropping-particle":"","parse-names":false,"suffix":""},{"dropping-particle":"","family":"Ahmad","given":"Zubair","non-dropping-particle":"","parse-names":false,"suffix":""},{"dropping-particle":"","family":"Shakoor","given":"R. A.","non-dropping-particle":"","parse-names":false,"suffix":""},{"dropping-particle":"","family":"Al-Qaradawi","given":"Siham","non-dropping-particle":"","parse-names":false,"suffix":""},{"dropping-particle":"","family":"Soliman","given":"Ahmed","non-dropping-particle":"","parse-names":false,"suffix":""},{"dropping-particle":"","family":"Essehli","given":"Rachid","non-dropping-particle":"","parse-names":false,"suffix":""},{"dropping-particle":"","family":"Alashraf","given":"Abdullah","non-dropping-particle":"","parse-names":false,"suffix":""},{"dropping-particle":"","family":"Kahraman","given":"Ramazan","non-dropping-particle":"","parse-names":false,"suffix":""}],"container-title":"RSC Advances","id":"ITEM-1","issue":"57","issued":{"date-parts":[["2018"]]},"page":"32985-32991","publisher":"Royal Society of Chemistry","title":"Synthesis and performance evaluation of nanostructured NaFexCr(1−X)(SO4)2 cathode materials in sodium ion batteries (SIBs)","type":"article-journal","volume":"8"},"uris":["http://www.mendeley.com/documents/?uuid=b01695d2-f624-4898-9c6d-d33bfed73339"]}],"mendeley":{"formattedCitation":"[187]","plainTextFormattedCitation":"[187]","previouslyFormattedCitation":"[187]"},"properties":{"noteIndex":0},"schema":"https://github.com/citation-style-language/schema/raw/master/csl-citation.json"}</w:instrText>
      </w:r>
      <w:r w:rsidRPr="00BA1110">
        <w:rPr>
          <w:rStyle w:val="ad"/>
          <w:rFonts w:ascii="Times New Roman" w:hAnsi="Times New Roman"/>
          <w:spacing w:val="2"/>
          <w:sz w:val="28"/>
          <w:szCs w:val="28"/>
          <w:lang w:val="kk-KZ"/>
        </w:rPr>
        <w:fldChar w:fldCharType="separate"/>
      </w:r>
      <w:r w:rsidR="00A87801" w:rsidRPr="00BA1110">
        <w:rPr>
          <w:rFonts w:ascii="Times New Roman" w:hAnsi="Times New Roman"/>
          <w:bCs/>
          <w:noProof/>
          <w:spacing w:val="2"/>
          <w:sz w:val="28"/>
          <w:szCs w:val="28"/>
        </w:rPr>
        <w:t>[18</w:t>
      </w:r>
      <w:r w:rsidR="00B9449C" w:rsidRPr="00B9449C">
        <w:rPr>
          <w:rFonts w:ascii="Times New Roman" w:hAnsi="Times New Roman"/>
          <w:bCs/>
          <w:noProof/>
          <w:spacing w:val="2"/>
          <w:sz w:val="28"/>
          <w:szCs w:val="28"/>
        </w:rPr>
        <w:t>8</w:t>
      </w:r>
      <w:r w:rsidR="00A87801" w:rsidRPr="00BA1110">
        <w:rPr>
          <w:rFonts w:ascii="Times New Roman" w:hAnsi="Times New Roman"/>
          <w:bCs/>
          <w:noProof/>
          <w:spacing w:val="2"/>
          <w:sz w:val="28"/>
          <w:szCs w:val="28"/>
        </w:rPr>
        <w:t>]</w:t>
      </w:r>
      <w:r w:rsidRPr="00BA1110">
        <w:rPr>
          <w:rStyle w:val="ad"/>
          <w:rFonts w:ascii="Times New Roman" w:hAnsi="Times New Roman"/>
          <w:spacing w:val="2"/>
          <w:sz w:val="28"/>
          <w:szCs w:val="28"/>
          <w:lang w:val="kk-KZ"/>
        </w:rPr>
        <w:fldChar w:fldCharType="end"/>
      </w:r>
      <w:r w:rsidRPr="00BA1110">
        <w:rPr>
          <w:rFonts w:ascii="Times New Roman" w:hAnsi="Times New Roman"/>
          <w:spacing w:val="2"/>
          <w:sz w:val="28"/>
          <w:szCs w:val="28"/>
        </w:rPr>
        <w:t xml:space="preserve">. </w:t>
      </w:r>
    </w:p>
    <w:p w14:paraId="0F28B4E2" w14:textId="045E77B4" w:rsidR="0064748A" w:rsidRPr="00BA1110" w:rsidRDefault="00560CE6" w:rsidP="00052156">
      <w:pPr>
        <w:pStyle w:val="a7"/>
        <w:ind w:firstLine="709"/>
        <w:jc w:val="both"/>
        <w:rPr>
          <w:rFonts w:ascii="Times New Roman" w:hAnsi="Times New Roman"/>
          <w:spacing w:val="2"/>
          <w:sz w:val="28"/>
          <w:szCs w:val="28"/>
        </w:rPr>
      </w:pPr>
      <w:r w:rsidRPr="00BA1110">
        <w:rPr>
          <w:rFonts w:ascii="Times New Roman" w:hAnsi="Times New Roman"/>
          <w:spacing w:val="2"/>
          <w:sz w:val="28"/>
          <w:szCs w:val="28"/>
        </w:rPr>
        <w:t xml:space="preserve">Учитывая, что природа </w:t>
      </w:r>
      <w:proofErr w:type="spellStart"/>
      <w:r w:rsidRPr="00BA1110">
        <w:rPr>
          <w:rFonts w:ascii="Times New Roman" w:hAnsi="Times New Roman"/>
          <w:spacing w:val="2"/>
          <w:sz w:val="28"/>
          <w:szCs w:val="28"/>
        </w:rPr>
        <w:t>оксоанионной</w:t>
      </w:r>
      <w:proofErr w:type="spellEnd"/>
      <w:r w:rsidRPr="00BA1110">
        <w:rPr>
          <w:rFonts w:ascii="Times New Roman" w:hAnsi="Times New Roman"/>
          <w:spacing w:val="2"/>
          <w:sz w:val="28"/>
          <w:szCs w:val="28"/>
        </w:rPr>
        <w:t xml:space="preserve"> группы играет большую роль в поляризационных эффектах в решетке этих соединений, частичное </w:t>
      </w:r>
      <w:r w:rsidRPr="00BA1110">
        <w:rPr>
          <w:rFonts w:ascii="Times New Roman" w:hAnsi="Times New Roman"/>
          <w:spacing w:val="2"/>
          <w:sz w:val="28"/>
          <w:szCs w:val="28"/>
          <w:lang w:val="kk-KZ"/>
        </w:rPr>
        <w:t xml:space="preserve">анионное </w:t>
      </w:r>
      <w:r w:rsidRPr="00BA1110">
        <w:rPr>
          <w:rFonts w:ascii="Times New Roman" w:hAnsi="Times New Roman"/>
          <w:spacing w:val="2"/>
          <w:sz w:val="28"/>
          <w:szCs w:val="28"/>
        </w:rPr>
        <w:t xml:space="preserve">замещение представляет </w:t>
      </w:r>
      <w:r w:rsidRPr="00BA1110">
        <w:rPr>
          <w:rFonts w:ascii="Times New Roman" w:hAnsi="Times New Roman"/>
          <w:spacing w:val="2"/>
          <w:sz w:val="28"/>
          <w:szCs w:val="28"/>
          <w:lang w:val="kk-KZ"/>
        </w:rPr>
        <w:t xml:space="preserve">особый </w:t>
      </w:r>
      <w:r w:rsidRPr="00BA1110">
        <w:rPr>
          <w:rFonts w:ascii="Times New Roman" w:hAnsi="Times New Roman"/>
          <w:spacing w:val="2"/>
          <w:sz w:val="28"/>
          <w:szCs w:val="28"/>
        </w:rPr>
        <w:t>интерес.</w:t>
      </w:r>
      <w:r w:rsidR="00BA2232" w:rsidRPr="00BA1110">
        <w:rPr>
          <w:rFonts w:ascii="Times New Roman" w:hAnsi="Times New Roman"/>
          <w:spacing w:val="2"/>
          <w:sz w:val="28"/>
          <w:szCs w:val="28"/>
        </w:rPr>
        <w:t xml:space="preserve"> </w:t>
      </w:r>
      <w:r w:rsidR="005900D1" w:rsidRPr="00BA1110">
        <w:rPr>
          <w:rFonts w:ascii="Times New Roman" w:hAnsi="Times New Roman"/>
          <w:spacing w:val="2"/>
          <w:sz w:val="28"/>
          <w:szCs w:val="28"/>
          <w:lang w:val="kk-KZ"/>
        </w:rPr>
        <w:t>Р</w:t>
      </w:r>
      <w:r w:rsidR="00D96D31" w:rsidRPr="00BA1110">
        <w:rPr>
          <w:rFonts w:ascii="Times New Roman" w:hAnsi="Times New Roman"/>
          <w:spacing w:val="2"/>
          <w:sz w:val="28"/>
          <w:szCs w:val="28"/>
          <w:lang w:val="kk-KZ"/>
        </w:rPr>
        <w:t xml:space="preserve">анее </w:t>
      </w:r>
      <w:r w:rsidR="00852DDD" w:rsidRPr="00BA1110">
        <w:rPr>
          <w:rFonts w:ascii="Times New Roman" w:hAnsi="Times New Roman"/>
          <w:spacing w:val="2"/>
          <w:sz w:val="28"/>
          <w:szCs w:val="28"/>
          <w:lang w:val="kk-KZ"/>
        </w:rPr>
        <w:t xml:space="preserve">группой ученых под руководством </w:t>
      </w:r>
      <w:r w:rsidR="00852DDD" w:rsidRPr="00BA1110">
        <w:rPr>
          <w:rFonts w:ascii="Times New Roman" w:hAnsi="Times New Roman"/>
          <w:spacing w:val="2"/>
          <w:sz w:val="28"/>
          <w:szCs w:val="28"/>
          <w:lang w:val="en-US"/>
        </w:rPr>
        <w:t>J</w:t>
      </w:r>
      <w:r w:rsidR="00852DDD" w:rsidRPr="00BA1110">
        <w:rPr>
          <w:rFonts w:ascii="Times New Roman" w:hAnsi="Times New Roman"/>
          <w:spacing w:val="2"/>
          <w:sz w:val="28"/>
          <w:szCs w:val="28"/>
        </w:rPr>
        <w:t xml:space="preserve">. </w:t>
      </w:r>
      <w:r w:rsidR="00852DDD" w:rsidRPr="00BA1110">
        <w:rPr>
          <w:rFonts w:ascii="Times New Roman" w:hAnsi="Times New Roman"/>
          <w:spacing w:val="2"/>
          <w:sz w:val="28"/>
          <w:szCs w:val="28"/>
          <w:lang w:val="en-US"/>
        </w:rPr>
        <w:t>Goodenough</w:t>
      </w:r>
      <w:r w:rsidR="00D96D31" w:rsidRPr="00BA1110">
        <w:rPr>
          <w:rFonts w:ascii="Times New Roman" w:hAnsi="Times New Roman"/>
          <w:spacing w:val="2"/>
          <w:sz w:val="28"/>
          <w:szCs w:val="28"/>
          <w:lang w:val="kk-KZ"/>
        </w:rPr>
        <w:t xml:space="preserve"> был</w:t>
      </w:r>
      <w:r w:rsidR="00E16B84">
        <w:rPr>
          <w:rFonts w:ascii="Times New Roman" w:hAnsi="Times New Roman"/>
          <w:spacing w:val="2"/>
          <w:sz w:val="28"/>
          <w:szCs w:val="28"/>
          <w:lang w:val="kk-KZ"/>
        </w:rPr>
        <w:t>а</w:t>
      </w:r>
      <w:r w:rsidR="00D96D31" w:rsidRPr="00BA1110">
        <w:rPr>
          <w:rFonts w:ascii="Times New Roman" w:hAnsi="Times New Roman"/>
          <w:spacing w:val="2"/>
          <w:sz w:val="28"/>
          <w:szCs w:val="28"/>
          <w:lang w:val="kk-KZ"/>
        </w:rPr>
        <w:t xml:space="preserve"> показана возможность контролировать равновесный потенциал интеркаляционых материалов на примере материала со структурой </w:t>
      </w:r>
      <w:proofErr w:type="spellStart"/>
      <w:r w:rsidR="00D96D31" w:rsidRPr="00BA1110">
        <w:rPr>
          <w:rFonts w:ascii="Times New Roman" w:hAnsi="Times New Roman"/>
          <w:spacing w:val="2"/>
          <w:sz w:val="28"/>
          <w:szCs w:val="28"/>
          <w:lang w:val="en-US"/>
        </w:rPr>
        <w:t>Na</w:t>
      </w:r>
      <w:r w:rsidR="00852DDD" w:rsidRPr="00BA1110">
        <w:rPr>
          <w:rFonts w:ascii="Times New Roman" w:hAnsi="Times New Roman"/>
          <w:spacing w:val="2"/>
          <w:sz w:val="28"/>
          <w:szCs w:val="28"/>
          <w:lang w:val="en-US"/>
        </w:rPr>
        <w:t>sicon</w:t>
      </w:r>
      <w:proofErr w:type="spellEnd"/>
      <w:r w:rsidR="00D96D31" w:rsidRPr="00BA1110">
        <w:rPr>
          <w:rFonts w:ascii="Times New Roman" w:hAnsi="Times New Roman"/>
          <w:spacing w:val="2"/>
          <w:sz w:val="28"/>
          <w:szCs w:val="28"/>
        </w:rPr>
        <w:t>.</w:t>
      </w:r>
      <w:r w:rsidR="00E16C4D" w:rsidRPr="00BA1110">
        <w:rPr>
          <w:rFonts w:ascii="Times New Roman" w:hAnsi="Times New Roman"/>
          <w:spacing w:val="2"/>
          <w:sz w:val="28"/>
          <w:szCs w:val="28"/>
        </w:rPr>
        <w:t xml:space="preserve"> </w:t>
      </w:r>
      <w:r w:rsidR="00C5616D" w:rsidRPr="00BA1110">
        <w:rPr>
          <w:rFonts w:ascii="Times New Roman" w:hAnsi="Times New Roman"/>
          <w:spacing w:val="2"/>
          <w:sz w:val="28"/>
          <w:szCs w:val="28"/>
        </w:rPr>
        <w:t xml:space="preserve">Индуктивный эффект </w:t>
      </w:r>
      <w:r w:rsidR="006E495A" w:rsidRPr="00BA1110">
        <w:rPr>
          <w:rFonts w:ascii="Times New Roman" w:hAnsi="Times New Roman"/>
          <w:spacing w:val="2"/>
          <w:sz w:val="28"/>
          <w:szCs w:val="28"/>
        </w:rPr>
        <w:t xml:space="preserve">групп </w:t>
      </w:r>
      <w:r w:rsidR="0064748A" w:rsidRPr="00BA1110">
        <w:rPr>
          <w:rFonts w:ascii="Times New Roman" w:hAnsi="Times New Roman"/>
          <w:spacing w:val="2"/>
          <w:sz w:val="28"/>
          <w:szCs w:val="28"/>
        </w:rPr>
        <w:t>XO</w:t>
      </w:r>
      <w:r w:rsidR="0064748A" w:rsidRPr="00BA1110">
        <w:rPr>
          <w:rFonts w:ascii="Times New Roman" w:hAnsi="Times New Roman"/>
          <w:spacing w:val="2"/>
          <w:sz w:val="28"/>
          <w:szCs w:val="28"/>
          <w:vertAlign w:val="subscript"/>
        </w:rPr>
        <w:t>4</w:t>
      </w:r>
      <w:r w:rsidR="0064748A" w:rsidRPr="00BA1110">
        <w:rPr>
          <w:rFonts w:ascii="Times New Roman" w:hAnsi="Times New Roman"/>
          <w:spacing w:val="2"/>
          <w:sz w:val="28"/>
          <w:szCs w:val="28"/>
        </w:rPr>
        <w:t xml:space="preserve">, который, в зависимости от электроотрицательности X, ослабляет или усиливает </w:t>
      </w:r>
      <w:proofErr w:type="spellStart"/>
      <w:r w:rsidR="0064748A" w:rsidRPr="00BA1110">
        <w:rPr>
          <w:rFonts w:ascii="Times New Roman" w:hAnsi="Times New Roman"/>
          <w:spacing w:val="2"/>
          <w:sz w:val="28"/>
          <w:szCs w:val="28"/>
        </w:rPr>
        <w:t>ковалентность</w:t>
      </w:r>
      <w:proofErr w:type="spellEnd"/>
      <w:r w:rsidR="0064748A" w:rsidRPr="00BA1110">
        <w:rPr>
          <w:rFonts w:ascii="Times New Roman" w:hAnsi="Times New Roman"/>
          <w:spacing w:val="2"/>
          <w:sz w:val="28"/>
          <w:szCs w:val="28"/>
        </w:rPr>
        <w:t xml:space="preserve"> связей Fe-O, лежит </w:t>
      </w:r>
      <w:r w:rsidR="0064748A" w:rsidRPr="005735C4">
        <w:rPr>
          <w:rFonts w:ascii="Times New Roman" w:hAnsi="Times New Roman"/>
          <w:spacing w:val="2"/>
          <w:sz w:val="28"/>
          <w:szCs w:val="28"/>
        </w:rPr>
        <w:t xml:space="preserve">в основе </w:t>
      </w:r>
      <w:r w:rsidR="000B1A1E" w:rsidRPr="005735C4">
        <w:rPr>
          <w:rFonts w:ascii="Times New Roman" w:hAnsi="Times New Roman"/>
          <w:spacing w:val="2"/>
          <w:sz w:val="28"/>
          <w:szCs w:val="28"/>
        </w:rPr>
        <w:t xml:space="preserve">контроля </w:t>
      </w:r>
      <w:r w:rsidR="0064748A" w:rsidRPr="005735C4">
        <w:rPr>
          <w:rFonts w:ascii="Times New Roman" w:hAnsi="Times New Roman"/>
          <w:spacing w:val="2"/>
          <w:sz w:val="28"/>
          <w:szCs w:val="28"/>
        </w:rPr>
        <w:t xml:space="preserve">рабочего напряжения: каждый переходный металл участвует в шести связях </w:t>
      </w:r>
      <w:r w:rsidR="000B1A1E" w:rsidRPr="005735C4">
        <w:rPr>
          <w:rFonts w:ascii="Times New Roman" w:hAnsi="Times New Roman"/>
          <w:spacing w:val="2"/>
          <w:sz w:val="28"/>
          <w:szCs w:val="28"/>
        </w:rPr>
        <w:t xml:space="preserve">последовательности </w:t>
      </w:r>
      <w:r w:rsidR="0064748A" w:rsidRPr="005735C4">
        <w:rPr>
          <w:rFonts w:ascii="Times New Roman" w:hAnsi="Times New Roman"/>
          <w:spacing w:val="2"/>
          <w:sz w:val="28"/>
          <w:szCs w:val="28"/>
        </w:rPr>
        <w:t xml:space="preserve">M-O-X, и, как результат, замена </w:t>
      </w:r>
      <w:r w:rsidR="000B1A1E" w:rsidRPr="005735C4">
        <w:rPr>
          <w:rFonts w:ascii="Times New Roman" w:hAnsi="Times New Roman"/>
          <w:spacing w:val="2"/>
          <w:sz w:val="28"/>
          <w:szCs w:val="28"/>
        </w:rPr>
        <w:t xml:space="preserve">X с более электроотрицательного на менее электроотрицательный </w:t>
      </w:r>
      <w:r w:rsidR="0064748A" w:rsidRPr="005735C4">
        <w:rPr>
          <w:rFonts w:ascii="Times New Roman" w:hAnsi="Times New Roman"/>
          <w:spacing w:val="2"/>
          <w:sz w:val="28"/>
          <w:szCs w:val="28"/>
        </w:rPr>
        <w:t xml:space="preserve">снижает </w:t>
      </w:r>
      <w:proofErr w:type="spellStart"/>
      <w:r w:rsidR="0064748A" w:rsidRPr="005735C4">
        <w:rPr>
          <w:rFonts w:ascii="Times New Roman" w:hAnsi="Times New Roman"/>
          <w:spacing w:val="2"/>
          <w:sz w:val="28"/>
          <w:szCs w:val="28"/>
        </w:rPr>
        <w:t>ковалентность</w:t>
      </w:r>
      <w:proofErr w:type="spellEnd"/>
      <w:r w:rsidR="0064748A" w:rsidRPr="005735C4">
        <w:rPr>
          <w:rFonts w:ascii="Times New Roman" w:hAnsi="Times New Roman"/>
          <w:spacing w:val="2"/>
          <w:sz w:val="28"/>
          <w:szCs w:val="28"/>
        </w:rPr>
        <w:t xml:space="preserve"> связей Fe-O, снижает энергию разрыхляющих состояний и, следовательно, увеличивает разницу между парами Fe</w:t>
      </w:r>
      <w:r w:rsidR="00FB05AD" w:rsidRPr="005735C4">
        <w:rPr>
          <w:rFonts w:ascii="Times New Roman" w:hAnsi="Times New Roman"/>
          <w:spacing w:val="2"/>
          <w:sz w:val="28"/>
          <w:szCs w:val="28"/>
          <w:vertAlign w:val="superscript"/>
        </w:rPr>
        <w:t>3</w:t>
      </w:r>
      <w:r w:rsidR="0064748A" w:rsidRPr="005735C4">
        <w:rPr>
          <w:rFonts w:ascii="Times New Roman" w:hAnsi="Times New Roman"/>
          <w:spacing w:val="2"/>
          <w:sz w:val="28"/>
          <w:szCs w:val="28"/>
          <w:vertAlign w:val="superscript"/>
        </w:rPr>
        <w:t>+</w:t>
      </w:r>
      <w:r w:rsidR="0064748A" w:rsidRPr="005735C4">
        <w:rPr>
          <w:rFonts w:ascii="Times New Roman" w:hAnsi="Times New Roman"/>
          <w:spacing w:val="2"/>
          <w:sz w:val="28"/>
          <w:szCs w:val="28"/>
        </w:rPr>
        <w:t>/Fe</w:t>
      </w:r>
      <w:r w:rsidR="00FB05AD" w:rsidRPr="005735C4">
        <w:rPr>
          <w:rFonts w:ascii="Times New Roman" w:hAnsi="Times New Roman"/>
          <w:spacing w:val="2"/>
          <w:sz w:val="28"/>
          <w:szCs w:val="28"/>
          <w:vertAlign w:val="superscript"/>
        </w:rPr>
        <w:t>2+</w:t>
      </w:r>
      <w:r w:rsidR="0064748A" w:rsidRPr="005735C4">
        <w:rPr>
          <w:rFonts w:ascii="Times New Roman" w:hAnsi="Times New Roman"/>
          <w:spacing w:val="2"/>
          <w:sz w:val="28"/>
          <w:szCs w:val="28"/>
        </w:rPr>
        <w:t xml:space="preserve"> и Li</w:t>
      </w:r>
      <w:r w:rsidR="00FB05AD" w:rsidRPr="005735C4">
        <w:rPr>
          <w:rFonts w:ascii="Times New Roman" w:hAnsi="Times New Roman"/>
          <w:spacing w:val="2"/>
          <w:sz w:val="28"/>
          <w:szCs w:val="28"/>
          <w:vertAlign w:val="superscript"/>
        </w:rPr>
        <w:t>+</w:t>
      </w:r>
      <w:r w:rsidR="0064748A" w:rsidRPr="005735C4">
        <w:rPr>
          <w:rFonts w:ascii="Times New Roman" w:hAnsi="Times New Roman"/>
          <w:spacing w:val="2"/>
          <w:sz w:val="28"/>
          <w:szCs w:val="28"/>
        </w:rPr>
        <w:t>/Li</w:t>
      </w:r>
      <w:r w:rsidR="000B1A1E" w:rsidRPr="005735C4">
        <w:rPr>
          <w:rFonts w:ascii="Times New Roman" w:hAnsi="Times New Roman"/>
          <w:spacing w:val="2"/>
          <w:sz w:val="28"/>
          <w:szCs w:val="28"/>
        </w:rPr>
        <w:t xml:space="preserve"> или </w:t>
      </w:r>
      <w:r w:rsidR="00FB05AD" w:rsidRPr="005735C4">
        <w:rPr>
          <w:rFonts w:ascii="Times New Roman" w:hAnsi="Times New Roman"/>
          <w:sz w:val="28"/>
          <w:szCs w:val="28"/>
          <w:lang w:val="en-US"/>
        </w:rPr>
        <w:t>Na</w:t>
      </w:r>
      <w:r w:rsidR="00FB05AD" w:rsidRPr="005735C4">
        <w:rPr>
          <w:rFonts w:ascii="Times New Roman" w:hAnsi="Times New Roman"/>
          <w:sz w:val="28"/>
          <w:szCs w:val="28"/>
          <w:vertAlign w:val="superscript"/>
        </w:rPr>
        <w:t>+</w:t>
      </w:r>
      <w:r w:rsidR="00FB05AD" w:rsidRPr="005735C4">
        <w:rPr>
          <w:rFonts w:ascii="Times New Roman" w:hAnsi="Times New Roman"/>
          <w:sz w:val="28"/>
          <w:szCs w:val="28"/>
        </w:rPr>
        <w:t>/</w:t>
      </w:r>
      <w:r w:rsidR="00FB05AD" w:rsidRPr="005735C4">
        <w:rPr>
          <w:rFonts w:ascii="Times New Roman" w:hAnsi="Times New Roman"/>
          <w:sz w:val="28"/>
          <w:szCs w:val="28"/>
          <w:lang w:val="en-US"/>
        </w:rPr>
        <w:t>Na</w:t>
      </w:r>
      <w:r w:rsidR="00B9449C" w:rsidRPr="005735C4">
        <w:rPr>
          <w:rFonts w:ascii="Times New Roman" w:hAnsi="Times New Roman"/>
          <w:sz w:val="28"/>
          <w:szCs w:val="28"/>
        </w:rPr>
        <w:t xml:space="preserve"> </w:t>
      </w:r>
      <w:r w:rsidR="00B9449C" w:rsidRPr="005735C4">
        <w:rPr>
          <w:rStyle w:val="ad"/>
          <w:rFonts w:ascii="Times New Roman" w:hAnsi="Times New Roman"/>
          <w:i/>
          <w:sz w:val="28"/>
          <w:szCs w:val="28"/>
        </w:rPr>
        <w:fldChar w:fldCharType="begin" w:fldLock="1"/>
      </w:r>
      <w:r w:rsidR="00B9449C" w:rsidRPr="005735C4">
        <w:rPr>
          <w:rFonts w:ascii="Times New Roman" w:hAnsi="Times New Roman"/>
          <w:sz w:val="28"/>
          <w:szCs w:val="28"/>
        </w:rPr>
        <w:instrText>ADDIN CSL_CITATION {"citationItems":[{"id":"ITEM-1","itemData":{"DOI":"10.1016/S0167-2738(96)00472-9","ISBN":"0167-2738","ISSN":"1521-3765","abstract":"The solution properties of a series of transition-metal-ligand coordination polymers [ML(X)(n)](infinity) [M=Ag(I), Zn(II), Hg(II) and Cd(II); L=4,4'-bipyridine (4,4'-bipy), pyrazine (pyz), 3,4'-bipyridine (3,4'-bipy), 4-(10-(pyridin-4-yl)anthracen-9-yl)pyridine (anbp); X=NO(3) (-), CH(3)COO(-), CF(3)SO(3) (-), Cl(-), BF(4) (-); n=1 or 2] in the presence of competing anions, metal cations and ligands have been investigated systematically. Providing that the solubility of the starting complex is sufficiently high, all the components of the coordination polymer, namely the anion, the cation and the ligand, can be exchanged on contact with a solution phase of a competing component. The solubility of coordination polymers is a key factor in the analysis of their reactivity and this solubility depends strongly on the physical properties of the solvent and on its ability to bind metal cations constituting the backbone of the coordination polymer. The degree of reversibility of these solvent-induced anion-exchange transformations is determined by the ratio of the solubility product constants for the starting and resultant complexes, which in turn depend upon the choice of solvent and the temperature. The extent of anion exchange is controlled effectively by the ratio of the concentrations of incoming ions to outgoing ions in the liquid phase and the solvation of various constituent components comprising the coordination polymer. These observations can be rationalised in terms of a dynamic equilibrium of ion exchange reactions coupled with Ostwald ripening of crystalline products. The single-crystal X-ray structures of [Ag(pyz)ClO(4)](infinity) (1), {[Ag(4,4'-bipy)(CF(3)SO(3))]CH(3)CN}(infinity) (2), {[Ag(4,4'-bipy)(CH(3)CN)]ClO(4) 0.5 CH(3)CN}(infinity) (3), metal-free anbp (4), [Ag(anbp)NO(3)(H(2)O)](infinity) (5), {[Cd(4,4'-bipy)(2)(H(2)O)(2)](NO(3))(2)4 H(2)O}(infinity) (6) and {[Zn(4,4'-bipy)SO(4)(H(2)O)(3)] 2 H(2)O}(infinity) (7) are reported.","author":[{"dropping-particle":"","family":"Nanjundaswamya","given":"KS","non-dropping-particle":"","parse-names":false,"suffix":""},{"dropping-particle":"","family":"Padhi","given":"AK","non-dropping-particle":"","parse-names":false,"suffix":""},{"dropping-particle":"","family":"Goodenough","given":"JB","non-dropping-particle":"","parse-names":false,"suffix":""},{"dropping-particle":"","family":"Okada","given":"S","non-dropping-particle":"","parse-names":false,"suffix":""},{"dropping-particle":"","family":"Ohtsukab","given":"H","non-dropping-particle":"","parse-names":false,"suffix":""},{"dropping-particle":"","family":"Arai","given":"H","non-dropping-particle":"","parse-names":false,"suffix":""},{"dropping-particle":"","family":"Yamakib","given":"J","non-dropping-particle":"","parse-names":false,"suffix":""}],"container-title":"Solid State Ionics","id":"ITEM-1","issued":{"date-parts":[["1996"]]},"page":"1-10","title":"Synthesis, redox potential evaluation and electrochemical characteristics of NASICON-related-3D framework compounds","type":"article-journal","volume":"92"},"uris":["http://www.mendeley.com/documents/?uuid=bd147188-1059-49b6-9914-f22d721e3b4b"]}],"mendeley":{"formattedCitation":"[188]","plainTextFormattedCitation":"[188]","previouslyFormattedCitation":"[188]"},"properties":{"noteIndex":0},"schema":"https://github.com/citation-style-language/schema/raw/master/csl-citation.json"}</w:instrText>
      </w:r>
      <w:r w:rsidR="00B9449C" w:rsidRPr="005735C4">
        <w:rPr>
          <w:rStyle w:val="ad"/>
          <w:rFonts w:ascii="Times New Roman" w:hAnsi="Times New Roman"/>
          <w:i/>
          <w:sz w:val="28"/>
          <w:szCs w:val="28"/>
        </w:rPr>
        <w:fldChar w:fldCharType="separate"/>
      </w:r>
      <w:r w:rsidR="00B9449C" w:rsidRPr="005735C4">
        <w:rPr>
          <w:rFonts w:ascii="Times New Roman" w:hAnsi="Times New Roman"/>
          <w:bCs/>
          <w:noProof/>
          <w:sz w:val="28"/>
          <w:szCs w:val="28"/>
        </w:rPr>
        <w:t>[18</w:t>
      </w:r>
      <w:r w:rsidR="00B9449C" w:rsidRPr="00C2486D">
        <w:rPr>
          <w:rFonts w:ascii="Times New Roman" w:hAnsi="Times New Roman"/>
          <w:bCs/>
          <w:noProof/>
          <w:sz w:val="28"/>
          <w:szCs w:val="28"/>
        </w:rPr>
        <w:t>9</w:t>
      </w:r>
      <w:r w:rsidR="00B9449C" w:rsidRPr="005735C4">
        <w:rPr>
          <w:rFonts w:ascii="Times New Roman" w:hAnsi="Times New Roman"/>
          <w:bCs/>
          <w:noProof/>
          <w:sz w:val="28"/>
          <w:szCs w:val="28"/>
        </w:rPr>
        <w:t>]</w:t>
      </w:r>
      <w:r w:rsidR="00B9449C" w:rsidRPr="005735C4">
        <w:rPr>
          <w:rStyle w:val="ad"/>
          <w:rFonts w:ascii="Times New Roman" w:hAnsi="Times New Roman"/>
          <w:i/>
          <w:sz w:val="28"/>
          <w:szCs w:val="28"/>
        </w:rPr>
        <w:fldChar w:fldCharType="end"/>
      </w:r>
      <w:r w:rsidR="000B1A1E" w:rsidRPr="005735C4">
        <w:rPr>
          <w:rFonts w:ascii="Times New Roman" w:hAnsi="Times New Roman"/>
          <w:spacing w:val="2"/>
          <w:sz w:val="28"/>
          <w:szCs w:val="28"/>
        </w:rPr>
        <w:t>.</w:t>
      </w:r>
    </w:p>
    <w:p w14:paraId="27AFF342" w14:textId="77777777" w:rsidR="00560CE6" w:rsidRPr="00BA1110" w:rsidRDefault="00560CE6" w:rsidP="00052156">
      <w:pPr>
        <w:pStyle w:val="a7"/>
        <w:ind w:firstLine="709"/>
        <w:jc w:val="both"/>
        <w:rPr>
          <w:rFonts w:ascii="Times New Roman" w:hAnsi="Times New Roman"/>
          <w:spacing w:val="2"/>
          <w:sz w:val="28"/>
          <w:szCs w:val="28"/>
          <w:lang w:val="kk-KZ"/>
        </w:rPr>
      </w:pPr>
      <w:r w:rsidRPr="00BA1110">
        <w:rPr>
          <w:rFonts w:ascii="Times New Roman" w:hAnsi="Times New Roman"/>
          <w:spacing w:val="2"/>
          <w:sz w:val="28"/>
          <w:szCs w:val="28"/>
          <w:lang w:val="kk-KZ"/>
        </w:rPr>
        <w:t xml:space="preserve">В данном разделе были синтезированы новые электродные материалы </w:t>
      </w:r>
      <w:proofErr w:type="spellStart"/>
      <w:r w:rsidRPr="00BA1110">
        <w:rPr>
          <w:rStyle w:val="tlid-translation"/>
          <w:rFonts w:ascii="Times New Roman" w:hAnsi="Times New Roman"/>
          <w:sz w:val="28"/>
          <w:szCs w:val="28"/>
        </w:rPr>
        <w:t>Na</w:t>
      </w:r>
      <w:r w:rsidRPr="00BA1110">
        <w:rPr>
          <w:rFonts w:ascii="Times New Roman" w:hAnsi="Times New Roman"/>
          <w:sz w:val="28"/>
          <w:szCs w:val="28"/>
        </w:rPr>
        <w:t>Fe</w:t>
      </w:r>
      <w:proofErr w:type="spellEnd"/>
      <w:r w:rsidRPr="00BA1110">
        <w:rPr>
          <w:rFonts w:ascii="Times New Roman" w:hAnsi="Times New Roman"/>
          <w:sz w:val="28"/>
          <w:szCs w:val="28"/>
        </w:rPr>
        <w:t>(SO</w:t>
      </w:r>
      <w:r w:rsidRPr="00BA1110">
        <w:rPr>
          <w:rFonts w:ascii="Times New Roman" w:hAnsi="Times New Roman"/>
          <w:sz w:val="28"/>
          <w:szCs w:val="28"/>
          <w:vertAlign w:val="subscript"/>
        </w:rPr>
        <w:t>4</w:t>
      </w:r>
      <w:r w:rsidRPr="00BA1110">
        <w:rPr>
          <w:rFonts w:ascii="Times New Roman" w:hAnsi="Times New Roman"/>
          <w:sz w:val="28"/>
          <w:szCs w:val="28"/>
        </w:rPr>
        <w:t>)</w:t>
      </w:r>
      <w:r w:rsidR="00852DDD" w:rsidRPr="00BA1110">
        <w:rPr>
          <w:rFonts w:ascii="Times New Roman" w:hAnsi="Times New Roman"/>
          <w:sz w:val="28"/>
          <w:szCs w:val="28"/>
          <w:vertAlign w:val="subscript"/>
        </w:rPr>
        <w:t>1,</w:t>
      </w:r>
      <w:r w:rsidRPr="00BA1110">
        <w:rPr>
          <w:rFonts w:ascii="Times New Roman" w:hAnsi="Times New Roman"/>
          <w:sz w:val="28"/>
          <w:szCs w:val="28"/>
          <w:vertAlign w:val="subscript"/>
        </w:rPr>
        <w:t>5</w:t>
      </w:r>
      <w:r w:rsidRPr="00BA1110">
        <w:rPr>
          <w:rFonts w:ascii="Times New Roman" w:hAnsi="Times New Roman"/>
          <w:sz w:val="28"/>
          <w:szCs w:val="28"/>
        </w:rPr>
        <w:t>X</w:t>
      </w:r>
      <w:r w:rsidR="00852DDD" w:rsidRPr="00BA1110">
        <w:rPr>
          <w:rFonts w:ascii="Times New Roman" w:hAnsi="Times New Roman"/>
          <w:sz w:val="28"/>
          <w:szCs w:val="28"/>
          <w:vertAlign w:val="subscript"/>
        </w:rPr>
        <w:t>0,</w:t>
      </w:r>
      <w:r w:rsidRPr="00BA1110">
        <w:rPr>
          <w:rFonts w:ascii="Times New Roman" w:hAnsi="Times New Roman"/>
          <w:sz w:val="28"/>
          <w:szCs w:val="28"/>
          <w:vertAlign w:val="subscript"/>
        </w:rPr>
        <w:t>5</w:t>
      </w:r>
      <w:r w:rsidRPr="00BA1110">
        <w:rPr>
          <w:rFonts w:ascii="Times New Roman" w:hAnsi="Times New Roman"/>
          <w:sz w:val="28"/>
          <w:szCs w:val="28"/>
        </w:rPr>
        <w:t xml:space="preserve"> (X</w:t>
      </w:r>
      <w:r w:rsidR="00DF7887" w:rsidRPr="00BA1110">
        <w:rPr>
          <w:rFonts w:ascii="Times New Roman" w:hAnsi="Times New Roman"/>
          <w:sz w:val="28"/>
          <w:szCs w:val="28"/>
        </w:rPr>
        <w:t xml:space="preserve"> </w:t>
      </w:r>
      <w:r w:rsidRPr="00BA1110">
        <w:rPr>
          <w:rFonts w:ascii="Times New Roman" w:hAnsi="Times New Roman"/>
          <w:sz w:val="28"/>
          <w:szCs w:val="28"/>
        </w:rPr>
        <w:t>=</w:t>
      </w:r>
      <w:r w:rsidR="00DF7887" w:rsidRPr="00BA1110">
        <w:rPr>
          <w:rFonts w:ascii="Times New Roman" w:hAnsi="Times New Roman"/>
          <w:sz w:val="28"/>
          <w:szCs w:val="28"/>
        </w:rPr>
        <w:t xml:space="preserve"> </w:t>
      </w:r>
      <w:r w:rsidRPr="00BA1110">
        <w:rPr>
          <w:rFonts w:ascii="Times New Roman" w:hAnsi="Times New Roman"/>
          <w:sz w:val="28"/>
          <w:szCs w:val="28"/>
        </w:rPr>
        <w:t>SeO</w:t>
      </w:r>
      <w:r w:rsidRPr="00BA1110">
        <w:rPr>
          <w:rFonts w:ascii="Times New Roman" w:hAnsi="Times New Roman"/>
          <w:sz w:val="28"/>
          <w:szCs w:val="28"/>
          <w:vertAlign w:val="subscript"/>
        </w:rPr>
        <w:t>4</w:t>
      </w:r>
      <w:r w:rsidRPr="00BA1110">
        <w:rPr>
          <w:rFonts w:ascii="Times New Roman" w:hAnsi="Times New Roman"/>
          <w:sz w:val="28"/>
          <w:szCs w:val="28"/>
        </w:rPr>
        <w:t>, HPO</w:t>
      </w:r>
      <w:r w:rsidRPr="00BA1110">
        <w:rPr>
          <w:rFonts w:ascii="Times New Roman" w:hAnsi="Times New Roman"/>
          <w:sz w:val="28"/>
          <w:szCs w:val="28"/>
          <w:vertAlign w:val="subscript"/>
        </w:rPr>
        <w:t>4</w:t>
      </w:r>
      <w:r w:rsidRPr="00BA1110">
        <w:rPr>
          <w:rFonts w:ascii="Times New Roman" w:hAnsi="Times New Roman"/>
          <w:sz w:val="28"/>
          <w:szCs w:val="28"/>
        </w:rPr>
        <w:t>, PO</w:t>
      </w:r>
      <w:r w:rsidRPr="00BA1110">
        <w:rPr>
          <w:rFonts w:ascii="Times New Roman" w:hAnsi="Times New Roman"/>
          <w:sz w:val="28"/>
          <w:szCs w:val="28"/>
          <w:vertAlign w:val="subscript"/>
        </w:rPr>
        <w:t>3</w:t>
      </w:r>
      <w:r w:rsidRPr="00BA1110">
        <w:rPr>
          <w:rFonts w:ascii="Times New Roman" w:hAnsi="Times New Roman"/>
          <w:sz w:val="28"/>
          <w:szCs w:val="28"/>
        </w:rPr>
        <w:t>F, SO</w:t>
      </w:r>
      <w:r w:rsidRPr="00BA1110">
        <w:rPr>
          <w:rFonts w:ascii="Times New Roman" w:hAnsi="Times New Roman"/>
          <w:sz w:val="28"/>
          <w:szCs w:val="28"/>
          <w:vertAlign w:val="subscript"/>
        </w:rPr>
        <w:t>4</w:t>
      </w:r>
      <w:r w:rsidRPr="00BA1110">
        <w:rPr>
          <w:rFonts w:ascii="Times New Roman" w:hAnsi="Times New Roman"/>
          <w:sz w:val="28"/>
          <w:szCs w:val="28"/>
        </w:rPr>
        <w:t>)</w:t>
      </w:r>
      <w:r w:rsidRPr="00BA1110">
        <w:rPr>
          <w:rFonts w:ascii="Times New Roman" w:hAnsi="Times New Roman"/>
          <w:spacing w:val="2"/>
          <w:sz w:val="28"/>
          <w:szCs w:val="28"/>
          <w:lang w:val="kk-KZ"/>
        </w:rPr>
        <w:t xml:space="preserve"> с анионным замещением</w:t>
      </w:r>
      <w:r w:rsidRPr="00BA1110">
        <w:rPr>
          <w:rFonts w:ascii="Times New Roman" w:hAnsi="Times New Roman"/>
          <w:spacing w:val="2"/>
          <w:sz w:val="28"/>
          <w:szCs w:val="28"/>
        </w:rPr>
        <w:t>, а также были проведены исследования их свойств и электрохимические испытания.</w:t>
      </w:r>
      <w:r w:rsidR="007C0C07" w:rsidRPr="00BA1110">
        <w:rPr>
          <w:rFonts w:ascii="Times New Roman" w:hAnsi="Times New Roman"/>
          <w:spacing w:val="2"/>
          <w:sz w:val="28"/>
          <w:szCs w:val="28"/>
        </w:rPr>
        <w:t xml:space="preserve"> </w:t>
      </w:r>
      <w:r w:rsidR="0064748A" w:rsidRPr="00BA1110">
        <w:rPr>
          <w:rFonts w:ascii="Times New Roman" w:hAnsi="Times New Roman"/>
          <w:spacing w:val="2"/>
          <w:sz w:val="28"/>
          <w:szCs w:val="28"/>
        </w:rPr>
        <w:t>Анионные группы</w:t>
      </w:r>
      <w:r w:rsidR="0064748A" w:rsidRPr="00BA1110">
        <w:rPr>
          <w:rFonts w:ascii="Times New Roman" w:hAnsi="Times New Roman"/>
          <w:sz w:val="28"/>
          <w:szCs w:val="28"/>
        </w:rPr>
        <w:t xml:space="preserve"> SeO</w:t>
      </w:r>
      <w:r w:rsidR="0064748A" w:rsidRPr="00BA1110">
        <w:rPr>
          <w:rFonts w:ascii="Times New Roman" w:hAnsi="Times New Roman"/>
          <w:sz w:val="28"/>
          <w:szCs w:val="28"/>
          <w:vertAlign w:val="subscript"/>
        </w:rPr>
        <w:t>4</w:t>
      </w:r>
      <w:r w:rsidR="0064748A" w:rsidRPr="00BA1110">
        <w:rPr>
          <w:rFonts w:ascii="Times New Roman" w:hAnsi="Times New Roman"/>
          <w:sz w:val="28"/>
          <w:szCs w:val="28"/>
        </w:rPr>
        <w:t>, HPO</w:t>
      </w:r>
      <w:r w:rsidR="0064748A" w:rsidRPr="00BA1110">
        <w:rPr>
          <w:rFonts w:ascii="Times New Roman" w:hAnsi="Times New Roman"/>
          <w:sz w:val="28"/>
          <w:szCs w:val="28"/>
          <w:vertAlign w:val="subscript"/>
        </w:rPr>
        <w:t>4</w:t>
      </w:r>
      <w:r w:rsidR="0064748A" w:rsidRPr="00BA1110">
        <w:rPr>
          <w:rFonts w:ascii="Times New Roman" w:hAnsi="Times New Roman"/>
          <w:sz w:val="28"/>
          <w:szCs w:val="28"/>
        </w:rPr>
        <w:t>, PO</w:t>
      </w:r>
      <w:r w:rsidR="0064748A" w:rsidRPr="00BA1110">
        <w:rPr>
          <w:rFonts w:ascii="Times New Roman" w:hAnsi="Times New Roman"/>
          <w:sz w:val="28"/>
          <w:szCs w:val="28"/>
          <w:vertAlign w:val="subscript"/>
        </w:rPr>
        <w:t>3</w:t>
      </w:r>
      <w:r w:rsidR="0064748A" w:rsidRPr="00BA1110">
        <w:rPr>
          <w:rFonts w:ascii="Times New Roman" w:hAnsi="Times New Roman"/>
          <w:sz w:val="28"/>
          <w:szCs w:val="28"/>
        </w:rPr>
        <w:t xml:space="preserve">F были выбраны по причине </w:t>
      </w:r>
      <w:proofErr w:type="spellStart"/>
      <w:r w:rsidR="0064748A" w:rsidRPr="00BA1110">
        <w:rPr>
          <w:rFonts w:ascii="Times New Roman" w:hAnsi="Times New Roman"/>
          <w:sz w:val="28"/>
          <w:szCs w:val="28"/>
        </w:rPr>
        <w:t>изоструктурности</w:t>
      </w:r>
      <w:proofErr w:type="spellEnd"/>
      <w:r w:rsidR="0064748A" w:rsidRPr="00BA1110">
        <w:rPr>
          <w:rFonts w:ascii="Times New Roman" w:hAnsi="Times New Roman"/>
          <w:sz w:val="28"/>
          <w:szCs w:val="28"/>
        </w:rPr>
        <w:t xml:space="preserve"> SO</w:t>
      </w:r>
      <w:r w:rsidR="0064748A" w:rsidRPr="00BA1110">
        <w:rPr>
          <w:rFonts w:ascii="Times New Roman" w:hAnsi="Times New Roman"/>
          <w:sz w:val="28"/>
          <w:szCs w:val="28"/>
          <w:vertAlign w:val="subscript"/>
        </w:rPr>
        <w:t>4</w:t>
      </w:r>
      <w:r w:rsidR="0064748A" w:rsidRPr="00BA1110">
        <w:rPr>
          <w:rFonts w:ascii="Times New Roman" w:hAnsi="Times New Roman"/>
          <w:sz w:val="28"/>
          <w:szCs w:val="28"/>
        </w:rPr>
        <w:t xml:space="preserve"> аниону.</w:t>
      </w:r>
      <w:r w:rsidR="0064748A" w:rsidRPr="00BA1110">
        <w:rPr>
          <w:rFonts w:ascii="Times New Roman" w:hAnsi="Times New Roman"/>
          <w:spacing w:val="2"/>
          <w:sz w:val="28"/>
          <w:szCs w:val="28"/>
        </w:rPr>
        <w:t xml:space="preserve"> </w:t>
      </w:r>
    </w:p>
    <w:p w14:paraId="2413E473" w14:textId="77777777" w:rsidR="00560CE6" w:rsidRPr="00BA1110" w:rsidRDefault="00560CE6" w:rsidP="00052156">
      <w:pPr>
        <w:spacing w:after="0" w:line="240" w:lineRule="auto"/>
        <w:ind w:firstLine="709"/>
        <w:jc w:val="both"/>
        <w:rPr>
          <w:rFonts w:ascii="Times New Roman" w:hAnsi="Times New Roman" w:cs="Times New Roman"/>
          <w:sz w:val="28"/>
          <w:szCs w:val="28"/>
        </w:rPr>
      </w:pPr>
      <w:r w:rsidRPr="00BA1110">
        <w:rPr>
          <w:rStyle w:val="tlid-translation"/>
          <w:rFonts w:ascii="Times New Roman" w:hAnsi="Times New Roman" w:cs="Times New Roman"/>
          <w:sz w:val="28"/>
          <w:szCs w:val="28"/>
        </w:rPr>
        <w:t xml:space="preserve">Были синтезированы катодные материалы </w:t>
      </w:r>
      <w:proofErr w:type="spellStart"/>
      <w:r w:rsidRPr="00BA1110">
        <w:rPr>
          <w:rStyle w:val="tlid-translation"/>
          <w:rFonts w:ascii="Times New Roman" w:hAnsi="Times New Roman" w:cs="Times New Roman"/>
          <w:sz w:val="28"/>
          <w:szCs w:val="28"/>
        </w:rPr>
        <w:t>Na</w:t>
      </w:r>
      <w:r w:rsidRPr="00BA1110">
        <w:rPr>
          <w:rFonts w:ascii="Times New Roman" w:hAnsi="Times New Roman" w:cs="Times New Roman"/>
          <w:sz w:val="28"/>
          <w:szCs w:val="28"/>
        </w:rPr>
        <w:t>Fe</w:t>
      </w:r>
      <w:proofErr w:type="spellEnd"/>
      <w:r w:rsidRPr="00BA1110">
        <w:rPr>
          <w:rFonts w:ascii="Times New Roman" w:hAnsi="Times New Roman" w:cs="Times New Roman"/>
          <w:sz w:val="28"/>
          <w:szCs w:val="28"/>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1</w:t>
      </w:r>
      <w:r w:rsidR="00852DDD" w:rsidRPr="00BA1110">
        <w:rPr>
          <w:rFonts w:ascii="Times New Roman" w:hAnsi="Times New Roman" w:cs="Times New Roman"/>
          <w:sz w:val="28"/>
          <w:szCs w:val="28"/>
          <w:vertAlign w:val="subscript"/>
        </w:rPr>
        <w:t>,</w:t>
      </w:r>
      <w:r w:rsidRPr="00BA1110">
        <w:rPr>
          <w:rFonts w:ascii="Times New Roman" w:hAnsi="Times New Roman" w:cs="Times New Roman"/>
          <w:sz w:val="28"/>
          <w:szCs w:val="28"/>
          <w:vertAlign w:val="subscript"/>
        </w:rPr>
        <w:t>5</w:t>
      </w:r>
      <w:r w:rsidRPr="00BA1110">
        <w:rPr>
          <w:rFonts w:ascii="Times New Roman" w:hAnsi="Times New Roman" w:cs="Times New Roman"/>
          <w:sz w:val="28"/>
          <w:szCs w:val="28"/>
        </w:rPr>
        <w:t>X</w:t>
      </w:r>
      <w:r w:rsidRPr="00BA1110">
        <w:rPr>
          <w:rFonts w:ascii="Times New Roman" w:hAnsi="Times New Roman" w:cs="Times New Roman"/>
          <w:sz w:val="28"/>
          <w:szCs w:val="28"/>
          <w:vertAlign w:val="subscript"/>
        </w:rPr>
        <w:t>0</w:t>
      </w:r>
      <w:r w:rsidR="00852DDD" w:rsidRPr="00BA1110">
        <w:rPr>
          <w:rFonts w:ascii="Times New Roman" w:hAnsi="Times New Roman" w:cs="Times New Roman"/>
          <w:sz w:val="28"/>
          <w:szCs w:val="28"/>
          <w:vertAlign w:val="subscript"/>
        </w:rPr>
        <w:t>,</w:t>
      </w:r>
      <w:r w:rsidRPr="00BA1110">
        <w:rPr>
          <w:rFonts w:ascii="Times New Roman" w:hAnsi="Times New Roman" w:cs="Times New Roman"/>
          <w:sz w:val="28"/>
          <w:szCs w:val="28"/>
          <w:vertAlign w:val="subscript"/>
        </w:rPr>
        <w:t>5</w:t>
      </w:r>
      <w:r w:rsidRPr="00BA1110">
        <w:rPr>
          <w:rFonts w:ascii="Times New Roman" w:hAnsi="Times New Roman" w:cs="Times New Roman"/>
          <w:sz w:val="28"/>
          <w:szCs w:val="28"/>
        </w:rPr>
        <w:t xml:space="preserve"> (X</w:t>
      </w:r>
      <w:r w:rsidR="00DF7887" w:rsidRPr="00BA1110">
        <w:rPr>
          <w:rFonts w:ascii="Times New Roman" w:hAnsi="Times New Roman" w:cs="Times New Roman"/>
          <w:sz w:val="28"/>
          <w:szCs w:val="28"/>
        </w:rPr>
        <w:t xml:space="preserve"> </w:t>
      </w:r>
      <w:r w:rsidRPr="00BA1110">
        <w:rPr>
          <w:rFonts w:ascii="Times New Roman" w:hAnsi="Times New Roman" w:cs="Times New Roman"/>
          <w:sz w:val="28"/>
          <w:szCs w:val="28"/>
        </w:rPr>
        <w:t>=</w:t>
      </w:r>
      <w:r w:rsidR="00DF7887" w:rsidRPr="00BA1110">
        <w:rPr>
          <w:rFonts w:ascii="Times New Roman" w:hAnsi="Times New Roman" w:cs="Times New Roman"/>
          <w:sz w:val="28"/>
          <w:szCs w:val="28"/>
        </w:rPr>
        <w:t xml:space="preserve"> </w:t>
      </w:r>
      <w:r w:rsidRPr="00BA1110">
        <w:rPr>
          <w:rFonts w:ascii="Times New Roman" w:hAnsi="Times New Roman" w:cs="Times New Roman"/>
          <w:sz w:val="28"/>
          <w:szCs w:val="28"/>
        </w:rPr>
        <w:t>SeO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 HPO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 PO</w:t>
      </w:r>
      <w:r w:rsidRPr="00BA1110">
        <w:rPr>
          <w:rFonts w:ascii="Times New Roman" w:hAnsi="Times New Roman" w:cs="Times New Roman"/>
          <w:sz w:val="28"/>
          <w:szCs w:val="28"/>
          <w:vertAlign w:val="subscript"/>
        </w:rPr>
        <w:t>3</w:t>
      </w:r>
      <w:r w:rsidRPr="00BA1110">
        <w:rPr>
          <w:rFonts w:ascii="Times New Roman" w:hAnsi="Times New Roman" w:cs="Times New Roman"/>
          <w:sz w:val="28"/>
          <w:szCs w:val="28"/>
        </w:rPr>
        <w:t>F, 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 xml:space="preserve">) </w:t>
      </w:r>
      <w:r w:rsidRPr="00BA1110">
        <w:rPr>
          <w:rFonts w:ascii="Times New Roman" w:hAnsi="Times New Roman" w:cs="Times New Roman"/>
          <w:spacing w:val="2"/>
          <w:sz w:val="28"/>
          <w:szCs w:val="28"/>
        </w:rPr>
        <w:t xml:space="preserve">методом изовалентного анионного замещения </w:t>
      </w:r>
      <w:r w:rsidRPr="00BA1110">
        <w:rPr>
          <w:rFonts w:ascii="Times New Roman" w:hAnsi="Times New Roman" w:cs="Times New Roman"/>
          <w:sz w:val="28"/>
          <w:szCs w:val="28"/>
        </w:rPr>
        <w:t>путем растворения Fe</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3</w:t>
      </w:r>
      <w:r w:rsidRPr="00BA1110">
        <w:rPr>
          <w:rFonts w:ascii="Times New Roman" w:hAnsi="Times New Roman" w:cs="Times New Roman"/>
          <w:sz w:val="28"/>
          <w:szCs w:val="28"/>
        </w:rPr>
        <w:t xml:space="preserve"> и Na</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rPr>
        <w:t>X (X</w:t>
      </w:r>
      <w:r w:rsidR="00DF7887" w:rsidRPr="00BA1110">
        <w:rPr>
          <w:rFonts w:ascii="Times New Roman" w:hAnsi="Times New Roman" w:cs="Times New Roman"/>
          <w:sz w:val="28"/>
          <w:szCs w:val="28"/>
        </w:rPr>
        <w:t xml:space="preserve"> </w:t>
      </w:r>
      <w:r w:rsidRPr="00BA1110">
        <w:rPr>
          <w:rFonts w:ascii="Times New Roman" w:hAnsi="Times New Roman" w:cs="Times New Roman"/>
          <w:sz w:val="28"/>
          <w:szCs w:val="28"/>
        </w:rPr>
        <w:t>=</w:t>
      </w:r>
      <w:r w:rsidR="00DF7887" w:rsidRPr="00BA1110">
        <w:rPr>
          <w:rFonts w:ascii="Times New Roman" w:hAnsi="Times New Roman" w:cs="Times New Roman"/>
          <w:sz w:val="28"/>
          <w:szCs w:val="28"/>
        </w:rPr>
        <w:t xml:space="preserve"> </w:t>
      </w:r>
      <w:r w:rsidRPr="00BA1110">
        <w:rPr>
          <w:rFonts w:ascii="Times New Roman" w:hAnsi="Times New Roman" w:cs="Times New Roman"/>
          <w:sz w:val="28"/>
          <w:szCs w:val="28"/>
        </w:rPr>
        <w:t>SeO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 HPO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 PO</w:t>
      </w:r>
      <w:r w:rsidRPr="00BA1110">
        <w:rPr>
          <w:rFonts w:ascii="Times New Roman" w:hAnsi="Times New Roman" w:cs="Times New Roman"/>
          <w:sz w:val="28"/>
          <w:szCs w:val="28"/>
          <w:vertAlign w:val="subscript"/>
        </w:rPr>
        <w:t>3</w:t>
      </w:r>
      <w:r w:rsidRPr="00BA1110">
        <w:rPr>
          <w:rFonts w:ascii="Times New Roman" w:hAnsi="Times New Roman" w:cs="Times New Roman"/>
          <w:sz w:val="28"/>
          <w:szCs w:val="28"/>
        </w:rPr>
        <w:t>F, 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 в стехиометрических количествах в воде при нагревании с последующим выпариванием растворителя. Полученная паста была высушена в течение 12 часов при 150</w:t>
      </w:r>
      <w:r w:rsidRPr="00BA1110">
        <w:rPr>
          <w:rFonts w:ascii="Times New Roman" w:hAnsi="Times New Roman" w:cs="Times New Roman"/>
          <w:sz w:val="28"/>
          <w:szCs w:val="28"/>
        </w:rPr>
        <w:sym w:font="Symbol" w:char="F0B0"/>
      </w:r>
      <w:r w:rsidRPr="00BA1110">
        <w:rPr>
          <w:rFonts w:ascii="Times New Roman" w:hAnsi="Times New Roman" w:cs="Times New Roman"/>
          <w:sz w:val="28"/>
          <w:szCs w:val="28"/>
        </w:rPr>
        <w:t>C, а также отожжена в течение 12 часов при 300</w:t>
      </w:r>
      <w:r w:rsidR="00F354B3" w:rsidRPr="00BA1110">
        <w:rPr>
          <w:rFonts w:ascii="Times New Roman" w:hAnsi="Times New Roman" w:cs="Times New Roman"/>
          <w:sz w:val="28"/>
          <w:szCs w:val="28"/>
        </w:rPr>
        <w:t xml:space="preserve"> </w:t>
      </w:r>
      <w:r w:rsidRPr="00BA1110">
        <w:rPr>
          <w:rFonts w:ascii="Times New Roman" w:hAnsi="Times New Roman" w:cs="Times New Roman"/>
          <w:sz w:val="28"/>
          <w:szCs w:val="28"/>
        </w:rPr>
        <w:sym w:font="Symbol" w:char="F0B0"/>
      </w:r>
      <w:r w:rsidRPr="00BA1110">
        <w:rPr>
          <w:rFonts w:ascii="Times New Roman" w:hAnsi="Times New Roman" w:cs="Times New Roman"/>
          <w:sz w:val="28"/>
          <w:szCs w:val="28"/>
        </w:rPr>
        <w:t>C.</w:t>
      </w:r>
    </w:p>
    <w:p w14:paraId="2A2FCF78" w14:textId="77777777" w:rsidR="00F354B3" w:rsidRPr="009E2473" w:rsidRDefault="003D55BF" w:rsidP="00052156">
      <w:pPr>
        <w:pStyle w:val="a7"/>
        <w:ind w:firstLine="709"/>
        <w:jc w:val="both"/>
        <w:rPr>
          <w:rFonts w:ascii="Times New Roman" w:hAnsi="Times New Roman"/>
          <w:b/>
          <w:bCs/>
          <w:spacing w:val="2"/>
          <w:sz w:val="28"/>
          <w:szCs w:val="28"/>
        </w:rPr>
      </w:pPr>
      <w:r w:rsidRPr="009E2473">
        <w:rPr>
          <w:rFonts w:ascii="Times New Roman" w:hAnsi="Times New Roman"/>
          <w:b/>
          <w:bCs/>
          <w:spacing w:val="2"/>
          <w:sz w:val="28"/>
          <w:szCs w:val="28"/>
        </w:rPr>
        <w:lastRenderedPageBreak/>
        <w:t xml:space="preserve">4.1 </w:t>
      </w:r>
      <w:r w:rsidR="00F354B3" w:rsidRPr="009E2473">
        <w:rPr>
          <w:rFonts w:ascii="Times New Roman" w:hAnsi="Times New Roman"/>
          <w:b/>
          <w:bCs/>
          <w:spacing w:val="2"/>
          <w:sz w:val="28"/>
          <w:szCs w:val="28"/>
        </w:rPr>
        <w:t>Определение структурных характеристик и морфологии синтезированного материала</w:t>
      </w:r>
    </w:p>
    <w:p w14:paraId="0736F135" w14:textId="46CC985B" w:rsidR="00F354B3" w:rsidRPr="00BA1110" w:rsidRDefault="00F354B3" w:rsidP="00052156">
      <w:pPr>
        <w:spacing w:after="0" w:line="240" w:lineRule="auto"/>
        <w:ind w:firstLine="709"/>
        <w:jc w:val="both"/>
        <w:rPr>
          <w:rFonts w:ascii="Times New Roman" w:hAnsi="Times New Roman" w:cs="Times New Roman"/>
          <w:sz w:val="28"/>
          <w:szCs w:val="28"/>
        </w:rPr>
      </w:pPr>
      <w:r w:rsidRPr="00BA1110">
        <w:rPr>
          <w:rFonts w:ascii="Times New Roman" w:hAnsi="Times New Roman" w:cs="Times New Roman"/>
          <w:spacing w:val="2"/>
          <w:sz w:val="28"/>
          <w:szCs w:val="28"/>
        </w:rPr>
        <w:t>Синтезированные материалы были исследованы при помощи рентгенофазового анализа (</w:t>
      </w:r>
      <w:proofErr w:type="spellStart"/>
      <w:r w:rsidRPr="00BA1110">
        <w:rPr>
          <w:rFonts w:ascii="Times New Roman" w:hAnsi="Times New Roman" w:cs="Times New Roman"/>
          <w:sz w:val="28"/>
          <w:szCs w:val="28"/>
          <w:lang w:val="en-US"/>
        </w:rPr>
        <w:t>Panalytical</w:t>
      </w:r>
      <w:proofErr w:type="spellEnd"/>
      <w:r w:rsidRPr="00BA1110">
        <w:rPr>
          <w:rFonts w:ascii="Times New Roman" w:hAnsi="Times New Roman" w:cs="Times New Roman"/>
          <w:sz w:val="28"/>
          <w:szCs w:val="28"/>
        </w:rPr>
        <w:t xml:space="preserve"> </w:t>
      </w:r>
      <w:r w:rsidRPr="00BA1110">
        <w:rPr>
          <w:rFonts w:ascii="Times New Roman" w:hAnsi="Times New Roman" w:cs="Times New Roman"/>
          <w:sz w:val="28"/>
          <w:szCs w:val="28"/>
          <w:lang w:val="en-US"/>
        </w:rPr>
        <w:t>Empyrean</w:t>
      </w:r>
      <w:r w:rsidRPr="00BA1110">
        <w:rPr>
          <w:rFonts w:ascii="Times New Roman" w:hAnsi="Times New Roman" w:cs="Times New Roman"/>
          <w:sz w:val="28"/>
          <w:szCs w:val="28"/>
        </w:rPr>
        <w:t xml:space="preserve"> </w:t>
      </w:r>
      <w:proofErr w:type="spellStart"/>
      <w:r w:rsidRPr="00BA1110">
        <w:rPr>
          <w:rFonts w:ascii="Times New Roman" w:hAnsi="Times New Roman" w:cs="Times New Roman"/>
          <w:sz w:val="28"/>
          <w:szCs w:val="28"/>
        </w:rPr>
        <w:t>дифрактометр</w:t>
      </w:r>
      <w:proofErr w:type="spellEnd"/>
      <w:r w:rsidRPr="00BA1110">
        <w:rPr>
          <w:rFonts w:ascii="Times New Roman" w:hAnsi="Times New Roman" w:cs="Times New Roman"/>
          <w:sz w:val="28"/>
          <w:szCs w:val="28"/>
        </w:rPr>
        <w:t xml:space="preserve"> с медным источником </w:t>
      </w:r>
      <w:proofErr w:type="spellStart"/>
      <w:r w:rsidRPr="00BA1110">
        <w:rPr>
          <w:rFonts w:ascii="Times New Roman" w:hAnsi="Times New Roman" w:cs="Times New Roman"/>
          <w:sz w:val="28"/>
          <w:szCs w:val="28"/>
        </w:rPr>
        <w:t>ренгеновского</w:t>
      </w:r>
      <w:proofErr w:type="spellEnd"/>
      <w:r w:rsidRPr="00BA1110">
        <w:rPr>
          <w:rFonts w:ascii="Times New Roman" w:hAnsi="Times New Roman" w:cs="Times New Roman"/>
          <w:sz w:val="28"/>
          <w:szCs w:val="28"/>
        </w:rPr>
        <w:t xml:space="preserve"> излучения (λ</w:t>
      </w:r>
      <w:proofErr w:type="spellStart"/>
      <w:r w:rsidRPr="00BA1110">
        <w:rPr>
          <w:rFonts w:ascii="Times New Roman" w:hAnsi="Times New Roman" w:cs="Times New Roman"/>
          <w:sz w:val="28"/>
          <w:szCs w:val="28"/>
          <w:vertAlign w:val="subscript"/>
          <w:lang w:val="en-US"/>
        </w:rPr>
        <w:t>CuK</w:t>
      </w:r>
      <w:proofErr w:type="spellEnd"/>
      <w:r w:rsidRPr="00BA1110">
        <w:rPr>
          <w:rFonts w:ascii="Times New Roman" w:hAnsi="Times New Roman" w:cs="Times New Roman"/>
          <w:sz w:val="28"/>
          <w:szCs w:val="28"/>
          <w:vertAlign w:val="subscript"/>
        </w:rPr>
        <w:t>α1</w:t>
      </w:r>
      <w:r w:rsidRPr="00BA1110">
        <w:rPr>
          <w:rFonts w:ascii="Times New Roman" w:hAnsi="Times New Roman" w:cs="Times New Roman"/>
          <w:sz w:val="28"/>
          <w:szCs w:val="28"/>
        </w:rPr>
        <w:t xml:space="preserve"> = 1</w:t>
      </w:r>
      <w:r w:rsidR="00852DDD" w:rsidRPr="00BA1110">
        <w:rPr>
          <w:rFonts w:ascii="Times New Roman" w:hAnsi="Times New Roman" w:cs="Times New Roman"/>
          <w:sz w:val="28"/>
          <w:szCs w:val="28"/>
        </w:rPr>
        <w:t>,</w:t>
      </w:r>
      <w:r w:rsidRPr="00BA1110">
        <w:rPr>
          <w:rFonts w:ascii="Times New Roman" w:hAnsi="Times New Roman" w:cs="Times New Roman"/>
          <w:sz w:val="28"/>
          <w:szCs w:val="28"/>
        </w:rPr>
        <w:t>54056 Å, λ</w:t>
      </w:r>
      <w:proofErr w:type="spellStart"/>
      <w:r w:rsidRPr="00BA1110">
        <w:rPr>
          <w:rFonts w:ascii="Times New Roman" w:hAnsi="Times New Roman" w:cs="Times New Roman"/>
          <w:sz w:val="28"/>
          <w:szCs w:val="28"/>
          <w:vertAlign w:val="subscript"/>
          <w:lang w:val="en-US"/>
        </w:rPr>
        <w:t>CuK</w:t>
      </w:r>
      <w:proofErr w:type="spellEnd"/>
      <w:r w:rsidRPr="00BA1110">
        <w:rPr>
          <w:rFonts w:ascii="Times New Roman" w:hAnsi="Times New Roman" w:cs="Times New Roman"/>
          <w:sz w:val="28"/>
          <w:szCs w:val="28"/>
          <w:vertAlign w:val="subscript"/>
        </w:rPr>
        <w:t>α2</w:t>
      </w:r>
      <w:r w:rsidRPr="00BA1110">
        <w:rPr>
          <w:rFonts w:ascii="Times New Roman" w:hAnsi="Times New Roman" w:cs="Times New Roman"/>
          <w:sz w:val="28"/>
          <w:szCs w:val="28"/>
        </w:rPr>
        <w:t xml:space="preserve"> = 1</w:t>
      </w:r>
      <w:r w:rsidR="00852DDD" w:rsidRPr="00BA1110">
        <w:rPr>
          <w:rFonts w:ascii="Times New Roman" w:hAnsi="Times New Roman" w:cs="Times New Roman"/>
          <w:sz w:val="28"/>
          <w:szCs w:val="28"/>
        </w:rPr>
        <w:t>,</w:t>
      </w:r>
      <w:r w:rsidRPr="00BA1110">
        <w:rPr>
          <w:rFonts w:ascii="Times New Roman" w:hAnsi="Times New Roman" w:cs="Times New Roman"/>
          <w:sz w:val="28"/>
          <w:szCs w:val="28"/>
        </w:rPr>
        <w:t>54439 Å) в геометрии отражения Брэгга-</w:t>
      </w:r>
      <w:proofErr w:type="spellStart"/>
      <w:r w:rsidRPr="00BA1110">
        <w:rPr>
          <w:rFonts w:ascii="Times New Roman" w:hAnsi="Times New Roman" w:cs="Times New Roman"/>
          <w:sz w:val="28"/>
          <w:szCs w:val="28"/>
        </w:rPr>
        <w:t>Брентано</w:t>
      </w:r>
      <w:proofErr w:type="spellEnd"/>
      <w:r w:rsidRPr="00BA1110">
        <w:rPr>
          <w:rFonts w:ascii="Times New Roman" w:hAnsi="Times New Roman" w:cs="Times New Roman"/>
          <w:sz w:val="28"/>
          <w:szCs w:val="28"/>
        </w:rPr>
        <w:t xml:space="preserve"> с детектором </w:t>
      </w:r>
      <w:proofErr w:type="spellStart"/>
      <w:r w:rsidRPr="00BA1110">
        <w:rPr>
          <w:rFonts w:ascii="Times New Roman" w:hAnsi="Times New Roman" w:cs="Times New Roman"/>
          <w:sz w:val="28"/>
          <w:szCs w:val="28"/>
        </w:rPr>
        <w:t>Pixcel</w:t>
      </w:r>
      <w:proofErr w:type="spellEnd"/>
      <w:r w:rsidRPr="00BA1110">
        <w:rPr>
          <w:rFonts w:ascii="Times New Roman" w:hAnsi="Times New Roman" w:cs="Times New Roman"/>
          <w:sz w:val="28"/>
          <w:szCs w:val="28"/>
        </w:rPr>
        <w:t xml:space="preserve"> 2D). Данные времяпролетной нейтронной дифракции были собраны при помощи </w:t>
      </w:r>
      <w:proofErr w:type="spellStart"/>
      <w:r w:rsidRPr="00BA1110">
        <w:rPr>
          <w:rFonts w:ascii="Times New Roman" w:hAnsi="Times New Roman" w:cs="Times New Roman"/>
          <w:sz w:val="28"/>
          <w:szCs w:val="28"/>
        </w:rPr>
        <w:t>дифрактометра</w:t>
      </w:r>
      <w:proofErr w:type="spellEnd"/>
      <w:r w:rsidRPr="00BA1110">
        <w:rPr>
          <w:rFonts w:ascii="Times New Roman" w:hAnsi="Times New Roman" w:cs="Times New Roman"/>
          <w:sz w:val="28"/>
          <w:szCs w:val="28"/>
        </w:rPr>
        <w:t xml:space="preserve"> </w:t>
      </w:r>
      <w:r w:rsidRPr="00BA1110">
        <w:rPr>
          <w:rFonts w:ascii="Times New Roman" w:hAnsi="Times New Roman" w:cs="Times New Roman"/>
          <w:sz w:val="28"/>
          <w:szCs w:val="28"/>
          <w:lang w:val="en-US"/>
        </w:rPr>
        <w:t>POLARIS</w:t>
      </w:r>
      <w:r w:rsidRPr="00BA1110">
        <w:rPr>
          <w:rFonts w:ascii="Times New Roman" w:hAnsi="Times New Roman" w:cs="Times New Roman"/>
          <w:sz w:val="28"/>
          <w:szCs w:val="28"/>
        </w:rPr>
        <w:t xml:space="preserve"> в импульсном источнике. Порошки массой 3 грамма были загружены в тонкостенные цилиндрические банки из ванадиевого образца диаметром 8 мм. Данные были получены при комнатной температуре.</w:t>
      </w:r>
    </w:p>
    <w:p w14:paraId="61D04416" w14:textId="77777777" w:rsidR="00F354B3" w:rsidRPr="00BA1110" w:rsidRDefault="00F354B3" w:rsidP="00052156">
      <w:pPr>
        <w:spacing w:after="0" w:line="240" w:lineRule="auto"/>
        <w:ind w:firstLine="709"/>
        <w:jc w:val="both"/>
        <w:rPr>
          <w:rFonts w:ascii="Times New Roman" w:hAnsi="Times New Roman" w:cs="Times New Roman"/>
          <w:sz w:val="28"/>
          <w:szCs w:val="28"/>
        </w:rPr>
      </w:pPr>
      <w:r w:rsidRPr="00BA1110">
        <w:rPr>
          <w:rFonts w:ascii="Times New Roman" w:hAnsi="Times New Roman" w:cs="Times New Roman"/>
          <w:sz w:val="28"/>
          <w:szCs w:val="28"/>
        </w:rPr>
        <w:t xml:space="preserve">Согласно данным рентгенофазового анализа синтез </w:t>
      </w:r>
      <w:proofErr w:type="spellStart"/>
      <w:r w:rsidRPr="00BA1110">
        <w:rPr>
          <w:rFonts w:ascii="Times New Roman" w:hAnsi="Times New Roman" w:cs="Times New Roman"/>
          <w:sz w:val="28"/>
          <w:szCs w:val="28"/>
          <w:lang w:val="en-US"/>
        </w:rPr>
        <w:t>NaFe</w:t>
      </w:r>
      <w:proofErr w:type="spellEnd"/>
      <w:r w:rsidRPr="00BA1110">
        <w:rPr>
          <w:rFonts w:ascii="Times New Roman" w:hAnsi="Times New Roman" w:cs="Times New Roman"/>
          <w:sz w:val="28"/>
          <w:szCs w:val="28"/>
        </w:rPr>
        <w:t>(</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1</w:t>
      </w:r>
      <w:r w:rsidR="00852DDD" w:rsidRPr="00BA1110">
        <w:rPr>
          <w:rFonts w:ascii="Times New Roman" w:hAnsi="Times New Roman" w:cs="Times New Roman"/>
          <w:sz w:val="28"/>
          <w:szCs w:val="28"/>
          <w:vertAlign w:val="subscript"/>
        </w:rPr>
        <w:t>,</w:t>
      </w:r>
      <w:r w:rsidRPr="00BA1110">
        <w:rPr>
          <w:rFonts w:ascii="Times New Roman" w:hAnsi="Times New Roman" w:cs="Times New Roman"/>
          <w:sz w:val="28"/>
          <w:szCs w:val="28"/>
          <w:vertAlign w:val="subscript"/>
        </w:rPr>
        <w:t>5</w:t>
      </w:r>
      <w:r w:rsidRPr="00BA1110">
        <w:rPr>
          <w:rFonts w:ascii="Times New Roman" w:hAnsi="Times New Roman" w:cs="Times New Roman"/>
          <w:sz w:val="28"/>
          <w:szCs w:val="28"/>
        </w:rPr>
        <w:t>(</w:t>
      </w:r>
      <w:r w:rsidRPr="00BA1110">
        <w:rPr>
          <w:rFonts w:ascii="Times New Roman" w:hAnsi="Times New Roman" w:cs="Times New Roman"/>
          <w:sz w:val="28"/>
          <w:szCs w:val="28"/>
          <w:lang w:val="en-US"/>
        </w:rPr>
        <w:t>X</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0</w:t>
      </w:r>
      <w:r w:rsidR="00852DDD" w:rsidRPr="00BA1110">
        <w:rPr>
          <w:rFonts w:ascii="Times New Roman" w:hAnsi="Times New Roman" w:cs="Times New Roman"/>
          <w:sz w:val="28"/>
          <w:szCs w:val="28"/>
          <w:vertAlign w:val="subscript"/>
        </w:rPr>
        <w:t>,</w:t>
      </w:r>
      <w:r w:rsidRPr="00BA1110">
        <w:rPr>
          <w:rFonts w:ascii="Times New Roman" w:hAnsi="Times New Roman" w:cs="Times New Roman"/>
          <w:sz w:val="28"/>
          <w:szCs w:val="28"/>
          <w:vertAlign w:val="subscript"/>
        </w:rPr>
        <w:t>5</w:t>
      </w:r>
      <w:r w:rsidRPr="00BA1110">
        <w:rPr>
          <w:rFonts w:ascii="Times New Roman" w:hAnsi="Times New Roman" w:cs="Times New Roman"/>
          <w:sz w:val="28"/>
          <w:szCs w:val="28"/>
        </w:rPr>
        <w:t xml:space="preserve"> (</w:t>
      </w:r>
      <w:r w:rsidRPr="00BA1110">
        <w:rPr>
          <w:rFonts w:ascii="Times New Roman" w:hAnsi="Times New Roman" w:cs="Times New Roman"/>
          <w:sz w:val="28"/>
          <w:szCs w:val="28"/>
          <w:lang w:val="en-US"/>
        </w:rPr>
        <w:t>X</w:t>
      </w:r>
      <w:r w:rsidRPr="00BA1110">
        <w:rPr>
          <w:rFonts w:ascii="Times New Roman" w:hAnsi="Times New Roman" w:cs="Times New Roman"/>
          <w:sz w:val="28"/>
          <w:szCs w:val="28"/>
        </w:rPr>
        <w:t xml:space="preserve"> </w:t>
      </w:r>
      <w:r w:rsidR="00DF7887" w:rsidRPr="00BA1110">
        <w:rPr>
          <w:rFonts w:ascii="Times New Roman" w:hAnsi="Times New Roman" w:cs="Times New Roman"/>
          <w:sz w:val="28"/>
          <w:szCs w:val="28"/>
        </w:rPr>
        <w:t>=</w:t>
      </w:r>
      <w:r w:rsidRPr="00BA1110">
        <w:rPr>
          <w:rFonts w:ascii="Times New Roman" w:hAnsi="Times New Roman" w:cs="Times New Roman"/>
          <w:sz w:val="28"/>
          <w:szCs w:val="28"/>
        </w:rPr>
        <w:t xml:space="preserve"> </w:t>
      </w:r>
      <w:proofErr w:type="spellStart"/>
      <w:r w:rsidRPr="00BA1110">
        <w:rPr>
          <w:rFonts w:ascii="Times New Roman" w:hAnsi="Times New Roman" w:cs="Times New Roman"/>
          <w:sz w:val="28"/>
          <w:szCs w:val="28"/>
          <w:lang w:val="en-US"/>
        </w:rPr>
        <w:t>SeO</w:t>
      </w:r>
      <w:proofErr w:type="spellEnd"/>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 xml:space="preserve">, </w:t>
      </w:r>
      <w:r w:rsidRPr="00BA1110">
        <w:rPr>
          <w:rFonts w:ascii="Times New Roman" w:hAnsi="Times New Roman" w:cs="Times New Roman"/>
          <w:sz w:val="28"/>
          <w:szCs w:val="28"/>
          <w:lang w:val="en-US"/>
        </w:rPr>
        <w:t>HPO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 xml:space="preserve">, </w:t>
      </w:r>
      <w:r w:rsidRPr="00BA1110">
        <w:rPr>
          <w:rFonts w:ascii="Times New Roman" w:hAnsi="Times New Roman" w:cs="Times New Roman"/>
          <w:sz w:val="28"/>
          <w:szCs w:val="28"/>
          <w:lang w:val="en-US"/>
        </w:rPr>
        <w:t>PO</w:t>
      </w:r>
      <w:r w:rsidRPr="00BA1110">
        <w:rPr>
          <w:rFonts w:ascii="Times New Roman" w:hAnsi="Times New Roman" w:cs="Times New Roman"/>
          <w:sz w:val="28"/>
          <w:szCs w:val="28"/>
          <w:vertAlign w:val="subscript"/>
        </w:rPr>
        <w:t>3</w:t>
      </w:r>
      <w:r w:rsidRPr="00BA1110">
        <w:rPr>
          <w:rFonts w:ascii="Times New Roman" w:hAnsi="Times New Roman" w:cs="Times New Roman"/>
          <w:sz w:val="28"/>
          <w:szCs w:val="28"/>
          <w:lang w:val="en-US"/>
        </w:rPr>
        <w:t>F</w:t>
      </w:r>
      <w:r w:rsidRPr="00BA1110">
        <w:rPr>
          <w:rFonts w:ascii="Times New Roman" w:hAnsi="Times New Roman" w:cs="Times New Roman"/>
          <w:sz w:val="28"/>
          <w:szCs w:val="28"/>
        </w:rPr>
        <w:t xml:space="preserve">, </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 xml:space="preserve">) материалов прошел успешно (рисунок </w:t>
      </w:r>
      <w:r w:rsidR="003A4A32" w:rsidRPr="00BA1110">
        <w:rPr>
          <w:rFonts w:ascii="Times New Roman" w:hAnsi="Times New Roman" w:cs="Times New Roman"/>
          <w:sz w:val="28"/>
          <w:szCs w:val="28"/>
        </w:rPr>
        <w:t>1</w:t>
      </w:r>
      <w:r w:rsidR="00424569" w:rsidRPr="00BA1110">
        <w:rPr>
          <w:rFonts w:ascii="Times New Roman" w:hAnsi="Times New Roman" w:cs="Times New Roman"/>
          <w:sz w:val="28"/>
          <w:szCs w:val="28"/>
        </w:rPr>
        <w:t>7</w:t>
      </w:r>
      <w:r w:rsidRPr="00BA1110">
        <w:rPr>
          <w:rFonts w:ascii="Times New Roman" w:hAnsi="Times New Roman" w:cs="Times New Roman"/>
          <w:sz w:val="28"/>
          <w:szCs w:val="28"/>
        </w:rPr>
        <w:t xml:space="preserve">). Полученные материалы </w:t>
      </w:r>
      <w:proofErr w:type="spellStart"/>
      <w:r w:rsidRPr="00BA1110">
        <w:rPr>
          <w:rFonts w:ascii="Times New Roman" w:hAnsi="Times New Roman" w:cs="Times New Roman"/>
          <w:sz w:val="28"/>
          <w:szCs w:val="28"/>
        </w:rPr>
        <w:t>изоструктурны</w:t>
      </w:r>
      <w:proofErr w:type="spellEnd"/>
      <w:r w:rsidRPr="00BA1110">
        <w:rPr>
          <w:rFonts w:ascii="Times New Roman" w:hAnsi="Times New Roman" w:cs="Times New Roman"/>
          <w:sz w:val="28"/>
          <w:szCs w:val="28"/>
        </w:rPr>
        <w:t xml:space="preserve">, следы примесей отсутствуют. </w:t>
      </w:r>
    </w:p>
    <w:p w14:paraId="0DD0E4ED" w14:textId="77777777" w:rsidR="00F354B3" w:rsidRPr="00BA1110" w:rsidRDefault="00F354B3" w:rsidP="00052156">
      <w:pPr>
        <w:spacing w:after="0" w:line="240" w:lineRule="auto"/>
        <w:jc w:val="center"/>
        <w:rPr>
          <w:rFonts w:ascii="Times New Roman" w:hAnsi="Times New Roman" w:cs="Times New Roman"/>
          <w:sz w:val="28"/>
          <w:szCs w:val="28"/>
        </w:rPr>
      </w:pPr>
      <w:r w:rsidRPr="00BA1110">
        <w:rPr>
          <w:rFonts w:ascii="Times New Roman" w:hAnsi="Times New Roman" w:cs="Times New Roman"/>
          <w:noProof/>
          <w:sz w:val="28"/>
          <w:szCs w:val="28"/>
          <w:lang w:eastAsia="ru-RU"/>
        </w:rPr>
        <w:drawing>
          <wp:inline distT="0" distB="0" distL="0" distR="0" wp14:anchorId="4B57321A" wp14:editId="6B29DF3E">
            <wp:extent cx="4784055" cy="2811922"/>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806662" cy="2825210"/>
                    </a:xfrm>
                    <a:prstGeom prst="rect">
                      <a:avLst/>
                    </a:prstGeom>
                  </pic:spPr>
                </pic:pic>
              </a:graphicData>
            </a:graphic>
          </wp:inline>
        </w:drawing>
      </w:r>
    </w:p>
    <w:p w14:paraId="21EAFEEA" w14:textId="77777777" w:rsidR="00F354B3" w:rsidRPr="00BA1110" w:rsidRDefault="00F354B3" w:rsidP="00052156">
      <w:pPr>
        <w:spacing w:after="0" w:line="240" w:lineRule="auto"/>
        <w:jc w:val="center"/>
        <w:rPr>
          <w:rFonts w:ascii="Times New Roman" w:hAnsi="Times New Roman" w:cs="Times New Roman"/>
          <w:sz w:val="28"/>
          <w:szCs w:val="28"/>
        </w:rPr>
      </w:pPr>
      <w:r w:rsidRPr="00BA1110">
        <w:rPr>
          <w:rFonts w:ascii="Times New Roman" w:hAnsi="Times New Roman" w:cs="Times New Roman"/>
          <w:sz w:val="28"/>
          <w:szCs w:val="28"/>
        </w:rPr>
        <w:t xml:space="preserve">Рисунок </w:t>
      </w:r>
      <w:r w:rsidR="003A4A32" w:rsidRPr="00BA1110">
        <w:rPr>
          <w:rFonts w:ascii="Times New Roman" w:hAnsi="Times New Roman" w:cs="Times New Roman"/>
          <w:sz w:val="28"/>
          <w:szCs w:val="28"/>
        </w:rPr>
        <w:t>1</w:t>
      </w:r>
      <w:r w:rsidR="00424569" w:rsidRPr="00BA1110">
        <w:rPr>
          <w:rFonts w:ascii="Times New Roman" w:hAnsi="Times New Roman" w:cs="Times New Roman"/>
          <w:sz w:val="28"/>
          <w:szCs w:val="28"/>
        </w:rPr>
        <w:t>7</w:t>
      </w:r>
      <w:r w:rsidRPr="00BA1110">
        <w:rPr>
          <w:rFonts w:ascii="Times New Roman" w:hAnsi="Times New Roman" w:cs="Times New Roman"/>
          <w:sz w:val="28"/>
          <w:szCs w:val="28"/>
        </w:rPr>
        <w:t xml:space="preserve"> – </w:t>
      </w:r>
      <w:proofErr w:type="spellStart"/>
      <w:r w:rsidRPr="00BA1110">
        <w:rPr>
          <w:rFonts w:ascii="Times New Roman" w:hAnsi="Times New Roman" w:cs="Times New Roman"/>
          <w:sz w:val="28"/>
          <w:szCs w:val="28"/>
        </w:rPr>
        <w:t>Дифрактограммы</w:t>
      </w:r>
      <w:proofErr w:type="spellEnd"/>
      <w:r w:rsidRPr="00BA1110">
        <w:rPr>
          <w:rFonts w:ascii="Times New Roman" w:hAnsi="Times New Roman" w:cs="Times New Roman"/>
          <w:sz w:val="28"/>
          <w:szCs w:val="28"/>
        </w:rPr>
        <w:t xml:space="preserve"> образцов </w:t>
      </w:r>
      <w:proofErr w:type="spellStart"/>
      <w:r w:rsidRPr="00BA1110">
        <w:rPr>
          <w:rFonts w:ascii="Times New Roman" w:hAnsi="Times New Roman" w:cs="Times New Roman"/>
          <w:sz w:val="28"/>
          <w:szCs w:val="28"/>
          <w:lang w:val="en-US"/>
        </w:rPr>
        <w:t>NaFe</w:t>
      </w:r>
      <w:proofErr w:type="spellEnd"/>
      <w:r w:rsidRPr="00BA1110">
        <w:rPr>
          <w:rFonts w:ascii="Times New Roman" w:hAnsi="Times New Roman" w:cs="Times New Roman"/>
          <w:sz w:val="28"/>
          <w:szCs w:val="28"/>
        </w:rPr>
        <w:t>(</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1</w:t>
      </w:r>
      <w:r w:rsidR="00852DDD" w:rsidRPr="00BA1110">
        <w:rPr>
          <w:rFonts w:ascii="Times New Roman" w:hAnsi="Times New Roman" w:cs="Times New Roman"/>
          <w:sz w:val="28"/>
          <w:szCs w:val="28"/>
          <w:vertAlign w:val="subscript"/>
        </w:rPr>
        <w:t>,</w:t>
      </w:r>
      <w:r w:rsidRPr="00BA1110">
        <w:rPr>
          <w:rFonts w:ascii="Times New Roman" w:hAnsi="Times New Roman" w:cs="Times New Roman"/>
          <w:sz w:val="28"/>
          <w:szCs w:val="28"/>
          <w:vertAlign w:val="subscript"/>
        </w:rPr>
        <w:t>5</w:t>
      </w:r>
      <w:r w:rsidRPr="00BA1110">
        <w:rPr>
          <w:rFonts w:ascii="Times New Roman" w:hAnsi="Times New Roman" w:cs="Times New Roman"/>
          <w:sz w:val="28"/>
          <w:szCs w:val="28"/>
        </w:rPr>
        <w:t>(</w:t>
      </w:r>
      <w:r w:rsidRPr="00BA1110">
        <w:rPr>
          <w:rFonts w:ascii="Times New Roman" w:hAnsi="Times New Roman" w:cs="Times New Roman"/>
          <w:sz w:val="28"/>
          <w:szCs w:val="28"/>
          <w:lang w:val="en-US"/>
        </w:rPr>
        <w:t>X</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0</w:t>
      </w:r>
      <w:r w:rsidR="00852DDD" w:rsidRPr="00BA1110">
        <w:rPr>
          <w:rFonts w:ascii="Times New Roman" w:hAnsi="Times New Roman" w:cs="Times New Roman"/>
          <w:sz w:val="28"/>
          <w:szCs w:val="28"/>
          <w:vertAlign w:val="subscript"/>
        </w:rPr>
        <w:t>,</w:t>
      </w:r>
      <w:r w:rsidRPr="00BA1110">
        <w:rPr>
          <w:rFonts w:ascii="Times New Roman" w:hAnsi="Times New Roman" w:cs="Times New Roman"/>
          <w:sz w:val="28"/>
          <w:szCs w:val="28"/>
          <w:vertAlign w:val="subscript"/>
        </w:rPr>
        <w:t>5</w:t>
      </w:r>
      <w:r w:rsidRPr="00BA1110">
        <w:rPr>
          <w:rFonts w:ascii="Times New Roman" w:hAnsi="Times New Roman" w:cs="Times New Roman"/>
          <w:sz w:val="28"/>
          <w:szCs w:val="28"/>
        </w:rPr>
        <w:t xml:space="preserve"> (</w:t>
      </w:r>
      <w:r w:rsidRPr="00BA1110">
        <w:rPr>
          <w:rFonts w:ascii="Times New Roman" w:hAnsi="Times New Roman" w:cs="Times New Roman"/>
          <w:sz w:val="28"/>
          <w:szCs w:val="28"/>
          <w:lang w:val="en-US"/>
        </w:rPr>
        <w:t>X</w:t>
      </w:r>
      <w:r w:rsidR="00DF7887" w:rsidRPr="00BA1110">
        <w:rPr>
          <w:rFonts w:ascii="Times New Roman" w:hAnsi="Times New Roman" w:cs="Times New Roman"/>
          <w:sz w:val="28"/>
          <w:szCs w:val="28"/>
        </w:rPr>
        <w:t xml:space="preserve"> </w:t>
      </w:r>
      <w:r w:rsidRPr="00BA1110">
        <w:rPr>
          <w:rFonts w:ascii="Times New Roman" w:hAnsi="Times New Roman" w:cs="Times New Roman"/>
          <w:sz w:val="28"/>
          <w:szCs w:val="28"/>
        </w:rPr>
        <w:t>=</w:t>
      </w:r>
      <w:r w:rsidR="00DF7887" w:rsidRPr="00BA1110">
        <w:rPr>
          <w:rFonts w:ascii="Times New Roman" w:hAnsi="Times New Roman" w:cs="Times New Roman"/>
          <w:sz w:val="28"/>
          <w:szCs w:val="28"/>
        </w:rPr>
        <w:t xml:space="preserve"> </w:t>
      </w:r>
      <w:proofErr w:type="spellStart"/>
      <w:r w:rsidRPr="00BA1110">
        <w:rPr>
          <w:rFonts w:ascii="Times New Roman" w:hAnsi="Times New Roman" w:cs="Times New Roman"/>
          <w:sz w:val="28"/>
          <w:szCs w:val="28"/>
          <w:lang w:val="en-US"/>
        </w:rPr>
        <w:t>SeO</w:t>
      </w:r>
      <w:proofErr w:type="spellEnd"/>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 xml:space="preserve">, </w:t>
      </w:r>
      <w:r w:rsidRPr="00BA1110">
        <w:rPr>
          <w:rFonts w:ascii="Times New Roman" w:hAnsi="Times New Roman" w:cs="Times New Roman"/>
          <w:sz w:val="28"/>
          <w:szCs w:val="28"/>
          <w:lang w:val="en-US"/>
        </w:rPr>
        <w:t>HPO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 xml:space="preserve">, </w:t>
      </w:r>
      <w:r w:rsidRPr="00BA1110">
        <w:rPr>
          <w:rFonts w:ascii="Times New Roman" w:hAnsi="Times New Roman" w:cs="Times New Roman"/>
          <w:sz w:val="28"/>
          <w:szCs w:val="28"/>
          <w:lang w:val="en-US"/>
        </w:rPr>
        <w:t>PO</w:t>
      </w:r>
      <w:r w:rsidRPr="00BA1110">
        <w:rPr>
          <w:rFonts w:ascii="Times New Roman" w:hAnsi="Times New Roman" w:cs="Times New Roman"/>
          <w:sz w:val="28"/>
          <w:szCs w:val="28"/>
          <w:vertAlign w:val="subscript"/>
        </w:rPr>
        <w:t>3</w:t>
      </w:r>
      <w:r w:rsidRPr="00BA1110">
        <w:rPr>
          <w:rFonts w:ascii="Times New Roman" w:hAnsi="Times New Roman" w:cs="Times New Roman"/>
          <w:sz w:val="28"/>
          <w:szCs w:val="28"/>
          <w:lang w:val="en-US"/>
        </w:rPr>
        <w:t>F</w:t>
      </w:r>
      <w:r w:rsidRPr="00BA1110">
        <w:rPr>
          <w:rFonts w:ascii="Times New Roman" w:hAnsi="Times New Roman" w:cs="Times New Roman"/>
          <w:sz w:val="28"/>
          <w:szCs w:val="28"/>
        </w:rPr>
        <w:t xml:space="preserve">, </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 xml:space="preserve">); отметки обозначают структуру </w:t>
      </w:r>
      <w:proofErr w:type="spellStart"/>
      <w:r w:rsidRPr="00BA1110">
        <w:rPr>
          <w:rFonts w:ascii="Times New Roman" w:hAnsi="Times New Roman" w:cs="Times New Roman"/>
          <w:sz w:val="28"/>
          <w:szCs w:val="28"/>
        </w:rPr>
        <w:t>эльдфеллита</w:t>
      </w:r>
      <w:proofErr w:type="spellEnd"/>
      <w:r w:rsidRPr="00BA1110">
        <w:rPr>
          <w:rFonts w:ascii="Times New Roman" w:hAnsi="Times New Roman" w:cs="Times New Roman"/>
          <w:sz w:val="28"/>
          <w:szCs w:val="28"/>
        </w:rPr>
        <w:t xml:space="preserve">, </w:t>
      </w:r>
      <w:proofErr w:type="spellStart"/>
      <w:r w:rsidRPr="00BA1110">
        <w:rPr>
          <w:rFonts w:ascii="Times New Roman" w:hAnsi="Times New Roman" w:cs="Times New Roman"/>
          <w:sz w:val="28"/>
          <w:szCs w:val="28"/>
          <w:lang w:val="en-US"/>
        </w:rPr>
        <w:t>NaFe</w:t>
      </w:r>
      <w:proofErr w:type="spellEnd"/>
      <w:r w:rsidRPr="00BA1110">
        <w:rPr>
          <w:rFonts w:ascii="Times New Roman" w:hAnsi="Times New Roman" w:cs="Times New Roman"/>
          <w:sz w:val="28"/>
          <w:szCs w:val="28"/>
        </w:rPr>
        <w:t>(</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2</w:t>
      </w:r>
    </w:p>
    <w:p w14:paraId="4F420DEE" w14:textId="77777777" w:rsidR="00F354B3" w:rsidRPr="00BA1110" w:rsidRDefault="00F354B3" w:rsidP="00052156">
      <w:pPr>
        <w:spacing w:after="0" w:line="240" w:lineRule="auto"/>
        <w:jc w:val="center"/>
        <w:rPr>
          <w:rFonts w:ascii="Times New Roman" w:hAnsi="Times New Roman" w:cs="Times New Roman"/>
          <w:sz w:val="28"/>
          <w:szCs w:val="28"/>
        </w:rPr>
      </w:pPr>
    </w:p>
    <w:p w14:paraId="341D42C5" w14:textId="77777777" w:rsidR="00F354B3" w:rsidRPr="00BA1110" w:rsidRDefault="00F354B3" w:rsidP="00052156">
      <w:pPr>
        <w:spacing w:after="0" w:line="240" w:lineRule="auto"/>
        <w:ind w:firstLine="709"/>
        <w:jc w:val="both"/>
        <w:rPr>
          <w:rFonts w:ascii="Times New Roman" w:hAnsi="Times New Roman" w:cs="Times New Roman"/>
          <w:sz w:val="28"/>
          <w:szCs w:val="28"/>
        </w:rPr>
      </w:pPr>
      <w:r w:rsidRPr="00BA1110">
        <w:rPr>
          <w:rFonts w:ascii="Times New Roman" w:hAnsi="Times New Roman" w:cs="Times New Roman"/>
          <w:sz w:val="28"/>
          <w:szCs w:val="28"/>
        </w:rPr>
        <w:t>Полученные параметры ячеек</w:t>
      </w:r>
      <w:r w:rsidR="00FB4C95" w:rsidRPr="00BA1110">
        <w:rPr>
          <w:rFonts w:ascii="Times New Roman" w:hAnsi="Times New Roman" w:cs="Times New Roman"/>
          <w:sz w:val="28"/>
          <w:szCs w:val="28"/>
        </w:rPr>
        <w:t>,</w:t>
      </w:r>
      <w:r w:rsidRPr="00BA1110">
        <w:rPr>
          <w:rFonts w:ascii="Times New Roman" w:hAnsi="Times New Roman" w:cs="Times New Roman"/>
          <w:sz w:val="28"/>
          <w:szCs w:val="28"/>
        </w:rPr>
        <w:t xml:space="preserve"> как для легированных, так и для нелегированных образцов приведены в таблице </w:t>
      </w:r>
      <w:r w:rsidR="00525597" w:rsidRPr="00BA1110">
        <w:rPr>
          <w:rFonts w:ascii="Times New Roman" w:hAnsi="Times New Roman" w:cs="Times New Roman"/>
          <w:sz w:val="28"/>
          <w:szCs w:val="28"/>
        </w:rPr>
        <w:t>6</w:t>
      </w:r>
      <w:r w:rsidRPr="00BA1110">
        <w:rPr>
          <w:rFonts w:ascii="Times New Roman" w:hAnsi="Times New Roman" w:cs="Times New Roman"/>
          <w:sz w:val="28"/>
          <w:szCs w:val="28"/>
        </w:rPr>
        <w:t>.</w:t>
      </w:r>
    </w:p>
    <w:p w14:paraId="61975B34" w14:textId="77777777" w:rsidR="003A4A32" w:rsidRPr="00BA1110" w:rsidRDefault="003A4A32" w:rsidP="00052156">
      <w:pPr>
        <w:spacing w:after="0" w:line="240" w:lineRule="auto"/>
        <w:ind w:firstLine="709"/>
        <w:jc w:val="both"/>
        <w:rPr>
          <w:rFonts w:ascii="Times New Roman" w:hAnsi="Times New Roman" w:cs="Times New Roman"/>
          <w:sz w:val="28"/>
          <w:szCs w:val="28"/>
        </w:rPr>
      </w:pPr>
    </w:p>
    <w:p w14:paraId="0692B95A" w14:textId="77777777" w:rsidR="00F354B3" w:rsidRPr="00BA1110" w:rsidRDefault="00F354B3" w:rsidP="00052156">
      <w:pPr>
        <w:spacing w:after="0" w:line="240" w:lineRule="auto"/>
        <w:jc w:val="both"/>
        <w:rPr>
          <w:rFonts w:ascii="Times New Roman" w:hAnsi="Times New Roman" w:cs="Times New Roman"/>
          <w:sz w:val="28"/>
          <w:szCs w:val="28"/>
        </w:rPr>
      </w:pPr>
      <w:r w:rsidRPr="00BA1110">
        <w:rPr>
          <w:rFonts w:ascii="Times New Roman" w:hAnsi="Times New Roman" w:cs="Times New Roman"/>
          <w:sz w:val="28"/>
          <w:szCs w:val="28"/>
        </w:rPr>
        <w:t xml:space="preserve">Таблица </w:t>
      </w:r>
      <w:r w:rsidR="00525597" w:rsidRPr="00BA1110">
        <w:rPr>
          <w:rFonts w:ascii="Times New Roman" w:hAnsi="Times New Roman" w:cs="Times New Roman"/>
          <w:sz w:val="28"/>
          <w:szCs w:val="28"/>
        </w:rPr>
        <w:t>6</w:t>
      </w:r>
      <w:r w:rsidRPr="00BA1110">
        <w:rPr>
          <w:rFonts w:ascii="Times New Roman" w:hAnsi="Times New Roman" w:cs="Times New Roman"/>
          <w:sz w:val="28"/>
          <w:szCs w:val="28"/>
        </w:rPr>
        <w:t xml:space="preserve"> – Параметры ячеек и качественные показатели решения структур для </w:t>
      </w:r>
      <w:proofErr w:type="spellStart"/>
      <w:r w:rsidRPr="00BA1110">
        <w:rPr>
          <w:rFonts w:ascii="Times New Roman" w:hAnsi="Times New Roman" w:cs="Times New Roman"/>
          <w:sz w:val="28"/>
          <w:szCs w:val="28"/>
        </w:rPr>
        <w:t>NaFe</w:t>
      </w:r>
      <w:proofErr w:type="spellEnd"/>
      <w:r w:rsidRPr="00BA1110">
        <w:rPr>
          <w:rFonts w:ascii="Times New Roman" w:hAnsi="Times New Roman" w:cs="Times New Roman"/>
          <w:sz w:val="28"/>
          <w:szCs w:val="28"/>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1</w:t>
      </w:r>
      <w:r w:rsidR="00852DDD" w:rsidRPr="00BA1110">
        <w:rPr>
          <w:rFonts w:ascii="Times New Roman" w:hAnsi="Times New Roman" w:cs="Times New Roman"/>
          <w:sz w:val="28"/>
          <w:szCs w:val="28"/>
          <w:vertAlign w:val="subscript"/>
        </w:rPr>
        <w:t>,</w:t>
      </w:r>
      <w:r w:rsidRPr="00BA1110">
        <w:rPr>
          <w:rFonts w:ascii="Times New Roman" w:hAnsi="Times New Roman" w:cs="Times New Roman"/>
          <w:sz w:val="28"/>
          <w:szCs w:val="28"/>
          <w:vertAlign w:val="subscript"/>
        </w:rPr>
        <w:t>5</w:t>
      </w:r>
      <w:r w:rsidRPr="00BA1110">
        <w:rPr>
          <w:rFonts w:ascii="Times New Roman" w:hAnsi="Times New Roman" w:cs="Times New Roman"/>
          <w:sz w:val="28"/>
          <w:szCs w:val="28"/>
        </w:rPr>
        <w:t>(X)</w:t>
      </w:r>
      <w:r w:rsidR="00852DDD" w:rsidRPr="00BA1110">
        <w:rPr>
          <w:rFonts w:ascii="Times New Roman" w:hAnsi="Times New Roman" w:cs="Times New Roman"/>
          <w:sz w:val="28"/>
          <w:szCs w:val="28"/>
          <w:vertAlign w:val="subscript"/>
        </w:rPr>
        <w:t>0,</w:t>
      </w:r>
      <w:r w:rsidRPr="00BA1110">
        <w:rPr>
          <w:rFonts w:ascii="Times New Roman" w:hAnsi="Times New Roman" w:cs="Times New Roman"/>
          <w:sz w:val="28"/>
          <w:szCs w:val="28"/>
          <w:vertAlign w:val="subscript"/>
        </w:rPr>
        <w:t>5</w:t>
      </w:r>
      <w:r w:rsidRPr="00BA1110">
        <w:rPr>
          <w:rFonts w:ascii="Times New Roman" w:hAnsi="Times New Roman" w:cs="Times New Roman"/>
          <w:sz w:val="28"/>
          <w:szCs w:val="28"/>
        </w:rPr>
        <w:t xml:space="preserve"> (X</w:t>
      </w:r>
      <w:r w:rsidR="00DF7887" w:rsidRPr="00BA1110">
        <w:rPr>
          <w:rFonts w:ascii="Times New Roman" w:hAnsi="Times New Roman" w:cs="Times New Roman"/>
          <w:sz w:val="28"/>
          <w:szCs w:val="28"/>
        </w:rPr>
        <w:t xml:space="preserve"> </w:t>
      </w:r>
      <w:r w:rsidRPr="00BA1110">
        <w:rPr>
          <w:rFonts w:ascii="Times New Roman" w:hAnsi="Times New Roman" w:cs="Times New Roman"/>
          <w:sz w:val="28"/>
          <w:szCs w:val="28"/>
        </w:rPr>
        <w:t>=</w:t>
      </w:r>
      <w:r w:rsidR="00DF7887" w:rsidRPr="00BA1110">
        <w:rPr>
          <w:rFonts w:ascii="Times New Roman" w:hAnsi="Times New Roman" w:cs="Times New Roman"/>
          <w:sz w:val="28"/>
          <w:szCs w:val="28"/>
        </w:rPr>
        <w:t xml:space="preserve"> </w:t>
      </w:r>
      <w:r w:rsidRPr="00BA1110">
        <w:rPr>
          <w:rFonts w:ascii="Times New Roman" w:hAnsi="Times New Roman" w:cs="Times New Roman"/>
          <w:sz w:val="28"/>
          <w:szCs w:val="28"/>
        </w:rPr>
        <w:t>SeO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 HPO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 PO</w:t>
      </w:r>
      <w:r w:rsidRPr="00BA1110">
        <w:rPr>
          <w:rFonts w:ascii="Times New Roman" w:hAnsi="Times New Roman" w:cs="Times New Roman"/>
          <w:sz w:val="28"/>
          <w:szCs w:val="28"/>
          <w:vertAlign w:val="subscript"/>
        </w:rPr>
        <w:t>3</w:t>
      </w:r>
      <w:r w:rsidRPr="00BA1110">
        <w:rPr>
          <w:rFonts w:ascii="Times New Roman" w:hAnsi="Times New Roman" w:cs="Times New Roman"/>
          <w:sz w:val="28"/>
          <w:szCs w:val="28"/>
        </w:rPr>
        <w:t>F, 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p>
    <w:p w14:paraId="45DD74E8" w14:textId="77777777" w:rsidR="00F354B3" w:rsidRPr="00BA1110" w:rsidRDefault="00F354B3" w:rsidP="00052156">
      <w:pPr>
        <w:spacing w:after="0" w:line="240" w:lineRule="auto"/>
        <w:jc w:val="both"/>
        <w:rPr>
          <w:rFonts w:ascii="Times New Roman" w:hAnsi="Times New Roman" w:cs="Times New Roman"/>
          <w:sz w:val="28"/>
          <w:szCs w:val="28"/>
        </w:rPr>
      </w:pPr>
    </w:p>
    <w:tbl>
      <w:tblPr>
        <w:tblStyle w:val="a9"/>
        <w:tblW w:w="4944" w:type="pct"/>
        <w:tblInd w:w="108" w:type="dxa"/>
        <w:tblLook w:val="04A0" w:firstRow="1" w:lastRow="0" w:firstColumn="1" w:lastColumn="0" w:noHBand="0" w:noVBand="1"/>
      </w:tblPr>
      <w:tblGrid>
        <w:gridCol w:w="1895"/>
        <w:gridCol w:w="2006"/>
        <w:gridCol w:w="2006"/>
        <w:gridCol w:w="2005"/>
        <w:gridCol w:w="1832"/>
      </w:tblGrid>
      <w:tr w:rsidR="00F354B3" w:rsidRPr="00BA1110" w14:paraId="54141DC2" w14:textId="77777777" w:rsidTr="00932947">
        <w:trPr>
          <w:trHeight w:val="281"/>
        </w:trPr>
        <w:tc>
          <w:tcPr>
            <w:tcW w:w="972" w:type="pct"/>
            <w:noWrap/>
            <w:hideMark/>
          </w:tcPr>
          <w:p w14:paraId="5BDABF7F" w14:textId="77777777" w:rsidR="00F354B3" w:rsidRPr="00BA1110" w:rsidRDefault="00F354B3" w:rsidP="00052156">
            <w:pPr>
              <w:pStyle w:val="Tablehead"/>
              <w:rPr>
                <w:rFonts w:ascii="Times New Roman" w:hAnsi="Times New Roman" w:cs="Times New Roman"/>
                <w:b w:val="0"/>
                <w:sz w:val="28"/>
                <w:szCs w:val="28"/>
              </w:rPr>
            </w:pPr>
            <w:r w:rsidRPr="00BA1110">
              <w:rPr>
                <w:rFonts w:ascii="Times New Roman" w:hAnsi="Times New Roman" w:cs="Times New Roman"/>
                <w:b w:val="0"/>
                <w:sz w:val="28"/>
                <w:szCs w:val="28"/>
              </w:rPr>
              <w:t>C12/m1</w:t>
            </w:r>
          </w:p>
        </w:tc>
        <w:tc>
          <w:tcPr>
            <w:tcW w:w="1029" w:type="pct"/>
            <w:noWrap/>
            <w:hideMark/>
          </w:tcPr>
          <w:p w14:paraId="71F15575" w14:textId="77777777" w:rsidR="00F354B3" w:rsidRPr="00BA1110" w:rsidRDefault="00F354B3" w:rsidP="00052156">
            <w:pPr>
              <w:pStyle w:val="Tablehead"/>
              <w:rPr>
                <w:rFonts w:ascii="Times New Roman" w:hAnsi="Times New Roman" w:cs="Times New Roman"/>
                <w:b w:val="0"/>
                <w:sz w:val="28"/>
                <w:szCs w:val="28"/>
              </w:rPr>
            </w:pPr>
            <w:r w:rsidRPr="00BA1110">
              <w:rPr>
                <w:rFonts w:ascii="Times New Roman" w:hAnsi="Times New Roman" w:cs="Times New Roman"/>
                <w:b w:val="0"/>
                <w:sz w:val="28"/>
                <w:szCs w:val="28"/>
              </w:rPr>
              <w:t>SeO</w:t>
            </w:r>
            <w:r w:rsidRPr="00BA1110">
              <w:rPr>
                <w:rFonts w:ascii="Times New Roman" w:hAnsi="Times New Roman" w:cs="Times New Roman"/>
                <w:b w:val="0"/>
                <w:sz w:val="28"/>
                <w:szCs w:val="28"/>
                <w:vertAlign w:val="subscript"/>
              </w:rPr>
              <w:t>4</w:t>
            </w:r>
            <w:r w:rsidRPr="00BA1110">
              <w:rPr>
                <w:rFonts w:ascii="Times New Roman" w:hAnsi="Times New Roman" w:cs="Times New Roman"/>
                <w:b w:val="0"/>
                <w:sz w:val="28"/>
                <w:szCs w:val="28"/>
                <w:vertAlign w:val="superscript"/>
              </w:rPr>
              <w:t>2-</w:t>
            </w:r>
          </w:p>
        </w:tc>
        <w:tc>
          <w:tcPr>
            <w:tcW w:w="1029" w:type="pct"/>
            <w:noWrap/>
            <w:hideMark/>
          </w:tcPr>
          <w:p w14:paraId="5268600A" w14:textId="77777777" w:rsidR="00F354B3" w:rsidRPr="00BA1110" w:rsidRDefault="00F354B3" w:rsidP="00052156">
            <w:pPr>
              <w:pStyle w:val="Tablehead"/>
              <w:rPr>
                <w:rFonts w:ascii="Times New Roman" w:hAnsi="Times New Roman" w:cs="Times New Roman"/>
                <w:b w:val="0"/>
                <w:sz w:val="28"/>
                <w:szCs w:val="28"/>
              </w:rPr>
            </w:pPr>
            <w:r w:rsidRPr="00BA1110">
              <w:rPr>
                <w:rFonts w:ascii="Times New Roman" w:hAnsi="Times New Roman" w:cs="Times New Roman"/>
                <w:b w:val="0"/>
                <w:sz w:val="28"/>
                <w:szCs w:val="28"/>
              </w:rPr>
              <w:t>PO</w:t>
            </w:r>
            <w:r w:rsidRPr="00BA1110">
              <w:rPr>
                <w:rFonts w:ascii="Times New Roman" w:hAnsi="Times New Roman" w:cs="Times New Roman"/>
                <w:b w:val="0"/>
                <w:sz w:val="28"/>
                <w:szCs w:val="28"/>
                <w:vertAlign w:val="subscript"/>
              </w:rPr>
              <w:t>3</w:t>
            </w:r>
            <w:r w:rsidRPr="00BA1110">
              <w:rPr>
                <w:rFonts w:ascii="Times New Roman" w:hAnsi="Times New Roman" w:cs="Times New Roman"/>
                <w:b w:val="0"/>
                <w:sz w:val="28"/>
                <w:szCs w:val="28"/>
              </w:rPr>
              <w:t>F</w:t>
            </w:r>
            <w:r w:rsidRPr="00BA1110">
              <w:rPr>
                <w:rFonts w:ascii="Times New Roman" w:hAnsi="Times New Roman" w:cs="Times New Roman"/>
                <w:b w:val="0"/>
                <w:sz w:val="28"/>
                <w:szCs w:val="28"/>
                <w:vertAlign w:val="superscript"/>
              </w:rPr>
              <w:t>2-</w:t>
            </w:r>
          </w:p>
        </w:tc>
        <w:tc>
          <w:tcPr>
            <w:tcW w:w="1029" w:type="pct"/>
            <w:noWrap/>
            <w:hideMark/>
          </w:tcPr>
          <w:p w14:paraId="09394743" w14:textId="77777777" w:rsidR="00F354B3" w:rsidRPr="00BA1110" w:rsidRDefault="00F354B3" w:rsidP="00052156">
            <w:pPr>
              <w:pStyle w:val="Tablehead"/>
              <w:rPr>
                <w:rFonts w:ascii="Times New Roman" w:hAnsi="Times New Roman" w:cs="Times New Roman"/>
                <w:b w:val="0"/>
                <w:sz w:val="28"/>
                <w:szCs w:val="28"/>
              </w:rPr>
            </w:pPr>
            <w:r w:rsidRPr="00BA1110">
              <w:rPr>
                <w:rFonts w:ascii="Times New Roman" w:hAnsi="Times New Roman" w:cs="Times New Roman"/>
                <w:b w:val="0"/>
                <w:sz w:val="28"/>
                <w:szCs w:val="28"/>
              </w:rPr>
              <w:t>HPO</w:t>
            </w:r>
            <w:r w:rsidRPr="00BA1110">
              <w:rPr>
                <w:rFonts w:ascii="Times New Roman" w:hAnsi="Times New Roman" w:cs="Times New Roman"/>
                <w:b w:val="0"/>
                <w:sz w:val="28"/>
                <w:szCs w:val="28"/>
                <w:vertAlign w:val="subscript"/>
              </w:rPr>
              <w:t>4</w:t>
            </w:r>
            <w:r w:rsidRPr="00BA1110">
              <w:rPr>
                <w:rFonts w:ascii="Times New Roman" w:hAnsi="Times New Roman" w:cs="Times New Roman"/>
                <w:b w:val="0"/>
                <w:sz w:val="28"/>
                <w:szCs w:val="28"/>
                <w:vertAlign w:val="superscript"/>
              </w:rPr>
              <w:t>2-</w:t>
            </w:r>
          </w:p>
        </w:tc>
        <w:tc>
          <w:tcPr>
            <w:tcW w:w="940" w:type="pct"/>
            <w:hideMark/>
          </w:tcPr>
          <w:p w14:paraId="756F90D4" w14:textId="77777777" w:rsidR="00F354B3" w:rsidRPr="00BA1110" w:rsidRDefault="00F354B3" w:rsidP="00052156">
            <w:pPr>
              <w:pStyle w:val="Tablehead"/>
              <w:rPr>
                <w:rFonts w:ascii="Times New Roman" w:hAnsi="Times New Roman" w:cs="Times New Roman"/>
                <w:b w:val="0"/>
                <w:sz w:val="28"/>
                <w:szCs w:val="28"/>
              </w:rPr>
            </w:pPr>
            <w:r w:rsidRPr="00BA1110">
              <w:rPr>
                <w:rFonts w:ascii="Times New Roman" w:hAnsi="Times New Roman" w:cs="Times New Roman"/>
                <w:b w:val="0"/>
                <w:sz w:val="28"/>
                <w:szCs w:val="28"/>
              </w:rPr>
              <w:t>SO</w:t>
            </w:r>
            <w:r w:rsidRPr="00BA1110">
              <w:rPr>
                <w:rFonts w:ascii="Times New Roman" w:hAnsi="Times New Roman" w:cs="Times New Roman"/>
                <w:b w:val="0"/>
                <w:sz w:val="28"/>
                <w:szCs w:val="28"/>
                <w:vertAlign w:val="subscript"/>
              </w:rPr>
              <w:t>4</w:t>
            </w:r>
            <w:r w:rsidRPr="00BA1110">
              <w:rPr>
                <w:rFonts w:ascii="Times New Roman" w:hAnsi="Times New Roman" w:cs="Times New Roman"/>
                <w:b w:val="0"/>
                <w:sz w:val="28"/>
                <w:szCs w:val="28"/>
                <w:vertAlign w:val="superscript"/>
              </w:rPr>
              <w:t>2-</w:t>
            </w:r>
          </w:p>
        </w:tc>
      </w:tr>
      <w:tr w:rsidR="00F354B3" w:rsidRPr="00BA1110" w14:paraId="70C26F3A" w14:textId="77777777" w:rsidTr="00932947">
        <w:trPr>
          <w:trHeight w:val="281"/>
        </w:trPr>
        <w:tc>
          <w:tcPr>
            <w:tcW w:w="972" w:type="pct"/>
            <w:noWrap/>
            <w:hideMark/>
          </w:tcPr>
          <w:p w14:paraId="22C68859" w14:textId="16E3F564" w:rsidR="00F354B3" w:rsidRPr="00BA1110" w:rsidRDefault="00F354B3" w:rsidP="00052156">
            <w:pPr>
              <w:pStyle w:val="Tablehead"/>
              <w:rPr>
                <w:rFonts w:ascii="Times New Roman" w:hAnsi="Times New Roman" w:cs="Times New Roman"/>
                <w:b w:val="0"/>
                <w:sz w:val="28"/>
                <w:szCs w:val="28"/>
              </w:rPr>
            </w:pPr>
            <w:r w:rsidRPr="00BA1110">
              <w:rPr>
                <w:rFonts w:ascii="Times New Roman" w:hAnsi="Times New Roman" w:cs="Times New Roman"/>
                <w:b w:val="0"/>
                <w:sz w:val="28"/>
                <w:szCs w:val="28"/>
              </w:rPr>
              <w:t>a</w:t>
            </w:r>
            <w:r w:rsidR="006A0130">
              <w:rPr>
                <w:rFonts w:ascii="Times New Roman" w:hAnsi="Times New Roman" w:cs="Times New Roman"/>
                <w:b w:val="0"/>
                <w:sz w:val="28"/>
                <w:szCs w:val="28"/>
                <w:lang w:val="ru-RU"/>
              </w:rPr>
              <w:t xml:space="preserve"> </w:t>
            </w:r>
            <w:r w:rsidRPr="00BA1110">
              <w:rPr>
                <w:rFonts w:ascii="Times New Roman" w:hAnsi="Times New Roman" w:cs="Times New Roman"/>
                <w:b w:val="0"/>
                <w:sz w:val="28"/>
                <w:szCs w:val="28"/>
              </w:rPr>
              <w:t>(Å)</w:t>
            </w:r>
          </w:p>
        </w:tc>
        <w:tc>
          <w:tcPr>
            <w:tcW w:w="1029" w:type="pct"/>
            <w:noWrap/>
            <w:hideMark/>
          </w:tcPr>
          <w:p w14:paraId="35699540" w14:textId="77777777" w:rsidR="00F354B3" w:rsidRPr="00BA1110" w:rsidRDefault="00F354B3" w:rsidP="00052156">
            <w:pPr>
              <w:pStyle w:val="Tablebody"/>
              <w:rPr>
                <w:rFonts w:ascii="Times New Roman" w:hAnsi="Times New Roman" w:cs="Times New Roman"/>
                <w:sz w:val="28"/>
                <w:szCs w:val="28"/>
              </w:rPr>
            </w:pPr>
            <w:r w:rsidRPr="00BA1110">
              <w:rPr>
                <w:rFonts w:ascii="Times New Roman" w:hAnsi="Times New Roman" w:cs="Times New Roman"/>
                <w:sz w:val="28"/>
                <w:szCs w:val="28"/>
              </w:rPr>
              <w:t>8</w:t>
            </w:r>
            <w:r w:rsidR="00852DDD" w:rsidRPr="00BA1110">
              <w:rPr>
                <w:rFonts w:ascii="Times New Roman" w:hAnsi="Times New Roman" w:cs="Times New Roman"/>
                <w:sz w:val="28"/>
                <w:szCs w:val="28"/>
              </w:rPr>
              <w:t>,</w:t>
            </w:r>
            <w:r w:rsidRPr="00BA1110">
              <w:rPr>
                <w:rFonts w:ascii="Times New Roman" w:hAnsi="Times New Roman" w:cs="Times New Roman"/>
                <w:sz w:val="28"/>
                <w:szCs w:val="28"/>
              </w:rPr>
              <w:t>0786(3)</w:t>
            </w:r>
          </w:p>
        </w:tc>
        <w:tc>
          <w:tcPr>
            <w:tcW w:w="1029" w:type="pct"/>
            <w:noWrap/>
            <w:hideMark/>
          </w:tcPr>
          <w:p w14:paraId="2E8F86B4" w14:textId="77777777" w:rsidR="00F354B3" w:rsidRPr="00BA1110" w:rsidRDefault="00F354B3" w:rsidP="00052156">
            <w:pPr>
              <w:pStyle w:val="Tablebody"/>
              <w:rPr>
                <w:rFonts w:ascii="Times New Roman" w:hAnsi="Times New Roman" w:cs="Times New Roman"/>
                <w:sz w:val="28"/>
                <w:szCs w:val="28"/>
              </w:rPr>
            </w:pPr>
            <w:r w:rsidRPr="00BA1110">
              <w:rPr>
                <w:rFonts w:ascii="Times New Roman" w:hAnsi="Times New Roman" w:cs="Times New Roman"/>
                <w:sz w:val="28"/>
                <w:szCs w:val="28"/>
              </w:rPr>
              <w:t>8</w:t>
            </w:r>
            <w:r w:rsidR="00852DDD" w:rsidRPr="00BA1110">
              <w:rPr>
                <w:rFonts w:ascii="Times New Roman" w:hAnsi="Times New Roman" w:cs="Times New Roman"/>
                <w:sz w:val="28"/>
                <w:szCs w:val="28"/>
              </w:rPr>
              <w:t>,</w:t>
            </w:r>
            <w:r w:rsidRPr="00BA1110">
              <w:rPr>
                <w:rFonts w:ascii="Times New Roman" w:hAnsi="Times New Roman" w:cs="Times New Roman"/>
                <w:sz w:val="28"/>
                <w:szCs w:val="28"/>
              </w:rPr>
              <w:t>1441(3)</w:t>
            </w:r>
          </w:p>
        </w:tc>
        <w:tc>
          <w:tcPr>
            <w:tcW w:w="1029" w:type="pct"/>
            <w:noWrap/>
            <w:hideMark/>
          </w:tcPr>
          <w:p w14:paraId="532F61AF" w14:textId="77777777" w:rsidR="00F354B3" w:rsidRPr="00BA1110" w:rsidRDefault="00F354B3" w:rsidP="00052156">
            <w:pPr>
              <w:pStyle w:val="Tablebody"/>
              <w:rPr>
                <w:rFonts w:ascii="Times New Roman" w:hAnsi="Times New Roman" w:cs="Times New Roman"/>
                <w:sz w:val="28"/>
                <w:szCs w:val="28"/>
              </w:rPr>
            </w:pPr>
            <w:r w:rsidRPr="00BA1110">
              <w:rPr>
                <w:rFonts w:ascii="Times New Roman" w:hAnsi="Times New Roman" w:cs="Times New Roman"/>
                <w:sz w:val="28"/>
                <w:szCs w:val="28"/>
              </w:rPr>
              <w:t>8</w:t>
            </w:r>
            <w:r w:rsidR="00852DDD" w:rsidRPr="00BA1110">
              <w:rPr>
                <w:rFonts w:ascii="Times New Roman" w:hAnsi="Times New Roman" w:cs="Times New Roman"/>
                <w:sz w:val="28"/>
                <w:szCs w:val="28"/>
              </w:rPr>
              <w:t>,</w:t>
            </w:r>
            <w:r w:rsidRPr="00BA1110">
              <w:rPr>
                <w:rFonts w:ascii="Times New Roman" w:hAnsi="Times New Roman" w:cs="Times New Roman"/>
                <w:sz w:val="28"/>
                <w:szCs w:val="28"/>
              </w:rPr>
              <w:t>1445(4)</w:t>
            </w:r>
          </w:p>
        </w:tc>
        <w:tc>
          <w:tcPr>
            <w:tcW w:w="940" w:type="pct"/>
            <w:hideMark/>
          </w:tcPr>
          <w:p w14:paraId="5BC35C8D" w14:textId="77777777" w:rsidR="00F354B3" w:rsidRPr="00BA1110" w:rsidRDefault="00F354B3" w:rsidP="00052156">
            <w:pPr>
              <w:pStyle w:val="Tablebody"/>
              <w:rPr>
                <w:rFonts w:ascii="Times New Roman" w:hAnsi="Times New Roman" w:cs="Times New Roman"/>
                <w:sz w:val="28"/>
                <w:szCs w:val="28"/>
              </w:rPr>
            </w:pPr>
            <w:r w:rsidRPr="00BA1110">
              <w:rPr>
                <w:rFonts w:ascii="Times New Roman" w:hAnsi="Times New Roman" w:cs="Times New Roman"/>
                <w:sz w:val="28"/>
                <w:szCs w:val="28"/>
              </w:rPr>
              <w:t>8</w:t>
            </w:r>
            <w:r w:rsidR="00852DDD" w:rsidRPr="00BA1110">
              <w:rPr>
                <w:rFonts w:ascii="Times New Roman" w:hAnsi="Times New Roman" w:cs="Times New Roman"/>
                <w:sz w:val="28"/>
                <w:szCs w:val="28"/>
              </w:rPr>
              <w:t>,</w:t>
            </w:r>
            <w:r w:rsidRPr="00BA1110">
              <w:rPr>
                <w:rFonts w:ascii="Times New Roman" w:hAnsi="Times New Roman" w:cs="Times New Roman"/>
                <w:sz w:val="28"/>
                <w:szCs w:val="28"/>
              </w:rPr>
              <w:t>0227(1)</w:t>
            </w:r>
          </w:p>
        </w:tc>
      </w:tr>
      <w:tr w:rsidR="00F354B3" w:rsidRPr="00BA1110" w14:paraId="5F9F1137" w14:textId="77777777" w:rsidTr="00932947">
        <w:trPr>
          <w:trHeight w:val="281"/>
        </w:trPr>
        <w:tc>
          <w:tcPr>
            <w:tcW w:w="972" w:type="pct"/>
            <w:noWrap/>
            <w:hideMark/>
          </w:tcPr>
          <w:p w14:paraId="6E31F463" w14:textId="38BE50B3" w:rsidR="00F354B3" w:rsidRPr="00BA1110" w:rsidRDefault="00F354B3" w:rsidP="00052156">
            <w:pPr>
              <w:pStyle w:val="Tablehead"/>
              <w:rPr>
                <w:rFonts w:ascii="Times New Roman" w:hAnsi="Times New Roman" w:cs="Times New Roman"/>
                <w:b w:val="0"/>
                <w:sz w:val="28"/>
                <w:szCs w:val="28"/>
              </w:rPr>
            </w:pPr>
            <w:r w:rsidRPr="00BA1110">
              <w:rPr>
                <w:rFonts w:ascii="Times New Roman" w:hAnsi="Times New Roman" w:cs="Times New Roman"/>
                <w:b w:val="0"/>
                <w:sz w:val="28"/>
                <w:szCs w:val="28"/>
              </w:rPr>
              <w:t>b</w:t>
            </w:r>
            <w:r w:rsidR="006A0130">
              <w:rPr>
                <w:rFonts w:ascii="Times New Roman" w:hAnsi="Times New Roman" w:cs="Times New Roman"/>
                <w:b w:val="0"/>
                <w:sz w:val="28"/>
                <w:szCs w:val="28"/>
                <w:lang w:val="ru-RU"/>
              </w:rPr>
              <w:t xml:space="preserve"> </w:t>
            </w:r>
            <w:r w:rsidRPr="00BA1110">
              <w:rPr>
                <w:rFonts w:ascii="Times New Roman" w:hAnsi="Times New Roman" w:cs="Times New Roman"/>
                <w:b w:val="0"/>
                <w:sz w:val="28"/>
                <w:szCs w:val="28"/>
              </w:rPr>
              <w:t>(Å)</w:t>
            </w:r>
          </w:p>
        </w:tc>
        <w:tc>
          <w:tcPr>
            <w:tcW w:w="1029" w:type="pct"/>
            <w:noWrap/>
            <w:hideMark/>
          </w:tcPr>
          <w:p w14:paraId="0D795E99" w14:textId="77777777" w:rsidR="00F354B3" w:rsidRPr="00BA1110" w:rsidRDefault="00F354B3" w:rsidP="00052156">
            <w:pPr>
              <w:pStyle w:val="Tablebody"/>
              <w:rPr>
                <w:rFonts w:ascii="Times New Roman" w:hAnsi="Times New Roman" w:cs="Times New Roman"/>
                <w:sz w:val="28"/>
                <w:szCs w:val="28"/>
              </w:rPr>
            </w:pPr>
            <w:r w:rsidRPr="00BA1110">
              <w:rPr>
                <w:rFonts w:ascii="Times New Roman" w:hAnsi="Times New Roman" w:cs="Times New Roman"/>
                <w:sz w:val="28"/>
                <w:szCs w:val="28"/>
              </w:rPr>
              <w:t>5</w:t>
            </w:r>
            <w:r w:rsidR="00852DDD" w:rsidRPr="00BA1110">
              <w:rPr>
                <w:rFonts w:ascii="Times New Roman" w:hAnsi="Times New Roman" w:cs="Times New Roman"/>
                <w:sz w:val="28"/>
                <w:szCs w:val="28"/>
              </w:rPr>
              <w:t>,</w:t>
            </w:r>
            <w:r w:rsidRPr="00BA1110">
              <w:rPr>
                <w:rFonts w:ascii="Times New Roman" w:hAnsi="Times New Roman" w:cs="Times New Roman"/>
                <w:sz w:val="28"/>
                <w:szCs w:val="28"/>
              </w:rPr>
              <w:t>2203(2)</w:t>
            </w:r>
          </w:p>
        </w:tc>
        <w:tc>
          <w:tcPr>
            <w:tcW w:w="1029" w:type="pct"/>
            <w:noWrap/>
            <w:hideMark/>
          </w:tcPr>
          <w:p w14:paraId="042EC4F7" w14:textId="77777777" w:rsidR="00F354B3" w:rsidRPr="00BA1110" w:rsidRDefault="00F354B3" w:rsidP="00052156">
            <w:pPr>
              <w:pStyle w:val="Tablebody"/>
              <w:rPr>
                <w:rFonts w:ascii="Times New Roman" w:hAnsi="Times New Roman" w:cs="Times New Roman"/>
                <w:sz w:val="28"/>
                <w:szCs w:val="28"/>
              </w:rPr>
            </w:pPr>
            <w:r w:rsidRPr="00BA1110">
              <w:rPr>
                <w:rFonts w:ascii="Times New Roman" w:hAnsi="Times New Roman" w:cs="Times New Roman"/>
                <w:sz w:val="28"/>
                <w:szCs w:val="28"/>
              </w:rPr>
              <w:t>5</w:t>
            </w:r>
            <w:r w:rsidR="00852DDD" w:rsidRPr="00BA1110">
              <w:rPr>
                <w:rFonts w:ascii="Times New Roman" w:hAnsi="Times New Roman" w:cs="Times New Roman"/>
                <w:sz w:val="28"/>
                <w:szCs w:val="28"/>
              </w:rPr>
              <w:t>,</w:t>
            </w:r>
            <w:r w:rsidRPr="00BA1110">
              <w:rPr>
                <w:rFonts w:ascii="Times New Roman" w:hAnsi="Times New Roman" w:cs="Times New Roman"/>
                <w:sz w:val="28"/>
                <w:szCs w:val="28"/>
              </w:rPr>
              <w:t>1920(2)</w:t>
            </w:r>
          </w:p>
        </w:tc>
        <w:tc>
          <w:tcPr>
            <w:tcW w:w="1029" w:type="pct"/>
            <w:noWrap/>
            <w:hideMark/>
          </w:tcPr>
          <w:p w14:paraId="1146DFBF" w14:textId="77777777" w:rsidR="00F354B3" w:rsidRPr="00BA1110" w:rsidRDefault="00F354B3" w:rsidP="00052156">
            <w:pPr>
              <w:pStyle w:val="Tablebody"/>
              <w:rPr>
                <w:rFonts w:ascii="Times New Roman" w:hAnsi="Times New Roman" w:cs="Times New Roman"/>
                <w:sz w:val="28"/>
                <w:szCs w:val="28"/>
              </w:rPr>
            </w:pPr>
            <w:r w:rsidRPr="00BA1110">
              <w:rPr>
                <w:rFonts w:ascii="Times New Roman" w:hAnsi="Times New Roman" w:cs="Times New Roman"/>
                <w:sz w:val="28"/>
                <w:szCs w:val="28"/>
              </w:rPr>
              <w:t>5</w:t>
            </w:r>
            <w:r w:rsidR="00852DDD" w:rsidRPr="00BA1110">
              <w:rPr>
                <w:rFonts w:ascii="Times New Roman" w:hAnsi="Times New Roman" w:cs="Times New Roman"/>
                <w:sz w:val="28"/>
                <w:szCs w:val="28"/>
              </w:rPr>
              <w:t>,</w:t>
            </w:r>
            <w:r w:rsidRPr="00BA1110">
              <w:rPr>
                <w:rFonts w:ascii="Times New Roman" w:hAnsi="Times New Roman" w:cs="Times New Roman"/>
                <w:sz w:val="28"/>
                <w:szCs w:val="28"/>
              </w:rPr>
              <w:t>1942(2)</w:t>
            </w:r>
          </w:p>
        </w:tc>
        <w:tc>
          <w:tcPr>
            <w:tcW w:w="940" w:type="pct"/>
            <w:hideMark/>
          </w:tcPr>
          <w:p w14:paraId="670255B6" w14:textId="77777777" w:rsidR="00F354B3" w:rsidRPr="00BA1110" w:rsidRDefault="00F354B3" w:rsidP="00052156">
            <w:pPr>
              <w:pStyle w:val="Tablebody"/>
              <w:rPr>
                <w:rFonts w:ascii="Times New Roman" w:hAnsi="Times New Roman" w:cs="Times New Roman"/>
                <w:sz w:val="28"/>
                <w:szCs w:val="28"/>
              </w:rPr>
            </w:pPr>
            <w:r w:rsidRPr="00BA1110">
              <w:rPr>
                <w:rFonts w:ascii="Times New Roman" w:hAnsi="Times New Roman" w:cs="Times New Roman"/>
                <w:sz w:val="28"/>
                <w:szCs w:val="28"/>
              </w:rPr>
              <w:t>5</w:t>
            </w:r>
            <w:r w:rsidR="00852DDD" w:rsidRPr="00BA1110">
              <w:rPr>
                <w:rFonts w:ascii="Times New Roman" w:hAnsi="Times New Roman" w:cs="Times New Roman"/>
                <w:sz w:val="28"/>
                <w:szCs w:val="28"/>
              </w:rPr>
              <w:t>,</w:t>
            </w:r>
            <w:r w:rsidRPr="00BA1110">
              <w:rPr>
                <w:rFonts w:ascii="Times New Roman" w:hAnsi="Times New Roman" w:cs="Times New Roman"/>
                <w:sz w:val="28"/>
                <w:szCs w:val="28"/>
              </w:rPr>
              <w:t>1596(1)</w:t>
            </w:r>
          </w:p>
        </w:tc>
      </w:tr>
      <w:tr w:rsidR="00F354B3" w:rsidRPr="00BA1110" w14:paraId="499F71D6" w14:textId="77777777" w:rsidTr="00932947">
        <w:trPr>
          <w:trHeight w:val="281"/>
        </w:trPr>
        <w:tc>
          <w:tcPr>
            <w:tcW w:w="972" w:type="pct"/>
            <w:noWrap/>
            <w:hideMark/>
          </w:tcPr>
          <w:p w14:paraId="74644C9C" w14:textId="6C719D17" w:rsidR="00F354B3" w:rsidRPr="00BA1110" w:rsidRDefault="00F354B3" w:rsidP="00052156">
            <w:pPr>
              <w:pStyle w:val="Tablehead"/>
              <w:rPr>
                <w:rFonts w:ascii="Times New Roman" w:hAnsi="Times New Roman" w:cs="Times New Roman"/>
                <w:b w:val="0"/>
                <w:sz w:val="28"/>
                <w:szCs w:val="28"/>
              </w:rPr>
            </w:pPr>
            <w:r w:rsidRPr="00BA1110">
              <w:rPr>
                <w:rFonts w:ascii="Times New Roman" w:hAnsi="Times New Roman" w:cs="Times New Roman"/>
                <w:b w:val="0"/>
                <w:sz w:val="28"/>
                <w:szCs w:val="28"/>
              </w:rPr>
              <w:t>c</w:t>
            </w:r>
            <w:r w:rsidR="006A0130">
              <w:rPr>
                <w:rFonts w:ascii="Times New Roman" w:hAnsi="Times New Roman" w:cs="Times New Roman"/>
                <w:b w:val="0"/>
                <w:sz w:val="28"/>
                <w:szCs w:val="28"/>
                <w:lang w:val="ru-RU"/>
              </w:rPr>
              <w:t xml:space="preserve"> </w:t>
            </w:r>
            <w:r w:rsidRPr="00BA1110">
              <w:rPr>
                <w:rFonts w:ascii="Times New Roman" w:hAnsi="Times New Roman" w:cs="Times New Roman"/>
                <w:b w:val="0"/>
                <w:sz w:val="28"/>
                <w:szCs w:val="28"/>
              </w:rPr>
              <w:t>(Å)</w:t>
            </w:r>
          </w:p>
        </w:tc>
        <w:tc>
          <w:tcPr>
            <w:tcW w:w="1029" w:type="pct"/>
            <w:noWrap/>
            <w:hideMark/>
          </w:tcPr>
          <w:p w14:paraId="46DBF083" w14:textId="77777777" w:rsidR="00F354B3" w:rsidRPr="00BA1110" w:rsidRDefault="00F354B3" w:rsidP="00052156">
            <w:pPr>
              <w:pStyle w:val="Tablebody"/>
              <w:rPr>
                <w:rFonts w:ascii="Times New Roman" w:hAnsi="Times New Roman" w:cs="Times New Roman"/>
                <w:sz w:val="28"/>
                <w:szCs w:val="28"/>
              </w:rPr>
            </w:pPr>
            <w:r w:rsidRPr="00BA1110">
              <w:rPr>
                <w:rFonts w:ascii="Times New Roman" w:hAnsi="Times New Roman" w:cs="Times New Roman"/>
                <w:sz w:val="28"/>
                <w:szCs w:val="28"/>
              </w:rPr>
              <w:t>7</w:t>
            </w:r>
            <w:r w:rsidR="00852DDD" w:rsidRPr="00BA1110">
              <w:rPr>
                <w:rFonts w:ascii="Times New Roman" w:hAnsi="Times New Roman" w:cs="Times New Roman"/>
                <w:sz w:val="28"/>
                <w:szCs w:val="28"/>
              </w:rPr>
              <w:t>,</w:t>
            </w:r>
            <w:r w:rsidRPr="00BA1110">
              <w:rPr>
                <w:rFonts w:ascii="Times New Roman" w:hAnsi="Times New Roman" w:cs="Times New Roman"/>
                <w:sz w:val="28"/>
                <w:szCs w:val="28"/>
              </w:rPr>
              <w:t>1709(3)</w:t>
            </w:r>
          </w:p>
        </w:tc>
        <w:tc>
          <w:tcPr>
            <w:tcW w:w="1029" w:type="pct"/>
            <w:noWrap/>
            <w:hideMark/>
          </w:tcPr>
          <w:p w14:paraId="7EA6A488" w14:textId="77777777" w:rsidR="00F354B3" w:rsidRPr="00BA1110" w:rsidRDefault="00F354B3" w:rsidP="00052156">
            <w:pPr>
              <w:pStyle w:val="Tablebody"/>
              <w:rPr>
                <w:rFonts w:ascii="Times New Roman" w:hAnsi="Times New Roman" w:cs="Times New Roman"/>
                <w:sz w:val="28"/>
                <w:szCs w:val="28"/>
              </w:rPr>
            </w:pPr>
            <w:r w:rsidRPr="00BA1110">
              <w:rPr>
                <w:rFonts w:ascii="Times New Roman" w:hAnsi="Times New Roman" w:cs="Times New Roman"/>
                <w:sz w:val="28"/>
                <w:szCs w:val="28"/>
              </w:rPr>
              <w:t>7</w:t>
            </w:r>
            <w:r w:rsidR="00852DDD" w:rsidRPr="00BA1110">
              <w:rPr>
                <w:rFonts w:ascii="Times New Roman" w:hAnsi="Times New Roman" w:cs="Times New Roman"/>
                <w:sz w:val="28"/>
                <w:szCs w:val="28"/>
              </w:rPr>
              <w:t>,</w:t>
            </w:r>
            <w:r w:rsidRPr="00BA1110">
              <w:rPr>
                <w:rFonts w:ascii="Times New Roman" w:hAnsi="Times New Roman" w:cs="Times New Roman"/>
                <w:sz w:val="28"/>
                <w:szCs w:val="28"/>
              </w:rPr>
              <w:t>0199(3)</w:t>
            </w:r>
          </w:p>
        </w:tc>
        <w:tc>
          <w:tcPr>
            <w:tcW w:w="1029" w:type="pct"/>
            <w:noWrap/>
            <w:hideMark/>
          </w:tcPr>
          <w:p w14:paraId="5A02F888" w14:textId="77777777" w:rsidR="00F354B3" w:rsidRPr="00BA1110" w:rsidRDefault="00F354B3" w:rsidP="00052156">
            <w:pPr>
              <w:pStyle w:val="Tablebody"/>
              <w:rPr>
                <w:rFonts w:ascii="Times New Roman" w:hAnsi="Times New Roman" w:cs="Times New Roman"/>
                <w:sz w:val="28"/>
                <w:szCs w:val="28"/>
              </w:rPr>
            </w:pPr>
            <w:r w:rsidRPr="00BA1110">
              <w:rPr>
                <w:rFonts w:ascii="Times New Roman" w:hAnsi="Times New Roman" w:cs="Times New Roman"/>
                <w:sz w:val="28"/>
                <w:szCs w:val="28"/>
              </w:rPr>
              <w:t>7</w:t>
            </w:r>
            <w:r w:rsidR="00852DDD" w:rsidRPr="00BA1110">
              <w:rPr>
                <w:rFonts w:ascii="Times New Roman" w:hAnsi="Times New Roman" w:cs="Times New Roman"/>
                <w:sz w:val="28"/>
                <w:szCs w:val="28"/>
              </w:rPr>
              <w:t>,</w:t>
            </w:r>
            <w:r w:rsidRPr="00BA1110">
              <w:rPr>
                <w:rFonts w:ascii="Times New Roman" w:hAnsi="Times New Roman" w:cs="Times New Roman"/>
                <w:sz w:val="28"/>
                <w:szCs w:val="28"/>
              </w:rPr>
              <w:t>0184(3)</w:t>
            </w:r>
          </w:p>
        </w:tc>
        <w:tc>
          <w:tcPr>
            <w:tcW w:w="940" w:type="pct"/>
            <w:hideMark/>
          </w:tcPr>
          <w:p w14:paraId="3F054E73" w14:textId="77777777" w:rsidR="00F354B3" w:rsidRPr="00BA1110" w:rsidRDefault="00F354B3" w:rsidP="00052156">
            <w:pPr>
              <w:pStyle w:val="Tablebody"/>
              <w:rPr>
                <w:rFonts w:ascii="Times New Roman" w:hAnsi="Times New Roman" w:cs="Times New Roman"/>
                <w:sz w:val="28"/>
                <w:szCs w:val="28"/>
              </w:rPr>
            </w:pPr>
            <w:r w:rsidRPr="00BA1110">
              <w:rPr>
                <w:rFonts w:ascii="Times New Roman" w:hAnsi="Times New Roman" w:cs="Times New Roman"/>
                <w:sz w:val="28"/>
                <w:szCs w:val="28"/>
              </w:rPr>
              <w:t>7</w:t>
            </w:r>
            <w:r w:rsidR="00852DDD" w:rsidRPr="00BA1110">
              <w:rPr>
                <w:rFonts w:ascii="Times New Roman" w:hAnsi="Times New Roman" w:cs="Times New Roman"/>
                <w:sz w:val="28"/>
                <w:szCs w:val="28"/>
              </w:rPr>
              <w:t>,</w:t>
            </w:r>
            <w:r w:rsidRPr="00BA1110">
              <w:rPr>
                <w:rFonts w:ascii="Times New Roman" w:hAnsi="Times New Roman" w:cs="Times New Roman"/>
                <w:sz w:val="28"/>
                <w:szCs w:val="28"/>
              </w:rPr>
              <w:t>1506(1)</w:t>
            </w:r>
          </w:p>
        </w:tc>
      </w:tr>
      <w:tr w:rsidR="00F354B3" w:rsidRPr="00BA1110" w14:paraId="0AEE8143" w14:textId="77777777" w:rsidTr="00932947">
        <w:trPr>
          <w:trHeight w:val="281"/>
        </w:trPr>
        <w:tc>
          <w:tcPr>
            <w:tcW w:w="972" w:type="pct"/>
            <w:noWrap/>
            <w:hideMark/>
          </w:tcPr>
          <w:p w14:paraId="04DEF357" w14:textId="49181722" w:rsidR="00F354B3" w:rsidRPr="00BA1110" w:rsidRDefault="00F354B3" w:rsidP="00052156">
            <w:pPr>
              <w:pStyle w:val="Tablehead"/>
              <w:rPr>
                <w:rFonts w:ascii="Times New Roman" w:hAnsi="Times New Roman" w:cs="Times New Roman"/>
                <w:b w:val="0"/>
                <w:sz w:val="28"/>
                <w:szCs w:val="28"/>
              </w:rPr>
            </w:pPr>
            <w:r w:rsidRPr="00BA1110">
              <w:rPr>
                <w:rFonts w:ascii="Times New Roman" w:hAnsi="Times New Roman" w:cs="Times New Roman"/>
                <w:b w:val="0"/>
                <w:sz w:val="28"/>
                <w:szCs w:val="28"/>
              </w:rPr>
              <w:t>β</w:t>
            </w:r>
            <w:r w:rsidR="006A0130">
              <w:rPr>
                <w:rFonts w:ascii="Times New Roman" w:hAnsi="Times New Roman" w:cs="Times New Roman"/>
                <w:b w:val="0"/>
                <w:sz w:val="28"/>
                <w:szCs w:val="28"/>
                <w:lang w:val="ru-RU"/>
              </w:rPr>
              <w:t xml:space="preserve"> </w:t>
            </w:r>
            <w:r w:rsidRPr="00BA1110">
              <w:rPr>
                <w:rFonts w:ascii="Times New Roman" w:hAnsi="Times New Roman" w:cs="Times New Roman"/>
                <w:b w:val="0"/>
                <w:sz w:val="28"/>
                <w:szCs w:val="28"/>
              </w:rPr>
              <w:t>(°)</w:t>
            </w:r>
          </w:p>
        </w:tc>
        <w:tc>
          <w:tcPr>
            <w:tcW w:w="1029" w:type="pct"/>
            <w:noWrap/>
            <w:hideMark/>
          </w:tcPr>
          <w:p w14:paraId="782A06DA" w14:textId="77777777" w:rsidR="00F354B3" w:rsidRPr="00BA1110" w:rsidRDefault="00F354B3" w:rsidP="00052156">
            <w:pPr>
              <w:pStyle w:val="Tablebody"/>
              <w:rPr>
                <w:rFonts w:ascii="Times New Roman" w:hAnsi="Times New Roman" w:cs="Times New Roman"/>
                <w:sz w:val="28"/>
                <w:szCs w:val="28"/>
              </w:rPr>
            </w:pPr>
            <w:r w:rsidRPr="00BA1110">
              <w:rPr>
                <w:rFonts w:ascii="Times New Roman" w:hAnsi="Times New Roman" w:cs="Times New Roman"/>
                <w:sz w:val="28"/>
                <w:szCs w:val="28"/>
              </w:rPr>
              <w:t>92</w:t>
            </w:r>
            <w:r w:rsidR="00852DDD" w:rsidRPr="00BA1110">
              <w:rPr>
                <w:rFonts w:ascii="Times New Roman" w:hAnsi="Times New Roman" w:cs="Times New Roman"/>
                <w:sz w:val="28"/>
                <w:szCs w:val="28"/>
              </w:rPr>
              <w:t>,</w:t>
            </w:r>
            <w:r w:rsidRPr="00BA1110">
              <w:rPr>
                <w:rFonts w:ascii="Times New Roman" w:hAnsi="Times New Roman" w:cs="Times New Roman"/>
                <w:sz w:val="28"/>
                <w:szCs w:val="28"/>
              </w:rPr>
              <w:t>311(2)</w:t>
            </w:r>
          </w:p>
        </w:tc>
        <w:tc>
          <w:tcPr>
            <w:tcW w:w="1029" w:type="pct"/>
            <w:noWrap/>
            <w:hideMark/>
          </w:tcPr>
          <w:p w14:paraId="7F55C683" w14:textId="77777777" w:rsidR="00F354B3" w:rsidRPr="00BA1110" w:rsidRDefault="00F354B3" w:rsidP="00052156">
            <w:pPr>
              <w:pStyle w:val="Tablebody"/>
              <w:rPr>
                <w:rFonts w:ascii="Times New Roman" w:hAnsi="Times New Roman" w:cs="Times New Roman"/>
                <w:sz w:val="28"/>
                <w:szCs w:val="28"/>
              </w:rPr>
            </w:pPr>
            <w:r w:rsidRPr="00BA1110">
              <w:rPr>
                <w:rFonts w:ascii="Times New Roman" w:hAnsi="Times New Roman" w:cs="Times New Roman"/>
                <w:sz w:val="28"/>
                <w:szCs w:val="28"/>
              </w:rPr>
              <w:t>91</w:t>
            </w:r>
            <w:r w:rsidR="00852DDD" w:rsidRPr="00BA1110">
              <w:rPr>
                <w:rFonts w:ascii="Times New Roman" w:hAnsi="Times New Roman" w:cs="Times New Roman"/>
                <w:sz w:val="28"/>
                <w:szCs w:val="28"/>
              </w:rPr>
              <w:t>,</w:t>
            </w:r>
            <w:r w:rsidRPr="00BA1110">
              <w:rPr>
                <w:rFonts w:ascii="Times New Roman" w:hAnsi="Times New Roman" w:cs="Times New Roman"/>
                <w:sz w:val="28"/>
                <w:szCs w:val="28"/>
              </w:rPr>
              <w:t>684(2)</w:t>
            </w:r>
          </w:p>
        </w:tc>
        <w:tc>
          <w:tcPr>
            <w:tcW w:w="1029" w:type="pct"/>
            <w:noWrap/>
            <w:hideMark/>
          </w:tcPr>
          <w:p w14:paraId="18AD9065" w14:textId="77777777" w:rsidR="00F354B3" w:rsidRPr="00BA1110" w:rsidRDefault="00F354B3" w:rsidP="00052156">
            <w:pPr>
              <w:pStyle w:val="Tablebody"/>
              <w:rPr>
                <w:rFonts w:ascii="Times New Roman" w:hAnsi="Times New Roman" w:cs="Times New Roman"/>
                <w:sz w:val="28"/>
                <w:szCs w:val="28"/>
              </w:rPr>
            </w:pPr>
            <w:r w:rsidRPr="00BA1110">
              <w:rPr>
                <w:rFonts w:ascii="Times New Roman" w:hAnsi="Times New Roman" w:cs="Times New Roman"/>
                <w:sz w:val="28"/>
                <w:szCs w:val="28"/>
              </w:rPr>
              <w:t>91</w:t>
            </w:r>
            <w:r w:rsidR="00852DDD" w:rsidRPr="00BA1110">
              <w:rPr>
                <w:rFonts w:ascii="Times New Roman" w:hAnsi="Times New Roman" w:cs="Times New Roman"/>
                <w:sz w:val="28"/>
                <w:szCs w:val="28"/>
              </w:rPr>
              <w:t>,</w:t>
            </w:r>
            <w:r w:rsidRPr="00BA1110">
              <w:rPr>
                <w:rFonts w:ascii="Times New Roman" w:hAnsi="Times New Roman" w:cs="Times New Roman"/>
                <w:sz w:val="28"/>
                <w:szCs w:val="28"/>
              </w:rPr>
              <w:t>401(3)</w:t>
            </w:r>
          </w:p>
        </w:tc>
        <w:tc>
          <w:tcPr>
            <w:tcW w:w="940" w:type="pct"/>
            <w:hideMark/>
          </w:tcPr>
          <w:p w14:paraId="55892F75" w14:textId="77777777" w:rsidR="00F354B3" w:rsidRPr="00BA1110" w:rsidRDefault="00F354B3" w:rsidP="00052156">
            <w:pPr>
              <w:pStyle w:val="Tablebody"/>
              <w:rPr>
                <w:rFonts w:ascii="Times New Roman" w:hAnsi="Times New Roman" w:cs="Times New Roman"/>
                <w:sz w:val="28"/>
                <w:szCs w:val="28"/>
              </w:rPr>
            </w:pPr>
            <w:r w:rsidRPr="00BA1110">
              <w:rPr>
                <w:rFonts w:ascii="Times New Roman" w:hAnsi="Times New Roman" w:cs="Times New Roman"/>
                <w:sz w:val="28"/>
                <w:szCs w:val="28"/>
              </w:rPr>
              <w:t>92</w:t>
            </w:r>
            <w:r w:rsidR="00852DDD" w:rsidRPr="00BA1110">
              <w:rPr>
                <w:rFonts w:ascii="Times New Roman" w:hAnsi="Times New Roman" w:cs="Times New Roman"/>
                <w:sz w:val="28"/>
                <w:szCs w:val="28"/>
              </w:rPr>
              <w:t>,</w:t>
            </w:r>
            <w:r w:rsidRPr="00BA1110">
              <w:rPr>
                <w:rFonts w:ascii="Times New Roman" w:hAnsi="Times New Roman" w:cs="Times New Roman"/>
                <w:sz w:val="28"/>
                <w:szCs w:val="28"/>
              </w:rPr>
              <w:t>097(1)</w:t>
            </w:r>
          </w:p>
        </w:tc>
      </w:tr>
      <w:tr w:rsidR="00F354B3" w:rsidRPr="00BA1110" w14:paraId="050F5667" w14:textId="77777777" w:rsidTr="00932947">
        <w:trPr>
          <w:trHeight w:val="281"/>
        </w:trPr>
        <w:tc>
          <w:tcPr>
            <w:tcW w:w="972" w:type="pct"/>
            <w:noWrap/>
            <w:hideMark/>
          </w:tcPr>
          <w:p w14:paraId="7AE18E13" w14:textId="4734A12D" w:rsidR="00F354B3" w:rsidRPr="00BA1110" w:rsidRDefault="00F354B3" w:rsidP="00052156">
            <w:pPr>
              <w:pStyle w:val="Tablehead"/>
              <w:rPr>
                <w:rFonts w:ascii="Times New Roman" w:hAnsi="Times New Roman" w:cs="Times New Roman"/>
                <w:b w:val="0"/>
                <w:sz w:val="28"/>
                <w:szCs w:val="28"/>
              </w:rPr>
            </w:pPr>
            <w:r w:rsidRPr="00BA1110">
              <w:rPr>
                <w:rFonts w:ascii="Times New Roman" w:hAnsi="Times New Roman" w:cs="Times New Roman"/>
                <w:b w:val="0"/>
                <w:sz w:val="28"/>
                <w:szCs w:val="28"/>
                <w:lang w:val="ru-RU"/>
              </w:rPr>
              <w:t>Объем</w:t>
            </w:r>
            <w:r w:rsidR="006A0130">
              <w:rPr>
                <w:rFonts w:ascii="Times New Roman" w:hAnsi="Times New Roman" w:cs="Times New Roman"/>
                <w:b w:val="0"/>
                <w:sz w:val="28"/>
                <w:szCs w:val="28"/>
                <w:lang w:val="ru-RU"/>
              </w:rPr>
              <w:t xml:space="preserve"> </w:t>
            </w:r>
            <w:r w:rsidRPr="00BA1110">
              <w:rPr>
                <w:rFonts w:ascii="Times New Roman" w:hAnsi="Times New Roman" w:cs="Times New Roman"/>
                <w:b w:val="0"/>
                <w:sz w:val="28"/>
                <w:szCs w:val="28"/>
              </w:rPr>
              <w:t>(Å</w:t>
            </w:r>
            <w:r w:rsidRPr="00BA1110">
              <w:rPr>
                <w:rFonts w:ascii="Times New Roman" w:hAnsi="Times New Roman" w:cs="Times New Roman"/>
                <w:b w:val="0"/>
                <w:sz w:val="28"/>
                <w:szCs w:val="28"/>
                <w:vertAlign w:val="superscript"/>
              </w:rPr>
              <w:t>3</w:t>
            </w:r>
            <w:r w:rsidRPr="00BA1110">
              <w:rPr>
                <w:rFonts w:ascii="Times New Roman" w:hAnsi="Times New Roman" w:cs="Times New Roman"/>
                <w:b w:val="0"/>
                <w:sz w:val="28"/>
                <w:szCs w:val="28"/>
              </w:rPr>
              <w:t>)</w:t>
            </w:r>
          </w:p>
        </w:tc>
        <w:tc>
          <w:tcPr>
            <w:tcW w:w="1029" w:type="pct"/>
            <w:noWrap/>
            <w:hideMark/>
          </w:tcPr>
          <w:p w14:paraId="3A146B95" w14:textId="77777777" w:rsidR="00F354B3" w:rsidRPr="00BA1110" w:rsidRDefault="00F354B3" w:rsidP="00052156">
            <w:pPr>
              <w:pStyle w:val="Tablebody"/>
              <w:rPr>
                <w:rFonts w:ascii="Times New Roman" w:hAnsi="Times New Roman" w:cs="Times New Roman"/>
                <w:sz w:val="28"/>
                <w:szCs w:val="28"/>
              </w:rPr>
            </w:pPr>
            <w:r w:rsidRPr="00BA1110">
              <w:rPr>
                <w:rFonts w:ascii="Times New Roman" w:hAnsi="Times New Roman" w:cs="Times New Roman"/>
                <w:sz w:val="28"/>
                <w:szCs w:val="28"/>
              </w:rPr>
              <w:t>302</w:t>
            </w:r>
            <w:r w:rsidR="00852DDD" w:rsidRPr="00BA1110">
              <w:rPr>
                <w:rFonts w:ascii="Times New Roman" w:hAnsi="Times New Roman" w:cs="Times New Roman"/>
                <w:sz w:val="28"/>
                <w:szCs w:val="28"/>
              </w:rPr>
              <w:t>,</w:t>
            </w:r>
            <w:r w:rsidRPr="00BA1110">
              <w:rPr>
                <w:rFonts w:ascii="Times New Roman" w:hAnsi="Times New Roman" w:cs="Times New Roman"/>
                <w:sz w:val="28"/>
                <w:szCs w:val="28"/>
              </w:rPr>
              <w:t>169(29)</w:t>
            </w:r>
          </w:p>
        </w:tc>
        <w:tc>
          <w:tcPr>
            <w:tcW w:w="1029" w:type="pct"/>
            <w:noWrap/>
            <w:hideMark/>
          </w:tcPr>
          <w:p w14:paraId="3C70168F" w14:textId="77777777" w:rsidR="00F354B3" w:rsidRPr="00BA1110" w:rsidRDefault="00F354B3" w:rsidP="00052156">
            <w:pPr>
              <w:pStyle w:val="Tablebody"/>
              <w:rPr>
                <w:rFonts w:ascii="Times New Roman" w:hAnsi="Times New Roman" w:cs="Times New Roman"/>
                <w:sz w:val="28"/>
                <w:szCs w:val="28"/>
              </w:rPr>
            </w:pPr>
            <w:r w:rsidRPr="00BA1110">
              <w:rPr>
                <w:rFonts w:ascii="Times New Roman" w:hAnsi="Times New Roman" w:cs="Times New Roman"/>
                <w:sz w:val="28"/>
                <w:szCs w:val="28"/>
              </w:rPr>
              <w:t>296</w:t>
            </w:r>
            <w:r w:rsidR="00852DDD" w:rsidRPr="00BA1110">
              <w:rPr>
                <w:rFonts w:ascii="Times New Roman" w:hAnsi="Times New Roman" w:cs="Times New Roman"/>
                <w:sz w:val="28"/>
                <w:szCs w:val="28"/>
              </w:rPr>
              <w:t>,</w:t>
            </w:r>
            <w:r w:rsidRPr="00BA1110">
              <w:rPr>
                <w:rFonts w:ascii="Times New Roman" w:hAnsi="Times New Roman" w:cs="Times New Roman"/>
                <w:sz w:val="28"/>
                <w:szCs w:val="28"/>
              </w:rPr>
              <w:t>705(27)</w:t>
            </w:r>
          </w:p>
        </w:tc>
        <w:tc>
          <w:tcPr>
            <w:tcW w:w="1029" w:type="pct"/>
            <w:noWrap/>
            <w:hideMark/>
          </w:tcPr>
          <w:p w14:paraId="331E4737" w14:textId="77777777" w:rsidR="00F354B3" w:rsidRPr="00BA1110" w:rsidRDefault="00F354B3" w:rsidP="00052156">
            <w:pPr>
              <w:pStyle w:val="Tablebody"/>
              <w:rPr>
                <w:rFonts w:ascii="Times New Roman" w:hAnsi="Times New Roman" w:cs="Times New Roman"/>
                <w:sz w:val="28"/>
                <w:szCs w:val="28"/>
              </w:rPr>
            </w:pPr>
            <w:r w:rsidRPr="00BA1110">
              <w:rPr>
                <w:rFonts w:ascii="Times New Roman" w:hAnsi="Times New Roman" w:cs="Times New Roman"/>
                <w:sz w:val="28"/>
                <w:szCs w:val="28"/>
              </w:rPr>
              <w:t>296</w:t>
            </w:r>
            <w:r w:rsidR="00852DDD" w:rsidRPr="00BA1110">
              <w:rPr>
                <w:rFonts w:ascii="Times New Roman" w:hAnsi="Times New Roman" w:cs="Times New Roman"/>
                <w:sz w:val="28"/>
                <w:szCs w:val="28"/>
              </w:rPr>
              <w:t>,</w:t>
            </w:r>
            <w:r w:rsidRPr="00BA1110">
              <w:rPr>
                <w:rFonts w:ascii="Times New Roman" w:hAnsi="Times New Roman" w:cs="Times New Roman"/>
                <w:sz w:val="28"/>
                <w:szCs w:val="28"/>
              </w:rPr>
              <w:t>822(31)</w:t>
            </w:r>
          </w:p>
        </w:tc>
        <w:tc>
          <w:tcPr>
            <w:tcW w:w="940" w:type="pct"/>
            <w:hideMark/>
          </w:tcPr>
          <w:p w14:paraId="2B9EC599" w14:textId="77777777" w:rsidR="00F354B3" w:rsidRPr="00BA1110" w:rsidRDefault="00F354B3" w:rsidP="00052156">
            <w:pPr>
              <w:pStyle w:val="Tablebody"/>
              <w:rPr>
                <w:rFonts w:ascii="Times New Roman" w:hAnsi="Times New Roman" w:cs="Times New Roman"/>
                <w:sz w:val="28"/>
                <w:szCs w:val="28"/>
              </w:rPr>
            </w:pPr>
            <w:r w:rsidRPr="00BA1110">
              <w:rPr>
                <w:rFonts w:ascii="Times New Roman" w:hAnsi="Times New Roman" w:cs="Times New Roman"/>
                <w:sz w:val="28"/>
                <w:szCs w:val="28"/>
              </w:rPr>
              <w:t>295</w:t>
            </w:r>
            <w:r w:rsidR="00852DDD" w:rsidRPr="00BA1110">
              <w:rPr>
                <w:rFonts w:ascii="Times New Roman" w:hAnsi="Times New Roman" w:cs="Times New Roman"/>
                <w:sz w:val="28"/>
                <w:szCs w:val="28"/>
              </w:rPr>
              <w:t>,</w:t>
            </w:r>
            <w:r w:rsidRPr="00BA1110">
              <w:rPr>
                <w:rFonts w:ascii="Times New Roman" w:hAnsi="Times New Roman" w:cs="Times New Roman"/>
                <w:sz w:val="28"/>
                <w:szCs w:val="28"/>
              </w:rPr>
              <w:t>791(9)</w:t>
            </w:r>
          </w:p>
        </w:tc>
      </w:tr>
      <w:tr w:rsidR="00F354B3" w:rsidRPr="00BA1110" w14:paraId="271626A0" w14:textId="77777777" w:rsidTr="00932947">
        <w:trPr>
          <w:trHeight w:val="281"/>
        </w:trPr>
        <w:tc>
          <w:tcPr>
            <w:tcW w:w="972" w:type="pct"/>
            <w:noWrap/>
          </w:tcPr>
          <w:p w14:paraId="38725C66" w14:textId="77777777" w:rsidR="00F354B3" w:rsidRPr="00BA1110" w:rsidRDefault="00F354B3" w:rsidP="00052156">
            <w:pPr>
              <w:pStyle w:val="Tablehead"/>
              <w:rPr>
                <w:rFonts w:ascii="Times New Roman" w:hAnsi="Times New Roman" w:cs="Times New Roman"/>
                <w:b w:val="0"/>
                <w:sz w:val="28"/>
                <w:szCs w:val="28"/>
              </w:rPr>
            </w:pPr>
            <w:proofErr w:type="spellStart"/>
            <w:r w:rsidRPr="00BA1110">
              <w:rPr>
                <w:rFonts w:ascii="Times New Roman" w:hAnsi="Times New Roman" w:cs="Times New Roman"/>
                <w:b w:val="0"/>
                <w:sz w:val="28"/>
                <w:szCs w:val="28"/>
              </w:rPr>
              <w:t>R</w:t>
            </w:r>
            <w:r w:rsidRPr="00BA1110">
              <w:rPr>
                <w:rFonts w:ascii="Times New Roman" w:hAnsi="Times New Roman" w:cs="Times New Roman"/>
                <w:b w:val="0"/>
                <w:sz w:val="28"/>
                <w:szCs w:val="28"/>
                <w:vertAlign w:val="subscript"/>
              </w:rPr>
              <w:t>wp</w:t>
            </w:r>
            <w:proofErr w:type="spellEnd"/>
            <w:r w:rsidR="00852DDD" w:rsidRPr="00BA1110">
              <w:rPr>
                <w:rFonts w:ascii="Times New Roman" w:hAnsi="Times New Roman" w:cs="Times New Roman"/>
                <w:b w:val="0"/>
                <w:sz w:val="28"/>
                <w:szCs w:val="28"/>
              </w:rPr>
              <w:t>, (%)</w:t>
            </w:r>
          </w:p>
        </w:tc>
        <w:tc>
          <w:tcPr>
            <w:tcW w:w="1029" w:type="pct"/>
            <w:noWrap/>
          </w:tcPr>
          <w:p w14:paraId="164F8AA0" w14:textId="77777777" w:rsidR="00F354B3" w:rsidRPr="00BA1110" w:rsidRDefault="00F354B3" w:rsidP="00052156">
            <w:pPr>
              <w:pStyle w:val="Tablebody"/>
              <w:rPr>
                <w:rFonts w:ascii="Times New Roman" w:hAnsi="Times New Roman" w:cs="Times New Roman"/>
                <w:sz w:val="28"/>
                <w:szCs w:val="28"/>
              </w:rPr>
            </w:pPr>
            <w:r w:rsidRPr="00BA1110">
              <w:rPr>
                <w:rFonts w:ascii="Times New Roman" w:hAnsi="Times New Roman" w:cs="Times New Roman"/>
                <w:sz w:val="28"/>
                <w:szCs w:val="28"/>
              </w:rPr>
              <w:t>1</w:t>
            </w:r>
            <w:r w:rsidR="00852DDD" w:rsidRPr="00BA1110">
              <w:rPr>
                <w:rFonts w:ascii="Times New Roman" w:hAnsi="Times New Roman" w:cs="Times New Roman"/>
                <w:sz w:val="28"/>
                <w:szCs w:val="28"/>
              </w:rPr>
              <w:t>,90</w:t>
            </w:r>
          </w:p>
        </w:tc>
        <w:tc>
          <w:tcPr>
            <w:tcW w:w="1029" w:type="pct"/>
            <w:noWrap/>
          </w:tcPr>
          <w:p w14:paraId="0485E03D" w14:textId="77777777" w:rsidR="00F354B3" w:rsidRPr="00BA1110" w:rsidRDefault="00F354B3" w:rsidP="00052156">
            <w:pPr>
              <w:pStyle w:val="Tablebody"/>
              <w:rPr>
                <w:rFonts w:ascii="Times New Roman" w:hAnsi="Times New Roman" w:cs="Times New Roman"/>
                <w:sz w:val="28"/>
                <w:szCs w:val="28"/>
              </w:rPr>
            </w:pPr>
            <w:r w:rsidRPr="00BA1110">
              <w:rPr>
                <w:rFonts w:ascii="Times New Roman" w:hAnsi="Times New Roman" w:cs="Times New Roman"/>
                <w:sz w:val="28"/>
                <w:szCs w:val="28"/>
              </w:rPr>
              <w:t>2</w:t>
            </w:r>
            <w:r w:rsidR="00852DDD" w:rsidRPr="00BA1110">
              <w:rPr>
                <w:rFonts w:ascii="Times New Roman" w:hAnsi="Times New Roman" w:cs="Times New Roman"/>
                <w:sz w:val="28"/>
                <w:szCs w:val="28"/>
              </w:rPr>
              <w:t>,16</w:t>
            </w:r>
          </w:p>
        </w:tc>
        <w:tc>
          <w:tcPr>
            <w:tcW w:w="1029" w:type="pct"/>
            <w:noWrap/>
          </w:tcPr>
          <w:p w14:paraId="1EF83BE9" w14:textId="77777777" w:rsidR="00F354B3" w:rsidRPr="00BA1110" w:rsidRDefault="00F354B3" w:rsidP="00052156">
            <w:pPr>
              <w:pStyle w:val="Tablebody"/>
              <w:rPr>
                <w:rFonts w:ascii="Times New Roman" w:hAnsi="Times New Roman" w:cs="Times New Roman"/>
                <w:sz w:val="28"/>
                <w:szCs w:val="28"/>
              </w:rPr>
            </w:pPr>
            <w:r w:rsidRPr="00BA1110">
              <w:rPr>
                <w:rFonts w:ascii="Times New Roman" w:hAnsi="Times New Roman" w:cs="Times New Roman"/>
                <w:sz w:val="28"/>
                <w:szCs w:val="28"/>
              </w:rPr>
              <w:t>1</w:t>
            </w:r>
            <w:r w:rsidR="00852DDD" w:rsidRPr="00BA1110">
              <w:rPr>
                <w:rFonts w:ascii="Times New Roman" w:hAnsi="Times New Roman" w:cs="Times New Roman"/>
                <w:sz w:val="28"/>
                <w:szCs w:val="28"/>
              </w:rPr>
              <w:t>,84</w:t>
            </w:r>
          </w:p>
        </w:tc>
        <w:tc>
          <w:tcPr>
            <w:tcW w:w="940" w:type="pct"/>
          </w:tcPr>
          <w:p w14:paraId="341F1284" w14:textId="77777777" w:rsidR="00F354B3" w:rsidRPr="00BA1110" w:rsidRDefault="00F354B3" w:rsidP="00052156">
            <w:pPr>
              <w:pStyle w:val="Tablebody"/>
              <w:rPr>
                <w:rFonts w:ascii="Times New Roman" w:hAnsi="Times New Roman" w:cs="Times New Roman"/>
                <w:sz w:val="28"/>
                <w:szCs w:val="28"/>
              </w:rPr>
            </w:pPr>
            <w:r w:rsidRPr="00BA1110">
              <w:rPr>
                <w:rFonts w:ascii="Times New Roman" w:hAnsi="Times New Roman" w:cs="Times New Roman"/>
                <w:sz w:val="28"/>
                <w:szCs w:val="28"/>
              </w:rPr>
              <w:t>2</w:t>
            </w:r>
            <w:r w:rsidR="00852DDD" w:rsidRPr="00BA1110">
              <w:rPr>
                <w:rFonts w:ascii="Times New Roman" w:hAnsi="Times New Roman" w:cs="Times New Roman"/>
                <w:sz w:val="28"/>
                <w:szCs w:val="28"/>
              </w:rPr>
              <w:t>,09</w:t>
            </w:r>
          </w:p>
        </w:tc>
      </w:tr>
      <w:tr w:rsidR="00F354B3" w:rsidRPr="00BA1110" w14:paraId="58717469" w14:textId="77777777" w:rsidTr="00932947">
        <w:trPr>
          <w:trHeight w:val="281"/>
        </w:trPr>
        <w:tc>
          <w:tcPr>
            <w:tcW w:w="972" w:type="pct"/>
            <w:noWrap/>
          </w:tcPr>
          <w:p w14:paraId="17D48558" w14:textId="77777777" w:rsidR="00F354B3" w:rsidRPr="00BA1110" w:rsidRDefault="00F354B3" w:rsidP="00052156">
            <w:pPr>
              <w:pStyle w:val="Tablehead"/>
              <w:rPr>
                <w:rFonts w:ascii="Times New Roman" w:hAnsi="Times New Roman" w:cs="Times New Roman"/>
                <w:b w:val="0"/>
                <w:sz w:val="28"/>
                <w:szCs w:val="28"/>
              </w:rPr>
            </w:pPr>
            <w:r w:rsidRPr="00BA1110">
              <w:rPr>
                <w:rFonts w:ascii="Times New Roman" w:hAnsi="Times New Roman" w:cs="Times New Roman"/>
                <w:b w:val="0"/>
                <w:sz w:val="28"/>
                <w:szCs w:val="28"/>
              </w:rPr>
              <w:t>GOF</w:t>
            </w:r>
          </w:p>
        </w:tc>
        <w:tc>
          <w:tcPr>
            <w:tcW w:w="1029" w:type="pct"/>
            <w:noWrap/>
          </w:tcPr>
          <w:p w14:paraId="4F0C43CE" w14:textId="77777777" w:rsidR="00F354B3" w:rsidRPr="00BA1110" w:rsidRDefault="00F354B3" w:rsidP="00052156">
            <w:pPr>
              <w:pStyle w:val="Tablebody"/>
              <w:rPr>
                <w:rFonts w:ascii="Times New Roman" w:hAnsi="Times New Roman" w:cs="Times New Roman"/>
                <w:sz w:val="28"/>
                <w:szCs w:val="28"/>
              </w:rPr>
            </w:pPr>
            <w:r w:rsidRPr="00BA1110">
              <w:rPr>
                <w:rFonts w:ascii="Times New Roman" w:hAnsi="Times New Roman" w:cs="Times New Roman"/>
                <w:sz w:val="28"/>
                <w:szCs w:val="28"/>
              </w:rPr>
              <w:t>1</w:t>
            </w:r>
            <w:r w:rsidR="00852DDD" w:rsidRPr="00BA1110">
              <w:rPr>
                <w:rFonts w:ascii="Times New Roman" w:hAnsi="Times New Roman" w:cs="Times New Roman"/>
                <w:sz w:val="28"/>
                <w:szCs w:val="28"/>
              </w:rPr>
              <w:t>,</w:t>
            </w:r>
            <w:r w:rsidRPr="00BA1110">
              <w:rPr>
                <w:rFonts w:ascii="Times New Roman" w:hAnsi="Times New Roman" w:cs="Times New Roman"/>
                <w:sz w:val="28"/>
                <w:szCs w:val="28"/>
              </w:rPr>
              <w:t>81</w:t>
            </w:r>
          </w:p>
        </w:tc>
        <w:tc>
          <w:tcPr>
            <w:tcW w:w="1029" w:type="pct"/>
            <w:noWrap/>
          </w:tcPr>
          <w:p w14:paraId="24921093" w14:textId="77777777" w:rsidR="00F354B3" w:rsidRPr="00BA1110" w:rsidRDefault="00F354B3" w:rsidP="00052156">
            <w:pPr>
              <w:pStyle w:val="Tablebody"/>
              <w:rPr>
                <w:rFonts w:ascii="Times New Roman" w:hAnsi="Times New Roman" w:cs="Times New Roman"/>
                <w:sz w:val="28"/>
                <w:szCs w:val="28"/>
              </w:rPr>
            </w:pPr>
            <w:r w:rsidRPr="00BA1110">
              <w:rPr>
                <w:rFonts w:ascii="Times New Roman" w:hAnsi="Times New Roman" w:cs="Times New Roman"/>
                <w:sz w:val="28"/>
                <w:szCs w:val="28"/>
              </w:rPr>
              <w:t>1</w:t>
            </w:r>
            <w:r w:rsidR="00852DDD" w:rsidRPr="00BA1110">
              <w:rPr>
                <w:rFonts w:ascii="Times New Roman" w:hAnsi="Times New Roman" w:cs="Times New Roman"/>
                <w:sz w:val="28"/>
                <w:szCs w:val="28"/>
              </w:rPr>
              <w:t>,</w:t>
            </w:r>
            <w:r w:rsidRPr="00BA1110">
              <w:rPr>
                <w:rFonts w:ascii="Times New Roman" w:hAnsi="Times New Roman" w:cs="Times New Roman"/>
                <w:sz w:val="28"/>
                <w:szCs w:val="28"/>
              </w:rPr>
              <w:t>92</w:t>
            </w:r>
          </w:p>
        </w:tc>
        <w:tc>
          <w:tcPr>
            <w:tcW w:w="1029" w:type="pct"/>
            <w:noWrap/>
          </w:tcPr>
          <w:p w14:paraId="1292AFF8" w14:textId="77777777" w:rsidR="00F354B3" w:rsidRPr="00BA1110" w:rsidRDefault="00F354B3" w:rsidP="00052156">
            <w:pPr>
              <w:pStyle w:val="Tablebody"/>
              <w:rPr>
                <w:rFonts w:ascii="Times New Roman" w:hAnsi="Times New Roman" w:cs="Times New Roman"/>
                <w:sz w:val="28"/>
                <w:szCs w:val="28"/>
              </w:rPr>
            </w:pPr>
            <w:r w:rsidRPr="00BA1110">
              <w:rPr>
                <w:rFonts w:ascii="Times New Roman" w:hAnsi="Times New Roman" w:cs="Times New Roman"/>
                <w:sz w:val="28"/>
                <w:szCs w:val="28"/>
              </w:rPr>
              <w:t>1</w:t>
            </w:r>
            <w:r w:rsidR="00852DDD" w:rsidRPr="00BA1110">
              <w:rPr>
                <w:rFonts w:ascii="Times New Roman" w:hAnsi="Times New Roman" w:cs="Times New Roman"/>
                <w:sz w:val="28"/>
                <w:szCs w:val="28"/>
              </w:rPr>
              <w:t>,</w:t>
            </w:r>
            <w:r w:rsidRPr="00BA1110">
              <w:rPr>
                <w:rFonts w:ascii="Times New Roman" w:hAnsi="Times New Roman" w:cs="Times New Roman"/>
                <w:sz w:val="28"/>
                <w:szCs w:val="28"/>
              </w:rPr>
              <w:t>94</w:t>
            </w:r>
          </w:p>
        </w:tc>
        <w:tc>
          <w:tcPr>
            <w:tcW w:w="940" w:type="pct"/>
          </w:tcPr>
          <w:p w14:paraId="20758B65" w14:textId="77777777" w:rsidR="00F354B3" w:rsidRPr="00BA1110" w:rsidRDefault="00F354B3" w:rsidP="00052156">
            <w:pPr>
              <w:pStyle w:val="Tablebody"/>
              <w:rPr>
                <w:rFonts w:ascii="Times New Roman" w:hAnsi="Times New Roman" w:cs="Times New Roman"/>
                <w:sz w:val="28"/>
                <w:szCs w:val="28"/>
              </w:rPr>
            </w:pPr>
            <w:r w:rsidRPr="00BA1110">
              <w:rPr>
                <w:rFonts w:ascii="Times New Roman" w:hAnsi="Times New Roman" w:cs="Times New Roman"/>
                <w:sz w:val="28"/>
                <w:szCs w:val="28"/>
              </w:rPr>
              <w:t>1</w:t>
            </w:r>
            <w:r w:rsidR="00852DDD" w:rsidRPr="00BA1110">
              <w:rPr>
                <w:rFonts w:ascii="Times New Roman" w:hAnsi="Times New Roman" w:cs="Times New Roman"/>
                <w:sz w:val="28"/>
                <w:szCs w:val="28"/>
              </w:rPr>
              <w:t>,</w:t>
            </w:r>
            <w:r w:rsidRPr="00BA1110">
              <w:rPr>
                <w:rFonts w:ascii="Times New Roman" w:hAnsi="Times New Roman" w:cs="Times New Roman"/>
                <w:sz w:val="28"/>
                <w:szCs w:val="28"/>
              </w:rPr>
              <w:t>83</w:t>
            </w:r>
          </w:p>
        </w:tc>
      </w:tr>
    </w:tbl>
    <w:p w14:paraId="138BCE5E" w14:textId="6A4115CF" w:rsidR="00F354B3" w:rsidRPr="00BA1110" w:rsidRDefault="00F354B3" w:rsidP="00052156">
      <w:pPr>
        <w:spacing w:after="0" w:line="240" w:lineRule="auto"/>
        <w:ind w:firstLine="709"/>
        <w:jc w:val="both"/>
        <w:rPr>
          <w:rFonts w:ascii="Times New Roman" w:hAnsi="Times New Roman" w:cs="Times New Roman"/>
          <w:sz w:val="28"/>
          <w:szCs w:val="28"/>
        </w:rPr>
      </w:pPr>
      <w:r w:rsidRPr="00BA1110">
        <w:rPr>
          <w:rFonts w:ascii="Times New Roman" w:hAnsi="Times New Roman" w:cs="Times New Roman"/>
          <w:sz w:val="28"/>
          <w:szCs w:val="28"/>
        </w:rPr>
        <w:lastRenderedPageBreak/>
        <w:t xml:space="preserve">Установление структуры было проведено методом </w:t>
      </w:r>
      <w:proofErr w:type="spellStart"/>
      <w:r w:rsidRPr="00BA1110">
        <w:rPr>
          <w:rFonts w:ascii="Times New Roman" w:hAnsi="Times New Roman" w:cs="Times New Roman"/>
          <w:sz w:val="28"/>
          <w:szCs w:val="28"/>
        </w:rPr>
        <w:t>Ритвельда</w:t>
      </w:r>
      <w:proofErr w:type="spellEnd"/>
      <w:r w:rsidRPr="00BA1110">
        <w:rPr>
          <w:rFonts w:ascii="Times New Roman" w:hAnsi="Times New Roman" w:cs="Times New Roman"/>
          <w:sz w:val="28"/>
          <w:szCs w:val="28"/>
        </w:rPr>
        <w:t xml:space="preserve"> при помощи программного обеспечения </w:t>
      </w:r>
      <w:r w:rsidRPr="00BA1110">
        <w:rPr>
          <w:rFonts w:ascii="Times New Roman" w:hAnsi="Times New Roman" w:cs="Times New Roman"/>
          <w:sz w:val="28"/>
          <w:szCs w:val="28"/>
          <w:lang w:val="en-US"/>
        </w:rPr>
        <w:t>GSASII</w:t>
      </w:r>
      <w:r w:rsidRPr="00BA1110">
        <w:rPr>
          <w:rFonts w:ascii="Times New Roman" w:hAnsi="Times New Roman" w:cs="Times New Roman"/>
          <w:sz w:val="28"/>
          <w:szCs w:val="28"/>
        </w:rPr>
        <w:t xml:space="preserve"> с использованием ранее описанной структурной модели для </w:t>
      </w:r>
      <w:proofErr w:type="spellStart"/>
      <w:r w:rsidRPr="00BA1110">
        <w:rPr>
          <w:rFonts w:ascii="Times New Roman" w:hAnsi="Times New Roman" w:cs="Times New Roman"/>
          <w:sz w:val="28"/>
          <w:szCs w:val="28"/>
          <w:lang w:val="en-US"/>
        </w:rPr>
        <w:t>NaFe</w:t>
      </w:r>
      <w:proofErr w:type="spellEnd"/>
      <w:r w:rsidRPr="00BA1110">
        <w:rPr>
          <w:rFonts w:ascii="Times New Roman" w:hAnsi="Times New Roman" w:cs="Times New Roman"/>
          <w:sz w:val="28"/>
          <w:szCs w:val="28"/>
        </w:rPr>
        <w:t>(</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rPr>
        <w:t xml:space="preserve"> (пространственная группа </w:t>
      </w:r>
      <w:r w:rsidRPr="00BA1110">
        <w:rPr>
          <w:rFonts w:ascii="Times New Roman" w:hAnsi="Times New Roman" w:cs="Times New Roman"/>
          <w:sz w:val="28"/>
          <w:szCs w:val="28"/>
          <w:lang w:val="en-US"/>
        </w:rPr>
        <w:t>C</w:t>
      </w:r>
      <w:r w:rsidRPr="00BA1110">
        <w:rPr>
          <w:rFonts w:ascii="Times New Roman" w:hAnsi="Times New Roman" w:cs="Times New Roman"/>
          <w:sz w:val="28"/>
          <w:szCs w:val="28"/>
        </w:rPr>
        <w:t>12/</w:t>
      </w:r>
      <w:r w:rsidRPr="00BA1110">
        <w:rPr>
          <w:rFonts w:ascii="Times New Roman" w:hAnsi="Times New Roman" w:cs="Times New Roman"/>
          <w:sz w:val="28"/>
          <w:szCs w:val="28"/>
          <w:lang w:val="en-US"/>
        </w:rPr>
        <w:t>m</w:t>
      </w:r>
      <w:r w:rsidRPr="00BA1110">
        <w:rPr>
          <w:rFonts w:ascii="Times New Roman" w:hAnsi="Times New Roman" w:cs="Times New Roman"/>
          <w:sz w:val="28"/>
          <w:szCs w:val="28"/>
        </w:rPr>
        <w:t xml:space="preserve">1) </w:t>
      </w:r>
      <w:r w:rsidRPr="00BA1110">
        <w:rPr>
          <w:rStyle w:val="ad"/>
          <w:rFonts w:ascii="Times New Roman" w:hAnsi="Times New Roman" w:cs="Times New Roman"/>
          <w:sz w:val="28"/>
          <w:szCs w:val="28"/>
        </w:rPr>
        <w:fldChar w:fldCharType="begin" w:fldLock="1"/>
      </w:r>
      <w:r w:rsidR="00BA4038" w:rsidRPr="00BA1110">
        <w:rPr>
          <w:rFonts w:ascii="Times New Roman" w:hAnsi="Times New Roman" w:cs="Times New Roman"/>
          <w:sz w:val="28"/>
          <w:szCs w:val="28"/>
        </w:rPr>
        <w:instrText>ADDIN CSL_CITATION {"citationItems":[{"id":"ITEM-1","itemData":{"DOI":"10.1180/minmag.2009.073.1.51","ISSN":"0026461X","abstract":"A new mineral, eldfellite, was found among fumarolic encrustations collected in 1990 on the Eldfell volcano, Heimaey Island, Iceland. Associated minerals are ralstonite, anhydrite, gypsum, bassanite, hematite, opal and tamarugite, as well as a presumably new mineral with the composition Na3Fe(SO4)3. Along with opal and tamarugite, eldfellite forms soft and fragile aggregates built of thin, platy crystals of micrometre size. The mineral is yellowish-green to greenish-white, with a white streak. The calculated density is 3.062 g/cm3. Eldfellite is monoclinic, C2/m, a 8.043(4) ?, b 5.139(2) ?, c 7.115(4) ?,? 92.13(2)o, Vuc 293.9(2) ?3, Z = 2 and is isostructural with yavapaiite[KFe(SO 4)2]. The strongest lines in the powder diffraction diagram are [d (?), I (relative to 10)]: 3.72, 8; 3.64, 5; 3.43, 5; 2.77,10; 2.72, 6; 2.57, 3; 2.370, 6; 1.650, 3. The chemical analysis and the X-ray diffraction data of eldfellite correspond to those of the synthetic compound NaFe(SO4)2. ? 2009 The Mineralogical Society.","author":[{"dropping-particle":"","family":"Balić-Žunić","given":"T.","non-dropping-particle":"","parse-names":false,"suffix":""},{"dropping-particle":"","family":"Garavelli","given":"A.","non-dropping-particle":"","parse-names":false,"suffix":""},{"dropping-particle":"","family":"Acquafredda","given":"P.","non-dropping-particle":"","parse-names":false,"suffix":""},{"dropping-particle":"","family":"Leonardsen","given":"E.","non-dropping-particle":"","parse-names":false,"suffix":""},{"dropping-particle":"","family":"Jakobsson","given":"S. P.","non-dropping-particle":"","parse-names":false,"suffix":""}],"container-title":"Mineralogical Magazine","id":"ITEM-1","issued":{"date-parts":[["2009"]]},"page":"51-57","title":"Eldfellite, NaFe(SO4)2, a new fumarolic mineral from Eldfell volcano, Iceland","type":"article-journal","volume":"73"},"uris":["http://www.mendeley.com/documents/?uuid=38c737b6-fb28-4141-9749-61b2f76c3495"]}],"mendeley":{"formattedCitation":"[171]","plainTextFormattedCitation":"[171]","previouslyFormattedCitation":"[171]"},"properties":{"noteIndex":0},"schema":"https://github.com/citation-style-language/schema/raw/master/csl-citation.json"}</w:instrText>
      </w:r>
      <w:r w:rsidRPr="00BA1110">
        <w:rPr>
          <w:rStyle w:val="ad"/>
          <w:rFonts w:ascii="Times New Roman" w:hAnsi="Times New Roman" w:cs="Times New Roman"/>
          <w:sz w:val="28"/>
          <w:szCs w:val="28"/>
        </w:rPr>
        <w:fldChar w:fldCharType="separate"/>
      </w:r>
      <w:r w:rsidR="00A87801" w:rsidRPr="00BA1110">
        <w:rPr>
          <w:rFonts w:ascii="Times New Roman" w:hAnsi="Times New Roman" w:cs="Times New Roman"/>
          <w:bCs/>
          <w:noProof/>
          <w:sz w:val="28"/>
          <w:szCs w:val="28"/>
        </w:rPr>
        <w:t>[1</w:t>
      </w:r>
      <w:r w:rsidR="00B9449C" w:rsidRPr="00B9449C">
        <w:rPr>
          <w:rFonts w:ascii="Times New Roman" w:hAnsi="Times New Roman" w:cs="Times New Roman"/>
          <w:bCs/>
          <w:noProof/>
          <w:sz w:val="28"/>
          <w:szCs w:val="28"/>
        </w:rPr>
        <w:t>90</w:t>
      </w:r>
      <w:r w:rsidR="00A87801" w:rsidRPr="00BA1110">
        <w:rPr>
          <w:rFonts w:ascii="Times New Roman" w:hAnsi="Times New Roman" w:cs="Times New Roman"/>
          <w:bCs/>
          <w:noProof/>
          <w:sz w:val="28"/>
          <w:szCs w:val="28"/>
        </w:rPr>
        <w:t>]</w:t>
      </w:r>
      <w:r w:rsidRPr="00BA1110">
        <w:rPr>
          <w:rStyle w:val="ad"/>
          <w:rFonts w:ascii="Times New Roman" w:hAnsi="Times New Roman" w:cs="Times New Roman"/>
          <w:sz w:val="28"/>
          <w:szCs w:val="28"/>
        </w:rPr>
        <w:fldChar w:fldCharType="end"/>
      </w:r>
      <w:r w:rsidRPr="00BA1110">
        <w:rPr>
          <w:rFonts w:ascii="Times New Roman" w:hAnsi="Times New Roman" w:cs="Times New Roman"/>
          <w:sz w:val="28"/>
          <w:szCs w:val="28"/>
        </w:rPr>
        <w:t xml:space="preserve"> (рисунок </w:t>
      </w:r>
      <w:r w:rsidR="00424569" w:rsidRPr="00BA1110">
        <w:rPr>
          <w:rFonts w:ascii="Times New Roman" w:hAnsi="Times New Roman" w:cs="Times New Roman"/>
          <w:sz w:val="28"/>
          <w:szCs w:val="28"/>
        </w:rPr>
        <w:t>18</w:t>
      </w:r>
      <w:r w:rsidRPr="00BA1110">
        <w:rPr>
          <w:rFonts w:ascii="Times New Roman" w:hAnsi="Times New Roman" w:cs="Times New Roman"/>
          <w:sz w:val="28"/>
          <w:szCs w:val="28"/>
        </w:rPr>
        <w:t xml:space="preserve">). </w:t>
      </w:r>
    </w:p>
    <w:p w14:paraId="7578A70A" w14:textId="77777777" w:rsidR="00F354B3" w:rsidRPr="00BA1110" w:rsidRDefault="00F354B3" w:rsidP="00052156">
      <w:pPr>
        <w:spacing w:after="0" w:line="240" w:lineRule="auto"/>
        <w:jc w:val="center"/>
        <w:rPr>
          <w:rFonts w:ascii="Times New Roman" w:hAnsi="Times New Roman" w:cs="Times New Roman"/>
          <w:sz w:val="28"/>
          <w:szCs w:val="28"/>
        </w:rPr>
      </w:pPr>
      <w:r w:rsidRPr="00BA1110">
        <w:rPr>
          <w:rFonts w:ascii="Times New Roman" w:hAnsi="Times New Roman" w:cs="Times New Roman"/>
          <w:noProof/>
          <w:sz w:val="28"/>
          <w:szCs w:val="28"/>
          <w:lang w:eastAsia="ru-RU"/>
        </w:rPr>
        <w:drawing>
          <wp:inline distT="0" distB="0" distL="0" distR="0" wp14:anchorId="40663885" wp14:editId="2C932ED8">
            <wp:extent cx="4416043" cy="3179135"/>
            <wp:effectExtent l="0" t="0" r="381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423496" cy="3184501"/>
                    </a:xfrm>
                    <a:prstGeom prst="rect">
                      <a:avLst/>
                    </a:prstGeom>
                  </pic:spPr>
                </pic:pic>
              </a:graphicData>
            </a:graphic>
          </wp:inline>
        </w:drawing>
      </w:r>
    </w:p>
    <w:p w14:paraId="30AD21FF" w14:textId="77777777" w:rsidR="00F354B3" w:rsidRPr="00BA1110" w:rsidRDefault="00F354B3" w:rsidP="00052156">
      <w:pPr>
        <w:spacing w:after="0" w:line="240" w:lineRule="auto"/>
        <w:jc w:val="center"/>
        <w:rPr>
          <w:rStyle w:val="tlid-translation"/>
          <w:rFonts w:ascii="Times New Roman" w:hAnsi="Times New Roman" w:cs="Times New Roman"/>
          <w:sz w:val="28"/>
          <w:szCs w:val="28"/>
        </w:rPr>
      </w:pPr>
      <w:r w:rsidRPr="00BA1110">
        <w:rPr>
          <w:rStyle w:val="tlid-translation"/>
          <w:rFonts w:ascii="Times New Roman" w:hAnsi="Times New Roman" w:cs="Times New Roman"/>
          <w:sz w:val="28"/>
          <w:szCs w:val="28"/>
        </w:rPr>
        <w:t xml:space="preserve">Рисунок </w:t>
      </w:r>
      <w:r w:rsidR="00424569" w:rsidRPr="00BA1110">
        <w:rPr>
          <w:rStyle w:val="tlid-translation"/>
          <w:rFonts w:ascii="Times New Roman" w:hAnsi="Times New Roman" w:cs="Times New Roman"/>
          <w:sz w:val="28"/>
          <w:szCs w:val="28"/>
        </w:rPr>
        <w:t>18</w:t>
      </w:r>
      <w:r w:rsidRPr="00BA1110">
        <w:rPr>
          <w:rStyle w:val="tlid-translation"/>
          <w:rFonts w:ascii="Times New Roman" w:hAnsi="Times New Roman" w:cs="Times New Roman"/>
          <w:sz w:val="28"/>
          <w:szCs w:val="28"/>
        </w:rPr>
        <w:t xml:space="preserve"> – Наблюдаемые, расчетные и разностные профили полученные по методу решения </w:t>
      </w:r>
      <w:proofErr w:type="spellStart"/>
      <w:r w:rsidRPr="00BA1110">
        <w:rPr>
          <w:rStyle w:val="tlid-translation"/>
          <w:rFonts w:ascii="Times New Roman" w:hAnsi="Times New Roman" w:cs="Times New Roman"/>
          <w:sz w:val="28"/>
          <w:szCs w:val="28"/>
        </w:rPr>
        <w:t>Ритвельда</w:t>
      </w:r>
      <w:proofErr w:type="spellEnd"/>
      <w:r w:rsidRPr="00BA1110">
        <w:rPr>
          <w:rStyle w:val="tlid-translation"/>
          <w:rFonts w:ascii="Times New Roman" w:hAnsi="Times New Roman" w:cs="Times New Roman"/>
          <w:sz w:val="28"/>
          <w:szCs w:val="28"/>
        </w:rPr>
        <w:t xml:space="preserve"> с использованием данных нейтронной дифракции для </w:t>
      </w:r>
      <w:proofErr w:type="spellStart"/>
      <w:r w:rsidRPr="00BA1110">
        <w:rPr>
          <w:rFonts w:ascii="Times New Roman" w:hAnsi="Times New Roman" w:cs="Times New Roman"/>
          <w:sz w:val="28"/>
          <w:szCs w:val="28"/>
        </w:rPr>
        <w:t>NaFe</w:t>
      </w:r>
      <w:proofErr w:type="spellEnd"/>
      <w:r w:rsidRPr="00BA1110">
        <w:rPr>
          <w:rFonts w:ascii="Times New Roman" w:hAnsi="Times New Roman" w:cs="Times New Roman"/>
          <w:sz w:val="28"/>
          <w:szCs w:val="28"/>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1</w:t>
      </w:r>
      <w:r w:rsidR="00852DDD" w:rsidRPr="00BA1110">
        <w:rPr>
          <w:rFonts w:ascii="Times New Roman" w:hAnsi="Times New Roman" w:cs="Times New Roman"/>
          <w:sz w:val="28"/>
          <w:szCs w:val="28"/>
          <w:vertAlign w:val="subscript"/>
        </w:rPr>
        <w:t>,</w:t>
      </w:r>
      <w:r w:rsidRPr="00BA1110">
        <w:rPr>
          <w:rFonts w:ascii="Times New Roman" w:hAnsi="Times New Roman" w:cs="Times New Roman"/>
          <w:sz w:val="28"/>
          <w:szCs w:val="28"/>
          <w:vertAlign w:val="subscript"/>
        </w:rPr>
        <w:t>5</w:t>
      </w:r>
      <w:r w:rsidRPr="00BA1110">
        <w:rPr>
          <w:rFonts w:ascii="Times New Roman" w:hAnsi="Times New Roman" w:cs="Times New Roman"/>
          <w:sz w:val="28"/>
          <w:szCs w:val="28"/>
        </w:rPr>
        <w:t>(X)</w:t>
      </w:r>
      <w:r w:rsidR="00852DDD" w:rsidRPr="00BA1110">
        <w:rPr>
          <w:rFonts w:ascii="Times New Roman" w:hAnsi="Times New Roman" w:cs="Times New Roman"/>
          <w:sz w:val="28"/>
          <w:szCs w:val="28"/>
          <w:vertAlign w:val="subscript"/>
        </w:rPr>
        <w:t>0,</w:t>
      </w:r>
      <w:r w:rsidRPr="00BA1110">
        <w:rPr>
          <w:rFonts w:ascii="Times New Roman" w:hAnsi="Times New Roman" w:cs="Times New Roman"/>
          <w:sz w:val="28"/>
          <w:szCs w:val="28"/>
          <w:vertAlign w:val="subscript"/>
        </w:rPr>
        <w:t>5</w:t>
      </w:r>
      <w:r w:rsidRPr="00BA1110">
        <w:rPr>
          <w:rFonts w:ascii="Times New Roman" w:hAnsi="Times New Roman" w:cs="Times New Roman"/>
          <w:sz w:val="28"/>
          <w:szCs w:val="28"/>
        </w:rPr>
        <w:t xml:space="preserve"> (X</w:t>
      </w:r>
      <w:r w:rsidR="00DF7887" w:rsidRPr="00BA1110">
        <w:rPr>
          <w:rFonts w:ascii="Times New Roman" w:hAnsi="Times New Roman" w:cs="Times New Roman"/>
          <w:sz w:val="28"/>
          <w:szCs w:val="28"/>
        </w:rPr>
        <w:t xml:space="preserve"> </w:t>
      </w:r>
      <w:r w:rsidRPr="00BA1110">
        <w:rPr>
          <w:rFonts w:ascii="Times New Roman" w:hAnsi="Times New Roman" w:cs="Times New Roman"/>
          <w:sz w:val="28"/>
          <w:szCs w:val="28"/>
        </w:rPr>
        <w:t>=</w:t>
      </w:r>
      <w:r w:rsidR="00DF7887" w:rsidRPr="00BA1110">
        <w:rPr>
          <w:rFonts w:ascii="Times New Roman" w:hAnsi="Times New Roman" w:cs="Times New Roman"/>
          <w:sz w:val="28"/>
          <w:szCs w:val="28"/>
        </w:rPr>
        <w:t xml:space="preserve"> </w:t>
      </w:r>
      <w:r w:rsidRPr="00BA1110">
        <w:rPr>
          <w:rFonts w:ascii="Times New Roman" w:hAnsi="Times New Roman" w:cs="Times New Roman"/>
          <w:sz w:val="28"/>
          <w:szCs w:val="28"/>
        </w:rPr>
        <w:t>SeO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 HPO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 PO</w:t>
      </w:r>
      <w:r w:rsidRPr="00BA1110">
        <w:rPr>
          <w:rFonts w:ascii="Times New Roman" w:hAnsi="Times New Roman" w:cs="Times New Roman"/>
          <w:sz w:val="28"/>
          <w:szCs w:val="28"/>
          <w:vertAlign w:val="subscript"/>
        </w:rPr>
        <w:t>3</w:t>
      </w:r>
      <w:r w:rsidRPr="00BA1110">
        <w:rPr>
          <w:rFonts w:ascii="Times New Roman" w:hAnsi="Times New Roman" w:cs="Times New Roman"/>
          <w:sz w:val="28"/>
          <w:szCs w:val="28"/>
        </w:rPr>
        <w:t>F, 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p>
    <w:p w14:paraId="7CFDF4BF" w14:textId="77777777" w:rsidR="00F354B3" w:rsidRPr="00BA1110" w:rsidRDefault="00F354B3" w:rsidP="00052156">
      <w:pPr>
        <w:spacing w:after="0" w:line="240" w:lineRule="auto"/>
        <w:ind w:firstLine="567"/>
        <w:jc w:val="both"/>
        <w:rPr>
          <w:rStyle w:val="tlid-translation"/>
          <w:rFonts w:ascii="Times New Roman" w:hAnsi="Times New Roman" w:cs="Times New Roman"/>
          <w:sz w:val="28"/>
          <w:szCs w:val="28"/>
        </w:rPr>
      </w:pPr>
    </w:p>
    <w:p w14:paraId="35A33DAC" w14:textId="77777777" w:rsidR="00F354B3" w:rsidRPr="00BA1110" w:rsidRDefault="00F354B3" w:rsidP="00052156">
      <w:pPr>
        <w:spacing w:after="0" w:line="240" w:lineRule="auto"/>
        <w:ind w:firstLine="709"/>
        <w:jc w:val="both"/>
        <w:rPr>
          <w:rStyle w:val="tlid-translation"/>
          <w:rFonts w:ascii="Times New Roman" w:hAnsi="Times New Roman" w:cs="Times New Roman"/>
          <w:sz w:val="28"/>
          <w:szCs w:val="28"/>
        </w:rPr>
      </w:pPr>
      <w:r w:rsidRPr="00BA1110">
        <w:rPr>
          <w:rStyle w:val="tlid-translation"/>
          <w:rFonts w:ascii="Times New Roman" w:hAnsi="Times New Roman" w:cs="Times New Roman"/>
          <w:sz w:val="28"/>
          <w:szCs w:val="28"/>
        </w:rPr>
        <w:t xml:space="preserve">Структура </w:t>
      </w:r>
      <w:proofErr w:type="spellStart"/>
      <w:r w:rsidRPr="00BA1110">
        <w:rPr>
          <w:rFonts w:ascii="Times New Roman" w:hAnsi="Times New Roman" w:cs="Times New Roman"/>
          <w:sz w:val="28"/>
          <w:szCs w:val="28"/>
        </w:rPr>
        <w:t>NaFe</w:t>
      </w:r>
      <w:proofErr w:type="spellEnd"/>
      <w:r w:rsidRPr="00BA1110">
        <w:rPr>
          <w:rFonts w:ascii="Times New Roman" w:hAnsi="Times New Roman" w:cs="Times New Roman"/>
          <w:sz w:val="28"/>
          <w:szCs w:val="28"/>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 xml:space="preserve">2 </w:t>
      </w:r>
      <w:r w:rsidRPr="00BA1110">
        <w:rPr>
          <w:rStyle w:val="tlid-translation"/>
          <w:rFonts w:ascii="Times New Roman" w:hAnsi="Times New Roman" w:cs="Times New Roman"/>
          <w:sz w:val="28"/>
          <w:szCs w:val="28"/>
        </w:rPr>
        <w:t xml:space="preserve">состоит из угловых октаэдров </w:t>
      </w:r>
      <w:r w:rsidRPr="00BA1110">
        <w:rPr>
          <w:rFonts w:ascii="Times New Roman" w:hAnsi="Times New Roman" w:cs="Times New Roman"/>
          <w:sz w:val="28"/>
          <w:szCs w:val="28"/>
        </w:rPr>
        <w:t>FeO</w:t>
      </w:r>
      <w:r w:rsidRPr="00BA1110">
        <w:rPr>
          <w:rFonts w:ascii="Times New Roman" w:hAnsi="Times New Roman" w:cs="Times New Roman"/>
          <w:sz w:val="28"/>
          <w:szCs w:val="28"/>
          <w:vertAlign w:val="subscript"/>
        </w:rPr>
        <w:t xml:space="preserve">6 </w:t>
      </w:r>
      <w:r w:rsidRPr="00BA1110">
        <w:rPr>
          <w:rStyle w:val="tlid-translation"/>
          <w:rFonts w:ascii="Times New Roman" w:hAnsi="Times New Roman" w:cs="Times New Roman"/>
          <w:sz w:val="28"/>
          <w:szCs w:val="28"/>
        </w:rPr>
        <w:t xml:space="preserve">и тетраэдров </w:t>
      </w:r>
      <w:r w:rsidRPr="00BA1110">
        <w:rPr>
          <w:rFonts w:ascii="Times New Roman" w:hAnsi="Times New Roman" w:cs="Times New Roman"/>
          <w:sz w:val="28"/>
          <w:szCs w:val="28"/>
        </w:rPr>
        <w:t>SO</w:t>
      </w:r>
      <w:r w:rsidRPr="00BA1110">
        <w:rPr>
          <w:rFonts w:ascii="Times New Roman" w:hAnsi="Times New Roman" w:cs="Times New Roman"/>
          <w:sz w:val="28"/>
          <w:szCs w:val="28"/>
          <w:vertAlign w:val="subscript"/>
        </w:rPr>
        <w:t>4</w:t>
      </w:r>
      <w:r w:rsidRPr="00BA1110">
        <w:rPr>
          <w:rStyle w:val="tlid-translation"/>
          <w:rFonts w:ascii="Times New Roman" w:hAnsi="Times New Roman" w:cs="Times New Roman"/>
          <w:sz w:val="28"/>
          <w:szCs w:val="28"/>
        </w:rPr>
        <w:t xml:space="preserve">, образующих тройной слой </w:t>
      </w:r>
      <w:r w:rsidRPr="00BA1110">
        <w:rPr>
          <w:rFonts w:ascii="Times New Roman" w:hAnsi="Times New Roman" w:cs="Times New Roman"/>
          <w:sz w:val="28"/>
          <w:szCs w:val="28"/>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-FeO</w:t>
      </w:r>
      <w:r w:rsidRPr="00BA1110">
        <w:rPr>
          <w:rFonts w:ascii="Times New Roman" w:hAnsi="Times New Roman" w:cs="Times New Roman"/>
          <w:sz w:val="28"/>
          <w:szCs w:val="28"/>
          <w:vertAlign w:val="subscript"/>
        </w:rPr>
        <w:t>6</w:t>
      </w:r>
      <w:r w:rsidRPr="00BA1110">
        <w:rPr>
          <w:rFonts w:ascii="Times New Roman" w:hAnsi="Times New Roman" w:cs="Times New Roman"/>
          <w:sz w:val="28"/>
          <w:szCs w:val="28"/>
        </w:rPr>
        <w:t>-SO</w:t>
      </w:r>
      <w:r w:rsidRPr="00BA1110">
        <w:rPr>
          <w:rFonts w:ascii="Times New Roman" w:hAnsi="Times New Roman" w:cs="Times New Roman"/>
          <w:sz w:val="28"/>
          <w:szCs w:val="28"/>
          <w:vertAlign w:val="subscript"/>
        </w:rPr>
        <w:t>4</w:t>
      </w:r>
      <w:r w:rsidRPr="00BA1110">
        <w:rPr>
          <w:rStyle w:val="tlid-translation"/>
          <w:rFonts w:ascii="Times New Roman" w:hAnsi="Times New Roman" w:cs="Times New Roman"/>
          <w:sz w:val="28"/>
          <w:szCs w:val="28"/>
        </w:rPr>
        <w:t xml:space="preserve">, перпендикулярный оси </w:t>
      </w:r>
      <w:r w:rsidRPr="00BA1110">
        <w:rPr>
          <w:rStyle w:val="tlid-translation"/>
          <w:rFonts w:ascii="Times New Roman" w:hAnsi="Times New Roman" w:cs="Times New Roman"/>
          <w:i/>
          <w:sz w:val="28"/>
          <w:szCs w:val="28"/>
        </w:rPr>
        <w:t>c</w:t>
      </w:r>
      <w:r w:rsidRPr="00BA1110">
        <w:rPr>
          <w:rStyle w:val="tlid-translation"/>
          <w:rFonts w:ascii="Times New Roman" w:hAnsi="Times New Roman" w:cs="Times New Roman"/>
          <w:sz w:val="28"/>
          <w:szCs w:val="28"/>
        </w:rPr>
        <w:t>, с ионами Na, лежащими между этими слоями (рисунок 1</w:t>
      </w:r>
      <w:r w:rsidR="00424569" w:rsidRPr="00BA1110">
        <w:rPr>
          <w:rStyle w:val="tlid-translation"/>
          <w:rFonts w:ascii="Times New Roman" w:hAnsi="Times New Roman" w:cs="Times New Roman"/>
          <w:sz w:val="28"/>
          <w:szCs w:val="28"/>
        </w:rPr>
        <w:t>9</w:t>
      </w:r>
      <w:r w:rsidRPr="00BA1110">
        <w:rPr>
          <w:rStyle w:val="tlid-translation"/>
          <w:rFonts w:ascii="Times New Roman" w:hAnsi="Times New Roman" w:cs="Times New Roman"/>
          <w:sz w:val="28"/>
          <w:szCs w:val="28"/>
        </w:rPr>
        <w:t xml:space="preserve">). Предполагается, что относительно жесткий каркас слоев позволяет легко изменять размеры ячейки вдоль оси </w:t>
      </w:r>
      <w:r w:rsidRPr="00BA1110">
        <w:rPr>
          <w:rStyle w:val="tlid-translation"/>
          <w:rFonts w:ascii="Times New Roman" w:hAnsi="Times New Roman" w:cs="Times New Roman"/>
          <w:i/>
          <w:sz w:val="28"/>
          <w:szCs w:val="28"/>
        </w:rPr>
        <w:t>c</w:t>
      </w:r>
      <w:r w:rsidRPr="00BA1110">
        <w:rPr>
          <w:rStyle w:val="tlid-translation"/>
          <w:rFonts w:ascii="Times New Roman" w:hAnsi="Times New Roman" w:cs="Times New Roman"/>
          <w:sz w:val="28"/>
          <w:szCs w:val="28"/>
        </w:rPr>
        <w:t xml:space="preserve"> без разложения во время интеркаляции-</w:t>
      </w:r>
      <w:proofErr w:type="spellStart"/>
      <w:r w:rsidRPr="00BA1110">
        <w:rPr>
          <w:rStyle w:val="tlid-translation"/>
          <w:rFonts w:ascii="Times New Roman" w:hAnsi="Times New Roman" w:cs="Times New Roman"/>
          <w:sz w:val="28"/>
          <w:szCs w:val="28"/>
        </w:rPr>
        <w:t>деинтеркаляции</w:t>
      </w:r>
      <w:proofErr w:type="spellEnd"/>
      <w:r w:rsidRPr="00BA1110">
        <w:rPr>
          <w:rStyle w:val="tlid-translation"/>
          <w:rFonts w:ascii="Times New Roman" w:hAnsi="Times New Roman" w:cs="Times New Roman"/>
          <w:sz w:val="28"/>
          <w:szCs w:val="28"/>
        </w:rPr>
        <w:t xml:space="preserve"> Na в эти слои.</w:t>
      </w:r>
    </w:p>
    <w:p w14:paraId="5281B3BE" w14:textId="77777777" w:rsidR="00F354B3" w:rsidRPr="00BA1110" w:rsidRDefault="00F354B3" w:rsidP="00052156">
      <w:pPr>
        <w:spacing w:after="0" w:line="240" w:lineRule="auto"/>
        <w:ind w:firstLine="709"/>
        <w:jc w:val="both"/>
        <w:rPr>
          <w:rFonts w:ascii="Times New Roman" w:hAnsi="Times New Roman" w:cs="Times New Roman"/>
          <w:sz w:val="28"/>
          <w:szCs w:val="28"/>
        </w:rPr>
      </w:pPr>
    </w:p>
    <w:p w14:paraId="54D96C12" w14:textId="77777777" w:rsidR="00F354B3" w:rsidRPr="00BA1110" w:rsidRDefault="00F354B3" w:rsidP="00052156">
      <w:pPr>
        <w:spacing w:after="0" w:line="240" w:lineRule="auto"/>
        <w:jc w:val="center"/>
        <w:rPr>
          <w:rFonts w:ascii="Times New Roman" w:hAnsi="Times New Roman" w:cs="Times New Roman"/>
          <w:sz w:val="28"/>
          <w:szCs w:val="28"/>
        </w:rPr>
      </w:pPr>
      <w:r w:rsidRPr="00BA1110">
        <w:rPr>
          <w:rFonts w:ascii="Times New Roman" w:hAnsi="Times New Roman" w:cs="Times New Roman"/>
          <w:noProof/>
          <w:sz w:val="28"/>
          <w:szCs w:val="28"/>
          <w:lang w:eastAsia="ru-RU"/>
        </w:rPr>
        <w:drawing>
          <wp:inline distT="0" distB="0" distL="0" distR="0" wp14:anchorId="2578D6DB" wp14:editId="27D766DA">
            <wp:extent cx="3153103" cy="2732316"/>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146174" cy="2726312"/>
                    </a:xfrm>
                    <a:prstGeom prst="rect">
                      <a:avLst/>
                    </a:prstGeom>
                  </pic:spPr>
                </pic:pic>
              </a:graphicData>
            </a:graphic>
          </wp:inline>
        </w:drawing>
      </w:r>
    </w:p>
    <w:p w14:paraId="3413C588" w14:textId="77777777" w:rsidR="00F354B3" w:rsidRPr="00BA1110" w:rsidRDefault="00F354B3" w:rsidP="00052156">
      <w:pPr>
        <w:spacing w:after="0" w:line="240" w:lineRule="auto"/>
        <w:jc w:val="center"/>
        <w:rPr>
          <w:rStyle w:val="tlid-translation"/>
          <w:rFonts w:ascii="Times New Roman" w:hAnsi="Times New Roman" w:cs="Times New Roman"/>
          <w:sz w:val="28"/>
          <w:szCs w:val="28"/>
        </w:rPr>
      </w:pPr>
      <w:r w:rsidRPr="00BA1110">
        <w:rPr>
          <w:rStyle w:val="tlid-translation"/>
          <w:rFonts w:ascii="Times New Roman" w:hAnsi="Times New Roman" w:cs="Times New Roman"/>
          <w:sz w:val="28"/>
          <w:szCs w:val="28"/>
        </w:rPr>
        <w:t>Рисунок 1</w:t>
      </w:r>
      <w:r w:rsidR="00424569" w:rsidRPr="00BA1110">
        <w:rPr>
          <w:rStyle w:val="tlid-translation"/>
          <w:rFonts w:ascii="Times New Roman" w:hAnsi="Times New Roman" w:cs="Times New Roman"/>
          <w:sz w:val="28"/>
          <w:szCs w:val="28"/>
        </w:rPr>
        <w:t>9</w:t>
      </w:r>
      <w:r w:rsidRPr="00BA1110">
        <w:rPr>
          <w:rStyle w:val="tlid-translation"/>
          <w:rFonts w:ascii="Times New Roman" w:hAnsi="Times New Roman" w:cs="Times New Roman"/>
          <w:sz w:val="28"/>
          <w:szCs w:val="28"/>
        </w:rPr>
        <w:t xml:space="preserve"> – Структура </w:t>
      </w:r>
      <w:proofErr w:type="spellStart"/>
      <w:r w:rsidRPr="00BA1110">
        <w:rPr>
          <w:rStyle w:val="tlid-translation"/>
          <w:rFonts w:ascii="Times New Roman" w:hAnsi="Times New Roman" w:cs="Times New Roman"/>
          <w:sz w:val="28"/>
          <w:szCs w:val="28"/>
        </w:rPr>
        <w:t>эльдфеллита</w:t>
      </w:r>
      <w:proofErr w:type="spellEnd"/>
      <w:r w:rsidRPr="00BA1110">
        <w:rPr>
          <w:rStyle w:val="tlid-translation"/>
          <w:rFonts w:ascii="Times New Roman" w:hAnsi="Times New Roman" w:cs="Times New Roman"/>
          <w:sz w:val="28"/>
          <w:szCs w:val="28"/>
        </w:rPr>
        <w:t xml:space="preserve"> </w:t>
      </w:r>
      <w:proofErr w:type="spellStart"/>
      <w:r w:rsidRPr="00BA1110">
        <w:rPr>
          <w:rFonts w:ascii="Times New Roman" w:hAnsi="Times New Roman" w:cs="Times New Roman"/>
          <w:sz w:val="28"/>
          <w:szCs w:val="28"/>
        </w:rPr>
        <w:t>NaFe</w:t>
      </w:r>
      <w:proofErr w:type="spellEnd"/>
      <w:r w:rsidRPr="00BA1110">
        <w:rPr>
          <w:rFonts w:ascii="Times New Roman" w:hAnsi="Times New Roman" w:cs="Times New Roman"/>
          <w:sz w:val="28"/>
          <w:szCs w:val="28"/>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2</w:t>
      </w:r>
    </w:p>
    <w:p w14:paraId="758DC7D2" w14:textId="77777777" w:rsidR="00F354B3" w:rsidRPr="00BA1110" w:rsidRDefault="00F354B3" w:rsidP="00052156">
      <w:pPr>
        <w:spacing w:after="0" w:line="240" w:lineRule="auto"/>
        <w:ind w:firstLine="709"/>
        <w:jc w:val="both"/>
        <w:rPr>
          <w:rStyle w:val="tlid-translation"/>
          <w:rFonts w:ascii="Times New Roman" w:hAnsi="Times New Roman" w:cs="Times New Roman"/>
          <w:sz w:val="28"/>
          <w:szCs w:val="28"/>
        </w:rPr>
      </w:pPr>
      <w:r w:rsidRPr="00BA1110">
        <w:rPr>
          <w:rStyle w:val="tlid-translation"/>
          <w:rFonts w:ascii="Times New Roman" w:hAnsi="Times New Roman" w:cs="Times New Roman"/>
          <w:sz w:val="28"/>
          <w:szCs w:val="28"/>
        </w:rPr>
        <w:lastRenderedPageBreak/>
        <w:t xml:space="preserve">Из данных параметров ячейки видно, что элементарная ячейка расширяется при легировании, с наибольшим расширением при легировании </w:t>
      </w:r>
      <w:proofErr w:type="spellStart"/>
      <w:r w:rsidRPr="00BA1110">
        <w:rPr>
          <w:rStyle w:val="tlid-translation"/>
          <w:rFonts w:ascii="Times New Roman" w:hAnsi="Times New Roman" w:cs="Times New Roman"/>
          <w:sz w:val="28"/>
          <w:szCs w:val="28"/>
        </w:rPr>
        <w:t>селенатом</w:t>
      </w:r>
      <w:proofErr w:type="spellEnd"/>
      <w:r w:rsidRPr="00BA1110">
        <w:rPr>
          <w:rStyle w:val="tlid-translation"/>
          <w:rFonts w:ascii="Times New Roman" w:hAnsi="Times New Roman" w:cs="Times New Roman"/>
          <w:sz w:val="28"/>
          <w:szCs w:val="28"/>
        </w:rPr>
        <w:t xml:space="preserve">. Во всех случаях наблюдается расширение по осям </w:t>
      </w:r>
      <w:r w:rsidRPr="00BA1110">
        <w:rPr>
          <w:rStyle w:val="tlid-translation"/>
          <w:rFonts w:ascii="Times New Roman" w:hAnsi="Times New Roman" w:cs="Times New Roman"/>
          <w:i/>
          <w:sz w:val="28"/>
          <w:szCs w:val="28"/>
        </w:rPr>
        <w:t>a</w:t>
      </w:r>
      <w:r w:rsidRPr="00BA1110">
        <w:rPr>
          <w:rStyle w:val="tlid-translation"/>
          <w:rFonts w:ascii="Times New Roman" w:hAnsi="Times New Roman" w:cs="Times New Roman"/>
          <w:sz w:val="28"/>
          <w:szCs w:val="28"/>
        </w:rPr>
        <w:t xml:space="preserve"> и </w:t>
      </w:r>
      <w:r w:rsidRPr="00BA1110">
        <w:rPr>
          <w:rStyle w:val="tlid-translation"/>
          <w:rFonts w:ascii="Times New Roman" w:hAnsi="Times New Roman" w:cs="Times New Roman"/>
          <w:i/>
          <w:sz w:val="28"/>
          <w:szCs w:val="28"/>
        </w:rPr>
        <w:t>b</w:t>
      </w:r>
      <w:r w:rsidRPr="00BA1110">
        <w:rPr>
          <w:rStyle w:val="tlid-translation"/>
          <w:rFonts w:ascii="Times New Roman" w:hAnsi="Times New Roman" w:cs="Times New Roman"/>
          <w:sz w:val="28"/>
          <w:szCs w:val="28"/>
        </w:rPr>
        <w:t xml:space="preserve">. Однако для образцов, легированных </w:t>
      </w:r>
      <w:r w:rsidRPr="00BA1110">
        <w:rPr>
          <w:rFonts w:ascii="Times New Roman" w:hAnsi="Times New Roman" w:cs="Times New Roman"/>
          <w:bCs/>
          <w:sz w:val="28"/>
          <w:szCs w:val="28"/>
        </w:rPr>
        <w:t>HPO</w:t>
      </w:r>
      <w:r w:rsidRPr="00BA1110">
        <w:rPr>
          <w:rFonts w:ascii="Times New Roman" w:hAnsi="Times New Roman" w:cs="Times New Roman"/>
          <w:bCs/>
          <w:sz w:val="28"/>
          <w:szCs w:val="28"/>
          <w:vertAlign w:val="subscript"/>
        </w:rPr>
        <w:t>4</w:t>
      </w:r>
      <w:r w:rsidRPr="00BA1110">
        <w:rPr>
          <w:rFonts w:ascii="Times New Roman" w:hAnsi="Times New Roman" w:cs="Times New Roman"/>
          <w:bCs/>
          <w:sz w:val="28"/>
          <w:szCs w:val="28"/>
          <w:vertAlign w:val="superscript"/>
        </w:rPr>
        <w:t>2-</w:t>
      </w:r>
      <w:r w:rsidRPr="00BA1110">
        <w:rPr>
          <w:rFonts w:ascii="Times New Roman" w:hAnsi="Times New Roman" w:cs="Times New Roman"/>
          <w:bCs/>
          <w:sz w:val="28"/>
          <w:szCs w:val="28"/>
        </w:rPr>
        <w:t>, PO</w:t>
      </w:r>
      <w:r w:rsidRPr="00BA1110">
        <w:rPr>
          <w:rFonts w:ascii="Times New Roman" w:hAnsi="Times New Roman" w:cs="Times New Roman"/>
          <w:bCs/>
          <w:sz w:val="28"/>
          <w:szCs w:val="28"/>
          <w:vertAlign w:val="subscript"/>
        </w:rPr>
        <w:t>3</w:t>
      </w:r>
      <w:r w:rsidRPr="00BA1110">
        <w:rPr>
          <w:rFonts w:ascii="Times New Roman" w:hAnsi="Times New Roman" w:cs="Times New Roman"/>
          <w:bCs/>
          <w:sz w:val="28"/>
          <w:szCs w:val="28"/>
        </w:rPr>
        <w:t>F</w:t>
      </w:r>
      <w:r w:rsidRPr="00BA1110">
        <w:rPr>
          <w:rFonts w:ascii="Times New Roman" w:hAnsi="Times New Roman" w:cs="Times New Roman"/>
          <w:bCs/>
          <w:sz w:val="28"/>
          <w:szCs w:val="28"/>
          <w:vertAlign w:val="superscript"/>
        </w:rPr>
        <w:t>2-</w:t>
      </w:r>
      <w:r w:rsidRPr="00BA1110">
        <w:rPr>
          <w:rStyle w:val="tlid-translation"/>
          <w:rFonts w:ascii="Times New Roman" w:hAnsi="Times New Roman" w:cs="Times New Roman"/>
          <w:sz w:val="28"/>
          <w:szCs w:val="28"/>
        </w:rPr>
        <w:t xml:space="preserve">, наблюдается сокращение вдоль оси </w:t>
      </w:r>
      <w:r w:rsidRPr="00BA1110">
        <w:rPr>
          <w:rStyle w:val="tlid-translation"/>
          <w:rFonts w:ascii="Times New Roman" w:hAnsi="Times New Roman" w:cs="Times New Roman"/>
          <w:i/>
          <w:sz w:val="28"/>
          <w:szCs w:val="28"/>
        </w:rPr>
        <w:t>c</w:t>
      </w:r>
      <w:r w:rsidRPr="00BA1110">
        <w:rPr>
          <w:rStyle w:val="tlid-translation"/>
          <w:rFonts w:ascii="Times New Roman" w:hAnsi="Times New Roman" w:cs="Times New Roman"/>
          <w:sz w:val="28"/>
          <w:szCs w:val="28"/>
        </w:rPr>
        <w:t xml:space="preserve">. </w:t>
      </w:r>
    </w:p>
    <w:p w14:paraId="5B37C630" w14:textId="77777777" w:rsidR="00F354B3" w:rsidRPr="00BA1110" w:rsidRDefault="00F354B3" w:rsidP="00052156">
      <w:pPr>
        <w:spacing w:after="0" w:line="240" w:lineRule="auto"/>
        <w:ind w:firstLine="709"/>
        <w:jc w:val="both"/>
        <w:rPr>
          <w:rStyle w:val="alt-edited"/>
          <w:rFonts w:ascii="Times New Roman" w:hAnsi="Times New Roman" w:cs="Times New Roman"/>
          <w:sz w:val="28"/>
          <w:szCs w:val="28"/>
        </w:rPr>
      </w:pPr>
      <w:r w:rsidRPr="00BA1110">
        <w:rPr>
          <w:rStyle w:val="alt-edited"/>
          <w:rFonts w:ascii="Times New Roman" w:hAnsi="Times New Roman" w:cs="Times New Roman"/>
          <w:sz w:val="28"/>
          <w:szCs w:val="28"/>
        </w:rPr>
        <w:t xml:space="preserve">Длины связей, указанные в таблице </w:t>
      </w:r>
      <w:r w:rsidR="00525597" w:rsidRPr="00BA1110">
        <w:rPr>
          <w:rStyle w:val="alt-edited"/>
          <w:rFonts w:ascii="Times New Roman" w:hAnsi="Times New Roman" w:cs="Times New Roman"/>
          <w:sz w:val="28"/>
          <w:szCs w:val="28"/>
        </w:rPr>
        <w:t>7</w:t>
      </w:r>
      <w:r w:rsidRPr="00BA1110">
        <w:rPr>
          <w:rStyle w:val="alt-edited"/>
          <w:rFonts w:ascii="Times New Roman" w:hAnsi="Times New Roman" w:cs="Times New Roman"/>
          <w:sz w:val="28"/>
          <w:szCs w:val="28"/>
        </w:rPr>
        <w:t xml:space="preserve">, показывают частичное увеличение среднего расстояния для образца, легированного </w:t>
      </w:r>
      <w:proofErr w:type="spellStart"/>
      <w:r w:rsidRPr="00BA1110">
        <w:rPr>
          <w:rStyle w:val="alt-edited"/>
          <w:rFonts w:ascii="Times New Roman" w:hAnsi="Times New Roman" w:cs="Times New Roman"/>
          <w:sz w:val="28"/>
          <w:szCs w:val="28"/>
        </w:rPr>
        <w:t>селенатом</w:t>
      </w:r>
      <w:proofErr w:type="spellEnd"/>
      <w:r w:rsidRPr="00BA1110">
        <w:rPr>
          <w:rStyle w:val="alt-edited"/>
          <w:rFonts w:ascii="Times New Roman" w:hAnsi="Times New Roman" w:cs="Times New Roman"/>
          <w:sz w:val="28"/>
          <w:szCs w:val="28"/>
        </w:rPr>
        <w:t xml:space="preserve">, как и ожидалось, в то время как расстояние Fe-O изменилось незначительно. </w:t>
      </w:r>
    </w:p>
    <w:p w14:paraId="05BB05DE" w14:textId="77777777" w:rsidR="00F354B3" w:rsidRPr="00BA1110" w:rsidRDefault="00F354B3" w:rsidP="00052156">
      <w:pPr>
        <w:spacing w:after="0" w:line="240" w:lineRule="auto"/>
        <w:ind w:firstLine="709"/>
        <w:jc w:val="both"/>
        <w:rPr>
          <w:rStyle w:val="alt-edited"/>
          <w:rFonts w:ascii="Times New Roman" w:hAnsi="Times New Roman" w:cs="Times New Roman"/>
          <w:sz w:val="28"/>
          <w:szCs w:val="28"/>
        </w:rPr>
      </w:pPr>
    </w:p>
    <w:p w14:paraId="72DCD4BC" w14:textId="77777777" w:rsidR="00F354B3" w:rsidRPr="00BA1110" w:rsidRDefault="00F354B3" w:rsidP="00052156">
      <w:pPr>
        <w:spacing w:after="0" w:line="240" w:lineRule="auto"/>
        <w:jc w:val="both"/>
        <w:rPr>
          <w:rStyle w:val="tlid-translation"/>
          <w:rFonts w:ascii="Times New Roman" w:hAnsi="Times New Roman" w:cs="Times New Roman"/>
          <w:sz w:val="28"/>
          <w:szCs w:val="28"/>
        </w:rPr>
      </w:pPr>
      <w:r w:rsidRPr="00BA1110">
        <w:rPr>
          <w:rStyle w:val="alt-edited"/>
          <w:rFonts w:ascii="Times New Roman" w:hAnsi="Times New Roman" w:cs="Times New Roman"/>
          <w:sz w:val="28"/>
          <w:szCs w:val="28"/>
        </w:rPr>
        <w:t xml:space="preserve">Таблица </w:t>
      </w:r>
      <w:r w:rsidR="00525597" w:rsidRPr="00BA1110">
        <w:rPr>
          <w:rStyle w:val="alt-edited"/>
          <w:rFonts w:ascii="Times New Roman" w:hAnsi="Times New Roman" w:cs="Times New Roman"/>
          <w:sz w:val="28"/>
          <w:szCs w:val="28"/>
        </w:rPr>
        <w:t>7</w:t>
      </w:r>
      <w:r w:rsidRPr="00BA1110">
        <w:rPr>
          <w:rStyle w:val="alt-edited"/>
          <w:rFonts w:ascii="Times New Roman" w:hAnsi="Times New Roman" w:cs="Times New Roman"/>
          <w:sz w:val="28"/>
          <w:szCs w:val="28"/>
        </w:rPr>
        <w:t xml:space="preserve"> – Выбранные межатомные расстояния полученные по методу </w:t>
      </w:r>
      <w:r w:rsidRPr="00BA1110">
        <w:rPr>
          <w:rStyle w:val="tlid-translation"/>
          <w:rFonts w:ascii="Times New Roman" w:hAnsi="Times New Roman" w:cs="Times New Roman"/>
          <w:sz w:val="28"/>
          <w:szCs w:val="28"/>
        </w:rPr>
        <w:t xml:space="preserve">решения </w:t>
      </w:r>
      <w:proofErr w:type="spellStart"/>
      <w:r w:rsidRPr="00BA1110">
        <w:rPr>
          <w:rStyle w:val="tlid-translation"/>
          <w:rFonts w:ascii="Times New Roman" w:hAnsi="Times New Roman" w:cs="Times New Roman"/>
          <w:sz w:val="28"/>
          <w:szCs w:val="28"/>
        </w:rPr>
        <w:t>Ритвельда</w:t>
      </w:r>
      <w:proofErr w:type="spellEnd"/>
      <w:r w:rsidRPr="00BA1110">
        <w:rPr>
          <w:rStyle w:val="tlid-translation"/>
          <w:rFonts w:ascii="Times New Roman" w:hAnsi="Times New Roman" w:cs="Times New Roman"/>
          <w:sz w:val="28"/>
          <w:szCs w:val="28"/>
        </w:rPr>
        <w:t xml:space="preserve"> с использованием данных нейтронной дифракции для </w:t>
      </w:r>
      <w:proofErr w:type="spellStart"/>
      <w:r w:rsidRPr="00BA1110">
        <w:rPr>
          <w:rFonts w:ascii="Times New Roman" w:hAnsi="Times New Roman" w:cs="Times New Roman"/>
          <w:sz w:val="28"/>
          <w:szCs w:val="28"/>
        </w:rPr>
        <w:t>NaFe</w:t>
      </w:r>
      <w:proofErr w:type="spellEnd"/>
      <w:r w:rsidRPr="00BA1110">
        <w:rPr>
          <w:rFonts w:ascii="Times New Roman" w:hAnsi="Times New Roman" w:cs="Times New Roman"/>
          <w:sz w:val="28"/>
          <w:szCs w:val="28"/>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1</w:t>
      </w:r>
      <w:r w:rsidR="00852DDD" w:rsidRPr="00BA1110">
        <w:rPr>
          <w:rFonts w:ascii="Times New Roman" w:hAnsi="Times New Roman" w:cs="Times New Roman"/>
          <w:sz w:val="28"/>
          <w:szCs w:val="28"/>
          <w:vertAlign w:val="subscript"/>
        </w:rPr>
        <w:t>,</w:t>
      </w:r>
      <w:r w:rsidRPr="00BA1110">
        <w:rPr>
          <w:rFonts w:ascii="Times New Roman" w:hAnsi="Times New Roman" w:cs="Times New Roman"/>
          <w:sz w:val="28"/>
          <w:szCs w:val="28"/>
          <w:vertAlign w:val="subscript"/>
        </w:rPr>
        <w:t>5</w:t>
      </w:r>
      <w:r w:rsidRPr="00BA1110">
        <w:rPr>
          <w:rFonts w:ascii="Times New Roman" w:hAnsi="Times New Roman" w:cs="Times New Roman"/>
          <w:sz w:val="28"/>
          <w:szCs w:val="28"/>
        </w:rPr>
        <w:t>(X)</w:t>
      </w:r>
      <w:r w:rsidR="00852DDD" w:rsidRPr="00BA1110">
        <w:rPr>
          <w:rFonts w:ascii="Times New Roman" w:hAnsi="Times New Roman" w:cs="Times New Roman"/>
          <w:sz w:val="28"/>
          <w:szCs w:val="28"/>
          <w:vertAlign w:val="subscript"/>
        </w:rPr>
        <w:t>0,</w:t>
      </w:r>
      <w:r w:rsidRPr="00BA1110">
        <w:rPr>
          <w:rFonts w:ascii="Times New Roman" w:hAnsi="Times New Roman" w:cs="Times New Roman"/>
          <w:sz w:val="28"/>
          <w:szCs w:val="28"/>
          <w:vertAlign w:val="subscript"/>
        </w:rPr>
        <w:t>5</w:t>
      </w:r>
      <w:r w:rsidRPr="00BA1110">
        <w:rPr>
          <w:rFonts w:ascii="Times New Roman" w:hAnsi="Times New Roman" w:cs="Times New Roman"/>
          <w:sz w:val="28"/>
          <w:szCs w:val="28"/>
        </w:rPr>
        <w:t xml:space="preserve"> (X=SeO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 HPO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 PO</w:t>
      </w:r>
      <w:r w:rsidRPr="00BA1110">
        <w:rPr>
          <w:rFonts w:ascii="Times New Roman" w:hAnsi="Times New Roman" w:cs="Times New Roman"/>
          <w:sz w:val="28"/>
          <w:szCs w:val="28"/>
          <w:vertAlign w:val="subscript"/>
        </w:rPr>
        <w:t>3</w:t>
      </w:r>
      <w:r w:rsidRPr="00BA1110">
        <w:rPr>
          <w:rFonts w:ascii="Times New Roman" w:hAnsi="Times New Roman" w:cs="Times New Roman"/>
          <w:sz w:val="28"/>
          <w:szCs w:val="28"/>
        </w:rPr>
        <w:t>F, 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p>
    <w:p w14:paraId="1CDA2E41" w14:textId="77777777" w:rsidR="00F354B3" w:rsidRPr="00BA1110" w:rsidRDefault="00F354B3" w:rsidP="00052156">
      <w:pPr>
        <w:spacing w:after="0" w:line="240" w:lineRule="auto"/>
        <w:jc w:val="both"/>
        <w:rPr>
          <w:rStyle w:val="alt-edited"/>
          <w:rFonts w:ascii="Times New Roman" w:hAnsi="Times New Roman" w:cs="Times New Roman"/>
          <w:sz w:val="28"/>
          <w:szCs w:val="28"/>
        </w:rPr>
      </w:pPr>
    </w:p>
    <w:tbl>
      <w:tblPr>
        <w:tblStyle w:val="a9"/>
        <w:tblW w:w="4944" w:type="pct"/>
        <w:tblInd w:w="108" w:type="dxa"/>
        <w:tblLook w:val="04A0" w:firstRow="1" w:lastRow="0" w:firstColumn="1" w:lastColumn="0" w:noHBand="0" w:noVBand="1"/>
      </w:tblPr>
      <w:tblGrid>
        <w:gridCol w:w="1264"/>
        <w:gridCol w:w="1376"/>
        <w:gridCol w:w="1489"/>
        <w:gridCol w:w="1376"/>
        <w:gridCol w:w="1376"/>
        <w:gridCol w:w="1376"/>
        <w:gridCol w:w="1487"/>
      </w:tblGrid>
      <w:tr w:rsidR="00F354B3" w:rsidRPr="00BA1110" w14:paraId="56359886" w14:textId="77777777" w:rsidTr="00932947">
        <w:trPr>
          <w:trHeight w:val="315"/>
        </w:trPr>
        <w:tc>
          <w:tcPr>
            <w:tcW w:w="5000" w:type="pct"/>
            <w:gridSpan w:val="7"/>
            <w:noWrap/>
          </w:tcPr>
          <w:p w14:paraId="792D3420" w14:textId="77777777" w:rsidR="00F354B3" w:rsidRPr="00BA1110" w:rsidRDefault="00F354B3" w:rsidP="00852DDD">
            <w:pPr>
              <w:pStyle w:val="Tablehead"/>
              <w:keepNext/>
              <w:keepLines/>
              <w:rPr>
                <w:rFonts w:ascii="Times New Roman" w:hAnsi="Times New Roman" w:cs="Times New Roman"/>
                <w:b w:val="0"/>
                <w:sz w:val="28"/>
                <w:szCs w:val="28"/>
              </w:rPr>
            </w:pPr>
            <w:proofErr w:type="spellStart"/>
            <w:r w:rsidRPr="00BA1110">
              <w:rPr>
                <w:rFonts w:ascii="Times New Roman" w:hAnsi="Times New Roman" w:cs="Times New Roman"/>
                <w:b w:val="0"/>
                <w:sz w:val="28"/>
                <w:szCs w:val="28"/>
              </w:rPr>
              <w:t>NaFe</w:t>
            </w:r>
            <w:proofErr w:type="spellEnd"/>
            <w:r w:rsidRPr="00BA1110">
              <w:rPr>
                <w:rFonts w:ascii="Times New Roman" w:hAnsi="Times New Roman" w:cs="Times New Roman"/>
                <w:b w:val="0"/>
                <w:sz w:val="28"/>
                <w:szCs w:val="28"/>
              </w:rPr>
              <w:t>(SO</w:t>
            </w:r>
            <w:r w:rsidRPr="00BA1110">
              <w:rPr>
                <w:rFonts w:ascii="Times New Roman" w:hAnsi="Times New Roman" w:cs="Times New Roman"/>
                <w:b w:val="0"/>
                <w:sz w:val="28"/>
                <w:szCs w:val="28"/>
                <w:vertAlign w:val="subscript"/>
              </w:rPr>
              <w:t>4</w:t>
            </w:r>
            <w:r w:rsidRPr="00BA1110">
              <w:rPr>
                <w:rFonts w:ascii="Times New Roman" w:hAnsi="Times New Roman" w:cs="Times New Roman"/>
                <w:b w:val="0"/>
                <w:sz w:val="28"/>
                <w:szCs w:val="28"/>
              </w:rPr>
              <w:t>)</w:t>
            </w:r>
            <w:r w:rsidRPr="00BA1110">
              <w:rPr>
                <w:rFonts w:ascii="Times New Roman" w:hAnsi="Times New Roman" w:cs="Times New Roman"/>
                <w:b w:val="0"/>
                <w:sz w:val="28"/>
                <w:szCs w:val="28"/>
                <w:vertAlign w:val="subscript"/>
              </w:rPr>
              <w:t>1</w:t>
            </w:r>
            <w:r w:rsidR="00852DDD" w:rsidRPr="00BA1110">
              <w:rPr>
                <w:rFonts w:ascii="Times New Roman" w:hAnsi="Times New Roman" w:cs="Times New Roman"/>
                <w:b w:val="0"/>
                <w:sz w:val="28"/>
                <w:szCs w:val="28"/>
                <w:vertAlign w:val="subscript"/>
              </w:rPr>
              <w:t>,</w:t>
            </w:r>
            <w:r w:rsidRPr="00BA1110">
              <w:rPr>
                <w:rFonts w:ascii="Times New Roman" w:hAnsi="Times New Roman" w:cs="Times New Roman"/>
                <w:b w:val="0"/>
                <w:sz w:val="28"/>
                <w:szCs w:val="28"/>
                <w:vertAlign w:val="subscript"/>
              </w:rPr>
              <w:t>5</w:t>
            </w:r>
            <w:r w:rsidRPr="00BA1110">
              <w:rPr>
                <w:rFonts w:ascii="Times New Roman" w:hAnsi="Times New Roman" w:cs="Times New Roman"/>
                <w:b w:val="0"/>
                <w:sz w:val="28"/>
                <w:szCs w:val="28"/>
              </w:rPr>
              <w:t>(SeO</w:t>
            </w:r>
            <w:r w:rsidRPr="00BA1110">
              <w:rPr>
                <w:rFonts w:ascii="Times New Roman" w:hAnsi="Times New Roman" w:cs="Times New Roman"/>
                <w:b w:val="0"/>
                <w:sz w:val="28"/>
                <w:szCs w:val="28"/>
                <w:vertAlign w:val="subscript"/>
              </w:rPr>
              <w:t>4</w:t>
            </w:r>
            <w:r w:rsidRPr="00BA1110">
              <w:rPr>
                <w:rFonts w:ascii="Times New Roman" w:hAnsi="Times New Roman" w:cs="Times New Roman"/>
                <w:b w:val="0"/>
                <w:sz w:val="28"/>
                <w:szCs w:val="28"/>
              </w:rPr>
              <w:t>)</w:t>
            </w:r>
            <w:r w:rsidRPr="00BA1110">
              <w:rPr>
                <w:rFonts w:ascii="Times New Roman" w:hAnsi="Times New Roman" w:cs="Times New Roman"/>
                <w:b w:val="0"/>
                <w:sz w:val="28"/>
                <w:szCs w:val="28"/>
                <w:vertAlign w:val="subscript"/>
              </w:rPr>
              <w:t>0</w:t>
            </w:r>
            <w:r w:rsidR="00852DDD" w:rsidRPr="00BA1110">
              <w:rPr>
                <w:rFonts w:ascii="Times New Roman" w:hAnsi="Times New Roman" w:cs="Times New Roman"/>
                <w:b w:val="0"/>
                <w:sz w:val="28"/>
                <w:szCs w:val="28"/>
                <w:vertAlign w:val="subscript"/>
              </w:rPr>
              <w:t>,</w:t>
            </w:r>
            <w:r w:rsidRPr="00BA1110">
              <w:rPr>
                <w:rFonts w:ascii="Times New Roman" w:hAnsi="Times New Roman" w:cs="Times New Roman"/>
                <w:b w:val="0"/>
                <w:sz w:val="28"/>
                <w:szCs w:val="28"/>
                <w:vertAlign w:val="subscript"/>
              </w:rPr>
              <w:t>5</w:t>
            </w:r>
            <w:r w:rsidRPr="00BA1110">
              <w:rPr>
                <w:rFonts w:ascii="Times New Roman" w:hAnsi="Times New Roman" w:cs="Times New Roman"/>
                <w:b w:val="0"/>
                <w:sz w:val="28"/>
                <w:szCs w:val="28"/>
              </w:rPr>
              <w:t> </w:t>
            </w:r>
          </w:p>
        </w:tc>
      </w:tr>
      <w:tr w:rsidR="00F354B3" w:rsidRPr="00BA1110" w14:paraId="2607CD72" w14:textId="77777777" w:rsidTr="00932947">
        <w:trPr>
          <w:trHeight w:val="315"/>
        </w:trPr>
        <w:tc>
          <w:tcPr>
            <w:tcW w:w="649" w:type="pct"/>
            <w:noWrap/>
            <w:hideMark/>
          </w:tcPr>
          <w:p w14:paraId="612931E8" w14:textId="77777777" w:rsidR="00F354B3" w:rsidRPr="00BA1110" w:rsidRDefault="00F354B3" w:rsidP="00052156">
            <w:pPr>
              <w:pStyle w:val="Tablebody"/>
              <w:keepNext/>
              <w:keepLines/>
              <w:rPr>
                <w:rFonts w:ascii="Times New Roman" w:hAnsi="Times New Roman" w:cs="Times New Roman"/>
                <w:sz w:val="28"/>
                <w:szCs w:val="28"/>
              </w:rPr>
            </w:pPr>
            <w:r w:rsidRPr="00BA1110">
              <w:rPr>
                <w:rFonts w:ascii="Times New Roman" w:hAnsi="Times New Roman" w:cs="Times New Roman"/>
                <w:sz w:val="28"/>
                <w:szCs w:val="28"/>
              </w:rPr>
              <w:t>S/Se-O1</w:t>
            </w:r>
          </w:p>
        </w:tc>
        <w:tc>
          <w:tcPr>
            <w:tcW w:w="706" w:type="pct"/>
            <w:noWrap/>
            <w:hideMark/>
          </w:tcPr>
          <w:p w14:paraId="046C7A56" w14:textId="77777777" w:rsidR="00F354B3" w:rsidRPr="00BA1110" w:rsidRDefault="00F354B3" w:rsidP="00052156">
            <w:pPr>
              <w:pStyle w:val="Tablebody"/>
              <w:keepNext/>
              <w:keepLines/>
              <w:rPr>
                <w:rFonts w:ascii="Times New Roman" w:hAnsi="Times New Roman" w:cs="Times New Roman"/>
                <w:sz w:val="28"/>
                <w:szCs w:val="28"/>
              </w:rPr>
            </w:pPr>
            <w:r w:rsidRPr="00BA1110">
              <w:rPr>
                <w:rFonts w:ascii="Times New Roman" w:hAnsi="Times New Roman" w:cs="Times New Roman"/>
                <w:sz w:val="28"/>
                <w:szCs w:val="28"/>
              </w:rPr>
              <w:t>1</w:t>
            </w:r>
          </w:p>
        </w:tc>
        <w:tc>
          <w:tcPr>
            <w:tcW w:w="764" w:type="pct"/>
            <w:noWrap/>
            <w:hideMark/>
          </w:tcPr>
          <w:p w14:paraId="509DDBAE" w14:textId="77777777" w:rsidR="00F354B3" w:rsidRPr="00BA1110" w:rsidRDefault="00F354B3" w:rsidP="00424569">
            <w:pPr>
              <w:pStyle w:val="Tablebody"/>
              <w:keepNext/>
              <w:keepLines/>
              <w:rPr>
                <w:rFonts w:ascii="Times New Roman" w:hAnsi="Times New Roman" w:cs="Times New Roman"/>
                <w:sz w:val="28"/>
                <w:szCs w:val="28"/>
              </w:rPr>
            </w:pPr>
            <w:r w:rsidRPr="00BA1110">
              <w:rPr>
                <w:rFonts w:ascii="Times New Roman" w:hAnsi="Times New Roman" w:cs="Times New Roman"/>
                <w:sz w:val="28"/>
                <w:szCs w:val="28"/>
              </w:rPr>
              <w:t>1</w:t>
            </w:r>
            <w:r w:rsidR="00424569" w:rsidRPr="00BA1110">
              <w:rPr>
                <w:rFonts w:ascii="Times New Roman" w:hAnsi="Times New Roman" w:cs="Times New Roman"/>
                <w:sz w:val="28"/>
                <w:szCs w:val="28"/>
              </w:rPr>
              <w:t>,</w:t>
            </w:r>
            <w:r w:rsidRPr="00BA1110">
              <w:rPr>
                <w:rFonts w:ascii="Times New Roman" w:hAnsi="Times New Roman" w:cs="Times New Roman"/>
                <w:sz w:val="28"/>
                <w:szCs w:val="28"/>
              </w:rPr>
              <w:t>530(2)</w:t>
            </w:r>
          </w:p>
        </w:tc>
        <w:tc>
          <w:tcPr>
            <w:tcW w:w="706" w:type="pct"/>
            <w:noWrap/>
            <w:hideMark/>
          </w:tcPr>
          <w:p w14:paraId="53018304" w14:textId="77777777" w:rsidR="00F354B3" w:rsidRPr="00BA1110" w:rsidRDefault="00F354B3" w:rsidP="00052156">
            <w:pPr>
              <w:pStyle w:val="Tablebody"/>
              <w:keepNext/>
              <w:keepLines/>
              <w:rPr>
                <w:rFonts w:ascii="Times New Roman" w:hAnsi="Times New Roman" w:cs="Times New Roman"/>
                <w:sz w:val="28"/>
                <w:szCs w:val="28"/>
              </w:rPr>
            </w:pPr>
            <w:r w:rsidRPr="00BA1110">
              <w:rPr>
                <w:rFonts w:ascii="Times New Roman" w:hAnsi="Times New Roman" w:cs="Times New Roman"/>
                <w:sz w:val="28"/>
                <w:szCs w:val="28"/>
              </w:rPr>
              <w:t> </w:t>
            </w:r>
          </w:p>
        </w:tc>
        <w:tc>
          <w:tcPr>
            <w:tcW w:w="706" w:type="pct"/>
            <w:noWrap/>
          </w:tcPr>
          <w:p w14:paraId="7C0C245D" w14:textId="77777777" w:rsidR="00F354B3" w:rsidRPr="00BA1110" w:rsidRDefault="00F354B3" w:rsidP="00052156">
            <w:pPr>
              <w:pStyle w:val="Tablebody"/>
              <w:keepNext/>
              <w:keepLines/>
              <w:rPr>
                <w:rFonts w:ascii="Times New Roman" w:hAnsi="Times New Roman" w:cs="Times New Roman"/>
                <w:sz w:val="28"/>
                <w:szCs w:val="28"/>
              </w:rPr>
            </w:pPr>
            <w:r w:rsidRPr="00BA1110">
              <w:rPr>
                <w:rFonts w:ascii="Times New Roman" w:hAnsi="Times New Roman" w:cs="Times New Roman"/>
                <w:sz w:val="28"/>
                <w:szCs w:val="28"/>
              </w:rPr>
              <w:t>Fe-O1</w:t>
            </w:r>
          </w:p>
        </w:tc>
        <w:tc>
          <w:tcPr>
            <w:tcW w:w="706" w:type="pct"/>
            <w:noWrap/>
          </w:tcPr>
          <w:p w14:paraId="78DC03E9" w14:textId="77777777" w:rsidR="00F354B3" w:rsidRPr="00BA1110" w:rsidRDefault="00F354B3" w:rsidP="00052156">
            <w:pPr>
              <w:pStyle w:val="Tablebody"/>
              <w:keepNext/>
              <w:keepLines/>
              <w:rPr>
                <w:rFonts w:ascii="Times New Roman" w:hAnsi="Times New Roman" w:cs="Times New Roman"/>
                <w:sz w:val="28"/>
                <w:szCs w:val="28"/>
              </w:rPr>
            </w:pPr>
            <w:r w:rsidRPr="00BA1110">
              <w:rPr>
                <w:rFonts w:ascii="Times New Roman" w:hAnsi="Times New Roman" w:cs="Times New Roman"/>
                <w:sz w:val="28"/>
                <w:szCs w:val="28"/>
              </w:rPr>
              <w:t>2</w:t>
            </w:r>
          </w:p>
        </w:tc>
        <w:tc>
          <w:tcPr>
            <w:tcW w:w="764" w:type="pct"/>
            <w:noWrap/>
          </w:tcPr>
          <w:p w14:paraId="2B8EF2DD" w14:textId="77777777" w:rsidR="00F354B3" w:rsidRPr="00BA1110" w:rsidRDefault="00424569" w:rsidP="00052156">
            <w:pPr>
              <w:pStyle w:val="Tablebody"/>
              <w:keepNext/>
              <w:keepLines/>
              <w:rPr>
                <w:rFonts w:ascii="Times New Roman" w:hAnsi="Times New Roman" w:cs="Times New Roman"/>
                <w:sz w:val="28"/>
                <w:szCs w:val="28"/>
              </w:rPr>
            </w:pPr>
            <w:r w:rsidRPr="00BA1110">
              <w:rPr>
                <w:rFonts w:ascii="Times New Roman" w:hAnsi="Times New Roman" w:cs="Times New Roman"/>
                <w:sz w:val="28"/>
                <w:szCs w:val="28"/>
              </w:rPr>
              <w:t>1,</w:t>
            </w:r>
            <w:r w:rsidR="00F354B3" w:rsidRPr="00BA1110">
              <w:rPr>
                <w:rFonts w:ascii="Times New Roman" w:hAnsi="Times New Roman" w:cs="Times New Roman"/>
                <w:sz w:val="28"/>
                <w:szCs w:val="28"/>
              </w:rPr>
              <w:t>949(1)</w:t>
            </w:r>
          </w:p>
        </w:tc>
      </w:tr>
      <w:tr w:rsidR="00F354B3" w:rsidRPr="00BA1110" w14:paraId="38C33A59" w14:textId="77777777" w:rsidTr="00932947">
        <w:trPr>
          <w:trHeight w:val="300"/>
        </w:trPr>
        <w:tc>
          <w:tcPr>
            <w:tcW w:w="649" w:type="pct"/>
            <w:noWrap/>
            <w:hideMark/>
          </w:tcPr>
          <w:p w14:paraId="14615AFE" w14:textId="77777777" w:rsidR="00F354B3" w:rsidRPr="00BA1110" w:rsidRDefault="00F354B3" w:rsidP="00052156">
            <w:pPr>
              <w:pStyle w:val="Tablebody"/>
              <w:keepNext/>
              <w:keepLines/>
              <w:rPr>
                <w:rFonts w:ascii="Times New Roman" w:hAnsi="Times New Roman" w:cs="Times New Roman"/>
                <w:sz w:val="28"/>
                <w:szCs w:val="28"/>
              </w:rPr>
            </w:pPr>
            <w:r w:rsidRPr="00BA1110">
              <w:rPr>
                <w:rFonts w:ascii="Times New Roman" w:hAnsi="Times New Roman" w:cs="Times New Roman"/>
                <w:sz w:val="28"/>
                <w:szCs w:val="28"/>
              </w:rPr>
              <w:t>S/Se-O2</w:t>
            </w:r>
          </w:p>
        </w:tc>
        <w:tc>
          <w:tcPr>
            <w:tcW w:w="706" w:type="pct"/>
            <w:noWrap/>
            <w:hideMark/>
          </w:tcPr>
          <w:p w14:paraId="75EC8E2C" w14:textId="77777777" w:rsidR="00F354B3" w:rsidRPr="00BA1110" w:rsidRDefault="00F354B3" w:rsidP="00052156">
            <w:pPr>
              <w:pStyle w:val="Tablebody"/>
              <w:keepNext/>
              <w:keepLines/>
              <w:rPr>
                <w:rFonts w:ascii="Times New Roman" w:hAnsi="Times New Roman" w:cs="Times New Roman"/>
                <w:sz w:val="28"/>
                <w:szCs w:val="28"/>
              </w:rPr>
            </w:pPr>
            <w:r w:rsidRPr="00BA1110">
              <w:rPr>
                <w:rFonts w:ascii="Times New Roman" w:hAnsi="Times New Roman" w:cs="Times New Roman"/>
                <w:sz w:val="28"/>
                <w:szCs w:val="28"/>
              </w:rPr>
              <w:t>1</w:t>
            </w:r>
          </w:p>
        </w:tc>
        <w:tc>
          <w:tcPr>
            <w:tcW w:w="764" w:type="pct"/>
            <w:noWrap/>
            <w:hideMark/>
          </w:tcPr>
          <w:p w14:paraId="0F172E44" w14:textId="77777777" w:rsidR="00F354B3" w:rsidRPr="00BA1110" w:rsidRDefault="00424569" w:rsidP="00052156">
            <w:pPr>
              <w:pStyle w:val="Tablebody"/>
              <w:keepNext/>
              <w:keepLines/>
              <w:rPr>
                <w:rFonts w:ascii="Times New Roman" w:hAnsi="Times New Roman" w:cs="Times New Roman"/>
                <w:sz w:val="28"/>
                <w:szCs w:val="28"/>
              </w:rPr>
            </w:pPr>
            <w:r w:rsidRPr="00BA1110">
              <w:rPr>
                <w:rFonts w:ascii="Times New Roman" w:hAnsi="Times New Roman" w:cs="Times New Roman"/>
                <w:sz w:val="28"/>
                <w:szCs w:val="28"/>
              </w:rPr>
              <w:t>1,</w:t>
            </w:r>
            <w:r w:rsidR="00F354B3" w:rsidRPr="00BA1110">
              <w:rPr>
                <w:rFonts w:ascii="Times New Roman" w:hAnsi="Times New Roman" w:cs="Times New Roman"/>
                <w:sz w:val="28"/>
                <w:szCs w:val="28"/>
              </w:rPr>
              <w:t>443(2)</w:t>
            </w:r>
          </w:p>
        </w:tc>
        <w:tc>
          <w:tcPr>
            <w:tcW w:w="706" w:type="pct"/>
            <w:noWrap/>
            <w:hideMark/>
          </w:tcPr>
          <w:p w14:paraId="075698FC" w14:textId="77777777" w:rsidR="00F354B3" w:rsidRPr="00BA1110" w:rsidRDefault="00F354B3" w:rsidP="00052156">
            <w:pPr>
              <w:pStyle w:val="Tablebody"/>
              <w:keepNext/>
              <w:keepLines/>
              <w:rPr>
                <w:rFonts w:ascii="Times New Roman" w:hAnsi="Times New Roman" w:cs="Times New Roman"/>
                <w:sz w:val="28"/>
                <w:szCs w:val="28"/>
              </w:rPr>
            </w:pPr>
          </w:p>
        </w:tc>
        <w:tc>
          <w:tcPr>
            <w:tcW w:w="706" w:type="pct"/>
            <w:noWrap/>
          </w:tcPr>
          <w:p w14:paraId="2037AA74" w14:textId="77777777" w:rsidR="00F354B3" w:rsidRPr="00BA1110" w:rsidRDefault="00F354B3" w:rsidP="00052156">
            <w:pPr>
              <w:pStyle w:val="Tablebody"/>
              <w:keepNext/>
              <w:keepLines/>
              <w:rPr>
                <w:rFonts w:ascii="Times New Roman" w:hAnsi="Times New Roman" w:cs="Times New Roman"/>
                <w:sz w:val="28"/>
                <w:szCs w:val="28"/>
              </w:rPr>
            </w:pPr>
            <w:r w:rsidRPr="00BA1110">
              <w:rPr>
                <w:rFonts w:ascii="Times New Roman" w:hAnsi="Times New Roman" w:cs="Times New Roman"/>
                <w:sz w:val="28"/>
                <w:szCs w:val="28"/>
              </w:rPr>
              <w:t>Fe-O3</w:t>
            </w:r>
          </w:p>
        </w:tc>
        <w:tc>
          <w:tcPr>
            <w:tcW w:w="706" w:type="pct"/>
            <w:noWrap/>
          </w:tcPr>
          <w:p w14:paraId="1292F2BE" w14:textId="77777777" w:rsidR="00F354B3" w:rsidRPr="00BA1110" w:rsidRDefault="00F354B3" w:rsidP="00052156">
            <w:pPr>
              <w:pStyle w:val="Tablebody"/>
              <w:keepNext/>
              <w:keepLines/>
              <w:rPr>
                <w:rFonts w:ascii="Times New Roman" w:hAnsi="Times New Roman" w:cs="Times New Roman"/>
                <w:sz w:val="28"/>
                <w:szCs w:val="28"/>
              </w:rPr>
            </w:pPr>
            <w:r w:rsidRPr="00BA1110">
              <w:rPr>
                <w:rFonts w:ascii="Times New Roman" w:hAnsi="Times New Roman" w:cs="Times New Roman"/>
                <w:sz w:val="28"/>
                <w:szCs w:val="28"/>
              </w:rPr>
              <w:t>4</w:t>
            </w:r>
          </w:p>
        </w:tc>
        <w:tc>
          <w:tcPr>
            <w:tcW w:w="764" w:type="pct"/>
            <w:noWrap/>
          </w:tcPr>
          <w:p w14:paraId="2A772B42" w14:textId="77777777" w:rsidR="00F354B3" w:rsidRPr="00BA1110" w:rsidRDefault="00424569" w:rsidP="00052156">
            <w:pPr>
              <w:pStyle w:val="Tablebody"/>
              <w:keepNext/>
              <w:keepLines/>
              <w:rPr>
                <w:rFonts w:ascii="Times New Roman" w:hAnsi="Times New Roman" w:cs="Times New Roman"/>
                <w:sz w:val="28"/>
                <w:szCs w:val="28"/>
              </w:rPr>
            </w:pPr>
            <w:r w:rsidRPr="00BA1110">
              <w:rPr>
                <w:rFonts w:ascii="Times New Roman" w:hAnsi="Times New Roman" w:cs="Times New Roman"/>
                <w:sz w:val="28"/>
                <w:szCs w:val="28"/>
              </w:rPr>
              <w:t>2,</w:t>
            </w:r>
            <w:r w:rsidR="00F354B3" w:rsidRPr="00BA1110">
              <w:rPr>
                <w:rFonts w:ascii="Times New Roman" w:hAnsi="Times New Roman" w:cs="Times New Roman"/>
                <w:sz w:val="28"/>
                <w:szCs w:val="28"/>
              </w:rPr>
              <w:t>013(1)</w:t>
            </w:r>
          </w:p>
        </w:tc>
      </w:tr>
      <w:tr w:rsidR="00F354B3" w:rsidRPr="00BA1110" w14:paraId="4746A0CF" w14:textId="77777777" w:rsidTr="00932947">
        <w:trPr>
          <w:trHeight w:val="300"/>
        </w:trPr>
        <w:tc>
          <w:tcPr>
            <w:tcW w:w="649" w:type="pct"/>
            <w:noWrap/>
            <w:hideMark/>
          </w:tcPr>
          <w:p w14:paraId="34A24B17" w14:textId="77777777" w:rsidR="00F354B3" w:rsidRPr="00BA1110" w:rsidRDefault="00F354B3" w:rsidP="00052156">
            <w:pPr>
              <w:pStyle w:val="Tablebody"/>
              <w:keepNext/>
              <w:keepLines/>
              <w:rPr>
                <w:rFonts w:ascii="Times New Roman" w:hAnsi="Times New Roman" w:cs="Times New Roman"/>
                <w:sz w:val="28"/>
                <w:szCs w:val="28"/>
              </w:rPr>
            </w:pPr>
            <w:r w:rsidRPr="00BA1110">
              <w:rPr>
                <w:rFonts w:ascii="Times New Roman" w:hAnsi="Times New Roman" w:cs="Times New Roman"/>
                <w:sz w:val="28"/>
                <w:szCs w:val="28"/>
              </w:rPr>
              <w:t>S/Se-O3</w:t>
            </w:r>
          </w:p>
        </w:tc>
        <w:tc>
          <w:tcPr>
            <w:tcW w:w="706" w:type="pct"/>
            <w:noWrap/>
            <w:hideMark/>
          </w:tcPr>
          <w:p w14:paraId="51277444" w14:textId="77777777" w:rsidR="00F354B3" w:rsidRPr="00BA1110" w:rsidRDefault="00F354B3" w:rsidP="00052156">
            <w:pPr>
              <w:pStyle w:val="Tablebody"/>
              <w:keepNext/>
              <w:keepLines/>
              <w:rPr>
                <w:rFonts w:ascii="Times New Roman" w:hAnsi="Times New Roman" w:cs="Times New Roman"/>
                <w:sz w:val="28"/>
                <w:szCs w:val="28"/>
              </w:rPr>
            </w:pPr>
            <w:r w:rsidRPr="00BA1110">
              <w:rPr>
                <w:rFonts w:ascii="Times New Roman" w:hAnsi="Times New Roman" w:cs="Times New Roman"/>
                <w:sz w:val="28"/>
                <w:szCs w:val="28"/>
              </w:rPr>
              <w:t>2</w:t>
            </w:r>
          </w:p>
        </w:tc>
        <w:tc>
          <w:tcPr>
            <w:tcW w:w="764" w:type="pct"/>
            <w:noWrap/>
            <w:hideMark/>
          </w:tcPr>
          <w:p w14:paraId="71A43668" w14:textId="77777777" w:rsidR="00F354B3" w:rsidRPr="00BA1110" w:rsidRDefault="00424569" w:rsidP="00052156">
            <w:pPr>
              <w:pStyle w:val="Tablebody"/>
              <w:keepNext/>
              <w:keepLines/>
              <w:rPr>
                <w:rFonts w:ascii="Times New Roman" w:hAnsi="Times New Roman" w:cs="Times New Roman"/>
                <w:sz w:val="28"/>
                <w:szCs w:val="28"/>
              </w:rPr>
            </w:pPr>
            <w:r w:rsidRPr="00BA1110">
              <w:rPr>
                <w:rFonts w:ascii="Times New Roman" w:hAnsi="Times New Roman" w:cs="Times New Roman"/>
                <w:sz w:val="28"/>
                <w:szCs w:val="28"/>
              </w:rPr>
              <w:t>1,</w:t>
            </w:r>
            <w:r w:rsidR="00F354B3" w:rsidRPr="00BA1110">
              <w:rPr>
                <w:rFonts w:ascii="Times New Roman" w:hAnsi="Times New Roman" w:cs="Times New Roman"/>
                <w:sz w:val="28"/>
                <w:szCs w:val="28"/>
              </w:rPr>
              <w:t>533(2)</w:t>
            </w:r>
          </w:p>
        </w:tc>
        <w:tc>
          <w:tcPr>
            <w:tcW w:w="706" w:type="pct"/>
            <w:noWrap/>
            <w:hideMark/>
          </w:tcPr>
          <w:p w14:paraId="43C82E97" w14:textId="77777777" w:rsidR="00F354B3" w:rsidRPr="00BA1110" w:rsidRDefault="00F354B3" w:rsidP="00052156">
            <w:pPr>
              <w:pStyle w:val="Tablebody"/>
              <w:keepNext/>
              <w:keepLines/>
              <w:rPr>
                <w:rFonts w:ascii="Times New Roman" w:hAnsi="Times New Roman" w:cs="Times New Roman"/>
                <w:sz w:val="28"/>
                <w:szCs w:val="28"/>
              </w:rPr>
            </w:pPr>
          </w:p>
        </w:tc>
        <w:tc>
          <w:tcPr>
            <w:tcW w:w="706" w:type="pct"/>
            <w:noWrap/>
          </w:tcPr>
          <w:p w14:paraId="71B0259A" w14:textId="77777777" w:rsidR="00F354B3" w:rsidRPr="00BA1110" w:rsidRDefault="00F354B3" w:rsidP="00052156">
            <w:pPr>
              <w:pStyle w:val="Tablebody"/>
              <w:keepNext/>
              <w:keepLines/>
              <w:rPr>
                <w:rFonts w:ascii="Times New Roman" w:hAnsi="Times New Roman" w:cs="Times New Roman"/>
                <w:sz w:val="28"/>
                <w:szCs w:val="28"/>
              </w:rPr>
            </w:pPr>
          </w:p>
        </w:tc>
        <w:tc>
          <w:tcPr>
            <w:tcW w:w="706" w:type="pct"/>
            <w:noWrap/>
          </w:tcPr>
          <w:p w14:paraId="0D9F817B" w14:textId="77777777" w:rsidR="00F354B3" w:rsidRPr="00BA1110" w:rsidRDefault="00F354B3" w:rsidP="00052156">
            <w:pPr>
              <w:pStyle w:val="Tablebody"/>
              <w:keepNext/>
              <w:keepLines/>
              <w:rPr>
                <w:rFonts w:ascii="Times New Roman" w:hAnsi="Times New Roman" w:cs="Times New Roman"/>
                <w:sz w:val="28"/>
                <w:szCs w:val="28"/>
              </w:rPr>
            </w:pPr>
          </w:p>
        </w:tc>
        <w:tc>
          <w:tcPr>
            <w:tcW w:w="764" w:type="pct"/>
            <w:noWrap/>
          </w:tcPr>
          <w:p w14:paraId="3B36FAF7" w14:textId="77777777" w:rsidR="00F354B3" w:rsidRPr="00BA1110" w:rsidRDefault="00F354B3" w:rsidP="00052156">
            <w:pPr>
              <w:pStyle w:val="Tablebody"/>
              <w:keepNext/>
              <w:keepLines/>
              <w:rPr>
                <w:rFonts w:ascii="Times New Roman" w:hAnsi="Times New Roman" w:cs="Times New Roman"/>
                <w:sz w:val="28"/>
                <w:szCs w:val="28"/>
              </w:rPr>
            </w:pPr>
          </w:p>
        </w:tc>
      </w:tr>
      <w:tr w:rsidR="00F354B3" w:rsidRPr="00BA1110" w14:paraId="77B1B40B" w14:textId="77777777" w:rsidTr="00932947">
        <w:trPr>
          <w:trHeight w:val="300"/>
        </w:trPr>
        <w:tc>
          <w:tcPr>
            <w:tcW w:w="5000" w:type="pct"/>
            <w:gridSpan w:val="7"/>
            <w:noWrap/>
            <w:hideMark/>
          </w:tcPr>
          <w:p w14:paraId="7B93FF2F" w14:textId="77777777" w:rsidR="00F354B3" w:rsidRPr="00BA1110" w:rsidRDefault="00F354B3" w:rsidP="00852DDD">
            <w:pPr>
              <w:pStyle w:val="Tablehead"/>
              <w:keepNext/>
              <w:keepLines/>
              <w:rPr>
                <w:rFonts w:ascii="Times New Roman" w:hAnsi="Times New Roman" w:cs="Times New Roman"/>
                <w:b w:val="0"/>
                <w:sz w:val="28"/>
                <w:szCs w:val="28"/>
              </w:rPr>
            </w:pPr>
            <w:proofErr w:type="spellStart"/>
            <w:r w:rsidRPr="00BA1110">
              <w:rPr>
                <w:rFonts w:ascii="Times New Roman" w:hAnsi="Times New Roman" w:cs="Times New Roman"/>
                <w:b w:val="0"/>
                <w:sz w:val="28"/>
                <w:szCs w:val="28"/>
              </w:rPr>
              <w:t>NaFe</w:t>
            </w:r>
            <w:proofErr w:type="spellEnd"/>
            <w:r w:rsidRPr="00BA1110">
              <w:rPr>
                <w:rFonts w:ascii="Times New Roman" w:hAnsi="Times New Roman" w:cs="Times New Roman"/>
                <w:b w:val="0"/>
                <w:sz w:val="28"/>
                <w:szCs w:val="28"/>
              </w:rPr>
              <w:t>(SO</w:t>
            </w:r>
            <w:r w:rsidRPr="00BA1110">
              <w:rPr>
                <w:rFonts w:ascii="Times New Roman" w:hAnsi="Times New Roman" w:cs="Times New Roman"/>
                <w:b w:val="0"/>
                <w:sz w:val="28"/>
                <w:szCs w:val="28"/>
                <w:vertAlign w:val="subscript"/>
              </w:rPr>
              <w:t>4</w:t>
            </w:r>
            <w:r w:rsidRPr="00BA1110">
              <w:rPr>
                <w:rFonts w:ascii="Times New Roman" w:hAnsi="Times New Roman" w:cs="Times New Roman"/>
                <w:b w:val="0"/>
                <w:sz w:val="28"/>
                <w:szCs w:val="28"/>
              </w:rPr>
              <w:t>)</w:t>
            </w:r>
            <w:r w:rsidR="00852DDD" w:rsidRPr="00BA1110">
              <w:rPr>
                <w:rFonts w:ascii="Times New Roman" w:hAnsi="Times New Roman" w:cs="Times New Roman"/>
                <w:b w:val="0"/>
                <w:sz w:val="28"/>
                <w:szCs w:val="28"/>
                <w:vertAlign w:val="subscript"/>
              </w:rPr>
              <w:t>1,</w:t>
            </w:r>
            <w:r w:rsidRPr="00BA1110">
              <w:rPr>
                <w:rFonts w:ascii="Times New Roman" w:hAnsi="Times New Roman" w:cs="Times New Roman"/>
                <w:b w:val="0"/>
                <w:sz w:val="28"/>
                <w:szCs w:val="28"/>
                <w:vertAlign w:val="subscript"/>
              </w:rPr>
              <w:t>5</w:t>
            </w:r>
            <w:r w:rsidRPr="00BA1110">
              <w:rPr>
                <w:rFonts w:ascii="Times New Roman" w:hAnsi="Times New Roman" w:cs="Times New Roman"/>
                <w:b w:val="0"/>
                <w:sz w:val="28"/>
                <w:szCs w:val="28"/>
              </w:rPr>
              <w:t>(PO</w:t>
            </w:r>
            <w:r w:rsidRPr="00BA1110">
              <w:rPr>
                <w:rFonts w:ascii="Times New Roman" w:hAnsi="Times New Roman" w:cs="Times New Roman"/>
                <w:b w:val="0"/>
                <w:sz w:val="28"/>
                <w:szCs w:val="28"/>
                <w:vertAlign w:val="subscript"/>
              </w:rPr>
              <w:t>3</w:t>
            </w:r>
            <w:r w:rsidRPr="00BA1110">
              <w:rPr>
                <w:rFonts w:ascii="Times New Roman" w:hAnsi="Times New Roman" w:cs="Times New Roman"/>
                <w:b w:val="0"/>
                <w:sz w:val="28"/>
                <w:szCs w:val="28"/>
              </w:rPr>
              <w:t>F)</w:t>
            </w:r>
            <w:r w:rsidRPr="00BA1110">
              <w:rPr>
                <w:rFonts w:ascii="Times New Roman" w:hAnsi="Times New Roman" w:cs="Times New Roman"/>
                <w:b w:val="0"/>
                <w:sz w:val="28"/>
                <w:szCs w:val="28"/>
                <w:vertAlign w:val="subscript"/>
              </w:rPr>
              <w:t>0</w:t>
            </w:r>
            <w:r w:rsidR="00852DDD" w:rsidRPr="00BA1110">
              <w:rPr>
                <w:rFonts w:ascii="Times New Roman" w:hAnsi="Times New Roman" w:cs="Times New Roman"/>
                <w:b w:val="0"/>
                <w:sz w:val="28"/>
                <w:szCs w:val="28"/>
                <w:vertAlign w:val="subscript"/>
              </w:rPr>
              <w:t>,</w:t>
            </w:r>
            <w:r w:rsidRPr="00BA1110">
              <w:rPr>
                <w:rFonts w:ascii="Times New Roman" w:hAnsi="Times New Roman" w:cs="Times New Roman"/>
                <w:b w:val="0"/>
                <w:sz w:val="28"/>
                <w:szCs w:val="28"/>
                <w:vertAlign w:val="subscript"/>
              </w:rPr>
              <w:t>5</w:t>
            </w:r>
          </w:p>
        </w:tc>
      </w:tr>
      <w:tr w:rsidR="00F354B3" w:rsidRPr="00BA1110" w14:paraId="6D8908F9" w14:textId="77777777" w:rsidTr="00932947">
        <w:trPr>
          <w:trHeight w:val="300"/>
        </w:trPr>
        <w:tc>
          <w:tcPr>
            <w:tcW w:w="649" w:type="pct"/>
            <w:noWrap/>
            <w:hideMark/>
          </w:tcPr>
          <w:p w14:paraId="77550181" w14:textId="77777777" w:rsidR="00F354B3" w:rsidRPr="00BA1110" w:rsidRDefault="00F354B3" w:rsidP="00052156">
            <w:pPr>
              <w:pStyle w:val="Tablebody"/>
              <w:keepNext/>
              <w:keepLines/>
              <w:rPr>
                <w:rFonts w:ascii="Times New Roman" w:hAnsi="Times New Roman" w:cs="Times New Roman"/>
                <w:sz w:val="28"/>
                <w:szCs w:val="28"/>
              </w:rPr>
            </w:pPr>
            <w:r w:rsidRPr="00BA1110">
              <w:rPr>
                <w:rFonts w:ascii="Times New Roman" w:hAnsi="Times New Roman" w:cs="Times New Roman"/>
                <w:sz w:val="28"/>
                <w:szCs w:val="28"/>
              </w:rPr>
              <w:t>S/P-O1</w:t>
            </w:r>
          </w:p>
        </w:tc>
        <w:tc>
          <w:tcPr>
            <w:tcW w:w="706" w:type="pct"/>
            <w:noWrap/>
            <w:hideMark/>
          </w:tcPr>
          <w:p w14:paraId="1327A747" w14:textId="77777777" w:rsidR="00F354B3" w:rsidRPr="00BA1110" w:rsidRDefault="00F354B3" w:rsidP="00052156">
            <w:pPr>
              <w:pStyle w:val="Tablebody"/>
              <w:keepNext/>
              <w:keepLines/>
              <w:rPr>
                <w:rFonts w:ascii="Times New Roman" w:hAnsi="Times New Roman" w:cs="Times New Roman"/>
                <w:sz w:val="28"/>
                <w:szCs w:val="28"/>
              </w:rPr>
            </w:pPr>
            <w:r w:rsidRPr="00BA1110">
              <w:rPr>
                <w:rFonts w:ascii="Times New Roman" w:hAnsi="Times New Roman" w:cs="Times New Roman"/>
                <w:sz w:val="28"/>
                <w:szCs w:val="28"/>
              </w:rPr>
              <w:t>1</w:t>
            </w:r>
          </w:p>
        </w:tc>
        <w:tc>
          <w:tcPr>
            <w:tcW w:w="764" w:type="pct"/>
            <w:noWrap/>
            <w:hideMark/>
          </w:tcPr>
          <w:p w14:paraId="73491A8B" w14:textId="77777777" w:rsidR="00F354B3" w:rsidRPr="00BA1110" w:rsidRDefault="00424569" w:rsidP="00052156">
            <w:pPr>
              <w:pStyle w:val="Tablebody"/>
              <w:keepNext/>
              <w:keepLines/>
              <w:rPr>
                <w:rFonts w:ascii="Times New Roman" w:hAnsi="Times New Roman" w:cs="Times New Roman"/>
                <w:sz w:val="28"/>
                <w:szCs w:val="28"/>
              </w:rPr>
            </w:pPr>
            <w:r w:rsidRPr="00BA1110">
              <w:rPr>
                <w:rFonts w:ascii="Times New Roman" w:hAnsi="Times New Roman" w:cs="Times New Roman"/>
                <w:sz w:val="28"/>
                <w:szCs w:val="28"/>
              </w:rPr>
              <w:t>1,</w:t>
            </w:r>
            <w:r w:rsidR="00F354B3" w:rsidRPr="00BA1110">
              <w:rPr>
                <w:rFonts w:ascii="Times New Roman" w:hAnsi="Times New Roman" w:cs="Times New Roman"/>
                <w:sz w:val="28"/>
                <w:szCs w:val="28"/>
              </w:rPr>
              <w:t>484(2)</w:t>
            </w:r>
          </w:p>
        </w:tc>
        <w:tc>
          <w:tcPr>
            <w:tcW w:w="706" w:type="pct"/>
            <w:noWrap/>
            <w:hideMark/>
          </w:tcPr>
          <w:p w14:paraId="568C38D6" w14:textId="77777777" w:rsidR="00F354B3" w:rsidRPr="00BA1110" w:rsidRDefault="00F354B3" w:rsidP="00052156">
            <w:pPr>
              <w:pStyle w:val="Tablebody"/>
              <w:keepNext/>
              <w:keepLines/>
              <w:rPr>
                <w:rFonts w:ascii="Times New Roman" w:hAnsi="Times New Roman" w:cs="Times New Roman"/>
                <w:sz w:val="28"/>
                <w:szCs w:val="28"/>
              </w:rPr>
            </w:pPr>
            <w:r w:rsidRPr="00BA1110">
              <w:rPr>
                <w:rFonts w:ascii="Times New Roman" w:hAnsi="Times New Roman" w:cs="Times New Roman"/>
                <w:sz w:val="28"/>
                <w:szCs w:val="28"/>
              </w:rPr>
              <w:t> </w:t>
            </w:r>
          </w:p>
        </w:tc>
        <w:tc>
          <w:tcPr>
            <w:tcW w:w="706" w:type="pct"/>
            <w:noWrap/>
          </w:tcPr>
          <w:p w14:paraId="5C6D4AC6" w14:textId="77777777" w:rsidR="00F354B3" w:rsidRPr="00BA1110" w:rsidRDefault="00F354B3" w:rsidP="00052156">
            <w:pPr>
              <w:pStyle w:val="Tablebody"/>
              <w:keepNext/>
              <w:keepLines/>
              <w:rPr>
                <w:rFonts w:ascii="Times New Roman" w:hAnsi="Times New Roman" w:cs="Times New Roman"/>
                <w:sz w:val="28"/>
                <w:szCs w:val="28"/>
              </w:rPr>
            </w:pPr>
            <w:r w:rsidRPr="00BA1110">
              <w:rPr>
                <w:rFonts w:ascii="Times New Roman" w:hAnsi="Times New Roman" w:cs="Times New Roman"/>
                <w:sz w:val="28"/>
                <w:szCs w:val="28"/>
              </w:rPr>
              <w:t>Fe-O1</w:t>
            </w:r>
          </w:p>
        </w:tc>
        <w:tc>
          <w:tcPr>
            <w:tcW w:w="706" w:type="pct"/>
            <w:noWrap/>
          </w:tcPr>
          <w:p w14:paraId="67DA7062" w14:textId="77777777" w:rsidR="00F354B3" w:rsidRPr="00BA1110" w:rsidRDefault="00F354B3" w:rsidP="00052156">
            <w:pPr>
              <w:pStyle w:val="Tablebody"/>
              <w:keepNext/>
              <w:keepLines/>
              <w:rPr>
                <w:rFonts w:ascii="Times New Roman" w:hAnsi="Times New Roman" w:cs="Times New Roman"/>
                <w:sz w:val="28"/>
                <w:szCs w:val="28"/>
              </w:rPr>
            </w:pPr>
            <w:r w:rsidRPr="00BA1110">
              <w:rPr>
                <w:rFonts w:ascii="Times New Roman" w:hAnsi="Times New Roman" w:cs="Times New Roman"/>
                <w:sz w:val="28"/>
                <w:szCs w:val="28"/>
              </w:rPr>
              <w:t>2</w:t>
            </w:r>
          </w:p>
        </w:tc>
        <w:tc>
          <w:tcPr>
            <w:tcW w:w="764" w:type="pct"/>
            <w:noWrap/>
          </w:tcPr>
          <w:p w14:paraId="4216535E" w14:textId="77777777" w:rsidR="00F354B3" w:rsidRPr="00BA1110" w:rsidRDefault="00F354B3" w:rsidP="00052156">
            <w:pPr>
              <w:pStyle w:val="Tablebody"/>
              <w:keepNext/>
              <w:keepLines/>
              <w:rPr>
                <w:rFonts w:ascii="Times New Roman" w:hAnsi="Times New Roman" w:cs="Times New Roman"/>
                <w:sz w:val="28"/>
                <w:szCs w:val="28"/>
              </w:rPr>
            </w:pPr>
            <w:r w:rsidRPr="00BA1110">
              <w:rPr>
                <w:rFonts w:ascii="Times New Roman" w:hAnsi="Times New Roman" w:cs="Times New Roman"/>
                <w:sz w:val="28"/>
                <w:szCs w:val="28"/>
              </w:rPr>
              <w:t>1</w:t>
            </w:r>
            <w:r w:rsidR="00424569" w:rsidRPr="00BA1110">
              <w:rPr>
                <w:rFonts w:ascii="Times New Roman" w:hAnsi="Times New Roman" w:cs="Times New Roman"/>
                <w:sz w:val="28"/>
                <w:szCs w:val="28"/>
              </w:rPr>
              <w:t>,</w:t>
            </w:r>
            <w:r w:rsidRPr="00BA1110">
              <w:rPr>
                <w:rFonts w:ascii="Times New Roman" w:hAnsi="Times New Roman" w:cs="Times New Roman"/>
                <w:sz w:val="28"/>
                <w:szCs w:val="28"/>
              </w:rPr>
              <w:t>955(2)</w:t>
            </w:r>
          </w:p>
        </w:tc>
      </w:tr>
      <w:tr w:rsidR="00F354B3" w:rsidRPr="00BA1110" w14:paraId="5021E5C6" w14:textId="77777777" w:rsidTr="00932947">
        <w:trPr>
          <w:trHeight w:val="300"/>
        </w:trPr>
        <w:tc>
          <w:tcPr>
            <w:tcW w:w="649" w:type="pct"/>
            <w:noWrap/>
            <w:hideMark/>
          </w:tcPr>
          <w:p w14:paraId="3D2A31C4" w14:textId="77777777" w:rsidR="00F354B3" w:rsidRPr="00BA1110" w:rsidRDefault="00F354B3" w:rsidP="00052156">
            <w:pPr>
              <w:pStyle w:val="Tablebody"/>
              <w:keepNext/>
              <w:keepLines/>
              <w:rPr>
                <w:rFonts w:ascii="Times New Roman" w:hAnsi="Times New Roman" w:cs="Times New Roman"/>
                <w:sz w:val="28"/>
                <w:szCs w:val="28"/>
              </w:rPr>
            </w:pPr>
            <w:r w:rsidRPr="00BA1110">
              <w:rPr>
                <w:rFonts w:ascii="Times New Roman" w:hAnsi="Times New Roman" w:cs="Times New Roman"/>
                <w:sz w:val="28"/>
                <w:szCs w:val="28"/>
              </w:rPr>
              <w:t>S/P-O2</w:t>
            </w:r>
          </w:p>
        </w:tc>
        <w:tc>
          <w:tcPr>
            <w:tcW w:w="706" w:type="pct"/>
            <w:noWrap/>
            <w:hideMark/>
          </w:tcPr>
          <w:p w14:paraId="16C4090B" w14:textId="77777777" w:rsidR="00F354B3" w:rsidRPr="00BA1110" w:rsidRDefault="00F354B3" w:rsidP="00052156">
            <w:pPr>
              <w:pStyle w:val="Tablebody"/>
              <w:keepNext/>
              <w:keepLines/>
              <w:rPr>
                <w:rFonts w:ascii="Times New Roman" w:hAnsi="Times New Roman" w:cs="Times New Roman"/>
                <w:sz w:val="28"/>
                <w:szCs w:val="28"/>
              </w:rPr>
            </w:pPr>
            <w:r w:rsidRPr="00BA1110">
              <w:rPr>
                <w:rFonts w:ascii="Times New Roman" w:hAnsi="Times New Roman" w:cs="Times New Roman"/>
                <w:sz w:val="28"/>
                <w:szCs w:val="28"/>
              </w:rPr>
              <w:t>1</w:t>
            </w:r>
          </w:p>
        </w:tc>
        <w:tc>
          <w:tcPr>
            <w:tcW w:w="764" w:type="pct"/>
            <w:noWrap/>
            <w:hideMark/>
          </w:tcPr>
          <w:p w14:paraId="799BA07E" w14:textId="77777777" w:rsidR="00F354B3" w:rsidRPr="00BA1110" w:rsidRDefault="00424569" w:rsidP="00052156">
            <w:pPr>
              <w:pStyle w:val="Tablebody"/>
              <w:keepNext/>
              <w:keepLines/>
              <w:rPr>
                <w:rFonts w:ascii="Times New Roman" w:hAnsi="Times New Roman" w:cs="Times New Roman"/>
                <w:sz w:val="28"/>
                <w:szCs w:val="28"/>
              </w:rPr>
            </w:pPr>
            <w:r w:rsidRPr="00BA1110">
              <w:rPr>
                <w:rFonts w:ascii="Times New Roman" w:hAnsi="Times New Roman" w:cs="Times New Roman"/>
                <w:sz w:val="28"/>
                <w:szCs w:val="28"/>
              </w:rPr>
              <w:t>1,</w:t>
            </w:r>
            <w:r w:rsidR="00F354B3" w:rsidRPr="00BA1110">
              <w:rPr>
                <w:rFonts w:ascii="Times New Roman" w:hAnsi="Times New Roman" w:cs="Times New Roman"/>
                <w:sz w:val="28"/>
                <w:szCs w:val="28"/>
              </w:rPr>
              <w:t>474(2)</w:t>
            </w:r>
          </w:p>
        </w:tc>
        <w:tc>
          <w:tcPr>
            <w:tcW w:w="706" w:type="pct"/>
            <w:noWrap/>
            <w:hideMark/>
          </w:tcPr>
          <w:p w14:paraId="6268F623" w14:textId="77777777" w:rsidR="00F354B3" w:rsidRPr="00BA1110" w:rsidRDefault="00F354B3" w:rsidP="00052156">
            <w:pPr>
              <w:pStyle w:val="Tablebody"/>
              <w:keepNext/>
              <w:keepLines/>
              <w:rPr>
                <w:rFonts w:ascii="Times New Roman" w:hAnsi="Times New Roman" w:cs="Times New Roman"/>
                <w:sz w:val="28"/>
                <w:szCs w:val="28"/>
              </w:rPr>
            </w:pPr>
          </w:p>
        </w:tc>
        <w:tc>
          <w:tcPr>
            <w:tcW w:w="706" w:type="pct"/>
            <w:noWrap/>
          </w:tcPr>
          <w:p w14:paraId="6FB779FF" w14:textId="77777777" w:rsidR="00F354B3" w:rsidRPr="00BA1110" w:rsidRDefault="00F354B3" w:rsidP="00052156">
            <w:pPr>
              <w:pStyle w:val="Tablebody"/>
              <w:keepNext/>
              <w:keepLines/>
              <w:rPr>
                <w:rFonts w:ascii="Times New Roman" w:hAnsi="Times New Roman" w:cs="Times New Roman"/>
                <w:sz w:val="28"/>
                <w:szCs w:val="28"/>
              </w:rPr>
            </w:pPr>
            <w:r w:rsidRPr="00BA1110">
              <w:rPr>
                <w:rFonts w:ascii="Times New Roman" w:hAnsi="Times New Roman" w:cs="Times New Roman"/>
                <w:sz w:val="28"/>
                <w:szCs w:val="28"/>
              </w:rPr>
              <w:t>Fe-O3</w:t>
            </w:r>
          </w:p>
        </w:tc>
        <w:tc>
          <w:tcPr>
            <w:tcW w:w="706" w:type="pct"/>
            <w:noWrap/>
          </w:tcPr>
          <w:p w14:paraId="6CD0314E" w14:textId="77777777" w:rsidR="00F354B3" w:rsidRPr="00BA1110" w:rsidRDefault="00F354B3" w:rsidP="00052156">
            <w:pPr>
              <w:pStyle w:val="Tablebody"/>
              <w:keepNext/>
              <w:keepLines/>
              <w:rPr>
                <w:rFonts w:ascii="Times New Roman" w:hAnsi="Times New Roman" w:cs="Times New Roman"/>
                <w:sz w:val="28"/>
                <w:szCs w:val="28"/>
              </w:rPr>
            </w:pPr>
            <w:r w:rsidRPr="00BA1110">
              <w:rPr>
                <w:rFonts w:ascii="Times New Roman" w:hAnsi="Times New Roman" w:cs="Times New Roman"/>
                <w:sz w:val="28"/>
                <w:szCs w:val="28"/>
              </w:rPr>
              <w:t>4</w:t>
            </w:r>
          </w:p>
        </w:tc>
        <w:tc>
          <w:tcPr>
            <w:tcW w:w="764" w:type="pct"/>
            <w:noWrap/>
          </w:tcPr>
          <w:p w14:paraId="0A007F57" w14:textId="77777777" w:rsidR="00F354B3" w:rsidRPr="00BA1110" w:rsidRDefault="00424569" w:rsidP="00052156">
            <w:pPr>
              <w:pStyle w:val="Tablebody"/>
              <w:keepNext/>
              <w:keepLines/>
              <w:rPr>
                <w:rFonts w:ascii="Times New Roman" w:hAnsi="Times New Roman" w:cs="Times New Roman"/>
                <w:sz w:val="28"/>
                <w:szCs w:val="28"/>
              </w:rPr>
            </w:pPr>
            <w:r w:rsidRPr="00BA1110">
              <w:rPr>
                <w:rFonts w:ascii="Times New Roman" w:hAnsi="Times New Roman" w:cs="Times New Roman"/>
                <w:sz w:val="28"/>
                <w:szCs w:val="28"/>
              </w:rPr>
              <w:t>2,</w:t>
            </w:r>
            <w:r w:rsidR="00F354B3" w:rsidRPr="00BA1110">
              <w:rPr>
                <w:rFonts w:ascii="Times New Roman" w:hAnsi="Times New Roman" w:cs="Times New Roman"/>
                <w:sz w:val="28"/>
                <w:szCs w:val="28"/>
              </w:rPr>
              <w:t>013(1)</w:t>
            </w:r>
          </w:p>
        </w:tc>
      </w:tr>
      <w:tr w:rsidR="00F354B3" w:rsidRPr="00BA1110" w14:paraId="164BA245" w14:textId="77777777" w:rsidTr="00932947">
        <w:trPr>
          <w:trHeight w:val="300"/>
        </w:trPr>
        <w:tc>
          <w:tcPr>
            <w:tcW w:w="649" w:type="pct"/>
            <w:noWrap/>
            <w:hideMark/>
          </w:tcPr>
          <w:p w14:paraId="3F78CD79" w14:textId="77777777" w:rsidR="00F354B3" w:rsidRPr="00BA1110" w:rsidRDefault="00F354B3" w:rsidP="00052156">
            <w:pPr>
              <w:pStyle w:val="Tablebody"/>
              <w:keepNext/>
              <w:keepLines/>
              <w:rPr>
                <w:rFonts w:ascii="Times New Roman" w:hAnsi="Times New Roman" w:cs="Times New Roman"/>
                <w:sz w:val="28"/>
                <w:szCs w:val="28"/>
              </w:rPr>
            </w:pPr>
            <w:r w:rsidRPr="00BA1110">
              <w:rPr>
                <w:rFonts w:ascii="Times New Roman" w:hAnsi="Times New Roman" w:cs="Times New Roman"/>
                <w:sz w:val="28"/>
                <w:szCs w:val="28"/>
              </w:rPr>
              <w:t>S/P-O3</w:t>
            </w:r>
          </w:p>
        </w:tc>
        <w:tc>
          <w:tcPr>
            <w:tcW w:w="706" w:type="pct"/>
            <w:noWrap/>
            <w:hideMark/>
          </w:tcPr>
          <w:p w14:paraId="186F6E0E" w14:textId="77777777" w:rsidR="00F354B3" w:rsidRPr="00BA1110" w:rsidRDefault="00F354B3" w:rsidP="00052156">
            <w:pPr>
              <w:pStyle w:val="Tablebody"/>
              <w:keepNext/>
              <w:keepLines/>
              <w:rPr>
                <w:rFonts w:ascii="Times New Roman" w:hAnsi="Times New Roman" w:cs="Times New Roman"/>
                <w:sz w:val="28"/>
                <w:szCs w:val="28"/>
              </w:rPr>
            </w:pPr>
            <w:r w:rsidRPr="00BA1110">
              <w:rPr>
                <w:rFonts w:ascii="Times New Roman" w:hAnsi="Times New Roman" w:cs="Times New Roman"/>
                <w:sz w:val="28"/>
                <w:szCs w:val="28"/>
              </w:rPr>
              <w:t>2</w:t>
            </w:r>
          </w:p>
        </w:tc>
        <w:tc>
          <w:tcPr>
            <w:tcW w:w="764" w:type="pct"/>
            <w:noWrap/>
            <w:hideMark/>
          </w:tcPr>
          <w:p w14:paraId="05DDD36D" w14:textId="77777777" w:rsidR="00F354B3" w:rsidRPr="00BA1110" w:rsidRDefault="00424569" w:rsidP="00052156">
            <w:pPr>
              <w:pStyle w:val="Tablebody"/>
              <w:keepNext/>
              <w:keepLines/>
              <w:rPr>
                <w:rFonts w:ascii="Times New Roman" w:hAnsi="Times New Roman" w:cs="Times New Roman"/>
                <w:sz w:val="28"/>
                <w:szCs w:val="28"/>
              </w:rPr>
            </w:pPr>
            <w:r w:rsidRPr="00BA1110">
              <w:rPr>
                <w:rFonts w:ascii="Times New Roman" w:hAnsi="Times New Roman" w:cs="Times New Roman"/>
                <w:sz w:val="28"/>
                <w:szCs w:val="28"/>
              </w:rPr>
              <w:t>1,</w:t>
            </w:r>
            <w:r w:rsidR="00F354B3" w:rsidRPr="00BA1110">
              <w:rPr>
                <w:rFonts w:ascii="Times New Roman" w:hAnsi="Times New Roman" w:cs="Times New Roman"/>
                <w:sz w:val="28"/>
                <w:szCs w:val="28"/>
              </w:rPr>
              <w:t>490(1)</w:t>
            </w:r>
          </w:p>
        </w:tc>
        <w:tc>
          <w:tcPr>
            <w:tcW w:w="706" w:type="pct"/>
            <w:noWrap/>
            <w:hideMark/>
          </w:tcPr>
          <w:p w14:paraId="2A04A2E3" w14:textId="77777777" w:rsidR="00F354B3" w:rsidRPr="00BA1110" w:rsidRDefault="00F354B3" w:rsidP="00052156">
            <w:pPr>
              <w:pStyle w:val="Tablebody"/>
              <w:keepNext/>
              <w:keepLines/>
              <w:rPr>
                <w:rFonts w:ascii="Times New Roman" w:hAnsi="Times New Roman" w:cs="Times New Roman"/>
                <w:sz w:val="28"/>
                <w:szCs w:val="28"/>
              </w:rPr>
            </w:pPr>
          </w:p>
        </w:tc>
        <w:tc>
          <w:tcPr>
            <w:tcW w:w="706" w:type="pct"/>
            <w:noWrap/>
          </w:tcPr>
          <w:p w14:paraId="0EE9B157" w14:textId="77777777" w:rsidR="00F354B3" w:rsidRPr="00BA1110" w:rsidRDefault="00F354B3" w:rsidP="00052156">
            <w:pPr>
              <w:pStyle w:val="Tablebody"/>
              <w:keepNext/>
              <w:keepLines/>
              <w:rPr>
                <w:rFonts w:ascii="Times New Roman" w:hAnsi="Times New Roman" w:cs="Times New Roman"/>
                <w:sz w:val="28"/>
                <w:szCs w:val="28"/>
              </w:rPr>
            </w:pPr>
          </w:p>
        </w:tc>
        <w:tc>
          <w:tcPr>
            <w:tcW w:w="706" w:type="pct"/>
            <w:noWrap/>
          </w:tcPr>
          <w:p w14:paraId="36450609" w14:textId="77777777" w:rsidR="00F354B3" w:rsidRPr="00BA1110" w:rsidRDefault="00F354B3" w:rsidP="00052156">
            <w:pPr>
              <w:pStyle w:val="Tablebody"/>
              <w:keepNext/>
              <w:keepLines/>
              <w:rPr>
                <w:rFonts w:ascii="Times New Roman" w:hAnsi="Times New Roman" w:cs="Times New Roman"/>
                <w:sz w:val="28"/>
                <w:szCs w:val="28"/>
              </w:rPr>
            </w:pPr>
          </w:p>
        </w:tc>
        <w:tc>
          <w:tcPr>
            <w:tcW w:w="764" w:type="pct"/>
            <w:noWrap/>
          </w:tcPr>
          <w:p w14:paraId="1105604A" w14:textId="77777777" w:rsidR="00F354B3" w:rsidRPr="00BA1110" w:rsidRDefault="00F354B3" w:rsidP="00052156">
            <w:pPr>
              <w:pStyle w:val="Tablebody"/>
              <w:keepNext/>
              <w:keepLines/>
              <w:rPr>
                <w:rFonts w:ascii="Times New Roman" w:hAnsi="Times New Roman" w:cs="Times New Roman"/>
                <w:sz w:val="28"/>
                <w:szCs w:val="28"/>
              </w:rPr>
            </w:pPr>
          </w:p>
        </w:tc>
      </w:tr>
      <w:tr w:rsidR="00F354B3" w:rsidRPr="00BA1110" w14:paraId="14F28EEB" w14:textId="77777777" w:rsidTr="00932947">
        <w:trPr>
          <w:trHeight w:val="300"/>
        </w:trPr>
        <w:tc>
          <w:tcPr>
            <w:tcW w:w="5000" w:type="pct"/>
            <w:gridSpan w:val="7"/>
            <w:noWrap/>
            <w:hideMark/>
          </w:tcPr>
          <w:p w14:paraId="6E9CEB0F" w14:textId="77777777" w:rsidR="00F354B3" w:rsidRPr="00BA1110" w:rsidRDefault="00F354B3" w:rsidP="00852DDD">
            <w:pPr>
              <w:pStyle w:val="Tablehead"/>
              <w:keepNext/>
              <w:keepLines/>
              <w:rPr>
                <w:rFonts w:ascii="Times New Roman" w:hAnsi="Times New Roman" w:cs="Times New Roman"/>
                <w:b w:val="0"/>
                <w:sz w:val="28"/>
                <w:szCs w:val="28"/>
              </w:rPr>
            </w:pPr>
            <w:proofErr w:type="spellStart"/>
            <w:r w:rsidRPr="00BA1110">
              <w:rPr>
                <w:rFonts w:ascii="Times New Roman" w:hAnsi="Times New Roman" w:cs="Times New Roman"/>
                <w:b w:val="0"/>
                <w:sz w:val="28"/>
                <w:szCs w:val="28"/>
              </w:rPr>
              <w:t>NaFe</w:t>
            </w:r>
            <w:proofErr w:type="spellEnd"/>
            <w:r w:rsidRPr="00BA1110">
              <w:rPr>
                <w:rFonts w:ascii="Times New Roman" w:hAnsi="Times New Roman" w:cs="Times New Roman"/>
                <w:b w:val="0"/>
                <w:sz w:val="28"/>
                <w:szCs w:val="28"/>
              </w:rPr>
              <w:t>(SO</w:t>
            </w:r>
            <w:r w:rsidRPr="00BA1110">
              <w:rPr>
                <w:rFonts w:ascii="Times New Roman" w:hAnsi="Times New Roman" w:cs="Times New Roman"/>
                <w:b w:val="0"/>
                <w:sz w:val="28"/>
                <w:szCs w:val="28"/>
                <w:vertAlign w:val="subscript"/>
              </w:rPr>
              <w:t>4</w:t>
            </w:r>
            <w:r w:rsidRPr="00BA1110">
              <w:rPr>
                <w:rFonts w:ascii="Times New Roman" w:hAnsi="Times New Roman" w:cs="Times New Roman"/>
                <w:b w:val="0"/>
                <w:sz w:val="28"/>
                <w:szCs w:val="28"/>
              </w:rPr>
              <w:t>)</w:t>
            </w:r>
            <w:r w:rsidR="00852DDD" w:rsidRPr="00BA1110">
              <w:rPr>
                <w:rFonts w:ascii="Times New Roman" w:hAnsi="Times New Roman" w:cs="Times New Roman"/>
                <w:b w:val="0"/>
                <w:sz w:val="28"/>
                <w:szCs w:val="28"/>
                <w:vertAlign w:val="subscript"/>
              </w:rPr>
              <w:t>1,</w:t>
            </w:r>
            <w:r w:rsidRPr="00BA1110">
              <w:rPr>
                <w:rFonts w:ascii="Times New Roman" w:hAnsi="Times New Roman" w:cs="Times New Roman"/>
                <w:b w:val="0"/>
                <w:sz w:val="28"/>
                <w:szCs w:val="28"/>
                <w:vertAlign w:val="subscript"/>
              </w:rPr>
              <w:t>5</w:t>
            </w:r>
            <w:r w:rsidRPr="00BA1110">
              <w:rPr>
                <w:rFonts w:ascii="Times New Roman" w:hAnsi="Times New Roman" w:cs="Times New Roman"/>
                <w:b w:val="0"/>
                <w:sz w:val="28"/>
                <w:szCs w:val="28"/>
              </w:rPr>
              <w:t>(HPO</w:t>
            </w:r>
            <w:r w:rsidRPr="00BA1110">
              <w:rPr>
                <w:rFonts w:ascii="Times New Roman" w:hAnsi="Times New Roman" w:cs="Times New Roman"/>
                <w:b w:val="0"/>
                <w:sz w:val="28"/>
                <w:szCs w:val="28"/>
                <w:vertAlign w:val="subscript"/>
              </w:rPr>
              <w:t>4</w:t>
            </w:r>
            <w:r w:rsidRPr="00BA1110">
              <w:rPr>
                <w:rFonts w:ascii="Times New Roman" w:hAnsi="Times New Roman" w:cs="Times New Roman"/>
                <w:b w:val="0"/>
                <w:sz w:val="28"/>
                <w:szCs w:val="28"/>
              </w:rPr>
              <w:t>)</w:t>
            </w:r>
            <w:r w:rsidRPr="00BA1110">
              <w:rPr>
                <w:rFonts w:ascii="Times New Roman" w:hAnsi="Times New Roman" w:cs="Times New Roman"/>
                <w:b w:val="0"/>
                <w:sz w:val="28"/>
                <w:szCs w:val="28"/>
                <w:vertAlign w:val="subscript"/>
              </w:rPr>
              <w:t>0</w:t>
            </w:r>
            <w:r w:rsidR="00852DDD" w:rsidRPr="00BA1110">
              <w:rPr>
                <w:rFonts w:ascii="Times New Roman" w:hAnsi="Times New Roman" w:cs="Times New Roman"/>
                <w:b w:val="0"/>
                <w:sz w:val="28"/>
                <w:szCs w:val="28"/>
                <w:vertAlign w:val="subscript"/>
              </w:rPr>
              <w:t>,</w:t>
            </w:r>
            <w:r w:rsidRPr="00BA1110">
              <w:rPr>
                <w:rFonts w:ascii="Times New Roman" w:hAnsi="Times New Roman" w:cs="Times New Roman"/>
                <w:b w:val="0"/>
                <w:sz w:val="28"/>
                <w:szCs w:val="28"/>
                <w:vertAlign w:val="subscript"/>
              </w:rPr>
              <w:t>5</w:t>
            </w:r>
            <w:r w:rsidRPr="00BA1110">
              <w:rPr>
                <w:rFonts w:ascii="Times New Roman" w:hAnsi="Times New Roman" w:cs="Times New Roman"/>
                <w:b w:val="0"/>
                <w:sz w:val="28"/>
                <w:szCs w:val="28"/>
              </w:rPr>
              <w:t> </w:t>
            </w:r>
          </w:p>
        </w:tc>
      </w:tr>
      <w:tr w:rsidR="00F354B3" w:rsidRPr="00BA1110" w14:paraId="00679ED6" w14:textId="77777777" w:rsidTr="00932947">
        <w:trPr>
          <w:trHeight w:val="300"/>
        </w:trPr>
        <w:tc>
          <w:tcPr>
            <w:tcW w:w="649" w:type="pct"/>
            <w:noWrap/>
            <w:hideMark/>
          </w:tcPr>
          <w:p w14:paraId="38619993" w14:textId="77777777" w:rsidR="00F354B3" w:rsidRPr="00BA1110" w:rsidRDefault="00F354B3" w:rsidP="00052156">
            <w:pPr>
              <w:pStyle w:val="Tablebody"/>
              <w:keepNext/>
              <w:keepLines/>
              <w:rPr>
                <w:rFonts w:ascii="Times New Roman" w:hAnsi="Times New Roman" w:cs="Times New Roman"/>
                <w:sz w:val="28"/>
                <w:szCs w:val="28"/>
              </w:rPr>
            </w:pPr>
            <w:r w:rsidRPr="00BA1110">
              <w:rPr>
                <w:rFonts w:ascii="Times New Roman" w:hAnsi="Times New Roman" w:cs="Times New Roman"/>
                <w:sz w:val="28"/>
                <w:szCs w:val="28"/>
              </w:rPr>
              <w:t>S/P-O1</w:t>
            </w:r>
          </w:p>
        </w:tc>
        <w:tc>
          <w:tcPr>
            <w:tcW w:w="706" w:type="pct"/>
            <w:noWrap/>
            <w:hideMark/>
          </w:tcPr>
          <w:p w14:paraId="134D6BD4" w14:textId="77777777" w:rsidR="00F354B3" w:rsidRPr="00BA1110" w:rsidRDefault="00F354B3" w:rsidP="00052156">
            <w:pPr>
              <w:pStyle w:val="Tablebody"/>
              <w:keepNext/>
              <w:keepLines/>
              <w:rPr>
                <w:rFonts w:ascii="Times New Roman" w:hAnsi="Times New Roman" w:cs="Times New Roman"/>
                <w:sz w:val="28"/>
                <w:szCs w:val="28"/>
              </w:rPr>
            </w:pPr>
            <w:r w:rsidRPr="00BA1110">
              <w:rPr>
                <w:rFonts w:ascii="Times New Roman" w:hAnsi="Times New Roman" w:cs="Times New Roman"/>
                <w:sz w:val="28"/>
                <w:szCs w:val="28"/>
              </w:rPr>
              <w:t>1</w:t>
            </w:r>
          </w:p>
        </w:tc>
        <w:tc>
          <w:tcPr>
            <w:tcW w:w="764" w:type="pct"/>
            <w:noWrap/>
            <w:hideMark/>
          </w:tcPr>
          <w:p w14:paraId="1C2E6C2D" w14:textId="77777777" w:rsidR="00F354B3" w:rsidRPr="00BA1110" w:rsidRDefault="00424569" w:rsidP="00052156">
            <w:pPr>
              <w:pStyle w:val="Tablebody"/>
              <w:keepNext/>
              <w:keepLines/>
              <w:rPr>
                <w:rFonts w:ascii="Times New Roman" w:hAnsi="Times New Roman" w:cs="Times New Roman"/>
                <w:sz w:val="28"/>
                <w:szCs w:val="28"/>
              </w:rPr>
            </w:pPr>
            <w:r w:rsidRPr="00BA1110">
              <w:rPr>
                <w:rFonts w:ascii="Times New Roman" w:hAnsi="Times New Roman" w:cs="Times New Roman"/>
                <w:sz w:val="28"/>
                <w:szCs w:val="28"/>
              </w:rPr>
              <w:t>1,</w:t>
            </w:r>
            <w:r w:rsidR="00F354B3" w:rsidRPr="00BA1110">
              <w:rPr>
                <w:rFonts w:ascii="Times New Roman" w:hAnsi="Times New Roman" w:cs="Times New Roman"/>
                <w:sz w:val="28"/>
                <w:szCs w:val="28"/>
              </w:rPr>
              <w:t>478(2)</w:t>
            </w:r>
          </w:p>
        </w:tc>
        <w:tc>
          <w:tcPr>
            <w:tcW w:w="706" w:type="pct"/>
            <w:noWrap/>
            <w:hideMark/>
          </w:tcPr>
          <w:p w14:paraId="3BF8AAC0" w14:textId="77777777" w:rsidR="00F354B3" w:rsidRPr="00BA1110" w:rsidRDefault="00F354B3" w:rsidP="00052156">
            <w:pPr>
              <w:pStyle w:val="Tablebody"/>
              <w:keepNext/>
              <w:keepLines/>
              <w:rPr>
                <w:rFonts w:ascii="Times New Roman" w:hAnsi="Times New Roman" w:cs="Times New Roman"/>
                <w:sz w:val="28"/>
                <w:szCs w:val="28"/>
              </w:rPr>
            </w:pPr>
            <w:r w:rsidRPr="00BA1110">
              <w:rPr>
                <w:rFonts w:ascii="Times New Roman" w:hAnsi="Times New Roman" w:cs="Times New Roman"/>
                <w:sz w:val="28"/>
                <w:szCs w:val="28"/>
              </w:rPr>
              <w:t> </w:t>
            </w:r>
          </w:p>
        </w:tc>
        <w:tc>
          <w:tcPr>
            <w:tcW w:w="706" w:type="pct"/>
            <w:noWrap/>
          </w:tcPr>
          <w:p w14:paraId="4DBB6EA0" w14:textId="77777777" w:rsidR="00F354B3" w:rsidRPr="00BA1110" w:rsidRDefault="00F354B3" w:rsidP="00052156">
            <w:pPr>
              <w:pStyle w:val="Tablebody"/>
              <w:keepNext/>
              <w:keepLines/>
              <w:rPr>
                <w:rFonts w:ascii="Times New Roman" w:hAnsi="Times New Roman" w:cs="Times New Roman"/>
                <w:sz w:val="28"/>
                <w:szCs w:val="28"/>
              </w:rPr>
            </w:pPr>
            <w:r w:rsidRPr="00BA1110">
              <w:rPr>
                <w:rFonts w:ascii="Times New Roman" w:hAnsi="Times New Roman" w:cs="Times New Roman"/>
                <w:sz w:val="28"/>
                <w:szCs w:val="28"/>
              </w:rPr>
              <w:t>Fe-O1</w:t>
            </w:r>
          </w:p>
        </w:tc>
        <w:tc>
          <w:tcPr>
            <w:tcW w:w="706" w:type="pct"/>
            <w:noWrap/>
          </w:tcPr>
          <w:p w14:paraId="2A8FD907" w14:textId="77777777" w:rsidR="00F354B3" w:rsidRPr="00BA1110" w:rsidRDefault="00F354B3" w:rsidP="00052156">
            <w:pPr>
              <w:pStyle w:val="Tablebody"/>
              <w:keepNext/>
              <w:keepLines/>
              <w:rPr>
                <w:rFonts w:ascii="Times New Roman" w:hAnsi="Times New Roman" w:cs="Times New Roman"/>
                <w:sz w:val="28"/>
                <w:szCs w:val="28"/>
              </w:rPr>
            </w:pPr>
            <w:r w:rsidRPr="00BA1110">
              <w:rPr>
                <w:rFonts w:ascii="Times New Roman" w:hAnsi="Times New Roman" w:cs="Times New Roman"/>
                <w:sz w:val="28"/>
                <w:szCs w:val="28"/>
              </w:rPr>
              <w:t>2</w:t>
            </w:r>
          </w:p>
        </w:tc>
        <w:tc>
          <w:tcPr>
            <w:tcW w:w="764" w:type="pct"/>
            <w:noWrap/>
          </w:tcPr>
          <w:p w14:paraId="6B85A068" w14:textId="77777777" w:rsidR="00F354B3" w:rsidRPr="00BA1110" w:rsidRDefault="00424569" w:rsidP="00052156">
            <w:pPr>
              <w:pStyle w:val="Tablebody"/>
              <w:keepNext/>
              <w:keepLines/>
              <w:rPr>
                <w:rFonts w:ascii="Times New Roman" w:hAnsi="Times New Roman" w:cs="Times New Roman"/>
                <w:sz w:val="28"/>
                <w:szCs w:val="28"/>
              </w:rPr>
            </w:pPr>
            <w:r w:rsidRPr="00BA1110">
              <w:rPr>
                <w:rFonts w:ascii="Times New Roman" w:hAnsi="Times New Roman" w:cs="Times New Roman"/>
                <w:sz w:val="28"/>
                <w:szCs w:val="28"/>
              </w:rPr>
              <w:t>1,</w:t>
            </w:r>
            <w:r w:rsidR="00F354B3" w:rsidRPr="00BA1110">
              <w:rPr>
                <w:rFonts w:ascii="Times New Roman" w:hAnsi="Times New Roman" w:cs="Times New Roman"/>
                <w:sz w:val="28"/>
                <w:szCs w:val="28"/>
              </w:rPr>
              <w:t>960(2)</w:t>
            </w:r>
          </w:p>
        </w:tc>
      </w:tr>
      <w:tr w:rsidR="00F354B3" w:rsidRPr="00BA1110" w14:paraId="7422C000" w14:textId="77777777" w:rsidTr="00932947">
        <w:trPr>
          <w:trHeight w:val="300"/>
        </w:trPr>
        <w:tc>
          <w:tcPr>
            <w:tcW w:w="649" w:type="pct"/>
            <w:noWrap/>
            <w:hideMark/>
          </w:tcPr>
          <w:p w14:paraId="22451E55" w14:textId="77777777" w:rsidR="00F354B3" w:rsidRPr="00BA1110" w:rsidRDefault="00F354B3" w:rsidP="00052156">
            <w:pPr>
              <w:pStyle w:val="Tablebody"/>
              <w:keepNext/>
              <w:keepLines/>
              <w:rPr>
                <w:rFonts w:ascii="Times New Roman" w:hAnsi="Times New Roman" w:cs="Times New Roman"/>
                <w:sz w:val="28"/>
                <w:szCs w:val="28"/>
              </w:rPr>
            </w:pPr>
            <w:r w:rsidRPr="00BA1110">
              <w:rPr>
                <w:rFonts w:ascii="Times New Roman" w:hAnsi="Times New Roman" w:cs="Times New Roman"/>
                <w:sz w:val="28"/>
                <w:szCs w:val="28"/>
              </w:rPr>
              <w:t>S/P-O2</w:t>
            </w:r>
          </w:p>
        </w:tc>
        <w:tc>
          <w:tcPr>
            <w:tcW w:w="706" w:type="pct"/>
            <w:noWrap/>
            <w:hideMark/>
          </w:tcPr>
          <w:p w14:paraId="50A96B43" w14:textId="77777777" w:rsidR="00F354B3" w:rsidRPr="00BA1110" w:rsidRDefault="00F354B3" w:rsidP="00052156">
            <w:pPr>
              <w:pStyle w:val="Tablebody"/>
              <w:keepNext/>
              <w:keepLines/>
              <w:rPr>
                <w:rFonts w:ascii="Times New Roman" w:hAnsi="Times New Roman" w:cs="Times New Roman"/>
                <w:sz w:val="28"/>
                <w:szCs w:val="28"/>
              </w:rPr>
            </w:pPr>
            <w:r w:rsidRPr="00BA1110">
              <w:rPr>
                <w:rFonts w:ascii="Times New Roman" w:hAnsi="Times New Roman" w:cs="Times New Roman"/>
                <w:sz w:val="28"/>
                <w:szCs w:val="28"/>
              </w:rPr>
              <w:t>1</w:t>
            </w:r>
          </w:p>
        </w:tc>
        <w:tc>
          <w:tcPr>
            <w:tcW w:w="764" w:type="pct"/>
            <w:noWrap/>
            <w:hideMark/>
          </w:tcPr>
          <w:p w14:paraId="0E84BD0A" w14:textId="77777777" w:rsidR="00F354B3" w:rsidRPr="00BA1110" w:rsidRDefault="00424569" w:rsidP="00052156">
            <w:pPr>
              <w:pStyle w:val="Tablebody"/>
              <w:keepNext/>
              <w:keepLines/>
              <w:rPr>
                <w:rFonts w:ascii="Times New Roman" w:hAnsi="Times New Roman" w:cs="Times New Roman"/>
                <w:sz w:val="28"/>
                <w:szCs w:val="28"/>
              </w:rPr>
            </w:pPr>
            <w:r w:rsidRPr="00BA1110">
              <w:rPr>
                <w:rFonts w:ascii="Times New Roman" w:hAnsi="Times New Roman" w:cs="Times New Roman"/>
                <w:sz w:val="28"/>
                <w:szCs w:val="28"/>
              </w:rPr>
              <w:t>1,</w:t>
            </w:r>
            <w:r w:rsidR="00F354B3" w:rsidRPr="00BA1110">
              <w:rPr>
                <w:rFonts w:ascii="Times New Roman" w:hAnsi="Times New Roman" w:cs="Times New Roman"/>
                <w:sz w:val="28"/>
                <w:szCs w:val="28"/>
              </w:rPr>
              <w:t>472(2)</w:t>
            </w:r>
          </w:p>
        </w:tc>
        <w:tc>
          <w:tcPr>
            <w:tcW w:w="706" w:type="pct"/>
            <w:noWrap/>
            <w:hideMark/>
          </w:tcPr>
          <w:p w14:paraId="1554D7FE" w14:textId="77777777" w:rsidR="00F354B3" w:rsidRPr="00BA1110" w:rsidRDefault="00F354B3" w:rsidP="00052156">
            <w:pPr>
              <w:pStyle w:val="Tablebody"/>
              <w:keepNext/>
              <w:keepLines/>
              <w:rPr>
                <w:rFonts w:ascii="Times New Roman" w:hAnsi="Times New Roman" w:cs="Times New Roman"/>
                <w:sz w:val="28"/>
                <w:szCs w:val="28"/>
              </w:rPr>
            </w:pPr>
          </w:p>
        </w:tc>
        <w:tc>
          <w:tcPr>
            <w:tcW w:w="706" w:type="pct"/>
            <w:noWrap/>
          </w:tcPr>
          <w:p w14:paraId="72EED6F4" w14:textId="77777777" w:rsidR="00F354B3" w:rsidRPr="00BA1110" w:rsidRDefault="00F354B3" w:rsidP="00052156">
            <w:pPr>
              <w:pStyle w:val="Tablebody"/>
              <w:keepNext/>
              <w:keepLines/>
              <w:rPr>
                <w:rFonts w:ascii="Times New Roman" w:hAnsi="Times New Roman" w:cs="Times New Roman"/>
                <w:sz w:val="28"/>
                <w:szCs w:val="28"/>
              </w:rPr>
            </w:pPr>
            <w:r w:rsidRPr="00BA1110">
              <w:rPr>
                <w:rFonts w:ascii="Times New Roman" w:hAnsi="Times New Roman" w:cs="Times New Roman"/>
                <w:sz w:val="28"/>
                <w:szCs w:val="28"/>
              </w:rPr>
              <w:t>Fe-O3</w:t>
            </w:r>
          </w:p>
        </w:tc>
        <w:tc>
          <w:tcPr>
            <w:tcW w:w="706" w:type="pct"/>
            <w:noWrap/>
          </w:tcPr>
          <w:p w14:paraId="4FB94ADF" w14:textId="77777777" w:rsidR="00F354B3" w:rsidRPr="00BA1110" w:rsidRDefault="00F354B3" w:rsidP="00052156">
            <w:pPr>
              <w:pStyle w:val="Tablebody"/>
              <w:keepNext/>
              <w:keepLines/>
              <w:rPr>
                <w:rFonts w:ascii="Times New Roman" w:hAnsi="Times New Roman" w:cs="Times New Roman"/>
                <w:sz w:val="28"/>
                <w:szCs w:val="28"/>
              </w:rPr>
            </w:pPr>
            <w:r w:rsidRPr="00BA1110">
              <w:rPr>
                <w:rFonts w:ascii="Times New Roman" w:hAnsi="Times New Roman" w:cs="Times New Roman"/>
                <w:sz w:val="28"/>
                <w:szCs w:val="28"/>
              </w:rPr>
              <w:t>4</w:t>
            </w:r>
          </w:p>
        </w:tc>
        <w:tc>
          <w:tcPr>
            <w:tcW w:w="764" w:type="pct"/>
            <w:noWrap/>
          </w:tcPr>
          <w:p w14:paraId="127A2D26" w14:textId="77777777" w:rsidR="00F354B3" w:rsidRPr="00BA1110" w:rsidRDefault="00424569" w:rsidP="00052156">
            <w:pPr>
              <w:pStyle w:val="Tablebody"/>
              <w:keepNext/>
              <w:keepLines/>
              <w:rPr>
                <w:rFonts w:ascii="Times New Roman" w:hAnsi="Times New Roman" w:cs="Times New Roman"/>
                <w:sz w:val="28"/>
                <w:szCs w:val="28"/>
              </w:rPr>
            </w:pPr>
            <w:r w:rsidRPr="00BA1110">
              <w:rPr>
                <w:rFonts w:ascii="Times New Roman" w:hAnsi="Times New Roman" w:cs="Times New Roman"/>
                <w:sz w:val="28"/>
                <w:szCs w:val="28"/>
              </w:rPr>
              <w:t>2,</w:t>
            </w:r>
            <w:r w:rsidR="00F354B3" w:rsidRPr="00BA1110">
              <w:rPr>
                <w:rFonts w:ascii="Times New Roman" w:hAnsi="Times New Roman" w:cs="Times New Roman"/>
                <w:sz w:val="28"/>
                <w:szCs w:val="28"/>
              </w:rPr>
              <w:t>016(1)</w:t>
            </w:r>
          </w:p>
        </w:tc>
      </w:tr>
      <w:tr w:rsidR="00F354B3" w:rsidRPr="00BA1110" w14:paraId="21F08F5C" w14:textId="77777777" w:rsidTr="00932947">
        <w:trPr>
          <w:trHeight w:val="300"/>
        </w:trPr>
        <w:tc>
          <w:tcPr>
            <w:tcW w:w="649" w:type="pct"/>
            <w:noWrap/>
            <w:hideMark/>
          </w:tcPr>
          <w:p w14:paraId="742CBEDA" w14:textId="77777777" w:rsidR="00F354B3" w:rsidRPr="00BA1110" w:rsidRDefault="00F354B3" w:rsidP="00052156">
            <w:pPr>
              <w:pStyle w:val="Tablebody"/>
              <w:keepNext/>
              <w:keepLines/>
              <w:rPr>
                <w:rFonts w:ascii="Times New Roman" w:hAnsi="Times New Roman" w:cs="Times New Roman"/>
                <w:sz w:val="28"/>
                <w:szCs w:val="28"/>
              </w:rPr>
            </w:pPr>
            <w:r w:rsidRPr="00BA1110">
              <w:rPr>
                <w:rFonts w:ascii="Times New Roman" w:hAnsi="Times New Roman" w:cs="Times New Roman"/>
                <w:sz w:val="28"/>
                <w:szCs w:val="28"/>
              </w:rPr>
              <w:t>S/P-O3</w:t>
            </w:r>
          </w:p>
        </w:tc>
        <w:tc>
          <w:tcPr>
            <w:tcW w:w="706" w:type="pct"/>
            <w:noWrap/>
            <w:hideMark/>
          </w:tcPr>
          <w:p w14:paraId="73A29EF6" w14:textId="77777777" w:rsidR="00F354B3" w:rsidRPr="00BA1110" w:rsidRDefault="00F354B3" w:rsidP="00052156">
            <w:pPr>
              <w:pStyle w:val="Tablebody"/>
              <w:keepNext/>
              <w:keepLines/>
              <w:rPr>
                <w:rFonts w:ascii="Times New Roman" w:hAnsi="Times New Roman" w:cs="Times New Roman"/>
                <w:sz w:val="28"/>
                <w:szCs w:val="28"/>
              </w:rPr>
            </w:pPr>
            <w:r w:rsidRPr="00BA1110">
              <w:rPr>
                <w:rFonts w:ascii="Times New Roman" w:hAnsi="Times New Roman" w:cs="Times New Roman"/>
                <w:sz w:val="28"/>
                <w:szCs w:val="28"/>
              </w:rPr>
              <w:t>2</w:t>
            </w:r>
          </w:p>
        </w:tc>
        <w:tc>
          <w:tcPr>
            <w:tcW w:w="764" w:type="pct"/>
            <w:noWrap/>
            <w:hideMark/>
          </w:tcPr>
          <w:p w14:paraId="40B9479E" w14:textId="77777777" w:rsidR="00F354B3" w:rsidRPr="00BA1110" w:rsidRDefault="00424569" w:rsidP="00052156">
            <w:pPr>
              <w:pStyle w:val="Tablebody"/>
              <w:keepNext/>
              <w:keepLines/>
              <w:rPr>
                <w:rFonts w:ascii="Times New Roman" w:hAnsi="Times New Roman" w:cs="Times New Roman"/>
                <w:sz w:val="28"/>
                <w:szCs w:val="28"/>
              </w:rPr>
            </w:pPr>
            <w:r w:rsidRPr="00BA1110">
              <w:rPr>
                <w:rFonts w:ascii="Times New Roman" w:hAnsi="Times New Roman" w:cs="Times New Roman"/>
                <w:sz w:val="28"/>
                <w:szCs w:val="28"/>
              </w:rPr>
              <w:t>1,</w:t>
            </w:r>
            <w:r w:rsidR="00F354B3" w:rsidRPr="00BA1110">
              <w:rPr>
                <w:rFonts w:ascii="Times New Roman" w:hAnsi="Times New Roman" w:cs="Times New Roman"/>
                <w:sz w:val="28"/>
                <w:szCs w:val="28"/>
              </w:rPr>
              <w:t>495(1)</w:t>
            </w:r>
          </w:p>
        </w:tc>
        <w:tc>
          <w:tcPr>
            <w:tcW w:w="706" w:type="pct"/>
            <w:noWrap/>
            <w:hideMark/>
          </w:tcPr>
          <w:p w14:paraId="1EFD42CE" w14:textId="77777777" w:rsidR="00F354B3" w:rsidRPr="00BA1110" w:rsidRDefault="00F354B3" w:rsidP="00052156">
            <w:pPr>
              <w:pStyle w:val="Tablebody"/>
              <w:keepNext/>
              <w:keepLines/>
              <w:rPr>
                <w:rFonts w:ascii="Times New Roman" w:hAnsi="Times New Roman" w:cs="Times New Roman"/>
                <w:sz w:val="28"/>
                <w:szCs w:val="28"/>
              </w:rPr>
            </w:pPr>
          </w:p>
        </w:tc>
        <w:tc>
          <w:tcPr>
            <w:tcW w:w="706" w:type="pct"/>
            <w:noWrap/>
          </w:tcPr>
          <w:p w14:paraId="74F89A78" w14:textId="77777777" w:rsidR="00F354B3" w:rsidRPr="00BA1110" w:rsidRDefault="00F354B3" w:rsidP="00052156">
            <w:pPr>
              <w:pStyle w:val="Tablebody"/>
              <w:keepNext/>
              <w:keepLines/>
              <w:rPr>
                <w:rFonts w:ascii="Times New Roman" w:hAnsi="Times New Roman" w:cs="Times New Roman"/>
                <w:sz w:val="28"/>
                <w:szCs w:val="28"/>
              </w:rPr>
            </w:pPr>
          </w:p>
        </w:tc>
        <w:tc>
          <w:tcPr>
            <w:tcW w:w="706" w:type="pct"/>
            <w:noWrap/>
          </w:tcPr>
          <w:p w14:paraId="004AF24C" w14:textId="77777777" w:rsidR="00F354B3" w:rsidRPr="00BA1110" w:rsidRDefault="00F354B3" w:rsidP="00052156">
            <w:pPr>
              <w:pStyle w:val="Tablebody"/>
              <w:keepNext/>
              <w:keepLines/>
              <w:rPr>
                <w:rFonts w:ascii="Times New Roman" w:hAnsi="Times New Roman" w:cs="Times New Roman"/>
                <w:sz w:val="28"/>
                <w:szCs w:val="28"/>
              </w:rPr>
            </w:pPr>
          </w:p>
        </w:tc>
        <w:tc>
          <w:tcPr>
            <w:tcW w:w="764" w:type="pct"/>
            <w:noWrap/>
          </w:tcPr>
          <w:p w14:paraId="563DF518" w14:textId="77777777" w:rsidR="00F354B3" w:rsidRPr="00BA1110" w:rsidRDefault="00F354B3" w:rsidP="00052156">
            <w:pPr>
              <w:pStyle w:val="Tablebody"/>
              <w:keepNext/>
              <w:keepLines/>
              <w:rPr>
                <w:rFonts w:ascii="Times New Roman" w:hAnsi="Times New Roman" w:cs="Times New Roman"/>
                <w:sz w:val="28"/>
                <w:szCs w:val="28"/>
              </w:rPr>
            </w:pPr>
          </w:p>
        </w:tc>
      </w:tr>
    </w:tbl>
    <w:p w14:paraId="24B88508" w14:textId="77777777" w:rsidR="00F354B3" w:rsidRPr="00BA1110" w:rsidRDefault="00F354B3" w:rsidP="00052156">
      <w:pPr>
        <w:spacing w:after="0" w:line="240" w:lineRule="auto"/>
        <w:rPr>
          <w:rFonts w:ascii="Times New Roman" w:hAnsi="Times New Roman" w:cs="Times New Roman"/>
          <w:sz w:val="28"/>
          <w:szCs w:val="28"/>
          <w:lang w:val="en-US"/>
        </w:rPr>
      </w:pPr>
    </w:p>
    <w:p w14:paraId="55D437C1" w14:textId="6B769B9E" w:rsidR="00F354B3" w:rsidRPr="00BA1110" w:rsidRDefault="00F354B3" w:rsidP="00052156">
      <w:pPr>
        <w:spacing w:after="0" w:line="240" w:lineRule="auto"/>
        <w:ind w:firstLine="709"/>
        <w:jc w:val="both"/>
        <w:rPr>
          <w:rFonts w:ascii="Times New Roman" w:hAnsi="Times New Roman" w:cs="Times New Roman"/>
          <w:sz w:val="28"/>
          <w:szCs w:val="28"/>
        </w:rPr>
      </w:pPr>
      <w:r w:rsidRPr="00BA1110">
        <w:rPr>
          <w:rStyle w:val="tlid-translation"/>
          <w:rFonts w:ascii="Times New Roman" w:hAnsi="Times New Roman" w:cs="Times New Roman"/>
          <w:sz w:val="28"/>
          <w:szCs w:val="28"/>
        </w:rPr>
        <w:t xml:space="preserve">Для образца, легированного </w:t>
      </w:r>
      <w:r w:rsidRPr="00BA1110">
        <w:rPr>
          <w:rFonts w:ascii="Times New Roman" w:hAnsi="Times New Roman" w:cs="Times New Roman"/>
          <w:sz w:val="28"/>
          <w:szCs w:val="28"/>
        </w:rPr>
        <w:t>PO</w:t>
      </w:r>
      <w:r w:rsidRPr="00BA1110">
        <w:rPr>
          <w:rFonts w:ascii="Times New Roman" w:hAnsi="Times New Roman" w:cs="Times New Roman"/>
          <w:sz w:val="28"/>
          <w:szCs w:val="28"/>
          <w:vertAlign w:val="subscript"/>
        </w:rPr>
        <w:t>3</w:t>
      </w:r>
      <w:r w:rsidRPr="00BA1110">
        <w:rPr>
          <w:rFonts w:ascii="Times New Roman" w:hAnsi="Times New Roman" w:cs="Times New Roman"/>
          <w:sz w:val="28"/>
          <w:szCs w:val="28"/>
        </w:rPr>
        <w:t>F</w:t>
      </w:r>
      <w:r w:rsidRPr="00BA1110">
        <w:rPr>
          <w:rFonts w:ascii="Times New Roman" w:hAnsi="Times New Roman" w:cs="Times New Roman"/>
          <w:sz w:val="28"/>
          <w:szCs w:val="28"/>
          <w:vertAlign w:val="superscript"/>
        </w:rPr>
        <w:t>2-</w:t>
      </w:r>
      <w:r w:rsidRPr="00BA1110">
        <w:rPr>
          <w:rStyle w:val="tlid-translation"/>
          <w:rFonts w:ascii="Times New Roman" w:hAnsi="Times New Roman" w:cs="Times New Roman"/>
          <w:sz w:val="28"/>
          <w:szCs w:val="28"/>
        </w:rPr>
        <w:t xml:space="preserve">, ожидалось значительное изменение длин связей S/P-O под влиянием связи P-F, предполагая упорядоченное расположение группы </w:t>
      </w:r>
      <w:r w:rsidRPr="00BA1110">
        <w:rPr>
          <w:rFonts w:ascii="Times New Roman" w:hAnsi="Times New Roman" w:cs="Times New Roman"/>
          <w:sz w:val="28"/>
          <w:szCs w:val="28"/>
        </w:rPr>
        <w:t>PO</w:t>
      </w:r>
      <w:r w:rsidRPr="00BA1110">
        <w:rPr>
          <w:rFonts w:ascii="Times New Roman" w:hAnsi="Times New Roman" w:cs="Times New Roman"/>
          <w:sz w:val="28"/>
          <w:szCs w:val="28"/>
          <w:vertAlign w:val="subscript"/>
        </w:rPr>
        <w:t>3</w:t>
      </w:r>
      <w:r w:rsidRPr="00BA1110">
        <w:rPr>
          <w:rFonts w:ascii="Times New Roman" w:hAnsi="Times New Roman" w:cs="Times New Roman"/>
          <w:sz w:val="28"/>
          <w:szCs w:val="28"/>
        </w:rPr>
        <w:t>F</w:t>
      </w:r>
      <w:r w:rsidRPr="00BA1110">
        <w:rPr>
          <w:rFonts w:ascii="Times New Roman" w:hAnsi="Times New Roman" w:cs="Times New Roman"/>
          <w:sz w:val="28"/>
          <w:szCs w:val="28"/>
          <w:vertAlign w:val="superscript"/>
        </w:rPr>
        <w:t>2-</w:t>
      </w:r>
      <w:r w:rsidRPr="00BA1110">
        <w:rPr>
          <w:rStyle w:val="tlid-translation"/>
          <w:rFonts w:ascii="Times New Roman" w:hAnsi="Times New Roman" w:cs="Times New Roman"/>
          <w:sz w:val="28"/>
          <w:szCs w:val="28"/>
        </w:rPr>
        <w:t xml:space="preserve">. Однако данные показали, что это не так. Для образца, легированного </w:t>
      </w:r>
      <w:r w:rsidRPr="00BA1110">
        <w:rPr>
          <w:rFonts w:ascii="Times New Roman" w:hAnsi="Times New Roman" w:cs="Times New Roman"/>
          <w:sz w:val="28"/>
          <w:szCs w:val="28"/>
        </w:rPr>
        <w:t>HPO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vertAlign w:val="superscript"/>
        </w:rPr>
        <w:t>2-</w:t>
      </w:r>
      <w:r w:rsidRPr="00BA1110">
        <w:rPr>
          <w:rStyle w:val="tlid-translation"/>
          <w:rFonts w:ascii="Times New Roman" w:hAnsi="Times New Roman" w:cs="Times New Roman"/>
          <w:sz w:val="28"/>
          <w:szCs w:val="28"/>
        </w:rPr>
        <w:t xml:space="preserve">, положение H не может быть определено, из-за случайного распределения и сильного теплового движения. Предполагается, что протон присутствует, ввиду наблюдаемого сжатия вдоль направления </w:t>
      </w:r>
      <w:r w:rsidRPr="00E87DC0">
        <w:rPr>
          <w:rStyle w:val="tlid-translation"/>
          <w:rFonts w:ascii="Times New Roman" w:hAnsi="Times New Roman" w:cs="Times New Roman"/>
          <w:i/>
          <w:iCs/>
          <w:sz w:val="28"/>
          <w:szCs w:val="28"/>
        </w:rPr>
        <w:t>c</w:t>
      </w:r>
      <w:r w:rsidRPr="00BA1110">
        <w:rPr>
          <w:rStyle w:val="tlid-translation"/>
          <w:rFonts w:ascii="Times New Roman" w:hAnsi="Times New Roman" w:cs="Times New Roman"/>
          <w:sz w:val="28"/>
          <w:szCs w:val="28"/>
        </w:rPr>
        <w:t xml:space="preserve">, </w:t>
      </w:r>
      <w:proofErr w:type="spellStart"/>
      <w:r w:rsidR="00E87DC0">
        <w:rPr>
          <w:rStyle w:val="tlid-translation"/>
          <w:rFonts w:ascii="Times New Roman" w:hAnsi="Times New Roman" w:cs="Times New Roman"/>
          <w:sz w:val="28"/>
          <w:szCs w:val="28"/>
        </w:rPr>
        <w:t>возникаемое</w:t>
      </w:r>
      <w:proofErr w:type="spellEnd"/>
      <w:r w:rsidR="00E87DC0">
        <w:rPr>
          <w:rStyle w:val="tlid-translation"/>
          <w:rFonts w:ascii="Times New Roman" w:hAnsi="Times New Roman" w:cs="Times New Roman"/>
          <w:sz w:val="28"/>
          <w:szCs w:val="28"/>
        </w:rPr>
        <w:t xml:space="preserve"> </w:t>
      </w:r>
      <w:r w:rsidRPr="00BA1110">
        <w:rPr>
          <w:rStyle w:val="tlid-translation"/>
          <w:rFonts w:ascii="Times New Roman" w:hAnsi="Times New Roman" w:cs="Times New Roman"/>
          <w:sz w:val="28"/>
          <w:szCs w:val="28"/>
        </w:rPr>
        <w:t>благодаря водородным связям, во</w:t>
      </w:r>
      <w:r w:rsidR="00021E29" w:rsidRPr="00BA1110">
        <w:rPr>
          <w:rStyle w:val="tlid-translation"/>
          <w:rFonts w:ascii="Times New Roman" w:hAnsi="Times New Roman" w:cs="Times New Roman"/>
          <w:sz w:val="28"/>
          <w:szCs w:val="28"/>
        </w:rPr>
        <w:t>зникающим между данными слоями.</w:t>
      </w:r>
    </w:p>
    <w:p w14:paraId="496BDBA0" w14:textId="77777777" w:rsidR="00560CE6" w:rsidRPr="00BA1110" w:rsidRDefault="00560CE6" w:rsidP="00052156">
      <w:pPr>
        <w:spacing w:after="0" w:line="240" w:lineRule="auto"/>
        <w:ind w:firstLine="709"/>
        <w:jc w:val="both"/>
        <w:rPr>
          <w:rStyle w:val="tlid-translation"/>
          <w:rFonts w:ascii="Times New Roman" w:hAnsi="Times New Roman" w:cs="Times New Roman"/>
          <w:sz w:val="28"/>
          <w:szCs w:val="28"/>
        </w:rPr>
      </w:pPr>
      <w:r w:rsidRPr="00BA1110">
        <w:rPr>
          <w:rFonts w:ascii="Times New Roman" w:hAnsi="Times New Roman" w:cs="Times New Roman"/>
          <w:sz w:val="28"/>
          <w:szCs w:val="28"/>
        </w:rPr>
        <w:t xml:space="preserve">Для получения информации об анионных замещенных образцах была проведена </w:t>
      </w:r>
      <w:r w:rsidRPr="00BA1110">
        <w:rPr>
          <w:rStyle w:val="tlid-translation"/>
          <w:rFonts w:ascii="Times New Roman" w:hAnsi="Times New Roman" w:cs="Times New Roman"/>
          <w:sz w:val="28"/>
          <w:szCs w:val="28"/>
        </w:rPr>
        <w:t xml:space="preserve">ИК-спектроскопия с Фурье-преобразованием и спектроскопия </w:t>
      </w:r>
      <w:proofErr w:type="spellStart"/>
      <w:r w:rsidRPr="00BA1110">
        <w:rPr>
          <w:rStyle w:val="tlid-translation"/>
          <w:rFonts w:ascii="Times New Roman" w:hAnsi="Times New Roman" w:cs="Times New Roman"/>
          <w:sz w:val="28"/>
          <w:szCs w:val="28"/>
        </w:rPr>
        <w:t>Раман</w:t>
      </w:r>
      <w:proofErr w:type="spellEnd"/>
      <w:r w:rsidRPr="00BA1110">
        <w:rPr>
          <w:rStyle w:val="tlid-translation"/>
          <w:rFonts w:ascii="Times New Roman" w:hAnsi="Times New Roman" w:cs="Times New Roman"/>
          <w:sz w:val="28"/>
          <w:szCs w:val="28"/>
        </w:rPr>
        <w:t xml:space="preserve"> (рисунок </w:t>
      </w:r>
      <w:r w:rsidR="00424569" w:rsidRPr="00BA1110">
        <w:rPr>
          <w:rStyle w:val="tlid-translation"/>
          <w:rFonts w:ascii="Times New Roman" w:hAnsi="Times New Roman" w:cs="Times New Roman"/>
          <w:sz w:val="28"/>
          <w:szCs w:val="28"/>
        </w:rPr>
        <w:t>20</w:t>
      </w:r>
      <w:r w:rsidRPr="00BA1110">
        <w:rPr>
          <w:rStyle w:val="tlid-translation"/>
          <w:rFonts w:ascii="Times New Roman" w:hAnsi="Times New Roman" w:cs="Times New Roman"/>
          <w:sz w:val="28"/>
          <w:szCs w:val="28"/>
        </w:rPr>
        <w:t>).</w:t>
      </w:r>
    </w:p>
    <w:p w14:paraId="49D57446" w14:textId="77777777" w:rsidR="00560CE6" w:rsidRPr="00BA1110" w:rsidRDefault="00560CE6" w:rsidP="00052156">
      <w:pPr>
        <w:spacing w:after="0" w:line="240" w:lineRule="auto"/>
        <w:ind w:firstLine="567"/>
        <w:jc w:val="both"/>
        <w:rPr>
          <w:rStyle w:val="tlid-translation"/>
          <w:rFonts w:ascii="Times New Roman" w:hAnsi="Times New Roman" w:cs="Times New Roman"/>
          <w:sz w:val="28"/>
          <w:szCs w:val="2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560CE6" w:rsidRPr="00BA1110" w14:paraId="1C1A8144" w14:textId="77777777" w:rsidTr="00B56C8E">
        <w:tc>
          <w:tcPr>
            <w:tcW w:w="4785" w:type="dxa"/>
            <w:shd w:val="clear" w:color="auto" w:fill="auto"/>
            <w:vAlign w:val="center"/>
          </w:tcPr>
          <w:p w14:paraId="1CDA7188" w14:textId="77777777" w:rsidR="00560CE6" w:rsidRPr="00BA1110" w:rsidRDefault="00560CE6" w:rsidP="00052156">
            <w:pPr>
              <w:jc w:val="center"/>
              <w:rPr>
                <w:rStyle w:val="tlid-translation"/>
                <w:rFonts w:ascii="Times New Roman" w:hAnsi="Times New Roman" w:cs="Times New Roman"/>
                <w:sz w:val="28"/>
                <w:szCs w:val="28"/>
              </w:rPr>
            </w:pPr>
            <w:r w:rsidRPr="00BA1110">
              <w:rPr>
                <w:rFonts w:ascii="Times New Roman" w:hAnsi="Times New Roman" w:cs="Times New Roman"/>
                <w:noProof/>
                <w:sz w:val="28"/>
                <w:szCs w:val="28"/>
                <w:lang w:eastAsia="ru-RU"/>
              </w:rPr>
              <w:lastRenderedPageBreak/>
              <w:drawing>
                <wp:inline distT="0" distB="0" distL="0" distR="0" wp14:anchorId="0D918421" wp14:editId="22868BAE">
                  <wp:extent cx="2799897" cy="1811821"/>
                  <wp:effectExtent l="0" t="0" r="635"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50419" cy="1844514"/>
                          </a:xfrm>
                          <a:prstGeom prst="rect">
                            <a:avLst/>
                          </a:prstGeom>
                        </pic:spPr>
                      </pic:pic>
                    </a:graphicData>
                  </a:graphic>
                </wp:inline>
              </w:drawing>
            </w:r>
          </w:p>
        </w:tc>
        <w:tc>
          <w:tcPr>
            <w:tcW w:w="4785" w:type="dxa"/>
            <w:shd w:val="clear" w:color="auto" w:fill="auto"/>
            <w:vAlign w:val="center"/>
          </w:tcPr>
          <w:p w14:paraId="0342288E" w14:textId="77777777" w:rsidR="00560CE6" w:rsidRPr="00BA1110" w:rsidRDefault="00560CE6" w:rsidP="00052156">
            <w:pPr>
              <w:jc w:val="center"/>
              <w:rPr>
                <w:rStyle w:val="tlid-translation"/>
                <w:rFonts w:ascii="Times New Roman" w:hAnsi="Times New Roman" w:cs="Times New Roman"/>
                <w:sz w:val="28"/>
                <w:szCs w:val="28"/>
              </w:rPr>
            </w:pPr>
            <w:r w:rsidRPr="00BA1110">
              <w:rPr>
                <w:rFonts w:ascii="Times New Roman" w:hAnsi="Times New Roman" w:cs="Times New Roman"/>
                <w:noProof/>
                <w:sz w:val="28"/>
                <w:szCs w:val="28"/>
                <w:lang w:eastAsia="ru-RU"/>
              </w:rPr>
              <w:drawing>
                <wp:inline distT="0" distB="0" distL="0" distR="0" wp14:anchorId="1EA953B3" wp14:editId="60FCCA6C">
                  <wp:extent cx="2898388" cy="1820092"/>
                  <wp:effectExtent l="0" t="0" r="0" b="889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956026" cy="1856287"/>
                          </a:xfrm>
                          <a:prstGeom prst="rect">
                            <a:avLst/>
                          </a:prstGeom>
                        </pic:spPr>
                      </pic:pic>
                    </a:graphicData>
                  </a:graphic>
                </wp:inline>
              </w:drawing>
            </w:r>
          </w:p>
        </w:tc>
      </w:tr>
      <w:tr w:rsidR="00560CE6" w:rsidRPr="00BA1110" w14:paraId="3BBE6E10" w14:textId="77777777" w:rsidTr="00B56C8E">
        <w:tc>
          <w:tcPr>
            <w:tcW w:w="9570" w:type="dxa"/>
            <w:gridSpan w:val="2"/>
            <w:shd w:val="clear" w:color="auto" w:fill="auto"/>
            <w:vAlign w:val="center"/>
          </w:tcPr>
          <w:p w14:paraId="3FDDD197" w14:textId="77777777" w:rsidR="00560CE6" w:rsidRPr="00BA1110" w:rsidRDefault="00560CE6" w:rsidP="00052156">
            <w:pPr>
              <w:jc w:val="center"/>
              <w:rPr>
                <w:rFonts w:ascii="Times New Roman" w:hAnsi="Times New Roman" w:cs="Times New Roman"/>
                <w:noProof/>
                <w:sz w:val="28"/>
                <w:szCs w:val="28"/>
              </w:rPr>
            </w:pPr>
            <w:r w:rsidRPr="00BA1110">
              <w:rPr>
                <w:rFonts w:ascii="Times New Roman" w:hAnsi="Times New Roman" w:cs="Times New Roman"/>
                <w:noProof/>
                <w:sz w:val="28"/>
                <w:szCs w:val="28"/>
                <w:lang w:eastAsia="ru-RU"/>
              </w:rPr>
              <w:drawing>
                <wp:inline distT="0" distB="0" distL="0" distR="0" wp14:anchorId="5CEE8D9D" wp14:editId="46BBADF4">
                  <wp:extent cx="2402383" cy="344303"/>
                  <wp:effectExtent l="0" t="0" r="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597599" cy="372281"/>
                          </a:xfrm>
                          <a:prstGeom prst="rect">
                            <a:avLst/>
                          </a:prstGeom>
                        </pic:spPr>
                      </pic:pic>
                    </a:graphicData>
                  </a:graphic>
                </wp:inline>
              </w:drawing>
            </w:r>
          </w:p>
        </w:tc>
      </w:tr>
      <w:tr w:rsidR="00560CE6" w:rsidRPr="00BA1110" w14:paraId="29F4F350" w14:textId="77777777" w:rsidTr="00B56C8E">
        <w:tc>
          <w:tcPr>
            <w:tcW w:w="4785" w:type="dxa"/>
            <w:shd w:val="clear" w:color="auto" w:fill="auto"/>
            <w:vAlign w:val="center"/>
          </w:tcPr>
          <w:p w14:paraId="13913E59" w14:textId="77777777" w:rsidR="00560CE6" w:rsidRPr="00BA1110" w:rsidRDefault="00560CE6" w:rsidP="00052156">
            <w:pPr>
              <w:jc w:val="center"/>
              <w:rPr>
                <w:rStyle w:val="tlid-translation"/>
                <w:rFonts w:ascii="Times New Roman" w:hAnsi="Times New Roman" w:cs="Times New Roman"/>
                <w:sz w:val="28"/>
                <w:szCs w:val="28"/>
              </w:rPr>
            </w:pPr>
            <w:r w:rsidRPr="00BA1110">
              <w:rPr>
                <w:rStyle w:val="tlid-translation"/>
                <w:rFonts w:ascii="Times New Roman" w:hAnsi="Times New Roman" w:cs="Times New Roman"/>
                <w:sz w:val="28"/>
                <w:szCs w:val="28"/>
              </w:rPr>
              <w:t>а</w:t>
            </w:r>
          </w:p>
        </w:tc>
        <w:tc>
          <w:tcPr>
            <w:tcW w:w="4785" w:type="dxa"/>
            <w:shd w:val="clear" w:color="auto" w:fill="auto"/>
            <w:vAlign w:val="center"/>
          </w:tcPr>
          <w:p w14:paraId="46118A57" w14:textId="77777777" w:rsidR="00560CE6" w:rsidRPr="00BA1110" w:rsidRDefault="00560CE6" w:rsidP="00052156">
            <w:pPr>
              <w:jc w:val="center"/>
              <w:rPr>
                <w:rStyle w:val="tlid-translation"/>
                <w:rFonts w:ascii="Times New Roman" w:hAnsi="Times New Roman" w:cs="Times New Roman"/>
                <w:sz w:val="28"/>
                <w:szCs w:val="28"/>
              </w:rPr>
            </w:pPr>
            <w:r w:rsidRPr="00BA1110">
              <w:rPr>
                <w:rStyle w:val="tlid-translation"/>
                <w:rFonts w:ascii="Times New Roman" w:hAnsi="Times New Roman" w:cs="Times New Roman"/>
                <w:sz w:val="28"/>
                <w:szCs w:val="28"/>
              </w:rPr>
              <w:t>б</w:t>
            </w:r>
          </w:p>
        </w:tc>
      </w:tr>
    </w:tbl>
    <w:p w14:paraId="526D666A" w14:textId="15B89C3D" w:rsidR="00B94530" w:rsidRPr="00B94530" w:rsidRDefault="00B94530" w:rsidP="00052156">
      <w:pPr>
        <w:pStyle w:val="Figtitle"/>
        <w:rPr>
          <w:rFonts w:ascii="Times New Roman" w:hAnsi="Times New Roman" w:cs="Times New Roman"/>
          <w:lang w:val="ru-RU"/>
        </w:rPr>
      </w:pPr>
      <w:r w:rsidRPr="00B94530">
        <w:rPr>
          <w:rFonts w:ascii="Times New Roman" w:hAnsi="Times New Roman" w:cs="Times New Roman"/>
          <w:lang w:val="ru-RU"/>
        </w:rPr>
        <w:t>а – ИК-спектры;</w:t>
      </w:r>
    </w:p>
    <w:p w14:paraId="6D817460" w14:textId="3A0C59D1" w:rsidR="00B94530" w:rsidRPr="00B94530" w:rsidRDefault="00B94530" w:rsidP="00052156">
      <w:pPr>
        <w:pStyle w:val="Figtitle"/>
        <w:rPr>
          <w:rFonts w:ascii="Times New Roman" w:hAnsi="Times New Roman" w:cs="Times New Roman"/>
          <w:lang w:val="ru-RU"/>
        </w:rPr>
      </w:pPr>
      <w:r w:rsidRPr="00B94530">
        <w:rPr>
          <w:rFonts w:ascii="Times New Roman" w:hAnsi="Times New Roman" w:cs="Times New Roman"/>
          <w:lang w:val="ru-RU"/>
        </w:rPr>
        <w:t xml:space="preserve">б – </w:t>
      </w:r>
      <w:proofErr w:type="spellStart"/>
      <w:r w:rsidRPr="00B94530">
        <w:rPr>
          <w:rFonts w:ascii="Times New Roman" w:hAnsi="Times New Roman" w:cs="Times New Roman"/>
          <w:lang w:val="ru-RU"/>
        </w:rPr>
        <w:t>Раман</w:t>
      </w:r>
      <w:proofErr w:type="spellEnd"/>
      <w:r w:rsidRPr="00B94530">
        <w:rPr>
          <w:rFonts w:ascii="Times New Roman" w:hAnsi="Times New Roman" w:cs="Times New Roman"/>
          <w:lang w:val="ru-RU"/>
        </w:rPr>
        <w:t>-спектры;</w:t>
      </w:r>
    </w:p>
    <w:p w14:paraId="51D8C525" w14:textId="77777777" w:rsidR="00B94530" w:rsidRPr="00B94530" w:rsidRDefault="00B94530" w:rsidP="00052156">
      <w:pPr>
        <w:pStyle w:val="Figtitle"/>
        <w:rPr>
          <w:rFonts w:ascii="Times New Roman" w:hAnsi="Times New Roman" w:cs="Times New Roman"/>
          <w:lang w:val="ru-RU"/>
        </w:rPr>
      </w:pPr>
    </w:p>
    <w:p w14:paraId="35271762" w14:textId="75FF849B" w:rsidR="00560CE6" w:rsidRPr="00BA1110" w:rsidRDefault="00560CE6" w:rsidP="00052156">
      <w:pPr>
        <w:pStyle w:val="Figtitle"/>
        <w:rPr>
          <w:rFonts w:ascii="Times New Roman" w:hAnsi="Times New Roman" w:cs="Times New Roman"/>
          <w:sz w:val="28"/>
          <w:szCs w:val="28"/>
          <w:lang w:val="ru-RU"/>
        </w:rPr>
      </w:pPr>
      <w:r w:rsidRPr="00BA1110">
        <w:rPr>
          <w:rFonts w:ascii="Times New Roman" w:hAnsi="Times New Roman" w:cs="Times New Roman"/>
          <w:sz w:val="28"/>
          <w:szCs w:val="28"/>
          <w:lang w:val="ru-RU"/>
        </w:rPr>
        <w:t xml:space="preserve">Рисунок </w:t>
      </w:r>
      <w:r w:rsidR="00424569" w:rsidRPr="00BA1110">
        <w:rPr>
          <w:rFonts w:ascii="Times New Roman" w:hAnsi="Times New Roman" w:cs="Times New Roman"/>
          <w:sz w:val="28"/>
          <w:szCs w:val="28"/>
          <w:lang w:val="ru-RU"/>
        </w:rPr>
        <w:t>20</w:t>
      </w:r>
      <w:r w:rsidRPr="00BA1110">
        <w:rPr>
          <w:rFonts w:ascii="Times New Roman" w:hAnsi="Times New Roman" w:cs="Times New Roman"/>
          <w:sz w:val="28"/>
          <w:szCs w:val="28"/>
          <w:lang w:val="ru-RU"/>
        </w:rPr>
        <w:t xml:space="preserve"> – ИК и </w:t>
      </w:r>
      <w:proofErr w:type="spellStart"/>
      <w:r w:rsidRPr="00BA1110">
        <w:rPr>
          <w:rFonts w:ascii="Times New Roman" w:hAnsi="Times New Roman" w:cs="Times New Roman"/>
          <w:sz w:val="28"/>
          <w:szCs w:val="28"/>
          <w:lang w:val="ru-RU"/>
        </w:rPr>
        <w:t>Раман</w:t>
      </w:r>
      <w:proofErr w:type="spellEnd"/>
      <w:r w:rsidRPr="00BA1110">
        <w:rPr>
          <w:rFonts w:ascii="Times New Roman" w:hAnsi="Times New Roman" w:cs="Times New Roman"/>
          <w:sz w:val="28"/>
          <w:szCs w:val="28"/>
          <w:lang w:val="ru-RU"/>
        </w:rPr>
        <w:t xml:space="preserve">-спектры </w:t>
      </w:r>
      <w:proofErr w:type="spellStart"/>
      <w:r w:rsidRPr="00BA1110">
        <w:rPr>
          <w:rFonts w:ascii="Times New Roman" w:hAnsi="Times New Roman" w:cs="Times New Roman"/>
          <w:sz w:val="28"/>
          <w:szCs w:val="28"/>
          <w:lang w:val="en-US"/>
        </w:rPr>
        <w:t>NaFe</w:t>
      </w:r>
      <w:proofErr w:type="spellEnd"/>
      <w:r w:rsidRPr="00BA1110">
        <w:rPr>
          <w:rFonts w:ascii="Times New Roman" w:hAnsi="Times New Roman" w:cs="Times New Roman"/>
          <w:sz w:val="28"/>
          <w:szCs w:val="28"/>
          <w:lang w:val="ru-RU"/>
        </w:rPr>
        <w:t>(</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lang w:val="ru-RU"/>
        </w:rPr>
        <w:t>4</w:t>
      </w:r>
      <w:r w:rsidRPr="00BA1110">
        <w:rPr>
          <w:rFonts w:ascii="Times New Roman" w:hAnsi="Times New Roman" w:cs="Times New Roman"/>
          <w:sz w:val="28"/>
          <w:szCs w:val="28"/>
          <w:lang w:val="ru-RU"/>
        </w:rPr>
        <w:t>)</w:t>
      </w:r>
      <w:r w:rsidRPr="00BA1110">
        <w:rPr>
          <w:rFonts w:ascii="Times New Roman" w:hAnsi="Times New Roman" w:cs="Times New Roman"/>
          <w:sz w:val="28"/>
          <w:szCs w:val="28"/>
          <w:vertAlign w:val="subscript"/>
          <w:lang w:val="ru-RU"/>
        </w:rPr>
        <w:t>1</w:t>
      </w:r>
      <w:r w:rsidR="00852DDD" w:rsidRPr="00BA1110">
        <w:rPr>
          <w:rFonts w:ascii="Times New Roman" w:hAnsi="Times New Roman" w:cs="Times New Roman"/>
          <w:sz w:val="28"/>
          <w:szCs w:val="28"/>
          <w:vertAlign w:val="subscript"/>
          <w:lang w:val="ru-RU"/>
        </w:rPr>
        <w:t>,</w:t>
      </w:r>
      <w:r w:rsidRPr="00BA1110">
        <w:rPr>
          <w:rFonts w:ascii="Times New Roman" w:hAnsi="Times New Roman" w:cs="Times New Roman"/>
          <w:sz w:val="28"/>
          <w:szCs w:val="28"/>
          <w:vertAlign w:val="subscript"/>
          <w:lang w:val="ru-RU"/>
        </w:rPr>
        <w:t>5</w:t>
      </w:r>
      <w:r w:rsidRPr="00BA1110">
        <w:rPr>
          <w:rFonts w:ascii="Times New Roman" w:hAnsi="Times New Roman" w:cs="Times New Roman"/>
          <w:sz w:val="28"/>
          <w:szCs w:val="28"/>
          <w:lang w:val="ru-RU"/>
        </w:rPr>
        <w:t>(</w:t>
      </w:r>
      <w:r w:rsidRPr="00BA1110">
        <w:rPr>
          <w:rFonts w:ascii="Times New Roman" w:hAnsi="Times New Roman" w:cs="Times New Roman"/>
          <w:sz w:val="28"/>
          <w:szCs w:val="28"/>
          <w:lang w:val="en-US"/>
        </w:rPr>
        <w:t>X</w:t>
      </w:r>
      <w:r w:rsidRPr="00BA1110">
        <w:rPr>
          <w:rFonts w:ascii="Times New Roman" w:hAnsi="Times New Roman" w:cs="Times New Roman"/>
          <w:sz w:val="28"/>
          <w:szCs w:val="28"/>
          <w:lang w:val="ru-RU"/>
        </w:rPr>
        <w:t>)</w:t>
      </w:r>
      <w:r w:rsidRPr="00BA1110">
        <w:rPr>
          <w:rFonts w:ascii="Times New Roman" w:hAnsi="Times New Roman" w:cs="Times New Roman"/>
          <w:sz w:val="28"/>
          <w:szCs w:val="28"/>
          <w:vertAlign w:val="subscript"/>
          <w:lang w:val="ru-RU"/>
        </w:rPr>
        <w:t>0</w:t>
      </w:r>
      <w:r w:rsidR="00852DDD" w:rsidRPr="00BA1110">
        <w:rPr>
          <w:rFonts w:ascii="Times New Roman" w:hAnsi="Times New Roman" w:cs="Times New Roman"/>
          <w:sz w:val="28"/>
          <w:szCs w:val="28"/>
          <w:vertAlign w:val="subscript"/>
          <w:lang w:val="ru-RU"/>
        </w:rPr>
        <w:t>,</w:t>
      </w:r>
      <w:r w:rsidRPr="00BA1110">
        <w:rPr>
          <w:rFonts w:ascii="Times New Roman" w:hAnsi="Times New Roman" w:cs="Times New Roman"/>
          <w:sz w:val="28"/>
          <w:szCs w:val="28"/>
          <w:vertAlign w:val="subscript"/>
          <w:lang w:val="ru-RU"/>
        </w:rPr>
        <w:t xml:space="preserve">5 </w:t>
      </w:r>
      <w:r w:rsidRPr="00BA1110">
        <w:rPr>
          <w:rFonts w:ascii="Times New Roman" w:hAnsi="Times New Roman" w:cs="Times New Roman"/>
          <w:sz w:val="28"/>
          <w:szCs w:val="28"/>
          <w:lang w:val="ru-RU"/>
        </w:rPr>
        <w:t xml:space="preserve"> (</w:t>
      </w:r>
      <w:r w:rsidRPr="00BA1110">
        <w:rPr>
          <w:rFonts w:ascii="Times New Roman" w:hAnsi="Times New Roman" w:cs="Times New Roman"/>
          <w:sz w:val="28"/>
          <w:szCs w:val="28"/>
        </w:rPr>
        <w:t>X</w:t>
      </w:r>
      <w:r w:rsidRPr="00BA1110">
        <w:rPr>
          <w:rFonts w:ascii="Times New Roman" w:hAnsi="Times New Roman" w:cs="Times New Roman"/>
          <w:sz w:val="28"/>
          <w:szCs w:val="28"/>
          <w:lang w:val="ru-RU"/>
        </w:rPr>
        <w:t xml:space="preserve"> = </w:t>
      </w:r>
      <w:proofErr w:type="spellStart"/>
      <w:r w:rsidRPr="00BA1110">
        <w:rPr>
          <w:rFonts w:ascii="Times New Roman" w:hAnsi="Times New Roman" w:cs="Times New Roman"/>
          <w:sz w:val="28"/>
          <w:szCs w:val="28"/>
        </w:rPr>
        <w:t>SeO</w:t>
      </w:r>
      <w:proofErr w:type="spellEnd"/>
      <w:r w:rsidRPr="00BA1110">
        <w:rPr>
          <w:rFonts w:ascii="Times New Roman" w:hAnsi="Times New Roman" w:cs="Times New Roman"/>
          <w:sz w:val="28"/>
          <w:szCs w:val="28"/>
          <w:vertAlign w:val="subscript"/>
          <w:lang w:val="ru-RU"/>
        </w:rPr>
        <w:t>4</w:t>
      </w:r>
      <w:r w:rsidRPr="00BA1110">
        <w:rPr>
          <w:rFonts w:ascii="Times New Roman" w:hAnsi="Times New Roman" w:cs="Times New Roman"/>
          <w:sz w:val="28"/>
          <w:szCs w:val="28"/>
          <w:lang w:val="ru-RU"/>
        </w:rPr>
        <w:t xml:space="preserve">, </w:t>
      </w:r>
      <w:r w:rsidRPr="00BA1110">
        <w:rPr>
          <w:rFonts w:ascii="Times New Roman" w:hAnsi="Times New Roman" w:cs="Times New Roman"/>
          <w:sz w:val="28"/>
          <w:szCs w:val="28"/>
        </w:rPr>
        <w:t>HPO</w:t>
      </w:r>
      <w:r w:rsidRPr="00BA1110">
        <w:rPr>
          <w:rFonts w:ascii="Times New Roman" w:hAnsi="Times New Roman" w:cs="Times New Roman"/>
          <w:sz w:val="28"/>
          <w:szCs w:val="28"/>
          <w:vertAlign w:val="subscript"/>
          <w:lang w:val="ru-RU"/>
        </w:rPr>
        <w:t>4</w:t>
      </w:r>
      <w:r w:rsidRPr="00BA1110">
        <w:rPr>
          <w:rFonts w:ascii="Times New Roman" w:hAnsi="Times New Roman" w:cs="Times New Roman"/>
          <w:sz w:val="28"/>
          <w:szCs w:val="28"/>
          <w:lang w:val="ru-RU"/>
        </w:rPr>
        <w:t xml:space="preserve">, </w:t>
      </w:r>
      <w:r w:rsidRPr="00BA1110">
        <w:rPr>
          <w:rFonts w:ascii="Times New Roman" w:hAnsi="Times New Roman" w:cs="Times New Roman"/>
          <w:sz w:val="28"/>
          <w:szCs w:val="28"/>
        </w:rPr>
        <w:t>PO</w:t>
      </w:r>
      <w:r w:rsidRPr="00BA1110">
        <w:rPr>
          <w:rFonts w:ascii="Times New Roman" w:hAnsi="Times New Roman" w:cs="Times New Roman"/>
          <w:sz w:val="28"/>
          <w:szCs w:val="28"/>
          <w:vertAlign w:val="subscript"/>
          <w:lang w:val="ru-RU"/>
        </w:rPr>
        <w:t>3</w:t>
      </w:r>
      <w:r w:rsidRPr="00BA1110">
        <w:rPr>
          <w:rFonts w:ascii="Times New Roman" w:hAnsi="Times New Roman" w:cs="Times New Roman"/>
          <w:sz w:val="28"/>
          <w:szCs w:val="28"/>
        </w:rPr>
        <w:t>F</w:t>
      </w:r>
      <w:r w:rsidRPr="00BA1110">
        <w:rPr>
          <w:rFonts w:ascii="Times New Roman" w:hAnsi="Times New Roman" w:cs="Times New Roman"/>
          <w:sz w:val="28"/>
          <w:szCs w:val="28"/>
          <w:lang w:val="ru-RU"/>
        </w:rPr>
        <w:t xml:space="preserve">, </w:t>
      </w:r>
      <w:r w:rsidRPr="00BA1110">
        <w:rPr>
          <w:rFonts w:ascii="Times New Roman" w:hAnsi="Times New Roman" w:cs="Times New Roman"/>
          <w:sz w:val="28"/>
          <w:szCs w:val="28"/>
        </w:rPr>
        <w:t>SO</w:t>
      </w:r>
      <w:r w:rsidRPr="00BA1110">
        <w:rPr>
          <w:rFonts w:ascii="Times New Roman" w:hAnsi="Times New Roman" w:cs="Times New Roman"/>
          <w:sz w:val="28"/>
          <w:szCs w:val="28"/>
          <w:vertAlign w:val="subscript"/>
          <w:lang w:val="ru-RU"/>
        </w:rPr>
        <w:t>4</w:t>
      </w:r>
      <w:r w:rsidRPr="00BA1110">
        <w:rPr>
          <w:rFonts w:ascii="Times New Roman" w:hAnsi="Times New Roman" w:cs="Times New Roman"/>
          <w:sz w:val="28"/>
          <w:szCs w:val="28"/>
          <w:lang w:val="ru-RU"/>
        </w:rPr>
        <w:t>)</w:t>
      </w:r>
    </w:p>
    <w:p w14:paraId="37B8E3D8" w14:textId="77777777" w:rsidR="00560CE6" w:rsidRPr="00BA1110" w:rsidRDefault="00560CE6" w:rsidP="00052156">
      <w:pPr>
        <w:pStyle w:val="af6"/>
        <w:spacing w:after="0"/>
        <w:jc w:val="both"/>
        <w:rPr>
          <w:rFonts w:cs="Times New Roman"/>
          <w:szCs w:val="28"/>
        </w:rPr>
      </w:pPr>
    </w:p>
    <w:p w14:paraId="4B0995C2" w14:textId="77777777" w:rsidR="00560CE6" w:rsidRPr="00BA1110" w:rsidRDefault="00560CE6" w:rsidP="00052156">
      <w:pPr>
        <w:spacing w:after="0" w:line="240" w:lineRule="auto"/>
        <w:ind w:firstLine="709"/>
        <w:jc w:val="both"/>
        <w:rPr>
          <w:rStyle w:val="tlid-translation"/>
          <w:rFonts w:ascii="Times New Roman" w:hAnsi="Times New Roman" w:cs="Times New Roman"/>
          <w:sz w:val="28"/>
          <w:szCs w:val="28"/>
        </w:rPr>
      </w:pPr>
      <w:r w:rsidRPr="00BA1110">
        <w:rPr>
          <w:rStyle w:val="tlid-translation"/>
          <w:rFonts w:ascii="Times New Roman" w:hAnsi="Times New Roman" w:cs="Times New Roman"/>
          <w:sz w:val="28"/>
          <w:szCs w:val="28"/>
        </w:rPr>
        <w:t xml:space="preserve">Во всех случаях соответствующие спектры относительно похожи, показывая одинаковые полосы. Полосы из </w:t>
      </w:r>
      <w:r w:rsidRPr="00BA1110">
        <w:rPr>
          <w:rFonts w:ascii="Times New Roman" w:hAnsi="Times New Roman" w:cs="Times New Roman"/>
          <w:sz w:val="28"/>
          <w:szCs w:val="28"/>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vertAlign w:val="superscript"/>
        </w:rPr>
        <w:t>2-</w:t>
      </w:r>
      <w:r w:rsidRPr="00BA1110">
        <w:rPr>
          <w:rFonts w:ascii="Times New Roman" w:hAnsi="Times New Roman" w:cs="Times New Roman"/>
          <w:sz w:val="28"/>
          <w:szCs w:val="28"/>
        </w:rPr>
        <w:t>, HPO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vertAlign w:val="superscript"/>
        </w:rPr>
        <w:t>2-</w:t>
      </w:r>
      <w:r w:rsidRPr="00BA1110">
        <w:rPr>
          <w:rFonts w:ascii="Times New Roman" w:hAnsi="Times New Roman" w:cs="Times New Roman"/>
          <w:sz w:val="28"/>
          <w:szCs w:val="28"/>
        </w:rPr>
        <w:t>, SeO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vertAlign w:val="superscript"/>
        </w:rPr>
        <w:t>2-</w:t>
      </w:r>
      <w:r w:rsidRPr="00BA1110">
        <w:rPr>
          <w:rFonts w:ascii="Times New Roman" w:hAnsi="Times New Roman" w:cs="Times New Roman"/>
          <w:sz w:val="28"/>
          <w:szCs w:val="28"/>
        </w:rPr>
        <w:t xml:space="preserve"> и PO</w:t>
      </w:r>
      <w:r w:rsidRPr="00BA1110">
        <w:rPr>
          <w:rFonts w:ascii="Times New Roman" w:hAnsi="Times New Roman" w:cs="Times New Roman"/>
          <w:sz w:val="28"/>
          <w:szCs w:val="28"/>
          <w:vertAlign w:val="subscript"/>
        </w:rPr>
        <w:t>3</w:t>
      </w:r>
      <w:r w:rsidRPr="00BA1110">
        <w:rPr>
          <w:rFonts w:ascii="Times New Roman" w:hAnsi="Times New Roman" w:cs="Times New Roman"/>
          <w:sz w:val="28"/>
          <w:szCs w:val="28"/>
        </w:rPr>
        <w:t>F</w:t>
      </w:r>
      <w:r w:rsidRPr="00BA1110">
        <w:rPr>
          <w:rFonts w:ascii="Times New Roman" w:hAnsi="Times New Roman" w:cs="Times New Roman"/>
          <w:sz w:val="28"/>
          <w:szCs w:val="28"/>
          <w:vertAlign w:val="superscript"/>
        </w:rPr>
        <w:t xml:space="preserve">2- </w:t>
      </w:r>
      <w:r w:rsidRPr="00BA1110">
        <w:rPr>
          <w:rStyle w:val="tlid-translation"/>
          <w:rFonts w:ascii="Times New Roman" w:hAnsi="Times New Roman" w:cs="Times New Roman"/>
          <w:sz w:val="28"/>
          <w:szCs w:val="28"/>
        </w:rPr>
        <w:t>в большинстве случаев можно выделить отдельно как тетраэдрический (</w:t>
      </w:r>
      <w:proofErr w:type="spellStart"/>
      <w:r w:rsidRPr="00BA1110">
        <w:rPr>
          <w:rStyle w:val="tlid-translation"/>
          <w:rFonts w:ascii="Times New Roman" w:hAnsi="Times New Roman" w:cs="Times New Roman"/>
          <w:i/>
          <w:sz w:val="28"/>
          <w:szCs w:val="28"/>
        </w:rPr>
        <w:t>T</w:t>
      </w:r>
      <w:r w:rsidRPr="00BA1110">
        <w:rPr>
          <w:rStyle w:val="tlid-translation"/>
          <w:rFonts w:ascii="Times New Roman" w:hAnsi="Times New Roman" w:cs="Times New Roman"/>
          <w:i/>
          <w:sz w:val="28"/>
          <w:szCs w:val="28"/>
          <w:vertAlign w:val="subscript"/>
        </w:rPr>
        <w:t>d</w:t>
      </w:r>
      <w:proofErr w:type="spellEnd"/>
      <w:r w:rsidRPr="00BA1110">
        <w:rPr>
          <w:rStyle w:val="tlid-translation"/>
          <w:rFonts w:ascii="Times New Roman" w:hAnsi="Times New Roman" w:cs="Times New Roman"/>
          <w:sz w:val="28"/>
          <w:szCs w:val="28"/>
        </w:rPr>
        <w:t>) анион, однако перекрытие пиков усложняет определение.</w:t>
      </w:r>
    </w:p>
    <w:p w14:paraId="49C30779" w14:textId="77777777" w:rsidR="00560CE6" w:rsidRPr="00BA1110" w:rsidRDefault="00560CE6" w:rsidP="00052156">
      <w:pPr>
        <w:spacing w:after="0" w:line="240" w:lineRule="auto"/>
        <w:ind w:firstLine="709"/>
        <w:jc w:val="both"/>
        <w:rPr>
          <w:rStyle w:val="tlid-translation"/>
          <w:rFonts w:ascii="Times New Roman" w:hAnsi="Times New Roman" w:cs="Times New Roman"/>
          <w:sz w:val="28"/>
          <w:szCs w:val="28"/>
        </w:rPr>
      </w:pPr>
      <w:r w:rsidRPr="00BA1110">
        <w:rPr>
          <w:rStyle w:val="tlid-translation"/>
          <w:rFonts w:ascii="Times New Roman" w:hAnsi="Times New Roman" w:cs="Times New Roman"/>
          <w:sz w:val="28"/>
          <w:szCs w:val="28"/>
        </w:rPr>
        <w:t xml:space="preserve">Во всех случаях </w:t>
      </w:r>
      <w:r w:rsidRPr="00BA1110">
        <w:rPr>
          <w:rStyle w:val="tlid-translation"/>
          <w:rFonts w:ascii="Times New Roman" w:hAnsi="Times New Roman" w:cs="Times New Roman"/>
          <w:i/>
          <w:sz w:val="28"/>
          <w:szCs w:val="28"/>
        </w:rPr>
        <w:t>ν</w:t>
      </w:r>
      <w:r w:rsidRPr="00BA1110">
        <w:rPr>
          <w:rStyle w:val="tlid-translation"/>
          <w:rFonts w:ascii="Times New Roman" w:hAnsi="Times New Roman" w:cs="Times New Roman"/>
          <w:i/>
          <w:sz w:val="28"/>
          <w:szCs w:val="28"/>
          <w:vertAlign w:val="subscript"/>
        </w:rPr>
        <w:t>1</w:t>
      </w:r>
      <w:r w:rsidRPr="00BA1110">
        <w:rPr>
          <w:rStyle w:val="tlid-translation"/>
          <w:rFonts w:ascii="Times New Roman" w:hAnsi="Times New Roman" w:cs="Times New Roman"/>
          <w:sz w:val="28"/>
          <w:szCs w:val="28"/>
        </w:rPr>
        <w:t xml:space="preserve"> симметричные колебания (XY</w:t>
      </w:r>
      <w:r w:rsidRPr="00BA1110">
        <w:rPr>
          <w:rStyle w:val="tlid-translation"/>
          <w:rFonts w:ascii="Times New Roman" w:hAnsi="Times New Roman" w:cs="Times New Roman"/>
          <w:sz w:val="28"/>
          <w:szCs w:val="28"/>
          <w:vertAlign w:val="subscript"/>
        </w:rPr>
        <w:t>4</w:t>
      </w:r>
      <w:r w:rsidRPr="00BA1110">
        <w:rPr>
          <w:rStyle w:val="tlid-translation"/>
          <w:rFonts w:ascii="Times New Roman" w:hAnsi="Times New Roman" w:cs="Times New Roman"/>
          <w:sz w:val="28"/>
          <w:szCs w:val="28"/>
        </w:rPr>
        <w:t>) SO</w:t>
      </w:r>
      <w:r w:rsidRPr="00BA1110">
        <w:rPr>
          <w:rStyle w:val="tlid-translation"/>
          <w:rFonts w:ascii="Times New Roman" w:hAnsi="Times New Roman" w:cs="Times New Roman"/>
          <w:sz w:val="28"/>
          <w:szCs w:val="28"/>
          <w:vertAlign w:val="subscript"/>
        </w:rPr>
        <w:t>4</w:t>
      </w:r>
      <w:r w:rsidRPr="00BA1110">
        <w:rPr>
          <w:rStyle w:val="tlid-translation"/>
          <w:rFonts w:ascii="Times New Roman" w:hAnsi="Times New Roman" w:cs="Times New Roman"/>
          <w:sz w:val="28"/>
          <w:szCs w:val="28"/>
        </w:rPr>
        <w:t xml:space="preserve"> расположены в аналогичной области частот, как в комбинационном, так и в ИК-спектрах. Для </w:t>
      </w:r>
      <w:proofErr w:type="spellStart"/>
      <w:r w:rsidRPr="00BA1110">
        <w:rPr>
          <w:rStyle w:val="tlid-translation"/>
          <w:rFonts w:ascii="Times New Roman" w:hAnsi="Times New Roman" w:cs="Times New Roman"/>
          <w:sz w:val="28"/>
          <w:szCs w:val="28"/>
        </w:rPr>
        <w:t>фосфатсодержащего</w:t>
      </w:r>
      <w:proofErr w:type="spellEnd"/>
      <w:r w:rsidRPr="00BA1110">
        <w:rPr>
          <w:rStyle w:val="tlid-translation"/>
          <w:rFonts w:ascii="Times New Roman" w:hAnsi="Times New Roman" w:cs="Times New Roman"/>
          <w:sz w:val="28"/>
          <w:szCs w:val="28"/>
        </w:rPr>
        <w:t xml:space="preserve"> соединения может наблюдаться небольшой сдвиг в сторону более низких частот. Этот сдвиг, скорее всего, объясняется перекрытием пиков групп </w:t>
      </w:r>
      <w:r w:rsidRPr="00BA1110">
        <w:rPr>
          <w:rFonts w:ascii="Times New Roman" w:eastAsia="Times New Roman" w:hAnsi="Times New Roman" w:cs="Times New Roman"/>
          <w:sz w:val="28"/>
          <w:szCs w:val="28"/>
        </w:rPr>
        <w:t>PO</w:t>
      </w:r>
      <w:r w:rsidRPr="00BA1110">
        <w:rPr>
          <w:rFonts w:ascii="Times New Roman" w:eastAsia="Times New Roman" w:hAnsi="Times New Roman" w:cs="Times New Roman"/>
          <w:sz w:val="28"/>
          <w:szCs w:val="28"/>
          <w:vertAlign w:val="subscript"/>
        </w:rPr>
        <w:t>4</w:t>
      </w:r>
      <w:r w:rsidRPr="00BA1110">
        <w:rPr>
          <w:rFonts w:ascii="Times New Roman" w:eastAsia="Times New Roman" w:hAnsi="Times New Roman" w:cs="Times New Roman"/>
          <w:sz w:val="28"/>
          <w:szCs w:val="28"/>
        </w:rPr>
        <w:t xml:space="preserve"> и SO</w:t>
      </w:r>
      <w:r w:rsidRPr="00BA1110">
        <w:rPr>
          <w:rFonts w:ascii="Times New Roman" w:eastAsia="Times New Roman" w:hAnsi="Times New Roman" w:cs="Times New Roman"/>
          <w:sz w:val="28"/>
          <w:szCs w:val="28"/>
          <w:vertAlign w:val="subscript"/>
        </w:rPr>
        <w:t>4</w:t>
      </w:r>
      <w:r w:rsidRPr="00BA1110">
        <w:rPr>
          <w:rStyle w:val="tlid-translation"/>
          <w:rFonts w:ascii="Times New Roman" w:hAnsi="Times New Roman" w:cs="Times New Roman"/>
          <w:sz w:val="28"/>
          <w:szCs w:val="28"/>
        </w:rPr>
        <w:t xml:space="preserve">, которые не могут быть точно различены по отдельности. Сдвиг в группе </w:t>
      </w:r>
      <w:r w:rsidRPr="00BA1110">
        <w:rPr>
          <w:rFonts w:ascii="Times New Roman" w:eastAsia="Times New Roman" w:hAnsi="Times New Roman" w:cs="Times New Roman"/>
          <w:sz w:val="28"/>
          <w:szCs w:val="28"/>
        </w:rPr>
        <w:t>SeO</w:t>
      </w:r>
      <w:r w:rsidRPr="00BA1110">
        <w:rPr>
          <w:rFonts w:ascii="Times New Roman" w:eastAsia="Times New Roman" w:hAnsi="Times New Roman" w:cs="Times New Roman"/>
          <w:sz w:val="28"/>
          <w:szCs w:val="28"/>
          <w:vertAlign w:val="subscript"/>
        </w:rPr>
        <w:t>4</w:t>
      </w:r>
      <w:r w:rsidRPr="00BA1110">
        <w:rPr>
          <w:rFonts w:ascii="Times New Roman" w:eastAsia="Times New Roman" w:hAnsi="Times New Roman" w:cs="Times New Roman"/>
          <w:sz w:val="28"/>
          <w:szCs w:val="28"/>
        </w:rPr>
        <w:t xml:space="preserve"> </w:t>
      </w:r>
      <w:r w:rsidRPr="00BA1110">
        <w:rPr>
          <w:rStyle w:val="tlid-translation"/>
          <w:rFonts w:ascii="Times New Roman" w:hAnsi="Times New Roman" w:cs="Times New Roman"/>
          <w:sz w:val="28"/>
          <w:szCs w:val="28"/>
        </w:rPr>
        <w:t>по сравнению с группой SO</w:t>
      </w:r>
      <w:r w:rsidRPr="00BA1110">
        <w:rPr>
          <w:rStyle w:val="tlid-translation"/>
          <w:rFonts w:ascii="Times New Roman" w:hAnsi="Times New Roman" w:cs="Times New Roman"/>
          <w:sz w:val="28"/>
          <w:szCs w:val="28"/>
          <w:vertAlign w:val="subscript"/>
        </w:rPr>
        <w:t>4</w:t>
      </w:r>
      <w:r w:rsidRPr="00BA1110">
        <w:rPr>
          <w:rStyle w:val="tlid-translation"/>
          <w:rFonts w:ascii="Times New Roman" w:hAnsi="Times New Roman" w:cs="Times New Roman"/>
          <w:sz w:val="28"/>
          <w:szCs w:val="28"/>
        </w:rPr>
        <w:t xml:space="preserve"> более отчетлив, причем первый обнаружен в ожидаемой области 830-850 см</w:t>
      </w:r>
      <w:r w:rsidRPr="00BA1110">
        <w:rPr>
          <w:rStyle w:val="tlid-translation"/>
          <w:rFonts w:ascii="Times New Roman" w:hAnsi="Times New Roman" w:cs="Times New Roman"/>
          <w:sz w:val="28"/>
          <w:szCs w:val="28"/>
          <w:vertAlign w:val="superscript"/>
        </w:rPr>
        <w:t>-1</w:t>
      </w:r>
      <w:r w:rsidRPr="00BA1110">
        <w:rPr>
          <w:rStyle w:val="tlid-translation"/>
          <w:rFonts w:ascii="Times New Roman" w:hAnsi="Times New Roman" w:cs="Times New Roman"/>
          <w:sz w:val="28"/>
          <w:szCs w:val="28"/>
        </w:rPr>
        <w:t xml:space="preserve"> как в ИК, так и в </w:t>
      </w:r>
      <w:proofErr w:type="spellStart"/>
      <w:r w:rsidRPr="00BA1110">
        <w:rPr>
          <w:rStyle w:val="tlid-translation"/>
          <w:rFonts w:ascii="Times New Roman" w:hAnsi="Times New Roman" w:cs="Times New Roman"/>
          <w:sz w:val="28"/>
          <w:szCs w:val="28"/>
        </w:rPr>
        <w:t>рамановском</w:t>
      </w:r>
      <w:proofErr w:type="spellEnd"/>
      <w:r w:rsidRPr="00BA1110">
        <w:rPr>
          <w:rStyle w:val="tlid-translation"/>
          <w:rFonts w:ascii="Times New Roman" w:hAnsi="Times New Roman" w:cs="Times New Roman"/>
          <w:sz w:val="28"/>
          <w:szCs w:val="28"/>
        </w:rPr>
        <w:t xml:space="preserve"> спектрах. Асимметричные колебания </w:t>
      </w:r>
      <w:r w:rsidRPr="00BA1110">
        <w:rPr>
          <w:rStyle w:val="tlid-translation"/>
          <w:rFonts w:ascii="Times New Roman" w:hAnsi="Times New Roman" w:cs="Times New Roman"/>
          <w:i/>
          <w:sz w:val="28"/>
          <w:szCs w:val="28"/>
        </w:rPr>
        <w:t>ν</w:t>
      </w:r>
      <w:r w:rsidRPr="00BA1110">
        <w:rPr>
          <w:rStyle w:val="tlid-translation"/>
          <w:rFonts w:ascii="Times New Roman" w:hAnsi="Times New Roman" w:cs="Times New Roman"/>
          <w:i/>
          <w:sz w:val="28"/>
          <w:szCs w:val="28"/>
          <w:vertAlign w:val="subscript"/>
        </w:rPr>
        <w:t>3</w:t>
      </w:r>
      <w:r w:rsidRPr="00BA1110">
        <w:rPr>
          <w:rStyle w:val="tlid-translation"/>
          <w:rFonts w:ascii="Times New Roman" w:hAnsi="Times New Roman" w:cs="Times New Roman"/>
          <w:sz w:val="28"/>
          <w:szCs w:val="28"/>
        </w:rPr>
        <w:t xml:space="preserve"> (XY</w:t>
      </w:r>
      <w:r w:rsidRPr="00BA1110">
        <w:rPr>
          <w:rStyle w:val="tlid-translation"/>
          <w:rFonts w:ascii="Times New Roman" w:hAnsi="Times New Roman" w:cs="Times New Roman"/>
          <w:sz w:val="28"/>
          <w:szCs w:val="28"/>
          <w:vertAlign w:val="subscript"/>
        </w:rPr>
        <w:t>4</w:t>
      </w:r>
      <w:r w:rsidRPr="00BA1110">
        <w:rPr>
          <w:rStyle w:val="tlid-translation"/>
          <w:rFonts w:ascii="Times New Roman" w:hAnsi="Times New Roman" w:cs="Times New Roman"/>
          <w:sz w:val="28"/>
          <w:szCs w:val="28"/>
        </w:rPr>
        <w:t>) для SO</w:t>
      </w:r>
      <w:r w:rsidRPr="00BA1110">
        <w:rPr>
          <w:rStyle w:val="tlid-translation"/>
          <w:rFonts w:ascii="Times New Roman" w:hAnsi="Times New Roman" w:cs="Times New Roman"/>
          <w:sz w:val="28"/>
          <w:szCs w:val="28"/>
          <w:vertAlign w:val="subscript"/>
        </w:rPr>
        <w:t>4</w:t>
      </w:r>
      <w:r w:rsidRPr="00BA1110">
        <w:rPr>
          <w:rStyle w:val="tlid-translation"/>
          <w:rFonts w:ascii="Times New Roman" w:hAnsi="Times New Roman" w:cs="Times New Roman"/>
          <w:sz w:val="28"/>
          <w:szCs w:val="28"/>
        </w:rPr>
        <w:t xml:space="preserve"> были расположены в одной и той же области для всех соединений с небольшим смещением в сторону более высоких частот для легированных фаз. Такие же пики режима колебаний в группе SeO</w:t>
      </w:r>
      <w:r w:rsidRPr="00BA1110">
        <w:rPr>
          <w:rStyle w:val="tlid-translation"/>
          <w:rFonts w:ascii="Times New Roman" w:hAnsi="Times New Roman" w:cs="Times New Roman"/>
          <w:sz w:val="28"/>
          <w:szCs w:val="28"/>
          <w:vertAlign w:val="subscript"/>
        </w:rPr>
        <w:t>4</w:t>
      </w:r>
      <w:r w:rsidRPr="00BA1110">
        <w:rPr>
          <w:rStyle w:val="tlid-translation"/>
          <w:rFonts w:ascii="Times New Roman" w:hAnsi="Times New Roman" w:cs="Times New Roman"/>
          <w:sz w:val="28"/>
          <w:szCs w:val="28"/>
        </w:rPr>
        <w:t xml:space="preserve"> наблюдаются и в ожидаемом диапазоне. Колебания ν</w:t>
      </w:r>
      <w:r w:rsidRPr="00BA1110">
        <w:rPr>
          <w:rStyle w:val="tlid-translation"/>
          <w:rFonts w:ascii="Times New Roman" w:hAnsi="Times New Roman" w:cs="Times New Roman"/>
          <w:sz w:val="28"/>
          <w:szCs w:val="28"/>
          <w:vertAlign w:val="subscript"/>
        </w:rPr>
        <w:t>3</w:t>
      </w:r>
      <w:r w:rsidRPr="00BA1110">
        <w:rPr>
          <w:rStyle w:val="tlid-translation"/>
          <w:rFonts w:ascii="Times New Roman" w:hAnsi="Times New Roman" w:cs="Times New Roman"/>
          <w:sz w:val="28"/>
          <w:szCs w:val="28"/>
        </w:rPr>
        <w:t xml:space="preserve"> обнаруживаются на более низких частотах, чем ожидалось для группы PO</w:t>
      </w:r>
      <w:r w:rsidRPr="00BA1110">
        <w:rPr>
          <w:rStyle w:val="tlid-translation"/>
          <w:rFonts w:ascii="Times New Roman" w:hAnsi="Times New Roman" w:cs="Times New Roman"/>
          <w:sz w:val="28"/>
          <w:szCs w:val="28"/>
          <w:vertAlign w:val="subscript"/>
        </w:rPr>
        <w:t>4</w:t>
      </w:r>
      <w:r w:rsidRPr="00BA1110">
        <w:rPr>
          <w:rStyle w:val="tlid-translation"/>
          <w:rFonts w:ascii="Times New Roman" w:hAnsi="Times New Roman" w:cs="Times New Roman"/>
          <w:sz w:val="28"/>
          <w:szCs w:val="28"/>
        </w:rPr>
        <w:t xml:space="preserve">. Колебания </w:t>
      </w:r>
      <w:r w:rsidRPr="00BA1110">
        <w:rPr>
          <w:rStyle w:val="tlid-translation"/>
          <w:rFonts w:ascii="Times New Roman" w:hAnsi="Times New Roman" w:cs="Times New Roman"/>
          <w:i/>
          <w:sz w:val="28"/>
          <w:szCs w:val="28"/>
        </w:rPr>
        <w:t>ν</w:t>
      </w:r>
      <w:r w:rsidRPr="00BA1110">
        <w:rPr>
          <w:rStyle w:val="tlid-translation"/>
          <w:rFonts w:ascii="Times New Roman" w:hAnsi="Times New Roman" w:cs="Times New Roman"/>
          <w:i/>
          <w:sz w:val="28"/>
          <w:szCs w:val="28"/>
          <w:vertAlign w:val="subscript"/>
        </w:rPr>
        <w:t>4</w:t>
      </w:r>
      <w:r w:rsidRPr="00BA1110">
        <w:rPr>
          <w:rStyle w:val="tlid-translation"/>
          <w:rFonts w:ascii="Times New Roman" w:hAnsi="Times New Roman" w:cs="Times New Roman"/>
          <w:sz w:val="28"/>
          <w:szCs w:val="28"/>
        </w:rPr>
        <w:t xml:space="preserve"> (</w:t>
      </w:r>
      <w:r w:rsidRPr="00BA1110">
        <w:rPr>
          <w:rStyle w:val="tlid-translation"/>
          <w:rFonts w:ascii="Times New Roman" w:hAnsi="Times New Roman" w:cs="Times New Roman"/>
          <w:i/>
          <w:sz w:val="28"/>
          <w:szCs w:val="28"/>
        </w:rPr>
        <w:t>f</w:t>
      </w:r>
      <w:r w:rsidRPr="00BA1110">
        <w:rPr>
          <w:rStyle w:val="tlid-translation"/>
          <w:rFonts w:ascii="Times New Roman" w:hAnsi="Times New Roman" w:cs="Times New Roman"/>
          <w:i/>
          <w:sz w:val="28"/>
          <w:szCs w:val="28"/>
          <w:vertAlign w:val="subscript"/>
        </w:rPr>
        <w:t>2</w:t>
      </w:r>
      <w:r w:rsidRPr="00BA1110">
        <w:rPr>
          <w:rStyle w:val="tlid-translation"/>
          <w:rFonts w:ascii="Times New Roman" w:hAnsi="Times New Roman" w:cs="Times New Roman"/>
          <w:sz w:val="28"/>
          <w:szCs w:val="28"/>
        </w:rPr>
        <w:t xml:space="preserve">) </w:t>
      </w:r>
      <w:r w:rsidRPr="00BA1110">
        <w:rPr>
          <w:rStyle w:val="tlid-translation"/>
          <w:rFonts w:ascii="Times New Roman" w:hAnsi="Times New Roman" w:cs="Times New Roman"/>
          <w:i/>
          <w:sz w:val="28"/>
          <w:szCs w:val="28"/>
        </w:rPr>
        <w:t>δ</w:t>
      </w:r>
      <w:r w:rsidRPr="00BA1110">
        <w:rPr>
          <w:rStyle w:val="tlid-translation"/>
          <w:rFonts w:ascii="Times New Roman" w:hAnsi="Times New Roman" w:cs="Times New Roman"/>
          <w:sz w:val="28"/>
          <w:szCs w:val="28"/>
        </w:rPr>
        <w:t xml:space="preserve"> (XY</w:t>
      </w:r>
      <w:r w:rsidRPr="00BA1110">
        <w:rPr>
          <w:rStyle w:val="tlid-translation"/>
          <w:rFonts w:ascii="Times New Roman" w:hAnsi="Times New Roman" w:cs="Times New Roman"/>
          <w:sz w:val="28"/>
          <w:szCs w:val="28"/>
          <w:vertAlign w:val="subscript"/>
        </w:rPr>
        <w:t>3</w:t>
      </w:r>
      <w:r w:rsidRPr="00BA1110">
        <w:rPr>
          <w:rStyle w:val="tlid-translation"/>
          <w:rFonts w:ascii="Times New Roman" w:hAnsi="Times New Roman" w:cs="Times New Roman"/>
          <w:sz w:val="28"/>
          <w:szCs w:val="28"/>
        </w:rPr>
        <w:t>) группы SO</w:t>
      </w:r>
      <w:r w:rsidRPr="00BA1110">
        <w:rPr>
          <w:rStyle w:val="tlid-translation"/>
          <w:rFonts w:ascii="Times New Roman" w:hAnsi="Times New Roman" w:cs="Times New Roman"/>
          <w:sz w:val="28"/>
          <w:szCs w:val="28"/>
          <w:vertAlign w:val="subscript"/>
        </w:rPr>
        <w:t>4</w:t>
      </w:r>
      <w:r w:rsidRPr="00BA1110">
        <w:rPr>
          <w:rStyle w:val="tlid-translation"/>
          <w:rFonts w:ascii="Times New Roman" w:hAnsi="Times New Roman" w:cs="Times New Roman"/>
          <w:sz w:val="28"/>
          <w:szCs w:val="28"/>
        </w:rPr>
        <w:t xml:space="preserve"> очень постоянны для всех соединений и расположены при одной и той же энергии (600 см</w:t>
      </w:r>
      <w:r w:rsidRPr="00BA1110">
        <w:rPr>
          <w:rStyle w:val="tlid-translation"/>
          <w:rFonts w:ascii="Times New Roman" w:hAnsi="Times New Roman" w:cs="Times New Roman"/>
          <w:sz w:val="28"/>
          <w:szCs w:val="28"/>
          <w:vertAlign w:val="superscript"/>
        </w:rPr>
        <w:t>-1</w:t>
      </w:r>
      <w:r w:rsidRPr="00BA1110">
        <w:rPr>
          <w:rStyle w:val="tlid-translation"/>
          <w:rFonts w:ascii="Times New Roman" w:hAnsi="Times New Roman" w:cs="Times New Roman"/>
          <w:sz w:val="28"/>
          <w:szCs w:val="28"/>
        </w:rPr>
        <w:t xml:space="preserve"> и 673 см</w:t>
      </w:r>
      <w:r w:rsidRPr="00BA1110">
        <w:rPr>
          <w:rStyle w:val="tlid-translation"/>
          <w:rFonts w:ascii="Times New Roman" w:hAnsi="Times New Roman" w:cs="Times New Roman"/>
          <w:sz w:val="28"/>
          <w:szCs w:val="28"/>
          <w:vertAlign w:val="superscript"/>
        </w:rPr>
        <w:t>-1</w:t>
      </w:r>
      <w:r w:rsidRPr="00BA1110">
        <w:rPr>
          <w:rStyle w:val="tlid-translation"/>
          <w:rFonts w:ascii="Times New Roman" w:hAnsi="Times New Roman" w:cs="Times New Roman"/>
          <w:sz w:val="28"/>
          <w:szCs w:val="28"/>
        </w:rPr>
        <w:t xml:space="preserve">). Однако наблюдается расщепление этих пиков для </w:t>
      </w:r>
      <w:proofErr w:type="spellStart"/>
      <w:r w:rsidRPr="00BA1110">
        <w:rPr>
          <w:rFonts w:ascii="Times New Roman" w:eastAsia="Times New Roman" w:hAnsi="Times New Roman" w:cs="Times New Roman"/>
          <w:sz w:val="28"/>
          <w:szCs w:val="28"/>
        </w:rPr>
        <w:t>NaFe</w:t>
      </w:r>
      <w:proofErr w:type="spellEnd"/>
      <w:r w:rsidRPr="00BA1110">
        <w:rPr>
          <w:rFonts w:ascii="Times New Roman" w:eastAsia="Times New Roman" w:hAnsi="Times New Roman" w:cs="Times New Roman"/>
          <w:sz w:val="28"/>
          <w:szCs w:val="28"/>
        </w:rPr>
        <w:t>(SO</w:t>
      </w:r>
      <w:r w:rsidRPr="00BA1110">
        <w:rPr>
          <w:rFonts w:ascii="Times New Roman" w:eastAsia="Times New Roman" w:hAnsi="Times New Roman" w:cs="Times New Roman"/>
          <w:sz w:val="28"/>
          <w:szCs w:val="28"/>
          <w:vertAlign w:val="subscript"/>
        </w:rPr>
        <w:t>4</w:t>
      </w:r>
      <w:r w:rsidRPr="00BA1110">
        <w:rPr>
          <w:rFonts w:ascii="Times New Roman" w:eastAsia="Times New Roman" w:hAnsi="Times New Roman" w:cs="Times New Roman"/>
          <w:sz w:val="28"/>
          <w:szCs w:val="28"/>
        </w:rPr>
        <w:t>)</w:t>
      </w:r>
      <w:r w:rsidRPr="00BA1110">
        <w:rPr>
          <w:rFonts w:ascii="Times New Roman" w:eastAsia="Times New Roman" w:hAnsi="Times New Roman" w:cs="Times New Roman"/>
          <w:sz w:val="28"/>
          <w:szCs w:val="28"/>
          <w:vertAlign w:val="subscript"/>
        </w:rPr>
        <w:t>1</w:t>
      </w:r>
      <w:r w:rsidR="00852DDD" w:rsidRPr="00BA1110">
        <w:rPr>
          <w:rFonts w:ascii="Times New Roman" w:eastAsia="Times New Roman" w:hAnsi="Times New Roman" w:cs="Times New Roman"/>
          <w:sz w:val="28"/>
          <w:szCs w:val="28"/>
          <w:vertAlign w:val="subscript"/>
        </w:rPr>
        <w:t>,</w:t>
      </w:r>
      <w:r w:rsidRPr="00BA1110">
        <w:rPr>
          <w:rFonts w:ascii="Times New Roman" w:eastAsia="Times New Roman" w:hAnsi="Times New Roman" w:cs="Times New Roman"/>
          <w:sz w:val="28"/>
          <w:szCs w:val="28"/>
          <w:vertAlign w:val="subscript"/>
        </w:rPr>
        <w:t>5</w:t>
      </w:r>
      <w:r w:rsidRPr="00BA1110">
        <w:rPr>
          <w:rFonts w:ascii="Times New Roman" w:eastAsia="Times New Roman" w:hAnsi="Times New Roman" w:cs="Times New Roman"/>
          <w:sz w:val="28"/>
          <w:szCs w:val="28"/>
        </w:rPr>
        <w:t>(PO</w:t>
      </w:r>
      <w:r w:rsidRPr="00BA1110">
        <w:rPr>
          <w:rFonts w:ascii="Times New Roman" w:eastAsia="Times New Roman" w:hAnsi="Times New Roman" w:cs="Times New Roman"/>
          <w:sz w:val="28"/>
          <w:szCs w:val="28"/>
          <w:vertAlign w:val="subscript"/>
        </w:rPr>
        <w:t>3</w:t>
      </w:r>
      <w:r w:rsidRPr="00BA1110">
        <w:rPr>
          <w:rFonts w:ascii="Times New Roman" w:eastAsia="Times New Roman" w:hAnsi="Times New Roman" w:cs="Times New Roman"/>
          <w:sz w:val="28"/>
          <w:szCs w:val="28"/>
        </w:rPr>
        <w:t>F)</w:t>
      </w:r>
      <w:r w:rsidRPr="00BA1110">
        <w:rPr>
          <w:rFonts w:ascii="Times New Roman" w:eastAsia="Times New Roman" w:hAnsi="Times New Roman" w:cs="Times New Roman"/>
          <w:sz w:val="28"/>
          <w:szCs w:val="28"/>
          <w:vertAlign w:val="subscript"/>
        </w:rPr>
        <w:t>0</w:t>
      </w:r>
      <w:r w:rsidR="00852DDD" w:rsidRPr="00BA1110">
        <w:rPr>
          <w:rFonts w:ascii="Times New Roman" w:eastAsia="Times New Roman" w:hAnsi="Times New Roman" w:cs="Times New Roman"/>
          <w:sz w:val="28"/>
          <w:szCs w:val="28"/>
          <w:vertAlign w:val="subscript"/>
        </w:rPr>
        <w:t>,</w:t>
      </w:r>
      <w:r w:rsidRPr="00BA1110">
        <w:rPr>
          <w:rFonts w:ascii="Times New Roman" w:eastAsia="Times New Roman" w:hAnsi="Times New Roman" w:cs="Times New Roman"/>
          <w:sz w:val="28"/>
          <w:szCs w:val="28"/>
          <w:vertAlign w:val="subscript"/>
        </w:rPr>
        <w:t>5</w:t>
      </w:r>
      <w:r w:rsidRPr="00BA1110">
        <w:rPr>
          <w:rStyle w:val="tlid-translation"/>
          <w:rFonts w:ascii="Times New Roman" w:hAnsi="Times New Roman" w:cs="Times New Roman"/>
          <w:sz w:val="28"/>
          <w:szCs w:val="28"/>
        </w:rPr>
        <w:t>.</w:t>
      </w:r>
    </w:p>
    <w:p w14:paraId="5A02782F" w14:textId="209B90A3" w:rsidR="00560CE6" w:rsidRPr="00BA1110" w:rsidRDefault="00560CE6" w:rsidP="00052156">
      <w:pPr>
        <w:spacing w:after="0" w:line="240" w:lineRule="auto"/>
        <w:ind w:firstLine="709"/>
        <w:jc w:val="both"/>
        <w:rPr>
          <w:rStyle w:val="tlid-translation"/>
          <w:rFonts w:ascii="Times New Roman" w:hAnsi="Times New Roman" w:cs="Times New Roman"/>
          <w:sz w:val="28"/>
          <w:szCs w:val="28"/>
        </w:rPr>
      </w:pPr>
      <w:r w:rsidRPr="00BA1110">
        <w:rPr>
          <w:rStyle w:val="tlid-translation"/>
          <w:rFonts w:ascii="Times New Roman" w:hAnsi="Times New Roman" w:cs="Times New Roman"/>
          <w:sz w:val="28"/>
          <w:szCs w:val="28"/>
        </w:rPr>
        <w:t xml:space="preserve">Для образца, легированного </w:t>
      </w:r>
      <w:proofErr w:type="spellStart"/>
      <w:r w:rsidRPr="00BA1110">
        <w:rPr>
          <w:rStyle w:val="tlid-translation"/>
          <w:rFonts w:ascii="Times New Roman" w:hAnsi="Times New Roman" w:cs="Times New Roman"/>
          <w:sz w:val="28"/>
          <w:szCs w:val="28"/>
        </w:rPr>
        <w:t>фторфосфатами</w:t>
      </w:r>
      <w:proofErr w:type="spellEnd"/>
      <w:r w:rsidRPr="00BA1110">
        <w:rPr>
          <w:rStyle w:val="tlid-translation"/>
          <w:rFonts w:ascii="Times New Roman" w:hAnsi="Times New Roman" w:cs="Times New Roman"/>
          <w:sz w:val="28"/>
          <w:szCs w:val="28"/>
        </w:rPr>
        <w:t>, не было никаких следов ожидаемой полосы ν (P–F) в области 700-800 см</w:t>
      </w:r>
      <w:r w:rsidRPr="00BA1110">
        <w:rPr>
          <w:rStyle w:val="tlid-translation"/>
          <w:rFonts w:ascii="Times New Roman" w:hAnsi="Times New Roman" w:cs="Times New Roman"/>
          <w:sz w:val="28"/>
          <w:szCs w:val="28"/>
          <w:vertAlign w:val="superscript"/>
        </w:rPr>
        <w:t>-1</w:t>
      </w:r>
      <w:r w:rsidRPr="00BA1110">
        <w:rPr>
          <w:rStyle w:val="tlid-translation"/>
          <w:rFonts w:ascii="Times New Roman" w:hAnsi="Times New Roman" w:cs="Times New Roman"/>
          <w:sz w:val="28"/>
          <w:szCs w:val="28"/>
        </w:rPr>
        <w:t xml:space="preserve">. Это может указывать на то, что группа </w:t>
      </w:r>
      <w:r w:rsidRPr="00BA1110">
        <w:rPr>
          <w:rFonts w:ascii="Times New Roman" w:hAnsi="Times New Roman" w:cs="Times New Roman"/>
          <w:sz w:val="28"/>
          <w:szCs w:val="28"/>
        </w:rPr>
        <w:t>PO</w:t>
      </w:r>
      <w:r w:rsidRPr="00BA1110">
        <w:rPr>
          <w:rFonts w:ascii="Times New Roman" w:hAnsi="Times New Roman" w:cs="Times New Roman"/>
          <w:sz w:val="28"/>
          <w:szCs w:val="28"/>
          <w:vertAlign w:val="subscript"/>
        </w:rPr>
        <w:t>3</w:t>
      </w:r>
      <w:r w:rsidRPr="00BA1110">
        <w:rPr>
          <w:rFonts w:ascii="Times New Roman" w:hAnsi="Times New Roman" w:cs="Times New Roman"/>
          <w:sz w:val="28"/>
          <w:szCs w:val="28"/>
        </w:rPr>
        <w:t>F</w:t>
      </w:r>
      <w:r w:rsidRPr="00BA1110">
        <w:rPr>
          <w:rFonts w:ascii="Times New Roman" w:hAnsi="Times New Roman" w:cs="Times New Roman"/>
          <w:sz w:val="28"/>
          <w:szCs w:val="28"/>
          <w:vertAlign w:val="superscript"/>
        </w:rPr>
        <w:t>2-</w:t>
      </w:r>
      <w:r w:rsidRPr="00BA1110">
        <w:rPr>
          <w:rFonts w:ascii="Times New Roman" w:hAnsi="Times New Roman" w:cs="Times New Roman"/>
          <w:sz w:val="28"/>
          <w:szCs w:val="28"/>
        </w:rPr>
        <w:t xml:space="preserve"> </w:t>
      </w:r>
      <w:r w:rsidRPr="00BA1110">
        <w:rPr>
          <w:rStyle w:val="tlid-translation"/>
          <w:rFonts w:ascii="Times New Roman" w:hAnsi="Times New Roman" w:cs="Times New Roman"/>
          <w:sz w:val="28"/>
          <w:szCs w:val="28"/>
        </w:rPr>
        <w:t xml:space="preserve">гидролизовалась во время синтеза, что привело к образованию </w:t>
      </w:r>
      <w:r w:rsidRPr="00BA1110">
        <w:rPr>
          <w:rFonts w:ascii="Times New Roman" w:hAnsi="Times New Roman" w:cs="Times New Roman"/>
          <w:sz w:val="28"/>
          <w:szCs w:val="28"/>
        </w:rPr>
        <w:t>HPO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vertAlign w:val="superscript"/>
        </w:rPr>
        <w:t xml:space="preserve">2- </w:t>
      </w:r>
      <w:r w:rsidRPr="00BA1110">
        <w:rPr>
          <w:rStyle w:val="tlid-translation"/>
          <w:rFonts w:ascii="Times New Roman" w:hAnsi="Times New Roman" w:cs="Times New Roman"/>
          <w:sz w:val="28"/>
          <w:szCs w:val="28"/>
        </w:rPr>
        <w:t xml:space="preserve">вместо аниона. В связи с этим общее сходство спектров как для </w:t>
      </w:r>
      <w:r w:rsidRPr="00BA1110">
        <w:rPr>
          <w:rFonts w:ascii="Times New Roman" w:hAnsi="Times New Roman" w:cs="Times New Roman"/>
          <w:sz w:val="28"/>
          <w:szCs w:val="28"/>
        </w:rPr>
        <w:t>HPO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vertAlign w:val="superscript"/>
        </w:rPr>
        <w:t>2-</w:t>
      </w:r>
      <w:r w:rsidRPr="00BA1110">
        <w:rPr>
          <w:rStyle w:val="tlid-translation"/>
          <w:rFonts w:ascii="Times New Roman" w:hAnsi="Times New Roman" w:cs="Times New Roman"/>
          <w:sz w:val="28"/>
          <w:szCs w:val="28"/>
        </w:rPr>
        <w:t xml:space="preserve">, так и для </w:t>
      </w:r>
      <w:r w:rsidRPr="00BA1110">
        <w:rPr>
          <w:rFonts w:ascii="Times New Roman" w:hAnsi="Times New Roman" w:cs="Times New Roman"/>
          <w:sz w:val="28"/>
          <w:szCs w:val="28"/>
        </w:rPr>
        <w:t>PO</w:t>
      </w:r>
      <w:r w:rsidRPr="00BA1110">
        <w:rPr>
          <w:rFonts w:ascii="Times New Roman" w:hAnsi="Times New Roman" w:cs="Times New Roman"/>
          <w:sz w:val="28"/>
          <w:szCs w:val="28"/>
          <w:vertAlign w:val="subscript"/>
        </w:rPr>
        <w:t>3</w:t>
      </w:r>
      <w:r w:rsidRPr="00BA1110">
        <w:rPr>
          <w:rFonts w:ascii="Times New Roman" w:hAnsi="Times New Roman" w:cs="Times New Roman"/>
          <w:sz w:val="28"/>
          <w:szCs w:val="28"/>
        </w:rPr>
        <w:t>F</w:t>
      </w:r>
      <w:r w:rsidRPr="00BA1110">
        <w:rPr>
          <w:rFonts w:ascii="Times New Roman" w:hAnsi="Times New Roman" w:cs="Times New Roman"/>
          <w:sz w:val="28"/>
          <w:szCs w:val="28"/>
          <w:vertAlign w:val="superscript"/>
        </w:rPr>
        <w:t>2-</w:t>
      </w:r>
      <w:r w:rsidRPr="00BA1110">
        <w:rPr>
          <w:rFonts w:ascii="Times New Roman" w:hAnsi="Times New Roman" w:cs="Times New Roman"/>
          <w:sz w:val="28"/>
          <w:szCs w:val="28"/>
        </w:rPr>
        <w:t xml:space="preserve"> </w:t>
      </w:r>
      <w:r w:rsidRPr="00BA1110">
        <w:rPr>
          <w:rStyle w:val="tlid-translation"/>
          <w:rFonts w:ascii="Times New Roman" w:hAnsi="Times New Roman" w:cs="Times New Roman"/>
          <w:sz w:val="28"/>
          <w:szCs w:val="28"/>
        </w:rPr>
        <w:t xml:space="preserve">- подтверждает эту гипотезу. Подобные параметры ячеек для образцов, легированных </w:t>
      </w:r>
      <w:r w:rsidRPr="00BA1110">
        <w:rPr>
          <w:rFonts w:ascii="Times New Roman" w:hAnsi="Times New Roman" w:cs="Times New Roman"/>
          <w:sz w:val="28"/>
          <w:szCs w:val="28"/>
        </w:rPr>
        <w:t>HPO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vertAlign w:val="superscript"/>
        </w:rPr>
        <w:t xml:space="preserve">2- </w:t>
      </w:r>
      <w:r w:rsidRPr="00BA1110">
        <w:rPr>
          <w:rStyle w:val="tlid-translation"/>
          <w:rFonts w:ascii="Times New Roman" w:hAnsi="Times New Roman" w:cs="Times New Roman"/>
          <w:sz w:val="28"/>
          <w:szCs w:val="28"/>
        </w:rPr>
        <w:t xml:space="preserve">и </w:t>
      </w:r>
      <w:r w:rsidRPr="00BA1110">
        <w:rPr>
          <w:rFonts w:ascii="Times New Roman" w:hAnsi="Times New Roman" w:cs="Times New Roman"/>
          <w:sz w:val="28"/>
          <w:szCs w:val="28"/>
        </w:rPr>
        <w:t>PO</w:t>
      </w:r>
      <w:r w:rsidRPr="00BA1110">
        <w:rPr>
          <w:rFonts w:ascii="Times New Roman" w:hAnsi="Times New Roman" w:cs="Times New Roman"/>
          <w:sz w:val="28"/>
          <w:szCs w:val="28"/>
          <w:vertAlign w:val="subscript"/>
        </w:rPr>
        <w:t>3</w:t>
      </w:r>
      <w:r w:rsidRPr="00BA1110">
        <w:rPr>
          <w:rFonts w:ascii="Times New Roman" w:hAnsi="Times New Roman" w:cs="Times New Roman"/>
          <w:sz w:val="28"/>
          <w:szCs w:val="28"/>
        </w:rPr>
        <w:t>F</w:t>
      </w:r>
      <w:r w:rsidRPr="00BA1110">
        <w:rPr>
          <w:rFonts w:ascii="Times New Roman" w:hAnsi="Times New Roman" w:cs="Times New Roman"/>
          <w:sz w:val="28"/>
          <w:szCs w:val="28"/>
          <w:vertAlign w:val="superscript"/>
        </w:rPr>
        <w:t>2-</w:t>
      </w:r>
      <w:r w:rsidRPr="00BA1110">
        <w:rPr>
          <w:rStyle w:val="tlid-translation"/>
          <w:rFonts w:ascii="Times New Roman" w:hAnsi="Times New Roman" w:cs="Times New Roman"/>
          <w:sz w:val="28"/>
          <w:szCs w:val="28"/>
        </w:rPr>
        <w:t xml:space="preserve">, также подтверждают это, хотя все еще может присутствовать небольшое количество остаточного фтора. </w:t>
      </w:r>
    </w:p>
    <w:p w14:paraId="2BC98B00" w14:textId="77777777" w:rsidR="00560CE6" w:rsidRPr="00BA1110" w:rsidRDefault="00560CE6" w:rsidP="00052156">
      <w:pPr>
        <w:spacing w:after="0" w:line="240" w:lineRule="auto"/>
        <w:ind w:firstLine="709"/>
        <w:jc w:val="both"/>
        <w:rPr>
          <w:rStyle w:val="tlid-translation"/>
          <w:rFonts w:ascii="Times New Roman" w:hAnsi="Times New Roman" w:cs="Times New Roman"/>
          <w:sz w:val="28"/>
          <w:szCs w:val="28"/>
          <w:lang w:val="kk-KZ"/>
        </w:rPr>
      </w:pPr>
      <w:r w:rsidRPr="00BA1110">
        <w:rPr>
          <w:rStyle w:val="tlid-translation"/>
          <w:rFonts w:ascii="Times New Roman" w:hAnsi="Times New Roman" w:cs="Times New Roman"/>
          <w:sz w:val="28"/>
          <w:szCs w:val="28"/>
        </w:rPr>
        <w:lastRenderedPageBreak/>
        <w:t>Интересная дополнительная полоса около 515 см</w:t>
      </w:r>
      <w:r w:rsidRPr="00BA1110">
        <w:rPr>
          <w:rStyle w:val="tlid-translation"/>
          <w:rFonts w:ascii="Times New Roman" w:hAnsi="Times New Roman" w:cs="Times New Roman"/>
          <w:sz w:val="28"/>
          <w:szCs w:val="28"/>
          <w:vertAlign w:val="superscript"/>
        </w:rPr>
        <w:t>-1</w:t>
      </w:r>
      <w:r w:rsidRPr="00BA1110">
        <w:rPr>
          <w:rStyle w:val="tlid-translation"/>
          <w:rFonts w:ascii="Times New Roman" w:hAnsi="Times New Roman" w:cs="Times New Roman"/>
          <w:sz w:val="28"/>
          <w:szCs w:val="28"/>
        </w:rPr>
        <w:t xml:space="preserve"> также наблюдается для легированных образцов. Этот пик отсутствует в нелегированной системе, и мы предполагаем, что он может быть связан с асимметрией FeO</w:t>
      </w:r>
      <w:r w:rsidRPr="00BA1110">
        <w:rPr>
          <w:rStyle w:val="tlid-translation"/>
          <w:rFonts w:ascii="Times New Roman" w:hAnsi="Times New Roman" w:cs="Times New Roman"/>
          <w:sz w:val="28"/>
          <w:szCs w:val="28"/>
          <w:vertAlign w:val="subscript"/>
        </w:rPr>
        <w:t>6</w:t>
      </w:r>
      <w:r w:rsidRPr="00BA1110">
        <w:rPr>
          <w:rStyle w:val="tlid-translation"/>
          <w:rFonts w:ascii="Times New Roman" w:hAnsi="Times New Roman" w:cs="Times New Roman"/>
          <w:sz w:val="28"/>
          <w:szCs w:val="28"/>
        </w:rPr>
        <w:t>, вызванной различными анионами, генерирующими дополнительные колебания в анионе.</w:t>
      </w:r>
    </w:p>
    <w:p w14:paraId="6DE6565D" w14:textId="77777777" w:rsidR="00852DDD" w:rsidRPr="00BA1110" w:rsidRDefault="00852DDD" w:rsidP="00052156">
      <w:pPr>
        <w:spacing w:after="0" w:line="240" w:lineRule="auto"/>
        <w:ind w:firstLine="709"/>
        <w:jc w:val="both"/>
        <w:rPr>
          <w:rStyle w:val="tlid-translation"/>
          <w:rFonts w:ascii="Times New Roman" w:hAnsi="Times New Roman" w:cs="Times New Roman"/>
          <w:sz w:val="28"/>
          <w:szCs w:val="28"/>
          <w:lang w:val="kk-KZ"/>
        </w:rPr>
      </w:pPr>
    </w:p>
    <w:p w14:paraId="388C260C" w14:textId="77777777" w:rsidR="00E91904" w:rsidRPr="009E2473" w:rsidRDefault="00984052" w:rsidP="00052156">
      <w:pPr>
        <w:pStyle w:val="a7"/>
        <w:ind w:firstLine="709"/>
        <w:jc w:val="both"/>
        <w:rPr>
          <w:rFonts w:ascii="Times New Roman" w:hAnsi="Times New Roman"/>
          <w:b/>
          <w:bCs/>
          <w:sz w:val="28"/>
          <w:szCs w:val="28"/>
        </w:rPr>
      </w:pPr>
      <w:r w:rsidRPr="009E2473">
        <w:rPr>
          <w:rFonts w:ascii="Times New Roman" w:hAnsi="Times New Roman"/>
          <w:b/>
          <w:bCs/>
          <w:sz w:val="28"/>
          <w:szCs w:val="28"/>
        </w:rPr>
        <w:t xml:space="preserve">4.2 </w:t>
      </w:r>
      <w:r w:rsidR="00560CE6" w:rsidRPr="009E2473">
        <w:rPr>
          <w:rFonts w:ascii="Times New Roman" w:hAnsi="Times New Roman"/>
          <w:b/>
          <w:bCs/>
          <w:sz w:val="28"/>
          <w:szCs w:val="28"/>
        </w:rPr>
        <w:t>Электрохимические испытания синтезированн</w:t>
      </w:r>
      <w:r w:rsidR="00E91904" w:rsidRPr="009E2473">
        <w:rPr>
          <w:rFonts w:ascii="Times New Roman" w:hAnsi="Times New Roman"/>
          <w:b/>
          <w:bCs/>
          <w:sz w:val="28"/>
          <w:szCs w:val="28"/>
        </w:rPr>
        <w:t>ых</w:t>
      </w:r>
      <w:r w:rsidR="00560CE6" w:rsidRPr="009E2473">
        <w:rPr>
          <w:rFonts w:ascii="Times New Roman" w:hAnsi="Times New Roman"/>
          <w:b/>
          <w:bCs/>
          <w:sz w:val="28"/>
          <w:szCs w:val="28"/>
        </w:rPr>
        <w:t xml:space="preserve"> материал</w:t>
      </w:r>
      <w:r w:rsidR="00E91904" w:rsidRPr="009E2473">
        <w:rPr>
          <w:rFonts w:ascii="Times New Roman" w:hAnsi="Times New Roman"/>
          <w:b/>
          <w:bCs/>
          <w:sz w:val="28"/>
          <w:szCs w:val="28"/>
        </w:rPr>
        <w:t>ов</w:t>
      </w:r>
      <w:r w:rsidR="00560CE6" w:rsidRPr="009E2473">
        <w:rPr>
          <w:rFonts w:ascii="Times New Roman" w:hAnsi="Times New Roman"/>
          <w:b/>
          <w:bCs/>
          <w:sz w:val="28"/>
          <w:szCs w:val="28"/>
        </w:rPr>
        <w:t xml:space="preserve"> </w:t>
      </w:r>
    </w:p>
    <w:p w14:paraId="739C625D" w14:textId="77777777" w:rsidR="00560CE6" w:rsidRPr="00BA1110" w:rsidRDefault="00560CE6" w:rsidP="00052156">
      <w:pPr>
        <w:pStyle w:val="a7"/>
        <w:ind w:firstLine="709"/>
        <w:jc w:val="both"/>
        <w:rPr>
          <w:rFonts w:ascii="Times New Roman" w:hAnsi="Times New Roman"/>
          <w:sz w:val="28"/>
          <w:szCs w:val="28"/>
        </w:rPr>
      </w:pPr>
      <w:r w:rsidRPr="00BA1110">
        <w:rPr>
          <w:rFonts w:ascii="Times New Roman" w:hAnsi="Times New Roman"/>
          <w:sz w:val="28"/>
          <w:szCs w:val="28"/>
        </w:rPr>
        <w:t xml:space="preserve">Размеры частиц помолотых порошков для электрохимических испытаний были определены методом лазерной дифракции. Полученные порошки </w:t>
      </w:r>
      <w:proofErr w:type="spellStart"/>
      <w:r w:rsidRPr="00BA1110">
        <w:rPr>
          <w:rFonts w:ascii="Times New Roman" w:hAnsi="Times New Roman"/>
          <w:sz w:val="28"/>
          <w:szCs w:val="28"/>
        </w:rPr>
        <w:t>полидисперстны</w:t>
      </w:r>
      <w:proofErr w:type="spellEnd"/>
      <w:r w:rsidRPr="00BA1110">
        <w:rPr>
          <w:rFonts w:ascii="Times New Roman" w:hAnsi="Times New Roman"/>
          <w:sz w:val="28"/>
          <w:szCs w:val="28"/>
        </w:rPr>
        <w:t>, средний размер частиц порошков составил 1,</w:t>
      </w:r>
      <w:r w:rsidR="00F31321" w:rsidRPr="00BA1110">
        <w:rPr>
          <w:rFonts w:ascii="Times New Roman" w:hAnsi="Times New Roman"/>
          <w:sz w:val="28"/>
          <w:szCs w:val="28"/>
        </w:rPr>
        <w:t>4</w:t>
      </w:r>
      <w:r w:rsidRPr="00BA1110">
        <w:rPr>
          <w:rFonts w:ascii="Times New Roman" w:hAnsi="Times New Roman"/>
          <w:sz w:val="28"/>
          <w:szCs w:val="28"/>
        </w:rPr>
        <w:t>; 2,2</w:t>
      </w:r>
      <w:r w:rsidR="00F31321" w:rsidRPr="00BA1110">
        <w:rPr>
          <w:rFonts w:ascii="Times New Roman" w:hAnsi="Times New Roman"/>
          <w:sz w:val="28"/>
          <w:szCs w:val="28"/>
        </w:rPr>
        <w:t>; 4,5; 7,5</w:t>
      </w:r>
      <w:r w:rsidRPr="00BA1110">
        <w:rPr>
          <w:rFonts w:ascii="Times New Roman" w:hAnsi="Times New Roman"/>
          <w:sz w:val="28"/>
          <w:szCs w:val="28"/>
        </w:rPr>
        <w:t xml:space="preserve"> мкм для </w:t>
      </w:r>
      <w:proofErr w:type="spellStart"/>
      <w:r w:rsidRPr="00BA1110">
        <w:rPr>
          <w:rFonts w:ascii="Times New Roman" w:hAnsi="Times New Roman"/>
          <w:sz w:val="28"/>
          <w:szCs w:val="28"/>
          <w:lang w:val="en-US"/>
        </w:rPr>
        <w:t>NaFe</w:t>
      </w:r>
      <w:proofErr w:type="spellEnd"/>
      <w:r w:rsidRPr="00BA1110">
        <w:rPr>
          <w:rFonts w:ascii="Times New Roman" w:hAnsi="Times New Roman"/>
          <w:sz w:val="28"/>
          <w:szCs w:val="28"/>
        </w:rPr>
        <w:t>(</w:t>
      </w:r>
      <w:r w:rsidRPr="00BA1110">
        <w:rPr>
          <w:rFonts w:ascii="Times New Roman" w:hAnsi="Times New Roman"/>
          <w:sz w:val="28"/>
          <w:szCs w:val="28"/>
          <w:lang w:val="en-US"/>
        </w:rPr>
        <w:t>SO</w:t>
      </w:r>
      <w:r w:rsidRPr="00BA1110">
        <w:rPr>
          <w:rFonts w:ascii="Times New Roman" w:hAnsi="Times New Roman"/>
          <w:sz w:val="28"/>
          <w:szCs w:val="28"/>
          <w:vertAlign w:val="subscript"/>
        </w:rPr>
        <w:t>4</w:t>
      </w:r>
      <w:r w:rsidRPr="00BA1110">
        <w:rPr>
          <w:rFonts w:ascii="Times New Roman" w:hAnsi="Times New Roman"/>
          <w:sz w:val="28"/>
          <w:szCs w:val="28"/>
        </w:rPr>
        <w:t>)</w:t>
      </w:r>
      <w:r w:rsidRPr="00BA1110">
        <w:rPr>
          <w:rFonts w:ascii="Times New Roman" w:hAnsi="Times New Roman"/>
          <w:sz w:val="28"/>
          <w:szCs w:val="28"/>
          <w:vertAlign w:val="subscript"/>
        </w:rPr>
        <w:t>1,5</w:t>
      </w:r>
      <w:r w:rsidRPr="00BA1110">
        <w:rPr>
          <w:rFonts w:ascii="Times New Roman" w:hAnsi="Times New Roman"/>
          <w:sz w:val="28"/>
          <w:szCs w:val="28"/>
        </w:rPr>
        <w:t>(</w:t>
      </w:r>
      <w:r w:rsidRPr="00BA1110">
        <w:rPr>
          <w:rFonts w:ascii="Times New Roman" w:hAnsi="Times New Roman"/>
          <w:sz w:val="28"/>
          <w:szCs w:val="28"/>
          <w:lang w:val="en-US"/>
        </w:rPr>
        <w:t>A</w:t>
      </w:r>
      <w:r w:rsidRPr="00BA1110">
        <w:rPr>
          <w:rFonts w:ascii="Times New Roman" w:hAnsi="Times New Roman"/>
          <w:sz w:val="28"/>
          <w:szCs w:val="28"/>
        </w:rPr>
        <w:t>)</w:t>
      </w:r>
      <w:r w:rsidRPr="00BA1110">
        <w:rPr>
          <w:rFonts w:ascii="Times New Roman" w:hAnsi="Times New Roman"/>
          <w:sz w:val="28"/>
          <w:szCs w:val="28"/>
          <w:vertAlign w:val="subscript"/>
        </w:rPr>
        <w:t>0,5</w:t>
      </w:r>
      <w:r w:rsidRPr="00BA1110">
        <w:rPr>
          <w:rFonts w:ascii="Times New Roman" w:hAnsi="Times New Roman"/>
          <w:sz w:val="28"/>
          <w:szCs w:val="28"/>
        </w:rPr>
        <w:t xml:space="preserve">, где </w:t>
      </w:r>
      <w:r w:rsidRPr="00BA1110">
        <w:rPr>
          <w:rFonts w:ascii="Times New Roman" w:hAnsi="Times New Roman"/>
          <w:sz w:val="28"/>
          <w:szCs w:val="28"/>
          <w:lang w:val="en-US"/>
        </w:rPr>
        <w:t>A</w:t>
      </w:r>
      <w:r w:rsidRPr="00BA1110">
        <w:rPr>
          <w:rFonts w:ascii="Times New Roman" w:hAnsi="Times New Roman"/>
          <w:sz w:val="28"/>
          <w:szCs w:val="28"/>
        </w:rPr>
        <w:t xml:space="preserve"> – </w:t>
      </w:r>
      <w:r w:rsidRPr="00BA1110">
        <w:rPr>
          <w:rFonts w:ascii="Times New Roman" w:hAnsi="Times New Roman"/>
          <w:sz w:val="28"/>
          <w:szCs w:val="28"/>
          <w:lang w:val="en-US"/>
        </w:rPr>
        <w:t>SO</w:t>
      </w:r>
      <w:r w:rsidRPr="00BA1110">
        <w:rPr>
          <w:rFonts w:ascii="Times New Roman" w:hAnsi="Times New Roman"/>
          <w:sz w:val="28"/>
          <w:szCs w:val="28"/>
          <w:vertAlign w:val="subscript"/>
        </w:rPr>
        <w:t>4</w:t>
      </w:r>
      <w:r w:rsidRPr="00BA1110">
        <w:rPr>
          <w:rFonts w:ascii="Times New Roman" w:hAnsi="Times New Roman"/>
          <w:sz w:val="28"/>
          <w:szCs w:val="28"/>
        </w:rPr>
        <w:t xml:space="preserve">, </w:t>
      </w:r>
      <w:proofErr w:type="spellStart"/>
      <w:r w:rsidRPr="00BA1110">
        <w:rPr>
          <w:rFonts w:ascii="Times New Roman" w:hAnsi="Times New Roman"/>
          <w:sz w:val="28"/>
          <w:szCs w:val="28"/>
          <w:lang w:val="en-US"/>
        </w:rPr>
        <w:t>SeO</w:t>
      </w:r>
      <w:proofErr w:type="spellEnd"/>
      <w:r w:rsidRPr="00BA1110">
        <w:rPr>
          <w:rFonts w:ascii="Times New Roman" w:hAnsi="Times New Roman"/>
          <w:sz w:val="28"/>
          <w:szCs w:val="28"/>
          <w:vertAlign w:val="subscript"/>
        </w:rPr>
        <w:t>4</w:t>
      </w:r>
      <w:r w:rsidRPr="00BA1110">
        <w:rPr>
          <w:rFonts w:ascii="Times New Roman" w:hAnsi="Times New Roman"/>
          <w:sz w:val="28"/>
          <w:szCs w:val="28"/>
        </w:rPr>
        <w:t xml:space="preserve">, </w:t>
      </w:r>
      <w:r w:rsidRPr="00BA1110">
        <w:rPr>
          <w:rFonts w:ascii="Times New Roman" w:hAnsi="Times New Roman"/>
          <w:sz w:val="28"/>
          <w:szCs w:val="28"/>
          <w:lang w:val="en-US"/>
        </w:rPr>
        <w:t>HPO</w:t>
      </w:r>
      <w:r w:rsidRPr="00BA1110">
        <w:rPr>
          <w:rFonts w:ascii="Times New Roman" w:hAnsi="Times New Roman"/>
          <w:sz w:val="28"/>
          <w:szCs w:val="28"/>
          <w:vertAlign w:val="subscript"/>
        </w:rPr>
        <w:t>4</w:t>
      </w:r>
      <w:r w:rsidRPr="00BA1110">
        <w:rPr>
          <w:rFonts w:ascii="Times New Roman" w:hAnsi="Times New Roman"/>
          <w:sz w:val="28"/>
          <w:szCs w:val="28"/>
        </w:rPr>
        <w:t xml:space="preserve">, </w:t>
      </w:r>
      <w:r w:rsidRPr="00BA1110">
        <w:rPr>
          <w:rFonts w:ascii="Times New Roman" w:hAnsi="Times New Roman"/>
          <w:sz w:val="28"/>
          <w:szCs w:val="28"/>
          <w:lang w:val="en-US"/>
        </w:rPr>
        <w:t>PO</w:t>
      </w:r>
      <w:r w:rsidRPr="00BA1110">
        <w:rPr>
          <w:rFonts w:ascii="Times New Roman" w:hAnsi="Times New Roman"/>
          <w:sz w:val="28"/>
          <w:szCs w:val="28"/>
          <w:vertAlign w:val="subscript"/>
        </w:rPr>
        <w:t>3</w:t>
      </w:r>
      <w:r w:rsidRPr="00BA1110">
        <w:rPr>
          <w:rFonts w:ascii="Times New Roman" w:hAnsi="Times New Roman"/>
          <w:sz w:val="28"/>
          <w:szCs w:val="28"/>
          <w:lang w:val="en-US"/>
        </w:rPr>
        <w:t>F</w:t>
      </w:r>
      <w:r w:rsidR="00852DDD" w:rsidRPr="00BA1110">
        <w:rPr>
          <w:rFonts w:ascii="Times New Roman" w:hAnsi="Times New Roman"/>
          <w:sz w:val="28"/>
          <w:szCs w:val="28"/>
        </w:rPr>
        <w:t xml:space="preserve">, соответственно (рисунок </w:t>
      </w:r>
      <w:r w:rsidR="00852DDD" w:rsidRPr="00BA1110">
        <w:rPr>
          <w:rFonts w:ascii="Times New Roman" w:hAnsi="Times New Roman"/>
          <w:sz w:val="28"/>
          <w:szCs w:val="28"/>
          <w:lang w:val="kk-KZ"/>
        </w:rPr>
        <w:t>21</w:t>
      </w:r>
      <w:r w:rsidRPr="00BA1110">
        <w:rPr>
          <w:rFonts w:ascii="Times New Roman" w:hAnsi="Times New Roman"/>
          <w:sz w:val="28"/>
          <w:szCs w:val="28"/>
        </w:rPr>
        <w:t>).</w:t>
      </w:r>
    </w:p>
    <w:p w14:paraId="517678FA" w14:textId="77777777" w:rsidR="00560CE6" w:rsidRPr="00BA1110" w:rsidRDefault="00560CE6" w:rsidP="00052156">
      <w:pPr>
        <w:pStyle w:val="a7"/>
        <w:ind w:firstLine="709"/>
        <w:jc w:val="both"/>
        <w:rPr>
          <w:rFonts w:ascii="Times New Roman" w:hAnsi="Times New Roman"/>
          <w:sz w:val="28"/>
          <w:szCs w:val="28"/>
        </w:rPr>
      </w:pPr>
    </w:p>
    <w:p w14:paraId="490BFDF0" w14:textId="77777777" w:rsidR="00560CE6" w:rsidRPr="00BA1110" w:rsidRDefault="00560CE6" w:rsidP="00052156">
      <w:pPr>
        <w:pStyle w:val="a7"/>
        <w:jc w:val="center"/>
        <w:rPr>
          <w:rFonts w:ascii="Times New Roman" w:hAnsi="Times New Roman"/>
          <w:sz w:val="28"/>
          <w:szCs w:val="28"/>
        </w:rPr>
      </w:pPr>
      <w:r w:rsidRPr="00BA1110">
        <w:rPr>
          <w:rFonts w:ascii="Times New Roman" w:hAnsi="Times New Roman"/>
          <w:noProof/>
          <w:sz w:val="28"/>
          <w:szCs w:val="28"/>
          <w:lang w:eastAsia="ru-RU"/>
        </w:rPr>
        <w:drawing>
          <wp:inline distT="0" distB="0" distL="0" distR="0" wp14:anchorId="290D5564" wp14:editId="7F919871">
            <wp:extent cx="4002657" cy="2829825"/>
            <wp:effectExtent l="0" t="0" r="0" b="8890"/>
            <wp:docPr id="10" name="Рисунок 10" descr="C:\Users\Saule\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aule\Desktop\4.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99701" cy="2827735"/>
                    </a:xfrm>
                    <a:prstGeom prst="rect">
                      <a:avLst/>
                    </a:prstGeom>
                    <a:noFill/>
                    <a:ln>
                      <a:noFill/>
                    </a:ln>
                  </pic:spPr>
                </pic:pic>
              </a:graphicData>
            </a:graphic>
          </wp:inline>
        </w:drawing>
      </w:r>
    </w:p>
    <w:p w14:paraId="6C19C856" w14:textId="77777777" w:rsidR="00560CE6" w:rsidRPr="00BA1110" w:rsidRDefault="00852DDD" w:rsidP="00052156">
      <w:pPr>
        <w:pStyle w:val="a7"/>
        <w:jc w:val="center"/>
        <w:rPr>
          <w:rFonts w:ascii="Times New Roman" w:hAnsi="Times New Roman"/>
          <w:sz w:val="28"/>
          <w:szCs w:val="28"/>
        </w:rPr>
      </w:pPr>
      <w:r w:rsidRPr="00BA1110">
        <w:rPr>
          <w:rFonts w:ascii="Times New Roman" w:hAnsi="Times New Roman"/>
          <w:sz w:val="28"/>
          <w:szCs w:val="28"/>
        </w:rPr>
        <w:t xml:space="preserve">Рисунок </w:t>
      </w:r>
      <w:r w:rsidRPr="00BA1110">
        <w:rPr>
          <w:rFonts w:ascii="Times New Roman" w:hAnsi="Times New Roman"/>
          <w:sz w:val="28"/>
          <w:szCs w:val="28"/>
          <w:lang w:val="kk-KZ"/>
        </w:rPr>
        <w:t>21</w:t>
      </w:r>
      <w:r w:rsidR="00560CE6" w:rsidRPr="00BA1110">
        <w:rPr>
          <w:rFonts w:ascii="Times New Roman" w:hAnsi="Times New Roman"/>
          <w:sz w:val="28"/>
          <w:szCs w:val="28"/>
        </w:rPr>
        <w:t xml:space="preserve"> – Распределение частиц по размерам образцов согласно анализу лазерной дифракции</w:t>
      </w:r>
    </w:p>
    <w:p w14:paraId="34277784" w14:textId="77777777" w:rsidR="00560CE6" w:rsidRPr="00BA1110" w:rsidRDefault="00560CE6" w:rsidP="00052156">
      <w:pPr>
        <w:pStyle w:val="a7"/>
        <w:jc w:val="center"/>
        <w:rPr>
          <w:rFonts w:ascii="Times New Roman" w:hAnsi="Times New Roman"/>
          <w:sz w:val="28"/>
          <w:szCs w:val="28"/>
        </w:rPr>
      </w:pPr>
    </w:p>
    <w:p w14:paraId="6920C88F" w14:textId="77777777" w:rsidR="00560CE6" w:rsidRPr="00BA1110" w:rsidRDefault="00560CE6" w:rsidP="00052156">
      <w:pPr>
        <w:spacing w:after="0" w:line="240" w:lineRule="auto"/>
        <w:ind w:firstLine="709"/>
        <w:jc w:val="both"/>
        <w:rPr>
          <w:rFonts w:ascii="Times New Roman" w:hAnsi="Times New Roman" w:cs="Times New Roman"/>
          <w:sz w:val="28"/>
          <w:szCs w:val="28"/>
        </w:rPr>
      </w:pPr>
      <w:r w:rsidRPr="00BA1110">
        <w:rPr>
          <w:rFonts w:ascii="Times New Roman" w:hAnsi="Times New Roman" w:cs="Times New Roman"/>
          <w:sz w:val="28"/>
          <w:szCs w:val="28"/>
          <w:lang w:val="kk-KZ"/>
        </w:rPr>
        <w:t>Изготовление электродов было проведено в перчаточном боксе в атмосфере аргона</w:t>
      </w:r>
      <w:r w:rsidR="005A105B" w:rsidRPr="00BA1110">
        <w:rPr>
          <w:rFonts w:ascii="Times New Roman" w:hAnsi="Times New Roman" w:cs="Times New Roman"/>
          <w:sz w:val="28"/>
          <w:szCs w:val="28"/>
        </w:rPr>
        <w:t xml:space="preserve"> по методике, </w:t>
      </w:r>
      <w:r w:rsidR="006C7F43" w:rsidRPr="00BA1110">
        <w:rPr>
          <w:rFonts w:ascii="Times New Roman" w:hAnsi="Times New Roman" w:cs="Times New Roman"/>
          <w:sz w:val="28"/>
          <w:szCs w:val="28"/>
        </w:rPr>
        <w:t xml:space="preserve">более подробно описанной в разделе </w:t>
      </w:r>
      <w:r w:rsidR="001F578A" w:rsidRPr="00BA1110">
        <w:rPr>
          <w:rFonts w:ascii="Times New Roman" w:hAnsi="Times New Roman" w:cs="Times New Roman"/>
          <w:sz w:val="28"/>
          <w:szCs w:val="28"/>
        </w:rPr>
        <w:t>2.2.7.</w:t>
      </w:r>
      <w:r w:rsidRPr="00BA1110">
        <w:rPr>
          <w:rFonts w:ascii="Times New Roman" w:hAnsi="Times New Roman" w:cs="Times New Roman"/>
          <w:sz w:val="28"/>
          <w:szCs w:val="28"/>
        </w:rPr>
        <w:t xml:space="preserve"> Изготовленные электроды имели относительную массу ≈</w:t>
      </w:r>
      <w:r w:rsidR="00DF7887" w:rsidRPr="00BA1110">
        <w:rPr>
          <w:rFonts w:ascii="Times New Roman" w:hAnsi="Times New Roman" w:cs="Times New Roman"/>
          <w:sz w:val="28"/>
          <w:szCs w:val="28"/>
        </w:rPr>
        <w:t xml:space="preserve"> </w:t>
      </w:r>
      <w:r w:rsidR="00852DDD" w:rsidRPr="00BA1110">
        <w:rPr>
          <w:rFonts w:ascii="Times New Roman" w:hAnsi="Times New Roman" w:cs="Times New Roman"/>
          <w:sz w:val="28"/>
          <w:szCs w:val="28"/>
          <w:lang w:val="kk-KZ"/>
        </w:rPr>
        <w:t>3</w:t>
      </w:r>
      <w:r w:rsidRPr="00BA1110">
        <w:rPr>
          <w:rFonts w:ascii="Times New Roman" w:hAnsi="Times New Roman" w:cs="Times New Roman"/>
          <w:sz w:val="28"/>
          <w:szCs w:val="28"/>
        </w:rPr>
        <w:t xml:space="preserve"> </w:t>
      </w:r>
      <w:r w:rsidR="00852DDD" w:rsidRPr="00BA1110">
        <w:rPr>
          <w:rFonts w:ascii="Times New Roman" w:hAnsi="Times New Roman" w:cs="Times New Roman"/>
          <w:sz w:val="28"/>
          <w:szCs w:val="28"/>
          <w:lang w:val="kk-KZ"/>
        </w:rPr>
        <w:t>м</w:t>
      </w:r>
      <w:r w:rsidRPr="00BA1110">
        <w:rPr>
          <w:rFonts w:ascii="Times New Roman" w:hAnsi="Times New Roman" w:cs="Times New Roman"/>
          <w:sz w:val="28"/>
          <w:szCs w:val="28"/>
        </w:rPr>
        <w:t>г/см</w:t>
      </w:r>
      <w:r w:rsidRPr="00BA1110">
        <w:rPr>
          <w:rFonts w:ascii="Times New Roman" w:hAnsi="Times New Roman" w:cs="Times New Roman"/>
          <w:sz w:val="28"/>
          <w:szCs w:val="28"/>
          <w:vertAlign w:val="superscript"/>
        </w:rPr>
        <w:t>2</w:t>
      </w:r>
      <w:r w:rsidRPr="00BA1110">
        <w:rPr>
          <w:rFonts w:ascii="Times New Roman" w:hAnsi="Times New Roman" w:cs="Times New Roman"/>
          <w:sz w:val="28"/>
          <w:szCs w:val="28"/>
        </w:rPr>
        <w:t xml:space="preserve">, толщину </w:t>
      </w:r>
      <w:r w:rsidR="00852DDD" w:rsidRPr="00BA1110">
        <w:rPr>
          <w:rFonts w:ascii="Times New Roman" w:hAnsi="Times New Roman" w:cs="Times New Roman"/>
          <w:sz w:val="28"/>
          <w:szCs w:val="28"/>
          <w:lang w:val="kk-KZ"/>
        </w:rPr>
        <w:br/>
      </w:r>
      <w:r w:rsidRPr="00BA1110">
        <w:rPr>
          <w:rFonts w:ascii="Times New Roman" w:hAnsi="Times New Roman" w:cs="Times New Roman"/>
          <w:sz w:val="28"/>
          <w:szCs w:val="28"/>
        </w:rPr>
        <w:t>≈</w:t>
      </w:r>
      <w:r w:rsidR="00DF7887" w:rsidRPr="00BA1110">
        <w:rPr>
          <w:rFonts w:ascii="Times New Roman" w:hAnsi="Times New Roman" w:cs="Times New Roman"/>
          <w:sz w:val="28"/>
          <w:szCs w:val="28"/>
        </w:rPr>
        <w:t xml:space="preserve"> </w:t>
      </w:r>
      <w:r w:rsidRPr="00BA1110">
        <w:rPr>
          <w:rFonts w:ascii="Times New Roman" w:hAnsi="Times New Roman" w:cs="Times New Roman"/>
          <w:sz w:val="28"/>
          <w:szCs w:val="28"/>
        </w:rPr>
        <w:t>20 мкм.</w:t>
      </w:r>
    </w:p>
    <w:p w14:paraId="29BB0C56" w14:textId="4F580FC9" w:rsidR="00560CE6" w:rsidRPr="00BA1110" w:rsidRDefault="00560CE6" w:rsidP="00052156">
      <w:pPr>
        <w:pStyle w:val="a7"/>
        <w:ind w:firstLine="709"/>
        <w:jc w:val="both"/>
        <w:rPr>
          <w:rFonts w:ascii="Times New Roman" w:hAnsi="Times New Roman"/>
          <w:sz w:val="28"/>
          <w:szCs w:val="28"/>
        </w:rPr>
      </w:pPr>
      <w:r w:rsidRPr="00BA1110">
        <w:rPr>
          <w:rFonts w:ascii="Times New Roman" w:hAnsi="Times New Roman"/>
          <w:sz w:val="28"/>
          <w:szCs w:val="28"/>
        </w:rPr>
        <w:t>Электрохимические испытания проводились в 1</w:t>
      </w:r>
      <w:r w:rsidR="00852DDD" w:rsidRPr="00BA1110">
        <w:rPr>
          <w:rFonts w:ascii="Times New Roman" w:hAnsi="Times New Roman"/>
          <w:sz w:val="28"/>
          <w:szCs w:val="28"/>
          <w:lang w:val="kk-KZ"/>
        </w:rPr>
        <w:t xml:space="preserve"> </w:t>
      </w:r>
      <w:r w:rsidRPr="00BA1110">
        <w:rPr>
          <w:rFonts w:ascii="Times New Roman" w:hAnsi="Times New Roman"/>
          <w:sz w:val="28"/>
          <w:szCs w:val="28"/>
        </w:rPr>
        <w:t xml:space="preserve">М электролите перхлората натрия в смеси растворителей </w:t>
      </w:r>
      <w:proofErr w:type="spellStart"/>
      <w:r w:rsidRPr="00BA1110">
        <w:rPr>
          <w:rFonts w:ascii="Times New Roman" w:hAnsi="Times New Roman"/>
          <w:sz w:val="28"/>
          <w:szCs w:val="28"/>
        </w:rPr>
        <w:t>этиленкарбонат</w:t>
      </w:r>
      <w:proofErr w:type="spellEnd"/>
      <w:r w:rsidRPr="00BA1110">
        <w:rPr>
          <w:rFonts w:ascii="Times New Roman" w:hAnsi="Times New Roman"/>
          <w:sz w:val="28"/>
          <w:szCs w:val="28"/>
        </w:rPr>
        <w:t>/</w:t>
      </w:r>
      <w:proofErr w:type="spellStart"/>
      <w:r w:rsidRPr="00BA1110">
        <w:rPr>
          <w:rFonts w:ascii="Times New Roman" w:hAnsi="Times New Roman"/>
          <w:sz w:val="28"/>
          <w:szCs w:val="28"/>
        </w:rPr>
        <w:t>диметилкарбонат</w:t>
      </w:r>
      <w:proofErr w:type="spellEnd"/>
      <w:r w:rsidRPr="00BA1110">
        <w:rPr>
          <w:rFonts w:ascii="Times New Roman" w:hAnsi="Times New Roman"/>
          <w:sz w:val="28"/>
          <w:szCs w:val="28"/>
        </w:rPr>
        <w:t xml:space="preserve"> (в объемном соотношении 1:1), </w:t>
      </w:r>
      <w:r w:rsidRPr="00BA1110">
        <w:rPr>
          <w:rFonts w:ascii="Times New Roman" w:hAnsi="Times New Roman"/>
          <w:sz w:val="28"/>
          <w:szCs w:val="28"/>
          <w:lang w:val="en-US"/>
        </w:rPr>
        <w:t>vs</w:t>
      </w:r>
      <w:r w:rsidRPr="00BA1110">
        <w:rPr>
          <w:rFonts w:ascii="Times New Roman" w:hAnsi="Times New Roman"/>
          <w:sz w:val="28"/>
          <w:szCs w:val="28"/>
        </w:rPr>
        <w:t xml:space="preserve">. </w:t>
      </w:r>
      <w:r w:rsidR="00FB05AD" w:rsidRPr="00FB05AD">
        <w:rPr>
          <w:rFonts w:ascii="Times New Roman" w:hAnsi="Times New Roman"/>
          <w:sz w:val="28"/>
          <w:szCs w:val="28"/>
          <w:lang w:val="en-US"/>
        </w:rPr>
        <w:t>Na</w:t>
      </w:r>
      <w:r w:rsidR="00FB05AD" w:rsidRPr="00FB05AD">
        <w:rPr>
          <w:rFonts w:ascii="Times New Roman" w:hAnsi="Times New Roman"/>
          <w:sz w:val="28"/>
          <w:szCs w:val="28"/>
          <w:vertAlign w:val="superscript"/>
        </w:rPr>
        <w:t>+</w:t>
      </w:r>
      <w:r w:rsidR="00FB05AD" w:rsidRPr="00FB05AD">
        <w:rPr>
          <w:rFonts w:ascii="Times New Roman" w:hAnsi="Times New Roman"/>
          <w:sz w:val="28"/>
          <w:szCs w:val="28"/>
        </w:rPr>
        <w:t>/</w:t>
      </w:r>
      <w:r w:rsidR="00FB05AD" w:rsidRPr="00FB05AD">
        <w:rPr>
          <w:rFonts w:ascii="Times New Roman" w:hAnsi="Times New Roman"/>
          <w:sz w:val="28"/>
          <w:szCs w:val="28"/>
          <w:lang w:val="en-US"/>
        </w:rPr>
        <w:t>Na</w:t>
      </w:r>
      <w:r w:rsidR="00FB05AD" w:rsidRPr="00FB05AD">
        <w:rPr>
          <w:rFonts w:ascii="Times New Roman" w:hAnsi="Times New Roman"/>
          <w:spacing w:val="2"/>
          <w:sz w:val="28"/>
          <w:szCs w:val="28"/>
        </w:rPr>
        <w:t xml:space="preserve"> </w:t>
      </w:r>
      <w:r w:rsidRPr="00BA1110">
        <w:rPr>
          <w:rFonts w:ascii="Times New Roman" w:hAnsi="Times New Roman"/>
          <w:sz w:val="28"/>
          <w:szCs w:val="28"/>
        </w:rPr>
        <w:t xml:space="preserve">с </w:t>
      </w:r>
      <w:r w:rsidRPr="00BA1110">
        <w:rPr>
          <w:rFonts w:ascii="Times New Roman" w:hAnsi="Times New Roman"/>
          <w:sz w:val="28"/>
          <w:szCs w:val="28"/>
          <w:lang w:val="en-US"/>
        </w:rPr>
        <w:t>Pt</w:t>
      </w:r>
      <w:r w:rsidRPr="00BA1110">
        <w:rPr>
          <w:rFonts w:ascii="Times New Roman" w:hAnsi="Times New Roman"/>
          <w:sz w:val="28"/>
          <w:szCs w:val="28"/>
        </w:rPr>
        <w:t>-</w:t>
      </w:r>
      <w:proofErr w:type="spellStart"/>
      <w:r w:rsidRPr="00BA1110">
        <w:rPr>
          <w:rFonts w:ascii="Times New Roman" w:hAnsi="Times New Roman"/>
          <w:sz w:val="28"/>
          <w:szCs w:val="28"/>
        </w:rPr>
        <w:t>противоэлектродом</w:t>
      </w:r>
      <w:proofErr w:type="spellEnd"/>
      <w:r w:rsidRPr="00BA1110">
        <w:rPr>
          <w:rFonts w:ascii="Times New Roman" w:hAnsi="Times New Roman"/>
          <w:sz w:val="28"/>
          <w:szCs w:val="28"/>
        </w:rPr>
        <w:t xml:space="preserve">. </w:t>
      </w:r>
    </w:p>
    <w:p w14:paraId="07D518C9" w14:textId="32F7F82A" w:rsidR="00560CE6" w:rsidRPr="00BA1110" w:rsidRDefault="00560CE6" w:rsidP="00052156">
      <w:pPr>
        <w:spacing w:after="0" w:line="240" w:lineRule="auto"/>
        <w:ind w:firstLine="709"/>
        <w:jc w:val="both"/>
        <w:rPr>
          <w:rFonts w:ascii="Times New Roman" w:hAnsi="Times New Roman" w:cs="Times New Roman"/>
          <w:sz w:val="28"/>
          <w:szCs w:val="28"/>
        </w:rPr>
      </w:pPr>
      <w:proofErr w:type="spellStart"/>
      <w:r w:rsidRPr="00BA1110">
        <w:rPr>
          <w:rFonts w:ascii="Times New Roman" w:hAnsi="Times New Roman" w:cs="Times New Roman"/>
          <w:sz w:val="28"/>
          <w:szCs w:val="28"/>
        </w:rPr>
        <w:t>Цикловольтамперограммы</w:t>
      </w:r>
      <w:proofErr w:type="spellEnd"/>
      <w:r w:rsidRPr="00BA1110">
        <w:rPr>
          <w:rFonts w:ascii="Times New Roman" w:hAnsi="Times New Roman" w:cs="Times New Roman"/>
          <w:sz w:val="28"/>
          <w:szCs w:val="28"/>
        </w:rPr>
        <w:t xml:space="preserve">, снятые для исследуемых катодных материалов </w:t>
      </w:r>
      <w:r w:rsidRPr="00BA1110">
        <w:rPr>
          <w:rFonts w:ascii="Times New Roman" w:hAnsi="Times New Roman" w:cs="Times New Roman"/>
          <w:sz w:val="28"/>
          <w:szCs w:val="28"/>
          <w:lang w:val="en-US"/>
        </w:rPr>
        <w:t>vs</w:t>
      </w:r>
      <w:r w:rsidRPr="00BA1110">
        <w:rPr>
          <w:rFonts w:ascii="Times New Roman" w:hAnsi="Times New Roman" w:cs="Times New Roman"/>
          <w:sz w:val="28"/>
          <w:szCs w:val="28"/>
        </w:rPr>
        <w:t xml:space="preserve">. </w:t>
      </w:r>
      <w:r w:rsidR="00FB05AD" w:rsidRPr="00FB05AD">
        <w:rPr>
          <w:rFonts w:ascii="Times New Roman" w:hAnsi="Times New Roman"/>
          <w:sz w:val="28"/>
          <w:szCs w:val="28"/>
          <w:lang w:val="en-US"/>
        </w:rPr>
        <w:t>Na</w:t>
      </w:r>
      <w:r w:rsidR="00FB05AD" w:rsidRPr="00FB05AD">
        <w:rPr>
          <w:rFonts w:ascii="Times New Roman" w:hAnsi="Times New Roman"/>
          <w:sz w:val="28"/>
          <w:szCs w:val="28"/>
          <w:vertAlign w:val="superscript"/>
        </w:rPr>
        <w:t>+</w:t>
      </w:r>
      <w:r w:rsidR="00FB05AD" w:rsidRPr="00FB05AD">
        <w:rPr>
          <w:rFonts w:ascii="Times New Roman" w:hAnsi="Times New Roman"/>
          <w:sz w:val="28"/>
          <w:szCs w:val="28"/>
        </w:rPr>
        <w:t>/</w:t>
      </w:r>
      <w:r w:rsidR="00FB05AD" w:rsidRPr="00FB05AD">
        <w:rPr>
          <w:rFonts w:ascii="Times New Roman" w:hAnsi="Times New Roman"/>
          <w:sz w:val="28"/>
          <w:szCs w:val="28"/>
          <w:lang w:val="en-US"/>
        </w:rPr>
        <w:t>Na</w:t>
      </w:r>
      <w:r w:rsidR="00852DDD" w:rsidRPr="00BA1110">
        <w:rPr>
          <w:rFonts w:ascii="Times New Roman" w:hAnsi="Times New Roman" w:cs="Times New Roman"/>
          <w:sz w:val="28"/>
          <w:szCs w:val="28"/>
        </w:rPr>
        <w:t xml:space="preserve">, представлены на рисунке </w:t>
      </w:r>
      <w:r w:rsidR="00852DDD" w:rsidRPr="00BA1110">
        <w:rPr>
          <w:rFonts w:ascii="Times New Roman" w:hAnsi="Times New Roman" w:cs="Times New Roman"/>
          <w:sz w:val="28"/>
          <w:szCs w:val="28"/>
          <w:lang w:val="kk-KZ"/>
        </w:rPr>
        <w:t>22</w:t>
      </w:r>
      <w:r w:rsidRPr="00BA1110">
        <w:rPr>
          <w:rFonts w:ascii="Times New Roman" w:hAnsi="Times New Roman" w:cs="Times New Roman"/>
          <w:sz w:val="28"/>
          <w:szCs w:val="28"/>
        </w:rPr>
        <w:t>.</w:t>
      </w:r>
    </w:p>
    <w:p w14:paraId="15248CD2" w14:textId="77777777" w:rsidR="00560CE6" w:rsidRPr="00BA1110" w:rsidRDefault="00154424" w:rsidP="00052156">
      <w:pPr>
        <w:spacing w:after="0" w:line="240" w:lineRule="auto"/>
        <w:jc w:val="center"/>
        <w:rPr>
          <w:rFonts w:ascii="Times New Roman" w:hAnsi="Times New Roman" w:cs="Times New Roman"/>
          <w:sz w:val="28"/>
          <w:szCs w:val="28"/>
        </w:rPr>
      </w:pPr>
      <w:r w:rsidRPr="00BA1110">
        <w:object w:dxaOrig="7173" w:dyaOrig="5076" w14:anchorId="0F923352">
          <v:shape id="_x0000_i1034" type="#_x0000_t75" style="width:359pt;height:255.5pt" o:ole="">
            <v:imagedata r:id="rId44" o:title=""/>
          </v:shape>
          <o:OLEObject Type="Embed" ProgID="Origin50.Graph" ShapeID="_x0000_i1034" DrawAspect="Content" ObjectID="_1757417009" r:id="rId45"/>
        </w:object>
      </w:r>
    </w:p>
    <w:p w14:paraId="363B17CD" w14:textId="77777777" w:rsidR="00560CE6" w:rsidRPr="00BA1110" w:rsidRDefault="00852DDD" w:rsidP="00052156">
      <w:pPr>
        <w:spacing w:after="0" w:line="240" w:lineRule="auto"/>
        <w:jc w:val="center"/>
        <w:rPr>
          <w:rFonts w:ascii="Times New Roman" w:hAnsi="Times New Roman" w:cs="Times New Roman"/>
          <w:sz w:val="28"/>
          <w:szCs w:val="28"/>
        </w:rPr>
      </w:pPr>
      <w:r w:rsidRPr="00BA1110">
        <w:rPr>
          <w:rFonts w:ascii="Times New Roman" w:hAnsi="Times New Roman" w:cs="Times New Roman"/>
          <w:sz w:val="28"/>
          <w:szCs w:val="28"/>
        </w:rPr>
        <w:t xml:space="preserve">Рисунок </w:t>
      </w:r>
      <w:r w:rsidRPr="00BA1110">
        <w:rPr>
          <w:rFonts w:ascii="Times New Roman" w:hAnsi="Times New Roman" w:cs="Times New Roman"/>
          <w:sz w:val="28"/>
          <w:szCs w:val="28"/>
          <w:lang w:val="kk-KZ"/>
        </w:rPr>
        <w:t>22</w:t>
      </w:r>
      <w:r w:rsidR="00560CE6" w:rsidRPr="00BA1110">
        <w:rPr>
          <w:rFonts w:ascii="Times New Roman" w:hAnsi="Times New Roman" w:cs="Times New Roman"/>
          <w:sz w:val="28"/>
          <w:szCs w:val="28"/>
        </w:rPr>
        <w:t xml:space="preserve"> – </w:t>
      </w:r>
      <w:proofErr w:type="spellStart"/>
      <w:r w:rsidR="00560CE6" w:rsidRPr="00BA1110">
        <w:rPr>
          <w:rFonts w:ascii="Times New Roman" w:hAnsi="Times New Roman" w:cs="Times New Roman"/>
          <w:sz w:val="28"/>
          <w:szCs w:val="28"/>
        </w:rPr>
        <w:t>Цикловольтамперограммы</w:t>
      </w:r>
      <w:proofErr w:type="spellEnd"/>
      <w:r w:rsidR="00560CE6" w:rsidRPr="00BA1110">
        <w:rPr>
          <w:rFonts w:ascii="Times New Roman" w:hAnsi="Times New Roman" w:cs="Times New Roman"/>
          <w:sz w:val="28"/>
          <w:szCs w:val="28"/>
        </w:rPr>
        <w:t xml:space="preserve"> для </w:t>
      </w:r>
      <w:proofErr w:type="spellStart"/>
      <w:r w:rsidR="00560CE6" w:rsidRPr="00BA1110">
        <w:rPr>
          <w:rFonts w:ascii="Times New Roman" w:hAnsi="Times New Roman" w:cs="Times New Roman"/>
          <w:sz w:val="28"/>
          <w:szCs w:val="28"/>
          <w:lang w:val="en-US"/>
        </w:rPr>
        <w:t>NaFe</w:t>
      </w:r>
      <w:proofErr w:type="spellEnd"/>
      <w:r w:rsidR="00560CE6" w:rsidRPr="00BA1110">
        <w:rPr>
          <w:rFonts w:ascii="Times New Roman" w:hAnsi="Times New Roman" w:cs="Times New Roman"/>
          <w:sz w:val="28"/>
          <w:szCs w:val="28"/>
        </w:rPr>
        <w:t>(</w:t>
      </w:r>
      <w:r w:rsidR="00560CE6" w:rsidRPr="00BA1110">
        <w:rPr>
          <w:rFonts w:ascii="Times New Roman" w:hAnsi="Times New Roman" w:cs="Times New Roman"/>
          <w:sz w:val="28"/>
          <w:szCs w:val="28"/>
          <w:lang w:val="en-US"/>
        </w:rPr>
        <w:t>SO</w:t>
      </w:r>
      <w:r w:rsidR="00560CE6" w:rsidRPr="00BA1110">
        <w:rPr>
          <w:rFonts w:ascii="Times New Roman" w:hAnsi="Times New Roman" w:cs="Times New Roman"/>
          <w:sz w:val="28"/>
          <w:szCs w:val="28"/>
          <w:vertAlign w:val="subscript"/>
        </w:rPr>
        <w:t>4</w:t>
      </w:r>
      <w:r w:rsidR="00560CE6"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1,</w:t>
      </w:r>
      <w:r w:rsidR="00560CE6" w:rsidRPr="00BA1110">
        <w:rPr>
          <w:rFonts w:ascii="Times New Roman" w:hAnsi="Times New Roman" w:cs="Times New Roman"/>
          <w:sz w:val="28"/>
          <w:szCs w:val="28"/>
          <w:vertAlign w:val="subscript"/>
        </w:rPr>
        <w:t>5</w:t>
      </w:r>
      <w:r w:rsidR="00560CE6" w:rsidRPr="00BA1110">
        <w:rPr>
          <w:rFonts w:ascii="Times New Roman" w:hAnsi="Times New Roman" w:cs="Times New Roman"/>
          <w:sz w:val="28"/>
          <w:szCs w:val="28"/>
        </w:rPr>
        <w:t>(</w:t>
      </w:r>
      <w:r w:rsidR="00560CE6" w:rsidRPr="00BA1110">
        <w:rPr>
          <w:rFonts w:ascii="Times New Roman" w:hAnsi="Times New Roman" w:cs="Times New Roman"/>
          <w:sz w:val="28"/>
          <w:szCs w:val="28"/>
          <w:lang w:val="en-US"/>
        </w:rPr>
        <w:t>X</w:t>
      </w:r>
      <w:r w:rsidR="00560CE6" w:rsidRPr="00BA1110">
        <w:rPr>
          <w:rFonts w:ascii="Times New Roman" w:hAnsi="Times New Roman" w:cs="Times New Roman"/>
          <w:sz w:val="28"/>
          <w:szCs w:val="28"/>
        </w:rPr>
        <w:t>)</w:t>
      </w:r>
      <w:r w:rsidR="00560CE6" w:rsidRPr="00BA1110">
        <w:rPr>
          <w:rFonts w:ascii="Times New Roman" w:hAnsi="Times New Roman" w:cs="Times New Roman"/>
          <w:sz w:val="28"/>
          <w:szCs w:val="28"/>
          <w:vertAlign w:val="subscript"/>
        </w:rPr>
        <w:t>0</w:t>
      </w:r>
      <w:r w:rsidRPr="00BA1110">
        <w:rPr>
          <w:rFonts w:ascii="Times New Roman" w:hAnsi="Times New Roman" w:cs="Times New Roman"/>
          <w:sz w:val="28"/>
          <w:szCs w:val="28"/>
          <w:vertAlign w:val="subscript"/>
        </w:rPr>
        <w:t>,</w:t>
      </w:r>
      <w:r w:rsidR="00560CE6" w:rsidRPr="00BA1110">
        <w:rPr>
          <w:rFonts w:ascii="Times New Roman" w:hAnsi="Times New Roman" w:cs="Times New Roman"/>
          <w:sz w:val="28"/>
          <w:szCs w:val="28"/>
          <w:vertAlign w:val="subscript"/>
        </w:rPr>
        <w:t>5</w:t>
      </w:r>
      <w:r w:rsidR="00560CE6" w:rsidRPr="00BA1110">
        <w:rPr>
          <w:rFonts w:ascii="Times New Roman" w:hAnsi="Times New Roman" w:cs="Times New Roman"/>
          <w:sz w:val="28"/>
          <w:szCs w:val="28"/>
        </w:rPr>
        <w:t xml:space="preserve"> (</w:t>
      </w:r>
      <w:r w:rsidR="00560CE6" w:rsidRPr="00BA1110">
        <w:rPr>
          <w:rFonts w:ascii="Times New Roman" w:hAnsi="Times New Roman" w:cs="Times New Roman"/>
          <w:sz w:val="28"/>
          <w:szCs w:val="28"/>
          <w:lang w:val="en-US"/>
        </w:rPr>
        <w:t>X</w:t>
      </w:r>
      <w:r w:rsidR="00560CE6" w:rsidRPr="00BA1110">
        <w:rPr>
          <w:rFonts w:ascii="Times New Roman" w:hAnsi="Times New Roman" w:cs="Times New Roman"/>
          <w:sz w:val="28"/>
          <w:szCs w:val="28"/>
        </w:rPr>
        <w:t xml:space="preserve"> = </w:t>
      </w:r>
      <w:proofErr w:type="spellStart"/>
      <w:r w:rsidR="00560CE6" w:rsidRPr="00BA1110">
        <w:rPr>
          <w:rFonts w:ascii="Times New Roman" w:hAnsi="Times New Roman" w:cs="Times New Roman"/>
          <w:sz w:val="28"/>
          <w:szCs w:val="28"/>
          <w:lang w:val="en-US"/>
        </w:rPr>
        <w:t>SeO</w:t>
      </w:r>
      <w:proofErr w:type="spellEnd"/>
      <w:r w:rsidR="00560CE6" w:rsidRPr="00BA1110">
        <w:rPr>
          <w:rFonts w:ascii="Times New Roman" w:hAnsi="Times New Roman" w:cs="Times New Roman"/>
          <w:sz w:val="28"/>
          <w:szCs w:val="28"/>
          <w:vertAlign w:val="subscript"/>
        </w:rPr>
        <w:t>4</w:t>
      </w:r>
      <w:r w:rsidR="00560CE6" w:rsidRPr="00BA1110">
        <w:rPr>
          <w:rFonts w:ascii="Times New Roman" w:hAnsi="Times New Roman" w:cs="Times New Roman"/>
          <w:sz w:val="28"/>
          <w:szCs w:val="28"/>
        </w:rPr>
        <w:t xml:space="preserve">, </w:t>
      </w:r>
      <w:r w:rsidR="00560CE6" w:rsidRPr="00BA1110">
        <w:rPr>
          <w:rFonts w:ascii="Times New Roman" w:hAnsi="Times New Roman" w:cs="Times New Roman"/>
          <w:sz w:val="28"/>
          <w:szCs w:val="28"/>
          <w:lang w:val="en-US"/>
        </w:rPr>
        <w:t>HPO</w:t>
      </w:r>
      <w:r w:rsidR="00560CE6" w:rsidRPr="00BA1110">
        <w:rPr>
          <w:rFonts w:ascii="Times New Roman" w:hAnsi="Times New Roman" w:cs="Times New Roman"/>
          <w:sz w:val="28"/>
          <w:szCs w:val="28"/>
          <w:vertAlign w:val="subscript"/>
        </w:rPr>
        <w:t>4</w:t>
      </w:r>
      <w:r w:rsidR="00560CE6" w:rsidRPr="00BA1110">
        <w:rPr>
          <w:rFonts w:ascii="Times New Roman" w:hAnsi="Times New Roman" w:cs="Times New Roman"/>
          <w:sz w:val="28"/>
          <w:szCs w:val="28"/>
        </w:rPr>
        <w:t xml:space="preserve">, </w:t>
      </w:r>
      <w:r w:rsidR="00560CE6" w:rsidRPr="00BA1110">
        <w:rPr>
          <w:rFonts w:ascii="Times New Roman" w:hAnsi="Times New Roman" w:cs="Times New Roman"/>
          <w:sz w:val="28"/>
          <w:szCs w:val="28"/>
          <w:lang w:val="en-US"/>
        </w:rPr>
        <w:t>PO</w:t>
      </w:r>
      <w:r w:rsidR="00560CE6" w:rsidRPr="00BA1110">
        <w:rPr>
          <w:rFonts w:ascii="Times New Roman" w:hAnsi="Times New Roman" w:cs="Times New Roman"/>
          <w:sz w:val="28"/>
          <w:szCs w:val="28"/>
          <w:vertAlign w:val="subscript"/>
        </w:rPr>
        <w:t>3</w:t>
      </w:r>
      <w:r w:rsidR="00560CE6" w:rsidRPr="00BA1110">
        <w:rPr>
          <w:rFonts w:ascii="Times New Roman" w:hAnsi="Times New Roman" w:cs="Times New Roman"/>
          <w:sz w:val="28"/>
          <w:szCs w:val="28"/>
          <w:lang w:val="en-US"/>
        </w:rPr>
        <w:t>F</w:t>
      </w:r>
      <w:r w:rsidR="00560CE6" w:rsidRPr="00BA1110">
        <w:rPr>
          <w:rFonts w:ascii="Times New Roman" w:hAnsi="Times New Roman" w:cs="Times New Roman"/>
          <w:sz w:val="28"/>
          <w:szCs w:val="28"/>
        </w:rPr>
        <w:t xml:space="preserve">, </w:t>
      </w:r>
      <w:r w:rsidR="00560CE6" w:rsidRPr="00BA1110">
        <w:rPr>
          <w:rFonts w:ascii="Times New Roman" w:hAnsi="Times New Roman" w:cs="Times New Roman"/>
          <w:sz w:val="28"/>
          <w:szCs w:val="28"/>
          <w:lang w:val="en-US"/>
        </w:rPr>
        <w:t>SO</w:t>
      </w:r>
      <w:r w:rsidR="00560CE6" w:rsidRPr="00BA1110">
        <w:rPr>
          <w:rFonts w:ascii="Times New Roman" w:hAnsi="Times New Roman" w:cs="Times New Roman"/>
          <w:sz w:val="28"/>
          <w:szCs w:val="28"/>
          <w:vertAlign w:val="subscript"/>
        </w:rPr>
        <w:t>4</w:t>
      </w:r>
      <w:r w:rsidR="00560CE6" w:rsidRPr="00BA1110">
        <w:rPr>
          <w:rFonts w:ascii="Times New Roman" w:hAnsi="Times New Roman" w:cs="Times New Roman"/>
          <w:sz w:val="28"/>
          <w:szCs w:val="28"/>
        </w:rPr>
        <w:t>), скорость развертки 0,5 мВ/с</w:t>
      </w:r>
    </w:p>
    <w:p w14:paraId="140CE034" w14:textId="77777777" w:rsidR="00560CE6" w:rsidRPr="00BA1110" w:rsidRDefault="00560CE6" w:rsidP="00052156">
      <w:pPr>
        <w:spacing w:after="0" w:line="240" w:lineRule="auto"/>
        <w:jc w:val="center"/>
        <w:rPr>
          <w:rFonts w:ascii="Times New Roman" w:hAnsi="Times New Roman" w:cs="Times New Roman"/>
          <w:sz w:val="28"/>
          <w:szCs w:val="28"/>
        </w:rPr>
      </w:pPr>
    </w:p>
    <w:p w14:paraId="4D01DE5E" w14:textId="7E77522C" w:rsidR="00560CE6" w:rsidRPr="00BA1110" w:rsidRDefault="00560CE6" w:rsidP="00052156">
      <w:pPr>
        <w:spacing w:after="0" w:line="240" w:lineRule="auto"/>
        <w:ind w:firstLine="709"/>
        <w:jc w:val="both"/>
        <w:rPr>
          <w:rFonts w:ascii="Times New Roman" w:hAnsi="Times New Roman" w:cs="Times New Roman"/>
          <w:sz w:val="28"/>
          <w:szCs w:val="28"/>
        </w:rPr>
      </w:pPr>
      <w:r w:rsidRPr="00BA1110">
        <w:rPr>
          <w:rFonts w:ascii="Times New Roman" w:hAnsi="Times New Roman" w:cs="Times New Roman"/>
          <w:sz w:val="28"/>
          <w:szCs w:val="28"/>
        </w:rPr>
        <w:t xml:space="preserve">Кривые заряда и разряда характеризуются наличием одного пика в соответствующей области. Значения потенциала пиков в каждой из областей для всех материалов практически совпадают и имеют небольшое смещение для материалов с </w:t>
      </w:r>
      <w:proofErr w:type="spellStart"/>
      <w:r w:rsidRPr="00BA1110">
        <w:rPr>
          <w:rFonts w:ascii="Times New Roman" w:hAnsi="Times New Roman" w:cs="Times New Roman"/>
          <w:sz w:val="28"/>
          <w:szCs w:val="28"/>
        </w:rPr>
        <w:t>допантами</w:t>
      </w:r>
      <w:proofErr w:type="spellEnd"/>
      <w:r w:rsidRPr="00BA1110">
        <w:rPr>
          <w:rFonts w:ascii="Times New Roman" w:hAnsi="Times New Roman" w:cs="Times New Roman"/>
          <w:sz w:val="28"/>
          <w:szCs w:val="28"/>
        </w:rPr>
        <w:t xml:space="preserve"> </w:t>
      </w:r>
      <w:r w:rsidRPr="00BA1110">
        <w:rPr>
          <w:rFonts w:ascii="Times New Roman" w:hAnsi="Times New Roman" w:cs="Times New Roman"/>
          <w:sz w:val="28"/>
          <w:szCs w:val="28"/>
          <w:lang w:val="en-US"/>
        </w:rPr>
        <w:t>HPO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 xml:space="preserve"> и </w:t>
      </w:r>
      <w:r w:rsidRPr="00BA1110">
        <w:rPr>
          <w:rFonts w:ascii="Times New Roman" w:hAnsi="Times New Roman" w:cs="Times New Roman"/>
          <w:sz w:val="28"/>
          <w:szCs w:val="28"/>
          <w:lang w:val="en-US"/>
        </w:rPr>
        <w:t>PO</w:t>
      </w:r>
      <w:r w:rsidRPr="00BA1110">
        <w:rPr>
          <w:rFonts w:ascii="Times New Roman" w:hAnsi="Times New Roman" w:cs="Times New Roman"/>
          <w:sz w:val="28"/>
          <w:szCs w:val="28"/>
          <w:vertAlign w:val="subscript"/>
        </w:rPr>
        <w:t>3</w:t>
      </w:r>
      <w:r w:rsidRPr="00BA1110">
        <w:rPr>
          <w:rFonts w:ascii="Times New Roman" w:hAnsi="Times New Roman" w:cs="Times New Roman"/>
          <w:sz w:val="28"/>
          <w:szCs w:val="28"/>
          <w:lang w:val="en-US"/>
        </w:rPr>
        <w:t>F</w:t>
      </w:r>
      <w:r w:rsidRPr="00BA1110">
        <w:rPr>
          <w:rFonts w:ascii="Times New Roman" w:hAnsi="Times New Roman" w:cs="Times New Roman"/>
          <w:sz w:val="28"/>
          <w:szCs w:val="28"/>
        </w:rPr>
        <w:t xml:space="preserve"> относительно сульфат и </w:t>
      </w:r>
      <w:proofErr w:type="spellStart"/>
      <w:r w:rsidRPr="00BA1110">
        <w:rPr>
          <w:rFonts w:ascii="Times New Roman" w:hAnsi="Times New Roman" w:cs="Times New Roman"/>
          <w:sz w:val="28"/>
          <w:szCs w:val="28"/>
        </w:rPr>
        <w:t>селенат</w:t>
      </w:r>
      <w:proofErr w:type="spellEnd"/>
      <w:r w:rsidRPr="00BA1110">
        <w:rPr>
          <w:rFonts w:ascii="Times New Roman" w:hAnsi="Times New Roman" w:cs="Times New Roman"/>
          <w:sz w:val="28"/>
          <w:szCs w:val="28"/>
        </w:rPr>
        <w:t>–</w:t>
      </w:r>
      <w:proofErr w:type="spellStart"/>
      <w:r w:rsidRPr="00BA1110">
        <w:rPr>
          <w:rFonts w:ascii="Times New Roman" w:hAnsi="Times New Roman" w:cs="Times New Roman"/>
          <w:sz w:val="28"/>
          <w:szCs w:val="28"/>
        </w:rPr>
        <w:t>допированного</w:t>
      </w:r>
      <w:proofErr w:type="spellEnd"/>
      <w:r w:rsidRPr="00BA1110">
        <w:rPr>
          <w:rFonts w:ascii="Times New Roman" w:hAnsi="Times New Roman" w:cs="Times New Roman"/>
          <w:sz w:val="28"/>
          <w:szCs w:val="28"/>
        </w:rPr>
        <w:t xml:space="preserve">. Это объясняется разными значениями равновесных потенциалов легированных материалов 3,26, 3,26, 3,25 и 3,22 В </w:t>
      </w:r>
      <w:r w:rsidRPr="00BA1110">
        <w:rPr>
          <w:rFonts w:ascii="Times New Roman" w:eastAsia="Times New Roman" w:hAnsi="Times New Roman" w:cs="Times New Roman"/>
          <w:sz w:val="28"/>
          <w:szCs w:val="28"/>
          <w:lang w:val="en-GB"/>
        </w:rPr>
        <w:t>vs</w:t>
      </w:r>
      <w:r w:rsidR="00DF7887" w:rsidRPr="00BA1110">
        <w:rPr>
          <w:rFonts w:ascii="Times New Roman" w:eastAsia="Times New Roman" w:hAnsi="Times New Roman" w:cs="Times New Roman"/>
          <w:sz w:val="28"/>
          <w:szCs w:val="28"/>
        </w:rPr>
        <w:t>.</w:t>
      </w:r>
      <w:r w:rsidRPr="00BA1110">
        <w:rPr>
          <w:rFonts w:ascii="Times New Roman" w:eastAsia="Times New Roman" w:hAnsi="Times New Roman" w:cs="Times New Roman"/>
          <w:sz w:val="28"/>
          <w:szCs w:val="28"/>
        </w:rPr>
        <w:t xml:space="preserve"> </w:t>
      </w:r>
      <w:r w:rsidR="00FB05AD" w:rsidRPr="00FB05AD">
        <w:rPr>
          <w:rFonts w:ascii="Times New Roman" w:hAnsi="Times New Roman"/>
          <w:sz w:val="28"/>
          <w:szCs w:val="28"/>
          <w:lang w:val="en-US"/>
        </w:rPr>
        <w:t>Na</w:t>
      </w:r>
      <w:r w:rsidR="00FB05AD" w:rsidRPr="00FB05AD">
        <w:rPr>
          <w:rFonts w:ascii="Times New Roman" w:hAnsi="Times New Roman"/>
          <w:sz w:val="28"/>
          <w:szCs w:val="28"/>
          <w:vertAlign w:val="superscript"/>
        </w:rPr>
        <w:t>+</w:t>
      </w:r>
      <w:r w:rsidR="00FB05AD" w:rsidRPr="00FB05AD">
        <w:rPr>
          <w:rFonts w:ascii="Times New Roman" w:hAnsi="Times New Roman"/>
          <w:sz w:val="28"/>
          <w:szCs w:val="28"/>
        </w:rPr>
        <w:t>/</w:t>
      </w:r>
      <w:r w:rsidR="00FB05AD" w:rsidRPr="00FB05AD">
        <w:rPr>
          <w:rFonts w:ascii="Times New Roman" w:hAnsi="Times New Roman"/>
          <w:sz w:val="28"/>
          <w:szCs w:val="28"/>
          <w:lang w:val="en-US"/>
        </w:rPr>
        <w:t>Na</w:t>
      </w:r>
      <w:r w:rsidR="00FB05AD" w:rsidRPr="00FB05AD">
        <w:rPr>
          <w:rFonts w:ascii="Times New Roman" w:eastAsia="Times New Roman" w:hAnsi="Times New Roman" w:cs="Times New Roman"/>
          <w:sz w:val="28"/>
          <w:szCs w:val="28"/>
        </w:rPr>
        <w:t xml:space="preserve"> </w:t>
      </w:r>
      <w:r w:rsidRPr="00BA1110">
        <w:rPr>
          <w:rFonts w:ascii="Times New Roman" w:eastAsia="Times New Roman" w:hAnsi="Times New Roman" w:cs="Times New Roman"/>
          <w:sz w:val="28"/>
          <w:szCs w:val="28"/>
        </w:rPr>
        <w:t xml:space="preserve">для </w:t>
      </w:r>
      <w:r w:rsidR="00852DDD" w:rsidRPr="00BA1110">
        <w:rPr>
          <w:rFonts w:ascii="Times New Roman" w:eastAsia="Times New Roman" w:hAnsi="Times New Roman" w:cs="Times New Roman"/>
          <w:sz w:val="28"/>
          <w:szCs w:val="28"/>
        </w:rPr>
        <w:br/>
      </w:r>
      <w:r w:rsidRPr="00BA1110">
        <w:rPr>
          <w:rFonts w:ascii="Times New Roman" w:eastAsia="Times New Roman" w:hAnsi="Times New Roman" w:cs="Times New Roman"/>
          <w:sz w:val="28"/>
          <w:szCs w:val="28"/>
          <w:lang w:val="en-GB"/>
        </w:rPr>
        <w:t>x</w:t>
      </w:r>
      <w:r w:rsidR="00DF7887" w:rsidRPr="00BA1110">
        <w:rPr>
          <w:rFonts w:ascii="Times New Roman" w:eastAsia="Times New Roman" w:hAnsi="Times New Roman" w:cs="Times New Roman"/>
          <w:sz w:val="28"/>
          <w:szCs w:val="28"/>
        </w:rPr>
        <w:t xml:space="preserve"> </w:t>
      </w:r>
      <w:r w:rsidRPr="00BA1110">
        <w:rPr>
          <w:rFonts w:ascii="Times New Roman" w:eastAsia="Times New Roman" w:hAnsi="Times New Roman" w:cs="Times New Roman"/>
          <w:sz w:val="28"/>
          <w:szCs w:val="28"/>
        </w:rPr>
        <w:t>=</w:t>
      </w:r>
      <w:r w:rsidR="00DF7887" w:rsidRPr="00BA1110">
        <w:rPr>
          <w:rFonts w:ascii="Times New Roman" w:eastAsia="Times New Roman" w:hAnsi="Times New Roman" w:cs="Times New Roman"/>
          <w:sz w:val="28"/>
          <w:szCs w:val="28"/>
        </w:rPr>
        <w:t xml:space="preserve"> </w:t>
      </w:r>
      <w:r w:rsidRPr="00BA1110">
        <w:rPr>
          <w:rFonts w:ascii="Times New Roman" w:eastAsia="Times New Roman" w:hAnsi="Times New Roman" w:cs="Times New Roman"/>
          <w:sz w:val="28"/>
          <w:szCs w:val="28"/>
          <w:lang w:val="en-GB"/>
        </w:rPr>
        <w:t>SO</w:t>
      </w:r>
      <w:r w:rsidRPr="00BA1110">
        <w:rPr>
          <w:rFonts w:ascii="Times New Roman" w:eastAsia="Times New Roman" w:hAnsi="Times New Roman" w:cs="Times New Roman"/>
          <w:sz w:val="28"/>
          <w:szCs w:val="28"/>
          <w:vertAlign w:val="subscript"/>
        </w:rPr>
        <w:t>4</w:t>
      </w:r>
      <w:r w:rsidRPr="00BA1110">
        <w:rPr>
          <w:rFonts w:ascii="Times New Roman" w:eastAsia="Times New Roman" w:hAnsi="Times New Roman" w:cs="Times New Roman"/>
          <w:sz w:val="28"/>
          <w:szCs w:val="28"/>
        </w:rPr>
        <w:t xml:space="preserve">, </w:t>
      </w:r>
      <w:proofErr w:type="spellStart"/>
      <w:r w:rsidRPr="00BA1110">
        <w:rPr>
          <w:rFonts w:ascii="Times New Roman" w:eastAsia="Times New Roman" w:hAnsi="Times New Roman" w:cs="Times New Roman"/>
          <w:sz w:val="28"/>
          <w:szCs w:val="28"/>
          <w:lang w:val="en-GB"/>
        </w:rPr>
        <w:t>SeO</w:t>
      </w:r>
      <w:proofErr w:type="spellEnd"/>
      <w:r w:rsidRPr="00BA1110">
        <w:rPr>
          <w:rFonts w:ascii="Times New Roman" w:eastAsia="Times New Roman" w:hAnsi="Times New Roman" w:cs="Times New Roman"/>
          <w:sz w:val="28"/>
          <w:szCs w:val="28"/>
          <w:vertAlign w:val="subscript"/>
        </w:rPr>
        <w:t>4</w:t>
      </w:r>
      <w:r w:rsidRPr="00BA1110">
        <w:rPr>
          <w:rFonts w:ascii="Times New Roman" w:eastAsia="Times New Roman" w:hAnsi="Times New Roman" w:cs="Times New Roman"/>
          <w:sz w:val="28"/>
          <w:szCs w:val="28"/>
        </w:rPr>
        <w:t xml:space="preserve">, </w:t>
      </w:r>
      <w:r w:rsidRPr="00BA1110">
        <w:rPr>
          <w:rFonts w:ascii="Times New Roman" w:eastAsia="Times New Roman" w:hAnsi="Times New Roman" w:cs="Times New Roman"/>
          <w:sz w:val="28"/>
          <w:szCs w:val="28"/>
          <w:lang w:val="en-GB"/>
        </w:rPr>
        <w:t>PO</w:t>
      </w:r>
      <w:r w:rsidRPr="00BA1110">
        <w:rPr>
          <w:rFonts w:ascii="Times New Roman" w:eastAsia="Times New Roman" w:hAnsi="Times New Roman" w:cs="Times New Roman"/>
          <w:sz w:val="28"/>
          <w:szCs w:val="28"/>
          <w:vertAlign w:val="subscript"/>
        </w:rPr>
        <w:t>3</w:t>
      </w:r>
      <w:r w:rsidRPr="00BA1110">
        <w:rPr>
          <w:rFonts w:ascii="Times New Roman" w:eastAsia="Times New Roman" w:hAnsi="Times New Roman" w:cs="Times New Roman"/>
          <w:sz w:val="28"/>
          <w:szCs w:val="28"/>
          <w:lang w:val="en-GB"/>
        </w:rPr>
        <w:t>F</w:t>
      </w:r>
      <w:r w:rsidRPr="00BA1110">
        <w:rPr>
          <w:rFonts w:ascii="Times New Roman" w:eastAsia="Times New Roman" w:hAnsi="Times New Roman" w:cs="Times New Roman"/>
          <w:sz w:val="28"/>
          <w:szCs w:val="28"/>
        </w:rPr>
        <w:t xml:space="preserve"> и </w:t>
      </w:r>
      <w:r w:rsidRPr="00BA1110">
        <w:rPr>
          <w:rFonts w:ascii="Times New Roman" w:eastAsia="Times New Roman" w:hAnsi="Times New Roman" w:cs="Times New Roman"/>
          <w:sz w:val="28"/>
          <w:szCs w:val="28"/>
          <w:lang w:val="en-GB"/>
        </w:rPr>
        <w:t>HPO</w:t>
      </w:r>
      <w:r w:rsidRPr="00BA1110">
        <w:rPr>
          <w:rFonts w:ascii="Times New Roman" w:eastAsia="Times New Roman" w:hAnsi="Times New Roman" w:cs="Times New Roman"/>
          <w:sz w:val="28"/>
          <w:szCs w:val="28"/>
          <w:vertAlign w:val="subscript"/>
        </w:rPr>
        <w:t>4</w:t>
      </w:r>
      <w:r w:rsidRPr="00BA1110">
        <w:rPr>
          <w:rFonts w:ascii="Times New Roman" w:eastAsia="Times New Roman" w:hAnsi="Times New Roman" w:cs="Times New Roman"/>
          <w:sz w:val="28"/>
          <w:szCs w:val="28"/>
        </w:rPr>
        <w:t xml:space="preserve"> соответственно.</w:t>
      </w:r>
    </w:p>
    <w:p w14:paraId="5BBC8DD2" w14:textId="77777777" w:rsidR="00560CE6" w:rsidRPr="00BA1110" w:rsidRDefault="00560CE6" w:rsidP="00052156">
      <w:pPr>
        <w:spacing w:after="0" w:line="240" w:lineRule="auto"/>
        <w:ind w:firstLine="709"/>
        <w:jc w:val="both"/>
        <w:rPr>
          <w:rFonts w:ascii="Times New Roman" w:hAnsi="Times New Roman" w:cs="Times New Roman"/>
          <w:sz w:val="28"/>
          <w:szCs w:val="28"/>
        </w:rPr>
      </w:pPr>
      <w:r w:rsidRPr="00BA1110">
        <w:rPr>
          <w:rFonts w:ascii="Times New Roman" w:eastAsia="Times New Roman" w:hAnsi="Times New Roman" w:cs="Times New Roman"/>
          <w:sz w:val="28"/>
          <w:szCs w:val="28"/>
        </w:rPr>
        <w:t>П</w:t>
      </w:r>
      <w:r w:rsidRPr="00BA1110">
        <w:rPr>
          <w:rFonts w:ascii="Times New Roman" w:hAnsi="Times New Roman" w:cs="Times New Roman"/>
          <w:sz w:val="28"/>
          <w:szCs w:val="28"/>
        </w:rPr>
        <w:t xml:space="preserve">лощади под пиками заряда и разряда в кривых </w:t>
      </w:r>
      <w:proofErr w:type="spellStart"/>
      <w:r w:rsidR="00852DDD" w:rsidRPr="00BA1110">
        <w:rPr>
          <w:rFonts w:ascii="Times New Roman" w:hAnsi="Times New Roman" w:cs="Times New Roman"/>
          <w:sz w:val="28"/>
          <w:szCs w:val="28"/>
        </w:rPr>
        <w:t>цикловольтамперограммы</w:t>
      </w:r>
      <w:proofErr w:type="spellEnd"/>
      <w:r w:rsidRPr="00BA1110">
        <w:rPr>
          <w:rFonts w:ascii="Times New Roman" w:hAnsi="Times New Roman" w:cs="Times New Roman"/>
          <w:sz w:val="28"/>
          <w:szCs w:val="28"/>
        </w:rPr>
        <w:t xml:space="preserve"> практически равны между собой для каждого материала, что свидетельствует о высокой обратимости процессов, кроме материала с </w:t>
      </w:r>
      <w:proofErr w:type="spellStart"/>
      <w:r w:rsidRPr="00BA1110">
        <w:rPr>
          <w:rFonts w:ascii="Times New Roman" w:hAnsi="Times New Roman" w:cs="Times New Roman"/>
          <w:sz w:val="28"/>
          <w:szCs w:val="28"/>
        </w:rPr>
        <w:t>допантом</w:t>
      </w:r>
      <w:proofErr w:type="spellEnd"/>
      <w:r w:rsidRPr="00BA1110">
        <w:rPr>
          <w:rFonts w:ascii="Times New Roman" w:hAnsi="Times New Roman" w:cs="Times New Roman"/>
          <w:sz w:val="28"/>
          <w:szCs w:val="28"/>
        </w:rPr>
        <w:t xml:space="preserve"> </w:t>
      </w:r>
      <w:proofErr w:type="spellStart"/>
      <w:r w:rsidRPr="00BA1110">
        <w:rPr>
          <w:rFonts w:ascii="Times New Roman" w:hAnsi="Times New Roman" w:cs="Times New Roman"/>
          <w:sz w:val="28"/>
          <w:szCs w:val="28"/>
          <w:lang w:val="en-US"/>
        </w:rPr>
        <w:t>SeO</w:t>
      </w:r>
      <w:proofErr w:type="spellEnd"/>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 xml:space="preserve">. Для </w:t>
      </w:r>
      <w:proofErr w:type="spellStart"/>
      <w:r w:rsidRPr="00BA1110">
        <w:rPr>
          <w:rFonts w:ascii="Times New Roman" w:hAnsi="Times New Roman" w:cs="Times New Roman"/>
          <w:sz w:val="28"/>
          <w:szCs w:val="28"/>
          <w:lang w:val="en-US"/>
        </w:rPr>
        <w:t>SeO</w:t>
      </w:r>
      <w:proofErr w:type="spellEnd"/>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 xml:space="preserve"> материала площадь катодного пика превышает площадь анодного пика в 1,2 раза, что свидетельствует о наличии дополнительного к интеркаляции процесса в катодной области, обеспечивающего необратимую емкость и изменение состояния электрода.</w:t>
      </w:r>
    </w:p>
    <w:p w14:paraId="6B998AAD" w14:textId="5DEEA068" w:rsidR="00560CE6" w:rsidRPr="00BA1110" w:rsidRDefault="00560CE6" w:rsidP="00052156">
      <w:pPr>
        <w:spacing w:after="0" w:line="240" w:lineRule="auto"/>
        <w:ind w:firstLine="709"/>
        <w:jc w:val="both"/>
        <w:rPr>
          <w:rFonts w:ascii="Times New Roman" w:eastAsia="Times New Roman" w:hAnsi="Times New Roman" w:cs="Times New Roman"/>
          <w:sz w:val="28"/>
          <w:szCs w:val="28"/>
        </w:rPr>
      </w:pPr>
      <w:r w:rsidRPr="00BA1110">
        <w:rPr>
          <w:rFonts w:ascii="Times New Roman" w:hAnsi="Times New Roman" w:cs="Times New Roman"/>
          <w:sz w:val="28"/>
          <w:szCs w:val="28"/>
        </w:rPr>
        <w:t xml:space="preserve">С использованием данных </w:t>
      </w:r>
      <w:proofErr w:type="spellStart"/>
      <w:r w:rsidRPr="00BA1110">
        <w:rPr>
          <w:rFonts w:ascii="Times New Roman" w:hAnsi="Times New Roman" w:cs="Times New Roman"/>
          <w:sz w:val="28"/>
          <w:szCs w:val="28"/>
        </w:rPr>
        <w:t>цикловольтамперометрии</w:t>
      </w:r>
      <w:proofErr w:type="spellEnd"/>
      <w:r w:rsidRPr="00BA1110">
        <w:rPr>
          <w:rFonts w:ascii="Times New Roman" w:hAnsi="Times New Roman" w:cs="Times New Roman"/>
          <w:sz w:val="28"/>
          <w:szCs w:val="28"/>
        </w:rPr>
        <w:t xml:space="preserve"> при разных скоростях развертки (4, 6, 8, 10 </w:t>
      </w:r>
      <w:r w:rsidR="003A4A32" w:rsidRPr="00BA1110">
        <w:rPr>
          <w:rFonts w:ascii="Times New Roman" w:hAnsi="Times New Roman" w:cs="Times New Roman"/>
          <w:sz w:val="28"/>
          <w:szCs w:val="28"/>
        </w:rPr>
        <w:t>мВ/с</w:t>
      </w:r>
      <w:r w:rsidRPr="00BA1110">
        <w:rPr>
          <w:rFonts w:ascii="Times New Roman" w:hAnsi="Times New Roman" w:cs="Times New Roman"/>
          <w:sz w:val="28"/>
          <w:szCs w:val="28"/>
        </w:rPr>
        <w:t>) в диапазоне 2,0</w:t>
      </w:r>
      <w:r w:rsidR="00852DDD" w:rsidRPr="00BA1110">
        <w:rPr>
          <w:rFonts w:ascii="Times New Roman" w:hAnsi="Times New Roman" w:cs="Times New Roman"/>
          <w:sz w:val="28"/>
          <w:szCs w:val="28"/>
        </w:rPr>
        <w:t>0</w:t>
      </w:r>
      <w:r w:rsidRPr="00BA1110">
        <w:rPr>
          <w:rFonts w:ascii="Times New Roman" w:hAnsi="Times New Roman" w:cs="Times New Roman"/>
          <w:sz w:val="28"/>
          <w:szCs w:val="28"/>
        </w:rPr>
        <w:t xml:space="preserve">-4,25 В (кроме </w:t>
      </w:r>
      <w:proofErr w:type="spellStart"/>
      <w:r w:rsidRPr="00BA1110">
        <w:rPr>
          <w:rFonts w:ascii="Times New Roman" w:hAnsi="Times New Roman" w:cs="Times New Roman"/>
          <w:sz w:val="28"/>
          <w:szCs w:val="28"/>
          <w:lang w:val="en-US"/>
        </w:rPr>
        <w:t>NaFe</w:t>
      </w:r>
      <w:proofErr w:type="spellEnd"/>
      <w:r w:rsidRPr="00BA1110">
        <w:rPr>
          <w:rFonts w:ascii="Times New Roman" w:hAnsi="Times New Roman" w:cs="Times New Roman"/>
          <w:sz w:val="28"/>
          <w:szCs w:val="28"/>
        </w:rPr>
        <w:t>(</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1,5</w:t>
      </w:r>
      <w:r w:rsidRPr="00BA1110">
        <w:rPr>
          <w:rFonts w:ascii="Times New Roman" w:hAnsi="Times New Roman" w:cs="Times New Roman"/>
          <w:sz w:val="28"/>
          <w:szCs w:val="28"/>
        </w:rPr>
        <w:t>(</w:t>
      </w:r>
      <w:proofErr w:type="spellStart"/>
      <w:r w:rsidRPr="00BA1110">
        <w:rPr>
          <w:rFonts w:ascii="Times New Roman" w:hAnsi="Times New Roman" w:cs="Times New Roman"/>
          <w:sz w:val="28"/>
          <w:szCs w:val="28"/>
          <w:lang w:val="en-US"/>
        </w:rPr>
        <w:t>SeO</w:t>
      </w:r>
      <w:proofErr w:type="spellEnd"/>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0,5</w:t>
      </w:r>
      <w:r w:rsidRPr="00BA1110">
        <w:rPr>
          <w:rFonts w:ascii="Times New Roman" w:hAnsi="Times New Roman" w:cs="Times New Roman"/>
          <w:sz w:val="28"/>
          <w:szCs w:val="28"/>
        </w:rPr>
        <w:t xml:space="preserve"> (2,3</w:t>
      </w:r>
      <w:r w:rsidR="00852DDD" w:rsidRPr="00BA1110">
        <w:rPr>
          <w:rFonts w:ascii="Times New Roman" w:hAnsi="Times New Roman" w:cs="Times New Roman"/>
          <w:sz w:val="28"/>
          <w:szCs w:val="28"/>
        </w:rPr>
        <w:t>0</w:t>
      </w:r>
      <w:r w:rsidRPr="00BA1110">
        <w:rPr>
          <w:rFonts w:ascii="Times New Roman" w:hAnsi="Times New Roman" w:cs="Times New Roman"/>
          <w:sz w:val="28"/>
          <w:szCs w:val="28"/>
        </w:rPr>
        <w:t>-4,0</w:t>
      </w:r>
      <w:r w:rsidR="00852DDD" w:rsidRPr="00BA1110">
        <w:rPr>
          <w:rFonts w:ascii="Times New Roman" w:hAnsi="Times New Roman" w:cs="Times New Roman"/>
          <w:sz w:val="28"/>
          <w:szCs w:val="28"/>
        </w:rPr>
        <w:t>0</w:t>
      </w:r>
      <w:r w:rsidRPr="00BA1110">
        <w:rPr>
          <w:rFonts w:ascii="Times New Roman" w:hAnsi="Times New Roman" w:cs="Times New Roman"/>
          <w:sz w:val="28"/>
          <w:szCs w:val="28"/>
        </w:rPr>
        <w:t xml:space="preserve"> В) из-за побочных реакций) были определены коэффициенты диффузии в процессах интеркаляции - </w:t>
      </w:r>
      <w:proofErr w:type="spellStart"/>
      <w:r w:rsidRPr="00BA1110">
        <w:rPr>
          <w:rFonts w:ascii="Times New Roman" w:hAnsi="Times New Roman" w:cs="Times New Roman"/>
          <w:sz w:val="28"/>
          <w:szCs w:val="28"/>
        </w:rPr>
        <w:t>деинтеркаляции</w:t>
      </w:r>
      <w:proofErr w:type="spellEnd"/>
      <w:r w:rsidRPr="00BA1110">
        <w:rPr>
          <w:rFonts w:ascii="Times New Roman" w:hAnsi="Times New Roman" w:cs="Times New Roman"/>
          <w:sz w:val="28"/>
          <w:szCs w:val="28"/>
        </w:rPr>
        <w:t xml:space="preserve"> натрия в исследуемые материалы по уравнению </w:t>
      </w:r>
      <w:proofErr w:type="spellStart"/>
      <w:r w:rsidRPr="00BA1110">
        <w:rPr>
          <w:rFonts w:ascii="Times New Roman" w:hAnsi="Times New Roman" w:cs="Times New Roman"/>
          <w:sz w:val="28"/>
          <w:szCs w:val="28"/>
        </w:rPr>
        <w:t>Рэндлса</w:t>
      </w:r>
      <w:proofErr w:type="spellEnd"/>
      <w:r w:rsidRPr="00BA1110">
        <w:rPr>
          <w:rFonts w:ascii="Times New Roman" w:hAnsi="Times New Roman" w:cs="Times New Roman"/>
          <w:sz w:val="28"/>
          <w:szCs w:val="28"/>
        </w:rPr>
        <w:t>-Шевчика</w:t>
      </w:r>
      <w:r w:rsidR="004805CE" w:rsidRPr="00BA1110">
        <w:rPr>
          <w:rFonts w:ascii="Times New Roman" w:eastAsia="Times New Roman" w:hAnsi="Times New Roman" w:cs="Times New Roman"/>
          <w:sz w:val="28"/>
          <w:szCs w:val="28"/>
        </w:rPr>
        <w:t>.</w:t>
      </w:r>
    </w:p>
    <w:p w14:paraId="7C6A036F" w14:textId="6B3A4C44" w:rsidR="00560CE6" w:rsidRPr="00BA1110" w:rsidRDefault="00852DDD" w:rsidP="00052156">
      <w:pPr>
        <w:spacing w:after="0" w:line="240" w:lineRule="auto"/>
        <w:ind w:firstLine="709"/>
        <w:jc w:val="both"/>
        <w:rPr>
          <w:rFonts w:ascii="Times New Roman" w:eastAsia="Times New Roman" w:hAnsi="Times New Roman" w:cs="Times New Roman"/>
          <w:sz w:val="28"/>
          <w:szCs w:val="28"/>
        </w:rPr>
      </w:pPr>
      <w:r w:rsidRPr="00BA1110">
        <w:rPr>
          <w:rFonts w:ascii="Times New Roman" w:hAnsi="Times New Roman" w:cs="Times New Roman"/>
          <w:sz w:val="28"/>
          <w:szCs w:val="28"/>
        </w:rPr>
        <w:t>Из рисунка 23</w:t>
      </w:r>
      <w:r w:rsidR="00560CE6" w:rsidRPr="00BA1110">
        <w:rPr>
          <w:rFonts w:ascii="Times New Roman" w:hAnsi="Times New Roman" w:cs="Times New Roman"/>
          <w:sz w:val="28"/>
          <w:szCs w:val="28"/>
        </w:rPr>
        <w:t xml:space="preserve"> видно, что наблюдается характерный сдвиг потенциалов пика при увеличении скорости развёртки в катодную и анодную сторону в процессе интеркаляции и </w:t>
      </w:r>
      <w:proofErr w:type="spellStart"/>
      <w:r w:rsidR="00560CE6" w:rsidRPr="00BA1110">
        <w:rPr>
          <w:rFonts w:ascii="Times New Roman" w:hAnsi="Times New Roman" w:cs="Times New Roman"/>
          <w:sz w:val="28"/>
          <w:szCs w:val="28"/>
        </w:rPr>
        <w:t>деинтеркаляции</w:t>
      </w:r>
      <w:proofErr w:type="spellEnd"/>
      <w:r w:rsidR="00560CE6" w:rsidRPr="00BA1110">
        <w:rPr>
          <w:rFonts w:ascii="Times New Roman" w:hAnsi="Times New Roman" w:cs="Times New Roman"/>
          <w:sz w:val="28"/>
          <w:szCs w:val="28"/>
        </w:rPr>
        <w:t xml:space="preserve"> натрия соответственно, что согласуется с </w:t>
      </w:r>
      <w:r w:rsidR="00560CE6" w:rsidRPr="00BA1110">
        <w:rPr>
          <w:rFonts w:ascii="Times New Roman" w:eastAsia="Times New Roman" w:hAnsi="Times New Roman" w:cs="Times New Roman"/>
          <w:sz w:val="28"/>
          <w:szCs w:val="28"/>
          <w:lang w:val="en-GB"/>
        </w:rPr>
        <w:t>Yu</w:t>
      </w:r>
      <w:r w:rsidR="00560CE6" w:rsidRPr="00BA1110">
        <w:rPr>
          <w:rFonts w:ascii="Times New Roman" w:eastAsia="Times New Roman" w:hAnsi="Times New Roman" w:cs="Times New Roman"/>
          <w:sz w:val="28"/>
          <w:szCs w:val="28"/>
        </w:rPr>
        <w:t xml:space="preserve"> и др. </w:t>
      </w:r>
      <w:r w:rsidR="00560CE6" w:rsidRPr="00BA1110">
        <w:rPr>
          <w:rStyle w:val="ad"/>
          <w:rFonts w:ascii="Times New Roman" w:eastAsia="Times New Roman" w:hAnsi="Times New Roman" w:cs="Times New Roman"/>
          <w:sz w:val="28"/>
          <w:szCs w:val="28"/>
          <w:lang w:val="en-GB"/>
        </w:rPr>
        <w:fldChar w:fldCharType="begin" w:fldLock="1"/>
      </w:r>
      <w:r w:rsidR="00BA4038" w:rsidRPr="00BA1110">
        <w:rPr>
          <w:rFonts w:ascii="Times New Roman" w:eastAsia="Times New Roman" w:hAnsi="Times New Roman" w:cs="Times New Roman"/>
          <w:sz w:val="28"/>
          <w:szCs w:val="28"/>
          <w:lang w:val="en-GB"/>
        </w:rPr>
        <w:instrText>ADDIN</w:instrText>
      </w:r>
      <w:r w:rsidR="00BA4038" w:rsidRPr="00BA1110">
        <w:rPr>
          <w:rFonts w:ascii="Times New Roman" w:eastAsia="Times New Roman" w:hAnsi="Times New Roman" w:cs="Times New Roman"/>
          <w:sz w:val="28"/>
          <w:szCs w:val="28"/>
        </w:rPr>
        <w:instrText xml:space="preserve"> </w:instrText>
      </w:r>
      <w:r w:rsidR="00BA4038" w:rsidRPr="00BA1110">
        <w:rPr>
          <w:rFonts w:ascii="Times New Roman" w:eastAsia="Times New Roman" w:hAnsi="Times New Roman" w:cs="Times New Roman"/>
          <w:sz w:val="28"/>
          <w:szCs w:val="28"/>
          <w:lang w:val="en-GB"/>
        </w:rPr>
        <w:instrText>CSL</w:instrText>
      </w:r>
      <w:r w:rsidR="00BA4038" w:rsidRPr="00BA1110">
        <w:rPr>
          <w:rFonts w:ascii="Times New Roman" w:eastAsia="Times New Roman" w:hAnsi="Times New Roman" w:cs="Times New Roman"/>
          <w:sz w:val="28"/>
          <w:szCs w:val="28"/>
        </w:rPr>
        <w:instrText>_</w:instrText>
      </w:r>
      <w:r w:rsidR="00BA4038" w:rsidRPr="00BA1110">
        <w:rPr>
          <w:rFonts w:ascii="Times New Roman" w:eastAsia="Times New Roman" w:hAnsi="Times New Roman" w:cs="Times New Roman"/>
          <w:sz w:val="28"/>
          <w:szCs w:val="28"/>
          <w:lang w:val="en-GB"/>
        </w:rPr>
        <w:instrText>CITATION</w:instrText>
      </w:r>
      <w:r w:rsidR="00BA4038" w:rsidRPr="00BA1110">
        <w:rPr>
          <w:rFonts w:ascii="Times New Roman" w:eastAsia="Times New Roman" w:hAnsi="Times New Roman" w:cs="Times New Roman"/>
          <w:sz w:val="28"/>
          <w:szCs w:val="28"/>
        </w:rPr>
        <w:instrText xml:space="preserve"> {"</w:instrText>
      </w:r>
      <w:r w:rsidR="00BA4038" w:rsidRPr="00BA1110">
        <w:rPr>
          <w:rFonts w:ascii="Times New Roman" w:eastAsia="Times New Roman" w:hAnsi="Times New Roman" w:cs="Times New Roman"/>
          <w:sz w:val="28"/>
          <w:szCs w:val="28"/>
          <w:lang w:val="en-GB"/>
        </w:rPr>
        <w:instrText>citationItems</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id</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ITEM</w:instrText>
      </w:r>
      <w:r w:rsidR="00BA4038" w:rsidRPr="00BA1110">
        <w:rPr>
          <w:rFonts w:ascii="Times New Roman" w:eastAsia="Times New Roman" w:hAnsi="Times New Roman" w:cs="Times New Roman"/>
          <w:sz w:val="28"/>
          <w:szCs w:val="28"/>
        </w:rPr>
        <w:instrText>-1","</w:instrText>
      </w:r>
      <w:r w:rsidR="00BA4038" w:rsidRPr="00BA1110">
        <w:rPr>
          <w:rFonts w:ascii="Times New Roman" w:eastAsia="Times New Roman" w:hAnsi="Times New Roman" w:cs="Times New Roman"/>
          <w:sz w:val="28"/>
          <w:szCs w:val="28"/>
          <w:lang w:val="en-GB"/>
        </w:rPr>
        <w:instrText>itemData</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DOI</w:instrText>
      </w:r>
      <w:r w:rsidR="00BA4038" w:rsidRPr="00BA1110">
        <w:rPr>
          <w:rFonts w:ascii="Times New Roman" w:eastAsia="Times New Roman" w:hAnsi="Times New Roman" w:cs="Times New Roman"/>
          <w:sz w:val="28"/>
          <w:szCs w:val="28"/>
        </w:rPr>
        <w:instrText>":"10.1149/1.2434687","</w:instrText>
      </w:r>
      <w:r w:rsidR="00BA4038" w:rsidRPr="00BA1110">
        <w:rPr>
          <w:rFonts w:ascii="Times New Roman" w:eastAsia="Times New Roman" w:hAnsi="Times New Roman" w:cs="Times New Roman"/>
          <w:sz w:val="28"/>
          <w:szCs w:val="28"/>
          <w:lang w:val="en-GB"/>
        </w:rPr>
        <w:instrText>ISSN</w:instrText>
      </w:r>
      <w:r w:rsidR="00BA4038" w:rsidRPr="00BA1110">
        <w:rPr>
          <w:rFonts w:ascii="Times New Roman" w:eastAsia="Times New Roman" w:hAnsi="Times New Roman" w:cs="Times New Roman"/>
          <w:sz w:val="28"/>
          <w:szCs w:val="28"/>
        </w:rPr>
        <w:instrText>":"00134651","</w:instrText>
      </w:r>
      <w:r w:rsidR="00BA4038" w:rsidRPr="00BA1110">
        <w:rPr>
          <w:rFonts w:ascii="Times New Roman" w:eastAsia="Times New Roman" w:hAnsi="Times New Roman" w:cs="Times New Roman"/>
          <w:sz w:val="28"/>
          <w:szCs w:val="28"/>
          <w:lang w:val="en-GB"/>
        </w:rPr>
        <w:instrText>author</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dropping</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particle</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family</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Yu</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given</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Denis</w:instrText>
      </w:r>
      <w:r w:rsidR="00BA4038" w:rsidRPr="00BA1110">
        <w:rPr>
          <w:rFonts w:ascii="Times New Roman" w:eastAsia="Times New Roman" w:hAnsi="Times New Roman" w:cs="Times New Roman"/>
          <w:sz w:val="28"/>
          <w:szCs w:val="28"/>
        </w:rPr>
        <w:instrText xml:space="preserve"> </w:instrText>
      </w:r>
      <w:r w:rsidR="00BA4038" w:rsidRPr="00BA1110">
        <w:rPr>
          <w:rFonts w:ascii="Times New Roman" w:eastAsia="Times New Roman" w:hAnsi="Times New Roman" w:cs="Times New Roman"/>
          <w:sz w:val="28"/>
          <w:szCs w:val="28"/>
          <w:lang w:val="en-GB"/>
        </w:rPr>
        <w:instrText>Y</w:instrText>
      </w:r>
      <w:r w:rsidR="00BA4038" w:rsidRPr="00BA1110">
        <w:rPr>
          <w:rFonts w:ascii="Times New Roman" w:eastAsia="Times New Roman" w:hAnsi="Times New Roman" w:cs="Times New Roman"/>
          <w:sz w:val="28"/>
          <w:szCs w:val="28"/>
        </w:rPr>
        <w:instrText xml:space="preserve">. </w:instrText>
      </w:r>
      <w:r w:rsidR="00BA4038" w:rsidRPr="00BA1110">
        <w:rPr>
          <w:rFonts w:ascii="Times New Roman" w:eastAsia="Times New Roman" w:hAnsi="Times New Roman" w:cs="Times New Roman"/>
          <w:sz w:val="28"/>
          <w:szCs w:val="28"/>
          <w:lang w:val="en-GB"/>
        </w:rPr>
        <w:instrText>W</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non</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dropping</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particle</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parse</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names</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false</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suffix</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dropping</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particle</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family</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Fietzek</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given</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Christopher</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non</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dropping</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particle</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parse</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names</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false</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suffix</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dropping</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particle</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family</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Weydanz</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given</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Wolfgang</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non</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dropping</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particle</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parse</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names</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false</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suffix</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dropping</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particle</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family</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Donoue</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given</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Kazunori</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non</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dropping</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particle</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parse</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names</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false</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suffix</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dropping</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particle</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family</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Inoue</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given</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Takao</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non</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dropping</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particle</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parse</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names</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false</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suffix</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dropping</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particle</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family</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Kurokawa</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given</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Hiroshi</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non</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dropping</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particle</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parse</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names</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false</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suffix</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dropping</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particle</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family</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Fujitani</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given</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Shin</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non</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dropping</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particle</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parse</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names</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false</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suffix</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container</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title</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Journal</w:instrText>
      </w:r>
      <w:r w:rsidR="00BA4038" w:rsidRPr="00BA1110">
        <w:rPr>
          <w:rFonts w:ascii="Times New Roman" w:eastAsia="Times New Roman" w:hAnsi="Times New Roman" w:cs="Times New Roman"/>
          <w:sz w:val="28"/>
          <w:szCs w:val="28"/>
        </w:rPr>
        <w:instrText xml:space="preserve"> </w:instrText>
      </w:r>
      <w:r w:rsidR="00BA4038" w:rsidRPr="00BA1110">
        <w:rPr>
          <w:rFonts w:ascii="Times New Roman" w:eastAsia="Times New Roman" w:hAnsi="Times New Roman" w:cs="Times New Roman"/>
          <w:sz w:val="28"/>
          <w:szCs w:val="28"/>
          <w:lang w:val="en-GB"/>
        </w:rPr>
        <w:instrText>of</w:instrText>
      </w:r>
      <w:r w:rsidR="00BA4038" w:rsidRPr="00BA1110">
        <w:rPr>
          <w:rFonts w:ascii="Times New Roman" w:eastAsia="Times New Roman" w:hAnsi="Times New Roman" w:cs="Times New Roman"/>
          <w:sz w:val="28"/>
          <w:szCs w:val="28"/>
        </w:rPr>
        <w:instrText xml:space="preserve"> </w:instrText>
      </w:r>
      <w:r w:rsidR="00BA4038" w:rsidRPr="00BA1110">
        <w:rPr>
          <w:rFonts w:ascii="Times New Roman" w:eastAsia="Times New Roman" w:hAnsi="Times New Roman" w:cs="Times New Roman"/>
          <w:sz w:val="28"/>
          <w:szCs w:val="28"/>
          <w:lang w:val="en-GB"/>
        </w:rPr>
        <w:instrText>The</w:instrText>
      </w:r>
      <w:r w:rsidR="00BA4038" w:rsidRPr="00BA1110">
        <w:rPr>
          <w:rFonts w:ascii="Times New Roman" w:eastAsia="Times New Roman" w:hAnsi="Times New Roman" w:cs="Times New Roman"/>
          <w:sz w:val="28"/>
          <w:szCs w:val="28"/>
        </w:rPr>
        <w:instrText xml:space="preserve"> </w:instrText>
      </w:r>
      <w:r w:rsidR="00BA4038" w:rsidRPr="00BA1110">
        <w:rPr>
          <w:rFonts w:ascii="Times New Roman" w:eastAsia="Times New Roman" w:hAnsi="Times New Roman" w:cs="Times New Roman"/>
          <w:sz w:val="28"/>
          <w:szCs w:val="28"/>
          <w:lang w:val="en-GB"/>
        </w:rPr>
        <w:instrText>Electrochemical</w:instrText>
      </w:r>
      <w:r w:rsidR="00BA4038" w:rsidRPr="00BA1110">
        <w:rPr>
          <w:rFonts w:ascii="Times New Roman" w:eastAsia="Times New Roman" w:hAnsi="Times New Roman" w:cs="Times New Roman"/>
          <w:sz w:val="28"/>
          <w:szCs w:val="28"/>
        </w:rPr>
        <w:instrText xml:space="preserve"> </w:instrText>
      </w:r>
      <w:r w:rsidR="00BA4038" w:rsidRPr="00BA1110">
        <w:rPr>
          <w:rFonts w:ascii="Times New Roman" w:eastAsia="Times New Roman" w:hAnsi="Times New Roman" w:cs="Times New Roman"/>
          <w:sz w:val="28"/>
          <w:szCs w:val="28"/>
          <w:lang w:val="en-GB"/>
        </w:rPr>
        <w:instrText>Society</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id</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ITEM</w:instrText>
      </w:r>
      <w:r w:rsidR="00BA4038" w:rsidRPr="00BA1110">
        <w:rPr>
          <w:rFonts w:ascii="Times New Roman" w:eastAsia="Times New Roman" w:hAnsi="Times New Roman" w:cs="Times New Roman"/>
          <w:sz w:val="28"/>
          <w:szCs w:val="28"/>
        </w:rPr>
        <w:instrText>-1","</w:instrText>
      </w:r>
      <w:r w:rsidR="00BA4038" w:rsidRPr="00BA1110">
        <w:rPr>
          <w:rFonts w:ascii="Times New Roman" w:eastAsia="Times New Roman" w:hAnsi="Times New Roman" w:cs="Times New Roman"/>
          <w:sz w:val="28"/>
          <w:szCs w:val="28"/>
          <w:lang w:val="en-GB"/>
        </w:rPr>
        <w:instrText>issue</w:instrText>
      </w:r>
      <w:r w:rsidR="00BA4038" w:rsidRPr="00BA1110">
        <w:rPr>
          <w:rFonts w:ascii="Times New Roman" w:eastAsia="Times New Roman" w:hAnsi="Times New Roman" w:cs="Times New Roman"/>
          <w:sz w:val="28"/>
          <w:szCs w:val="28"/>
        </w:rPr>
        <w:instrText>":"4","</w:instrText>
      </w:r>
      <w:r w:rsidR="00BA4038" w:rsidRPr="00BA1110">
        <w:rPr>
          <w:rFonts w:ascii="Times New Roman" w:eastAsia="Times New Roman" w:hAnsi="Times New Roman" w:cs="Times New Roman"/>
          <w:sz w:val="28"/>
          <w:szCs w:val="28"/>
          <w:lang w:val="en-GB"/>
        </w:rPr>
        <w:instrText>issued</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date</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parts</w:instrText>
      </w:r>
      <w:r w:rsidR="00BA4038" w:rsidRPr="00BA1110">
        <w:rPr>
          <w:rFonts w:ascii="Times New Roman" w:eastAsia="Times New Roman" w:hAnsi="Times New Roman" w:cs="Times New Roman"/>
          <w:sz w:val="28"/>
          <w:szCs w:val="28"/>
        </w:rPr>
        <w:instrText>":[["2007"]]},"</w:instrText>
      </w:r>
      <w:r w:rsidR="00BA4038" w:rsidRPr="00BA1110">
        <w:rPr>
          <w:rFonts w:ascii="Times New Roman" w:eastAsia="Times New Roman" w:hAnsi="Times New Roman" w:cs="Times New Roman"/>
          <w:sz w:val="28"/>
          <w:szCs w:val="28"/>
          <w:lang w:val="en-GB"/>
        </w:rPr>
        <w:instrText>page</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A</w:instrText>
      </w:r>
      <w:r w:rsidR="00BA4038" w:rsidRPr="00BA1110">
        <w:rPr>
          <w:rFonts w:ascii="Times New Roman" w:eastAsia="Times New Roman" w:hAnsi="Times New Roman" w:cs="Times New Roman"/>
          <w:sz w:val="28"/>
          <w:szCs w:val="28"/>
        </w:rPr>
        <w:instrText>253","</w:instrText>
      </w:r>
      <w:r w:rsidR="00BA4038" w:rsidRPr="00BA1110">
        <w:rPr>
          <w:rFonts w:ascii="Times New Roman" w:eastAsia="Times New Roman" w:hAnsi="Times New Roman" w:cs="Times New Roman"/>
          <w:sz w:val="28"/>
          <w:szCs w:val="28"/>
          <w:lang w:val="en-GB"/>
        </w:rPr>
        <w:instrText>title</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Study</w:instrText>
      </w:r>
      <w:r w:rsidR="00BA4038" w:rsidRPr="00BA1110">
        <w:rPr>
          <w:rFonts w:ascii="Times New Roman" w:eastAsia="Times New Roman" w:hAnsi="Times New Roman" w:cs="Times New Roman"/>
          <w:sz w:val="28"/>
          <w:szCs w:val="28"/>
        </w:rPr>
        <w:instrText xml:space="preserve"> </w:instrText>
      </w:r>
      <w:r w:rsidR="00BA4038" w:rsidRPr="00BA1110">
        <w:rPr>
          <w:rFonts w:ascii="Times New Roman" w:eastAsia="Times New Roman" w:hAnsi="Times New Roman" w:cs="Times New Roman"/>
          <w:sz w:val="28"/>
          <w:szCs w:val="28"/>
          <w:lang w:val="en-GB"/>
        </w:rPr>
        <w:instrText>of</w:instrText>
      </w:r>
      <w:r w:rsidR="00BA4038" w:rsidRPr="00BA1110">
        <w:rPr>
          <w:rFonts w:ascii="Times New Roman" w:eastAsia="Times New Roman" w:hAnsi="Times New Roman" w:cs="Times New Roman"/>
          <w:sz w:val="28"/>
          <w:szCs w:val="28"/>
        </w:rPr>
        <w:instrText xml:space="preserve"> </w:instrText>
      </w:r>
      <w:r w:rsidR="00BA4038" w:rsidRPr="00BA1110">
        <w:rPr>
          <w:rFonts w:ascii="Times New Roman" w:eastAsia="Times New Roman" w:hAnsi="Times New Roman" w:cs="Times New Roman"/>
          <w:sz w:val="28"/>
          <w:szCs w:val="28"/>
          <w:lang w:val="en-GB"/>
        </w:rPr>
        <w:instrText>LiFePO</w:instrText>
      </w:r>
      <w:r w:rsidR="00BA4038" w:rsidRPr="00BA1110">
        <w:rPr>
          <w:rFonts w:ascii="Times New Roman" w:eastAsia="Times New Roman" w:hAnsi="Times New Roman" w:cs="Times New Roman"/>
          <w:sz w:val="28"/>
          <w:szCs w:val="28"/>
        </w:rPr>
        <w:instrText xml:space="preserve">4 </w:instrText>
      </w:r>
      <w:r w:rsidR="00BA4038" w:rsidRPr="00BA1110">
        <w:rPr>
          <w:rFonts w:ascii="Times New Roman" w:eastAsia="Times New Roman" w:hAnsi="Times New Roman" w:cs="Times New Roman"/>
          <w:sz w:val="28"/>
          <w:szCs w:val="28"/>
          <w:lang w:val="en-GB"/>
        </w:rPr>
        <w:instrText>by</w:instrText>
      </w:r>
      <w:r w:rsidR="00BA4038" w:rsidRPr="00BA1110">
        <w:rPr>
          <w:rFonts w:ascii="Times New Roman" w:eastAsia="Times New Roman" w:hAnsi="Times New Roman" w:cs="Times New Roman"/>
          <w:sz w:val="28"/>
          <w:szCs w:val="28"/>
        </w:rPr>
        <w:instrText xml:space="preserve"> </w:instrText>
      </w:r>
      <w:r w:rsidR="00BA4038" w:rsidRPr="00BA1110">
        <w:rPr>
          <w:rFonts w:ascii="Times New Roman" w:eastAsia="Times New Roman" w:hAnsi="Times New Roman" w:cs="Times New Roman"/>
          <w:sz w:val="28"/>
          <w:szCs w:val="28"/>
          <w:lang w:val="en-GB"/>
        </w:rPr>
        <w:instrText>Cyclic</w:instrText>
      </w:r>
      <w:r w:rsidR="00BA4038" w:rsidRPr="00BA1110">
        <w:rPr>
          <w:rFonts w:ascii="Times New Roman" w:eastAsia="Times New Roman" w:hAnsi="Times New Roman" w:cs="Times New Roman"/>
          <w:sz w:val="28"/>
          <w:szCs w:val="28"/>
        </w:rPr>
        <w:instrText xml:space="preserve"> </w:instrText>
      </w:r>
      <w:r w:rsidR="00BA4038" w:rsidRPr="00BA1110">
        <w:rPr>
          <w:rFonts w:ascii="Times New Roman" w:eastAsia="Times New Roman" w:hAnsi="Times New Roman" w:cs="Times New Roman"/>
          <w:sz w:val="28"/>
          <w:szCs w:val="28"/>
          <w:lang w:val="en-GB"/>
        </w:rPr>
        <w:instrText>Voltammetry</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type</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article</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journal</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volume</w:instrText>
      </w:r>
      <w:r w:rsidR="00BA4038" w:rsidRPr="00BA1110">
        <w:rPr>
          <w:rFonts w:ascii="Times New Roman" w:eastAsia="Times New Roman" w:hAnsi="Times New Roman" w:cs="Times New Roman"/>
          <w:sz w:val="28"/>
          <w:szCs w:val="28"/>
        </w:rPr>
        <w:instrText>":"154"},"</w:instrText>
      </w:r>
      <w:r w:rsidR="00BA4038" w:rsidRPr="00BA1110">
        <w:rPr>
          <w:rFonts w:ascii="Times New Roman" w:eastAsia="Times New Roman" w:hAnsi="Times New Roman" w:cs="Times New Roman"/>
          <w:sz w:val="28"/>
          <w:szCs w:val="28"/>
          <w:lang w:val="en-GB"/>
        </w:rPr>
        <w:instrText>uris</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http</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www</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mendeley</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com</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documents</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uuid</w:instrText>
      </w:r>
      <w:r w:rsidR="00BA4038" w:rsidRPr="00BA1110">
        <w:rPr>
          <w:rFonts w:ascii="Times New Roman" w:eastAsia="Times New Roman" w:hAnsi="Times New Roman" w:cs="Times New Roman"/>
          <w:sz w:val="28"/>
          <w:szCs w:val="28"/>
        </w:rPr>
        <w:instrText>=36635</w:instrText>
      </w:r>
      <w:r w:rsidR="00BA4038" w:rsidRPr="00BA1110">
        <w:rPr>
          <w:rFonts w:ascii="Times New Roman" w:eastAsia="Times New Roman" w:hAnsi="Times New Roman" w:cs="Times New Roman"/>
          <w:sz w:val="28"/>
          <w:szCs w:val="28"/>
          <w:lang w:val="en-GB"/>
        </w:rPr>
        <w:instrText>c</w:instrText>
      </w:r>
      <w:r w:rsidR="00BA4038" w:rsidRPr="00BA1110">
        <w:rPr>
          <w:rFonts w:ascii="Times New Roman" w:eastAsia="Times New Roman" w:hAnsi="Times New Roman" w:cs="Times New Roman"/>
          <w:sz w:val="28"/>
          <w:szCs w:val="28"/>
        </w:rPr>
        <w:instrText>61-</w:instrText>
      </w:r>
      <w:r w:rsidR="00BA4038" w:rsidRPr="00BA1110">
        <w:rPr>
          <w:rFonts w:ascii="Times New Roman" w:eastAsia="Times New Roman" w:hAnsi="Times New Roman" w:cs="Times New Roman"/>
          <w:sz w:val="28"/>
          <w:szCs w:val="28"/>
          <w:lang w:val="en-GB"/>
        </w:rPr>
        <w:instrText>d</w:instrText>
      </w:r>
      <w:r w:rsidR="00BA4038" w:rsidRPr="00BA1110">
        <w:rPr>
          <w:rFonts w:ascii="Times New Roman" w:eastAsia="Times New Roman" w:hAnsi="Times New Roman" w:cs="Times New Roman"/>
          <w:sz w:val="28"/>
          <w:szCs w:val="28"/>
        </w:rPr>
        <w:instrText>2</w:instrText>
      </w:r>
      <w:r w:rsidR="00BA4038" w:rsidRPr="00BA1110">
        <w:rPr>
          <w:rFonts w:ascii="Times New Roman" w:eastAsia="Times New Roman" w:hAnsi="Times New Roman" w:cs="Times New Roman"/>
          <w:sz w:val="28"/>
          <w:szCs w:val="28"/>
          <w:lang w:val="en-GB"/>
        </w:rPr>
        <w:instrText>a</w:instrText>
      </w:r>
      <w:r w:rsidR="00BA4038" w:rsidRPr="00BA1110">
        <w:rPr>
          <w:rFonts w:ascii="Times New Roman" w:eastAsia="Times New Roman" w:hAnsi="Times New Roman" w:cs="Times New Roman"/>
          <w:sz w:val="28"/>
          <w:szCs w:val="28"/>
        </w:rPr>
        <w:instrText>1-472</w:instrText>
      </w:r>
      <w:r w:rsidR="00BA4038" w:rsidRPr="00BA1110">
        <w:rPr>
          <w:rFonts w:ascii="Times New Roman" w:eastAsia="Times New Roman" w:hAnsi="Times New Roman" w:cs="Times New Roman"/>
          <w:sz w:val="28"/>
          <w:szCs w:val="28"/>
          <w:lang w:val="en-GB"/>
        </w:rPr>
        <w:instrText>a</w:instrText>
      </w:r>
      <w:r w:rsidR="00BA4038" w:rsidRPr="00BA1110">
        <w:rPr>
          <w:rFonts w:ascii="Times New Roman" w:eastAsia="Times New Roman" w:hAnsi="Times New Roman" w:cs="Times New Roman"/>
          <w:sz w:val="28"/>
          <w:szCs w:val="28"/>
        </w:rPr>
        <w:instrText>-8</w:instrText>
      </w:r>
      <w:r w:rsidR="00BA4038" w:rsidRPr="00BA1110">
        <w:rPr>
          <w:rFonts w:ascii="Times New Roman" w:eastAsia="Times New Roman" w:hAnsi="Times New Roman" w:cs="Times New Roman"/>
          <w:sz w:val="28"/>
          <w:szCs w:val="28"/>
          <w:lang w:val="en-GB"/>
        </w:rPr>
        <w:instrText>e</w:instrText>
      </w:r>
      <w:r w:rsidR="00BA4038" w:rsidRPr="00BA1110">
        <w:rPr>
          <w:rFonts w:ascii="Times New Roman" w:eastAsia="Times New Roman" w:hAnsi="Times New Roman" w:cs="Times New Roman"/>
          <w:sz w:val="28"/>
          <w:szCs w:val="28"/>
        </w:rPr>
        <w:instrText>47-</w:instrText>
      </w:r>
      <w:r w:rsidR="00BA4038" w:rsidRPr="00BA1110">
        <w:rPr>
          <w:rFonts w:ascii="Times New Roman" w:eastAsia="Times New Roman" w:hAnsi="Times New Roman" w:cs="Times New Roman"/>
          <w:sz w:val="28"/>
          <w:szCs w:val="28"/>
          <w:lang w:val="en-GB"/>
        </w:rPr>
        <w:instrText>e</w:instrText>
      </w:r>
      <w:r w:rsidR="00BA4038" w:rsidRPr="00BA1110">
        <w:rPr>
          <w:rFonts w:ascii="Times New Roman" w:eastAsia="Times New Roman" w:hAnsi="Times New Roman" w:cs="Times New Roman"/>
          <w:sz w:val="28"/>
          <w:szCs w:val="28"/>
        </w:rPr>
        <w:instrText>0416690795</w:instrText>
      </w:r>
      <w:r w:rsidR="00BA4038" w:rsidRPr="00BA1110">
        <w:rPr>
          <w:rFonts w:ascii="Times New Roman" w:eastAsia="Times New Roman" w:hAnsi="Times New Roman" w:cs="Times New Roman"/>
          <w:sz w:val="28"/>
          <w:szCs w:val="28"/>
          <w:lang w:val="en-GB"/>
        </w:rPr>
        <w:instrText>e</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http</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www</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mendeley</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com</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documents</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uuid</w:instrText>
      </w:r>
      <w:r w:rsidR="00BA4038" w:rsidRPr="00BA1110">
        <w:rPr>
          <w:rFonts w:ascii="Times New Roman" w:eastAsia="Times New Roman" w:hAnsi="Times New Roman" w:cs="Times New Roman"/>
          <w:sz w:val="28"/>
          <w:szCs w:val="28"/>
        </w:rPr>
        <w:instrText>=938</w:instrText>
      </w:r>
      <w:r w:rsidR="00BA4038" w:rsidRPr="00BA1110">
        <w:rPr>
          <w:rFonts w:ascii="Times New Roman" w:eastAsia="Times New Roman" w:hAnsi="Times New Roman" w:cs="Times New Roman"/>
          <w:sz w:val="28"/>
          <w:szCs w:val="28"/>
          <w:lang w:val="en-GB"/>
        </w:rPr>
        <w:instrText>be</w:instrText>
      </w:r>
      <w:r w:rsidR="00BA4038" w:rsidRPr="00BA1110">
        <w:rPr>
          <w:rFonts w:ascii="Times New Roman" w:eastAsia="Times New Roman" w:hAnsi="Times New Roman" w:cs="Times New Roman"/>
          <w:sz w:val="28"/>
          <w:szCs w:val="28"/>
        </w:rPr>
        <w:instrText>5</w:instrText>
      </w:r>
      <w:r w:rsidR="00BA4038" w:rsidRPr="00BA1110">
        <w:rPr>
          <w:rFonts w:ascii="Times New Roman" w:eastAsia="Times New Roman" w:hAnsi="Times New Roman" w:cs="Times New Roman"/>
          <w:sz w:val="28"/>
          <w:szCs w:val="28"/>
          <w:lang w:val="en-GB"/>
        </w:rPr>
        <w:instrText>a</w:instrText>
      </w:r>
      <w:r w:rsidR="00BA4038" w:rsidRPr="00BA1110">
        <w:rPr>
          <w:rFonts w:ascii="Times New Roman" w:eastAsia="Times New Roman" w:hAnsi="Times New Roman" w:cs="Times New Roman"/>
          <w:sz w:val="28"/>
          <w:szCs w:val="28"/>
        </w:rPr>
        <w:instrText>1-</w:instrText>
      </w:r>
      <w:r w:rsidR="00BA4038" w:rsidRPr="00BA1110">
        <w:rPr>
          <w:rFonts w:ascii="Times New Roman" w:eastAsia="Times New Roman" w:hAnsi="Times New Roman" w:cs="Times New Roman"/>
          <w:sz w:val="28"/>
          <w:szCs w:val="28"/>
          <w:lang w:val="en-GB"/>
        </w:rPr>
        <w:instrText>fea</w:instrText>
      </w:r>
      <w:r w:rsidR="00BA4038" w:rsidRPr="00BA1110">
        <w:rPr>
          <w:rFonts w:ascii="Times New Roman" w:eastAsia="Times New Roman" w:hAnsi="Times New Roman" w:cs="Times New Roman"/>
          <w:sz w:val="28"/>
          <w:szCs w:val="28"/>
        </w:rPr>
        <w:instrText>8-45</w:instrText>
      </w:r>
      <w:r w:rsidR="00BA4038" w:rsidRPr="00BA1110">
        <w:rPr>
          <w:rFonts w:ascii="Times New Roman" w:eastAsia="Times New Roman" w:hAnsi="Times New Roman" w:cs="Times New Roman"/>
          <w:sz w:val="28"/>
          <w:szCs w:val="28"/>
          <w:lang w:val="en-GB"/>
        </w:rPr>
        <w:instrText>b</w:instrText>
      </w:r>
      <w:r w:rsidR="00BA4038" w:rsidRPr="00BA1110">
        <w:rPr>
          <w:rFonts w:ascii="Times New Roman" w:eastAsia="Times New Roman" w:hAnsi="Times New Roman" w:cs="Times New Roman"/>
          <w:sz w:val="28"/>
          <w:szCs w:val="28"/>
        </w:rPr>
        <w:instrText>9-</w:instrText>
      </w:r>
      <w:r w:rsidR="00BA4038" w:rsidRPr="00BA1110">
        <w:rPr>
          <w:rFonts w:ascii="Times New Roman" w:eastAsia="Times New Roman" w:hAnsi="Times New Roman" w:cs="Times New Roman"/>
          <w:sz w:val="28"/>
          <w:szCs w:val="28"/>
          <w:lang w:val="en-GB"/>
        </w:rPr>
        <w:instrText>affc</w:instrText>
      </w:r>
      <w:r w:rsidR="00BA4038" w:rsidRPr="00BA1110">
        <w:rPr>
          <w:rFonts w:ascii="Times New Roman" w:eastAsia="Times New Roman" w:hAnsi="Times New Roman" w:cs="Times New Roman"/>
          <w:sz w:val="28"/>
          <w:szCs w:val="28"/>
        </w:rPr>
        <w:instrText>-238</w:instrText>
      </w:r>
      <w:r w:rsidR="00BA4038" w:rsidRPr="00BA1110">
        <w:rPr>
          <w:rFonts w:ascii="Times New Roman" w:eastAsia="Times New Roman" w:hAnsi="Times New Roman" w:cs="Times New Roman"/>
          <w:sz w:val="28"/>
          <w:szCs w:val="28"/>
          <w:lang w:val="en-GB"/>
        </w:rPr>
        <w:instrText>e</w:instrText>
      </w:r>
      <w:r w:rsidR="00BA4038" w:rsidRPr="00BA1110">
        <w:rPr>
          <w:rFonts w:ascii="Times New Roman" w:eastAsia="Times New Roman" w:hAnsi="Times New Roman" w:cs="Times New Roman"/>
          <w:sz w:val="28"/>
          <w:szCs w:val="28"/>
        </w:rPr>
        <w:instrText>7</w:instrText>
      </w:r>
      <w:r w:rsidR="00BA4038" w:rsidRPr="00BA1110">
        <w:rPr>
          <w:rFonts w:ascii="Times New Roman" w:eastAsia="Times New Roman" w:hAnsi="Times New Roman" w:cs="Times New Roman"/>
          <w:sz w:val="28"/>
          <w:szCs w:val="28"/>
          <w:lang w:val="en-GB"/>
        </w:rPr>
        <w:instrText>f</w:instrText>
      </w:r>
      <w:r w:rsidR="00BA4038" w:rsidRPr="00BA1110">
        <w:rPr>
          <w:rFonts w:ascii="Times New Roman" w:eastAsia="Times New Roman" w:hAnsi="Times New Roman" w:cs="Times New Roman"/>
          <w:sz w:val="28"/>
          <w:szCs w:val="28"/>
        </w:rPr>
        <w:instrText>16</w:instrText>
      </w:r>
      <w:r w:rsidR="00BA4038" w:rsidRPr="00BA1110">
        <w:rPr>
          <w:rFonts w:ascii="Times New Roman" w:eastAsia="Times New Roman" w:hAnsi="Times New Roman" w:cs="Times New Roman"/>
          <w:sz w:val="28"/>
          <w:szCs w:val="28"/>
          <w:lang w:val="en-GB"/>
        </w:rPr>
        <w:instrText>ed</w:instrText>
      </w:r>
      <w:r w:rsidR="00BA4038" w:rsidRPr="00BA1110">
        <w:rPr>
          <w:rFonts w:ascii="Times New Roman" w:eastAsia="Times New Roman" w:hAnsi="Times New Roman" w:cs="Times New Roman"/>
          <w:sz w:val="28"/>
          <w:szCs w:val="28"/>
        </w:rPr>
        <w:instrText>2</w:instrText>
      </w:r>
      <w:r w:rsidR="00BA4038" w:rsidRPr="00BA1110">
        <w:rPr>
          <w:rFonts w:ascii="Times New Roman" w:eastAsia="Times New Roman" w:hAnsi="Times New Roman" w:cs="Times New Roman"/>
          <w:sz w:val="28"/>
          <w:szCs w:val="28"/>
          <w:lang w:val="en-GB"/>
        </w:rPr>
        <w:instrText>f</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mendeley</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formattedCitation</w:instrText>
      </w:r>
      <w:r w:rsidR="00BA4038" w:rsidRPr="00BA1110">
        <w:rPr>
          <w:rFonts w:ascii="Times New Roman" w:eastAsia="Times New Roman" w:hAnsi="Times New Roman" w:cs="Times New Roman"/>
          <w:sz w:val="28"/>
          <w:szCs w:val="28"/>
        </w:rPr>
        <w:instrText>":"[189]","</w:instrText>
      </w:r>
      <w:r w:rsidR="00BA4038" w:rsidRPr="00BA1110">
        <w:rPr>
          <w:rFonts w:ascii="Times New Roman" w:eastAsia="Times New Roman" w:hAnsi="Times New Roman" w:cs="Times New Roman"/>
          <w:sz w:val="28"/>
          <w:szCs w:val="28"/>
          <w:lang w:val="en-GB"/>
        </w:rPr>
        <w:instrText>plainTextFormattedCitation</w:instrText>
      </w:r>
      <w:r w:rsidR="00BA4038" w:rsidRPr="00BA1110">
        <w:rPr>
          <w:rFonts w:ascii="Times New Roman" w:eastAsia="Times New Roman" w:hAnsi="Times New Roman" w:cs="Times New Roman"/>
          <w:sz w:val="28"/>
          <w:szCs w:val="28"/>
        </w:rPr>
        <w:instrText>":"[189]","</w:instrText>
      </w:r>
      <w:r w:rsidR="00BA4038" w:rsidRPr="00BA1110">
        <w:rPr>
          <w:rFonts w:ascii="Times New Roman" w:eastAsia="Times New Roman" w:hAnsi="Times New Roman" w:cs="Times New Roman"/>
          <w:sz w:val="28"/>
          <w:szCs w:val="28"/>
          <w:lang w:val="en-GB"/>
        </w:rPr>
        <w:instrText>previouslyFormattedCitation</w:instrText>
      </w:r>
      <w:r w:rsidR="00BA4038" w:rsidRPr="00BA1110">
        <w:rPr>
          <w:rFonts w:ascii="Times New Roman" w:eastAsia="Times New Roman" w:hAnsi="Times New Roman" w:cs="Times New Roman"/>
          <w:sz w:val="28"/>
          <w:szCs w:val="28"/>
        </w:rPr>
        <w:instrText>":"[189]"},"</w:instrText>
      </w:r>
      <w:r w:rsidR="00BA4038" w:rsidRPr="00BA1110">
        <w:rPr>
          <w:rFonts w:ascii="Times New Roman" w:eastAsia="Times New Roman" w:hAnsi="Times New Roman" w:cs="Times New Roman"/>
          <w:sz w:val="28"/>
          <w:szCs w:val="28"/>
          <w:lang w:val="en-GB"/>
        </w:rPr>
        <w:instrText>properties</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noteIndex</w:instrText>
      </w:r>
      <w:r w:rsidR="00BA4038" w:rsidRPr="00BA1110">
        <w:rPr>
          <w:rFonts w:ascii="Times New Roman" w:eastAsia="Times New Roman" w:hAnsi="Times New Roman" w:cs="Times New Roman"/>
          <w:sz w:val="28"/>
          <w:szCs w:val="28"/>
        </w:rPr>
        <w:instrText>":0},"</w:instrText>
      </w:r>
      <w:r w:rsidR="00BA4038" w:rsidRPr="00BA1110">
        <w:rPr>
          <w:rFonts w:ascii="Times New Roman" w:eastAsia="Times New Roman" w:hAnsi="Times New Roman" w:cs="Times New Roman"/>
          <w:sz w:val="28"/>
          <w:szCs w:val="28"/>
          <w:lang w:val="en-GB"/>
        </w:rPr>
        <w:instrText>schema</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https</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github</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com</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citation</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style</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language</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schema</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raw</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master</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csl</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citation</w:instrText>
      </w:r>
      <w:r w:rsidR="00BA4038" w:rsidRPr="00BA1110">
        <w:rPr>
          <w:rFonts w:ascii="Times New Roman" w:eastAsia="Times New Roman" w:hAnsi="Times New Roman" w:cs="Times New Roman"/>
          <w:sz w:val="28"/>
          <w:szCs w:val="28"/>
        </w:rPr>
        <w:instrText>.</w:instrText>
      </w:r>
      <w:r w:rsidR="00BA4038" w:rsidRPr="00BA1110">
        <w:rPr>
          <w:rFonts w:ascii="Times New Roman" w:eastAsia="Times New Roman" w:hAnsi="Times New Roman" w:cs="Times New Roman"/>
          <w:sz w:val="28"/>
          <w:szCs w:val="28"/>
          <w:lang w:val="en-GB"/>
        </w:rPr>
        <w:instrText>json</w:instrText>
      </w:r>
      <w:r w:rsidR="00BA4038" w:rsidRPr="00BA1110">
        <w:rPr>
          <w:rFonts w:ascii="Times New Roman" w:eastAsia="Times New Roman" w:hAnsi="Times New Roman" w:cs="Times New Roman"/>
          <w:sz w:val="28"/>
          <w:szCs w:val="28"/>
        </w:rPr>
        <w:instrText>"}</w:instrText>
      </w:r>
      <w:r w:rsidR="00560CE6" w:rsidRPr="00BA1110">
        <w:rPr>
          <w:rStyle w:val="ad"/>
          <w:rFonts w:ascii="Times New Roman" w:eastAsia="Times New Roman" w:hAnsi="Times New Roman" w:cs="Times New Roman"/>
          <w:sz w:val="28"/>
          <w:szCs w:val="28"/>
          <w:lang w:val="en-GB"/>
        </w:rPr>
        <w:fldChar w:fldCharType="separate"/>
      </w:r>
      <w:r w:rsidR="00A87801" w:rsidRPr="00BA1110">
        <w:rPr>
          <w:rFonts w:ascii="Times New Roman" w:eastAsia="Times New Roman" w:hAnsi="Times New Roman" w:cs="Times New Roman"/>
          <w:noProof/>
          <w:sz w:val="28"/>
          <w:szCs w:val="28"/>
        </w:rPr>
        <w:t>[1</w:t>
      </w:r>
      <w:r w:rsidR="00B9449C" w:rsidRPr="00B9449C">
        <w:rPr>
          <w:rFonts w:ascii="Times New Roman" w:eastAsia="Times New Roman" w:hAnsi="Times New Roman" w:cs="Times New Roman"/>
          <w:noProof/>
          <w:sz w:val="28"/>
          <w:szCs w:val="28"/>
        </w:rPr>
        <w:t>91</w:t>
      </w:r>
      <w:r w:rsidR="00A87801" w:rsidRPr="00BA1110">
        <w:rPr>
          <w:rFonts w:ascii="Times New Roman" w:eastAsia="Times New Roman" w:hAnsi="Times New Roman" w:cs="Times New Roman"/>
          <w:noProof/>
          <w:sz w:val="28"/>
          <w:szCs w:val="28"/>
        </w:rPr>
        <w:t>]</w:t>
      </w:r>
      <w:r w:rsidR="00560CE6" w:rsidRPr="00BA1110">
        <w:rPr>
          <w:rStyle w:val="ad"/>
          <w:rFonts w:ascii="Times New Roman" w:eastAsia="Times New Roman" w:hAnsi="Times New Roman" w:cs="Times New Roman"/>
          <w:sz w:val="28"/>
          <w:szCs w:val="28"/>
          <w:lang w:val="en-GB"/>
        </w:rPr>
        <w:fldChar w:fldCharType="end"/>
      </w:r>
      <w:r w:rsidR="00560CE6" w:rsidRPr="00BA1110">
        <w:rPr>
          <w:rFonts w:ascii="Times New Roman" w:eastAsia="Times New Roman" w:hAnsi="Times New Roman" w:cs="Times New Roman"/>
          <w:sz w:val="28"/>
          <w:szCs w:val="28"/>
        </w:rPr>
        <w:t xml:space="preserve">, который показал на примере лития </w:t>
      </w:r>
      <w:proofErr w:type="spellStart"/>
      <w:r w:rsidR="00560CE6" w:rsidRPr="00BA1110">
        <w:rPr>
          <w:rFonts w:ascii="Times New Roman" w:eastAsia="Times New Roman" w:hAnsi="Times New Roman" w:cs="Times New Roman"/>
          <w:sz w:val="28"/>
          <w:szCs w:val="28"/>
        </w:rPr>
        <w:t>железофосфата</w:t>
      </w:r>
      <w:proofErr w:type="spellEnd"/>
      <w:r w:rsidR="00560CE6" w:rsidRPr="00BA1110">
        <w:rPr>
          <w:rFonts w:ascii="Times New Roman" w:eastAsia="Times New Roman" w:hAnsi="Times New Roman" w:cs="Times New Roman"/>
          <w:sz w:val="28"/>
          <w:szCs w:val="28"/>
        </w:rPr>
        <w:t>, что сдвиг происходит за счет омической поляризации внутри электрода.</w:t>
      </w:r>
    </w:p>
    <w:p w14:paraId="0A12AB72" w14:textId="77777777" w:rsidR="00560CE6" w:rsidRPr="00BA1110" w:rsidRDefault="00560CE6" w:rsidP="00052156">
      <w:pPr>
        <w:spacing w:after="0" w:line="240" w:lineRule="auto"/>
        <w:ind w:firstLine="709"/>
        <w:jc w:val="both"/>
        <w:rPr>
          <w:rFonts w:ascii="Times New Roman" w:hAnsi="Times New Roman" w:cs="Times New Roman"/>
          <w:sz w:val="28"/>
          <w:szCs w:val="28"/>
        </w:rPr>
      </w:pPr>
    </w:p>
    <w:p w14:paraId="0947DA1B" w14:textId="77777777" w:rsidR="00560CE6" w:rsidRPr="00BA1110" w:rsidRDefault="00214357" w:rsidP="00214357">
      <w:pPr>
        <w:spacing w:line="240" w:lineRule="auto"/>
        <w:jc w:val="center"/>
        <w:rPr>
          <w:rFonts w:ascii="Times New Roman" w:hAnsi="Times New Roman" w:cs="Times New Roman"/>
          <w:sz w:val="28"/>
          <w:szCs w:val="28"/>
        </w:rPr>
      </w:pPr>
      <w:r w:rsidRPr="00BA1110">
        <w:object w:dxaOrig="7172" w:dyaOrig="5076" w14:anchorId="76C78576">
          <v:shape id="_x0000_i1035" type="#_x0000_t75" style="width:487pt;height:343.5pt" o:ole="">
            <v:imagedata r:id="rId46" o:title=""/>
          </v:shape>
          <o:OLEObject Type="Embed" ProgID="Origin50.Graph" ShapeID="_x0000_i1035" DrawAspect="Content" ObjectID="_1757417010" r:id="rId47"/>
        </w:object>
      </w:r>
      <w:r w:rsidR="00852DDD" w:rsidRPr="00BA1110">
        <w:rPr>
          <w:rFonts w:ascii="Times New Roman" w:hAnsi="Times New Roman" w:cs="Times New Roman"/>
          <w:sz w:val="28"/>
          <w:szCs w:val="28"/>
        </w:rPr>
        <w:t>Рисунок 23</w:t>
      </w:r>
      <w:r w:rsidR="00560CE6" w:rsidRPr="00BA1110">
        <w:rPr>
          <w:rFonts w:ascii="Times New Roman" w:hAnsi="Times New Roman" w:cs="Times New Roman"/>
          <w:sz w:val="28"/>
          <w:szCs w:val="28"/>
        </w:rPr>
        <w:t xml:space="preserve"> – </w:t>
      </w:r>
      <w:proofErr w:type="spellStart"/>
      <w:r w:rsidR="00560CE6" w:rsidRPr="00BA1110">
        <w:rPr>
          <w:rFonts w:ascii="Times New Roman" w:hAnsi="Times New Roman" w:cs="Times New Roman"/>
          <w:sz w:val="28"/>
          <w:szCs w:val="28"/>
        </w:rPr>
        <w:t>Цикловольтамперограммы</w:t>
      </w:r>
      <w:proofErr w:type="spellEnd"/>
      <w:r w:rsidR="00560CE6" w:rsidRPr="00BA1110">
        <w:rPr>
          <w:rFonts w:ascii="Times New Roman" w:hAnsi="Times New Roman" w:cs="Times New Roman"/>
          <w:sz w:val="28"/>
          <w:szCs w:val="28"/>
        </w:rPr>
        <w:t xml:space="preserve"> </w:t>
      </w:r>
      <w:proofErr w:type="spellStart"/>
      <w:r w:rsidR="00560CE6" w:rsidRPr="00BA1110">
        <w:rPr>
          <w:rFonts w:ascii="Times New Roman" w:hAnsi="Times New Roman" w:cs="Times New Roman"/>
          <w:sz w:val="28"/>
          <w:szCs w:val="28"/>
          <w:lang w:val="en-US"/>
        </w:rPr>
        <w:t>NaFe</w:t>
      </w:r>
      <w:proofErr w:type="spellEnd"/>
      <w:r w:rsidR="00560CE6" w:rsidRPr="00BA1110">
        <w:rPr>
          <w:rFonts w:ascii="Times New Roman" w:hAnsi="Times New Roman" w:cs="Times New Roman"/>
          <w:sz w:val="28"/>
          <w:szCs w:val="28"/>
        </w:rPr>
        <w:t>(</w:t>
      </w:r>
      <w:r w:rsidR="00560CE6" w:rsidRPr="00BA1110">
        <w:rPr>
          <w:rFonts w:ascii="Times New Roman" w:hAnsi="Times New Roman" w:cs="Times New Roman"/>
          <w:sz w:val="28"/>
          <w:szCs w:val="28"/>
          <w:lang w:val="en-US"/>
        </w:rPr>
        <w:t>SO</w:t>
      </w:r>
      <w:r w:rsidR="00560CE6" w:rsidRPr="00BA1110">
        <w:rPr>
          <w:rFonts w:ascii="Times New Roman" w:hAnsi="Times New Roman" w:cs="Times New Roman"/>
          <w:sz w:val="28"/>
          <w:szCs w:val="28"/>
          <w:vertAlign w:val="subscript"/>
        </w:rPr>
        <w:t>4</w:t>
      </w:r>
      <w:r w:rsidR="00560CE6" w:rsidRPr="00BA1110">
        <w:rPr>
          <w:rFonts w:ascii="Times New Roman" w:hAnsi="Times New Roman" w:cs="Times New Roman"/>
          <w:sz w:val="28"/>
          <w:szCs w:val="28"/>
        </w:rPr>
        <w:t>)</w:t>
      </w:r>
      <w:r w:rsidR="00560CE6" w:rsidRPr="00BA1110">
        <w:rPr>
          <w:rFonts w:ascii="Times New Roman" w:hAnsi="Times New Roman" w:cs="Times New Roman"/>
          <w:sz w:val="28"/>
          <w:szCs w:val="28"/>
          <w:vertAlign w:val="subscript"/>
        </w:rPr>
        <w:t>1</w:t>
      </w:r>
      <w:r w:rsidR="00852DDD" w:rsidRPr="00BA1110">
        <w:rPr>
          <w:rFonts w:ascii="Times New Roman" w:hAnsi="Times New Roman" w:cs="Times New Roman"/>
          <w:sz w:val="28"/>
          <w:szCs w:val="28"/>
          <w:vertAlign w:val="subscript"/>
        </w:rPr>
        <w:t>,</w:t>
      </w:r>
      <w:r w:rsidR="00560CE6" w:rsidRPr="00BA1110">
        <w:rPr>
          <w:rFonts w:ascii="Times New Roman" w:hAnsi="Times New Roman" w:cs="Times New Roman"/>
          <w:sz w:val="28"/>
          <w:szCs w:val="28"/>
          <w:vertAlign w:val="subscript"/>
        </w:rPr>
        <w:t>5</w:t>
      </w:r>
      <w:r w:rsidR="00560CE6" w:rsidRPr="00BA1110">
        <w:rPr>
          <w:rFonts w:ascii="Times New Roman" w:hAnsi="Times New Roman" w:cs="Times New Roman"/>
          <w:sz w:val="28"/>
          <w:szCs w:val="28"/>
        </w:rPr>
        <w:t>(</w:t>
      </w:r>
      <w:r w:rsidR="00560CE6" w:rsidRPr="00BA1110">
        <w:rPr>
          <w:rFonts w:ascii="Times New Roman" w:hAnsi="Times New Roman" w:cs="Times New Roman"/>
          <w:sz w:val="28"/>
          <w:szCs w:val="28"/>
          <w:lang w:val="en-US"/>
        </w:rPr>
        <w:t>X</w:t>
      </w:r>
      <w:r w:rsidR="00560CE6" w:rsidRPr="00BA1110">
        <w:rPr>
          <w:rFonts w:ascii="Times New Roman" w:hAnsi="Times New Roman" w:cs="Times New Roman"/>
          <w:sz w:val="28"/>
          <w:szCs w:val="28"/>
        </w:rPr>
        <w:t>)</w:t>
      </w:r>
      <w:r w:rsidR="00852DDD" w:rsidRPr="00BA1110">
        <w:rPr>
          <w:rFonts w:ascii="Times New Roman" w:hAnsi="Times New Roman" w:cs="Times New Roman"/>
          <w:sz w:val="28"/>
          <w:szCs w:val="28"/>
          <w:vertAlign w:val="subscript"/>
        </w:rPr>
        <w:t>0,</w:t>
      </w:r>
      <w:r w:rsidR="00560CE6" w:rsidRPr="00BA1110">
        <w:rPr>
          <w:rFonts w:ascii="Times New Roman" w:hAnsi="Times New Roman" w:cs="Times New Roman"/>
          <w:sz w:val="28"/>
          <w:szCs w:val="28"/>
          <w:vertAlign w:val="subscript"/>
        </w:rPr>
        <w:t>5</w:t>
      </w:r>
      <w:r w:rsidR="00560CE6" w:rsidRPr="00BA1110">
        <w:rPr>
          <w:rFonts w:ascii="Times New Roman" w:hAnsi="Times New Roman" w:cs="Times New Roman"/>
          <w:sz w:val="28"/>
          <w:szCs w:val="28"/>
        </w:rPr>
        <w:t xml:space="preserve"> (</w:t>
      </w:r>
      <w:r w:rsidR="00560CE6" w:rsidRPr="00BA1110">
        <w:rPr>
          <w:rFonts w:ascii="Times New Roman" w:hAnsi="Times New Roman" w:cs="Times New Roman"/>
          <w:sz w:val="28"/>
          <w:szCs w:val="28"/>
          <w:lang w:val="en-US"/>
        </w:rPr>
        <w:t>X</w:t>
      </w:r>
      <w:r w:rsidR="00560CE6" w:rsidRPr="00BA1110">
        <w:rPr>
          <w:rFonts w:ascii="Times New Roman" w:hAnsi="Times New Roman" w:cs="Times New Roman"/>
          <w:sz w:val="28"/>
          <w:szCs w:val="28"/>
        </w:rPr>
        <w:t xml:space="preserve"> = </w:t>
      </w:r>
      <w:proofErr w:type="spellStart"/>
      <w:r w:rsidR="00560CE6" w:rsidRPr="00BA1110">
        <w:rPr>
          <w:rFonts w:ascii="Times New Roman" w:hAnsi="Times New Roman" w:cs="Times New Roman"/>
          <w:sz w:val="28"/>
          <w:szCs w:val="28"/>
          <w:lang w:val="en-US"/>
        </w:rPr>
        <w:t>SeO</w:t>
      </w:r>
      <w:proofErr w:type="spellEnd"/>
      <w:r w:rsidR="00560CE6" w:rsidRPr="00BA1110">
        <w:rPr>
          <w:rFonts w:ascii="Times New Roman" w:hAnsi="Times New Roman" w:cs="Times New Roman"/>
          <w:sz w:val="28"/>
          <w:szCs w:val="28"/>
          <w:vertAlign w:val="subscript"/>
        </w:rPr>
        <w:t>4</w:t>
      </w:r>
      <w:r w:rsidR="00560CE6" w:rsidRPr="00BA1110">
        <w:rPr>
          <w:rFonts w:ascii="Times New Roman" w:hAnsi="Times New Roman" w:cs="Times New Roman"/>
          <w:sz w:val="28"/>
          <w:szCs w:val="28"/>
        </w:rPr>
        <w:t xml:space="preserve">, </w:t>
      </w:r>
      <w:r w:rsidR="00560CE6" w:rsidRPr="00BA1110">
        <w:rPr>
          <w:rFonts w:ascii="Times New Roman" w:hAnsi="Times New Roman" w:cs="Times New Roman"/>
          <w:sz w:val="28"/>
          <w:szCs w:val="28"/>
          <w:lang w:val="en-US"/>
        </w:rPr>
        <w:t>HPO</w:t>
      </w:r>
      <w:r w:rsidR="00560CE6" w:rsidRPr="00BA1110">
        <w:rPr>
          <w:rFonts w:ascii="Times New Roman" w:hAnsi="Times New Roman" w:cs="Times New Roman"/>
          <w:sz w:val="28"/>
          <w:szCs w:val="28"/>
          <w:vertAlign w:val="subscript"/>
        </w:rPr>
        <w:t>4</w:t>
      </w:r>
      <w:r w:rsidR="00560CE6" w:rsidRPr="00BA1110">
        <w:rPr>
          <w:rFonts w:ascii="Times New Roman" w:hAnsi="Times New Roman" w:cs="Times New Roman"/>
          <w:sz w:val="28"/>
          <w:szCs w:val="28"/>
        </w:rPr>
        <w:t xml:space="preserve">, </w:t>
      </w:r>
      <w:r w:rsidR="00560CE6" w:rsidRPr="00BA1110">
        <w:rPr>
          <w:rFonts w:ascii="Times New Roman" w:hAnsi="Times New Roman" w:cs="Times New Roman"/>
          <w:sz w:val="28"/>
          <w:szCs w:val="28"/>
          <w:lang w:val="en-US"/>
        </w:rPr>
        <w:t>PO</w:t>
      </w:r>
      <w:r w:rsidR="00560CE6" w:rsidRPr="00BA1110">
        <w:rPr>
          <w:rFonts w:ascii="Times New Roman" w:hAnsi="Times New Roman" w:cs="Times New Roman"/>
          <w:sz w:val="28"/>
          <w:szCs w:val="28"/>
          <w:vertAlign w:val="subscript"/>
        </w:rPr>
        <w:t>3</w:t>
      </w:r>
      <w:r w:rsidR="00560CE6" w:rsidRPr="00BA1110">
        <w:rPr>
          <w:rFonts w:ascii="Times New Roman" w:hAnsi="Times New Roman" w:cs="Times New Roman"/>
          <w:sz w:val="28"/>
          <w:szCs w:val="28"/>
          <w:lang w:val="en-US"/>
        </w:rPr>
        <w:t>F</w:t>
      </w:r>
      <w:r w:rsidR="00560CE6" w:rsidRPr="00BA1110">
        <w:rPr>
          <w:rFonts w:ascii="Times New Roman" w:hAnsi="Times New Roman" w:cs="Times New Roman"/>
          <w:sz w:val="28"/>
          <w:szCs w:val="28"/>
        </w:rPr>
        <w:t xml:space="preserve">, </w:t>
      </w:r>
      <w:r w:rsidR="00560CE6" w:rsidRPr="00BA1110">
        <w:rPr>
          <w:rFonts w:ascii="Times New Roman" w:hAnsi="Times New Roman" w:cs="Times New Roman"/>
          <w:sz w:val="28"/>
          <w:szCs w:val="28"/>
          <w:lang w:val="en-US"/>
        </w:rPr>
        <w:t>SO</w:t>
      </w:r>
      <w:r w:rsidR="00560CE6" w:rsidRPr="00BA1110">
        <w:rPr>
          <w:rFonts w:ascii="Times New Roman" w:hAnsi="Times New Roman" w:cs="Times New Roman"/>
          <w:sz w:val="28"/>
          <w:szCs w:val="28"/>
          <w:vertAlign w:val="subscript"/>
        </w:rPr>
        <w:t>4</w:t>
      </w:r>
      <w:r w:rsidR="00560CE6" w:rsidRPr="00BA1110">
        <w:rPr>
          <w:rFonts w:ascii="Times New Roman" w:hAnsi="Times New Roman" w:cs="Times New Roman"/>
          <w:sz w:val="28"/>
          <w:szCs w:val="28"/>
        </w:rPr>
        <w:t>) при разных скоростях разверток</w:t>
      </w:r>
    </w:p>
    <w:p w14:paraId="2486FF4C" w14:textId="77777777" w:rsidR="004805CE" w:rsidRPr="00BA1110" w:rsidRDefault="004805CE" w:rsidP="00052156">
      <w:pPr>
        <w:spacing w:after="0" w:line="240" w:lineRule="auto"/>
        <w:jc w:val="center"/>
        <w:rPr>
          <w:rFonts w:ascii="Times New Roman" w:hAnsi="Times New Roman" w:cs="Times New Roman"/>
          <w:sz w:val="28"/>
          <w:szCs w:val="28"/>
        </w:rPr>
      </w:pPr>
    </w:p>
    <w:p w14:paraId="69FCD701" w14:textId="77DD7FFD" w:rsidR="00560CE6" w:rsidRPr="00BA1110" w:rsidRDefault="00560CE6" w:rsidP="00052156">
      <w:pPr>
        <w:spacing w:after="0" w:line="240" w:lineRule="auto"/>
        <w:ind w:firstLine="709"/>
        <w:jc w:val="both"/>
        <w:rPr>
          <w:rFonts w:ascii="Times New Roman" w:hAnsi="Times New Roman" w:cs="Times New Roman"/>
          <w:sz w:val="28"/>
          <w:szCs w:val="28"/>
        </w:rPr>
      </w:pPr>
      <w:r w:rsidRPr="00BA1110">
        <w:rPr>
          <w:rFonts w:ascii="Times New Roman" w:hAnsi="Times New Roman" w:cs="Times New Roman"/>
          <w:sz w:val="28"/>
          <w:szCs w:val="28"/>
        </w:rPr>
        <w:t xml:space="preserve">Как видно из рисунка </w:t>
      </w:r>
      <w:r w:rsidR="00852DDD" w:rsidRPr="00BA1110">
        <w:rPr>
          <w:rFonts w:ascii="Times New Roman" w:hAnsi="Times New Roman" w:cs="Times New Roman"/>
          <w:sz w:val="28"/>
          <w:szCs w:val="28"/>
        </w:rPr>
        <w:t>24</w:t>
      </w:r>
      <w:r w:rsidRPr="00BA1110">
        <w:rPr>
          <w:rFonts w:ascii="Times New Roman" w:hAnsi="Times New Roman" w:cs="Times New Roman"/>
          <w:sz w:val="28"/>
          <w:szCs w:val="28"/>
        </w:rPr>
        <w:t xml:space="preserve">, реальная плотность тока на поверхности активного материала максимальна для </w:t>
      </w:r>
      <w:r w:rsidRPr="00BA1110">
        <w:rPr>
          <w:rFonts w:ascii="Times New Roman" w:eastAsia="Times New Roman" w:hAnsi="Times New Roman" w:cs="Times New Roman"/>
          <w:sz w:val="28"/>
          <w:szCs w:val="28"/>
          <w:lang w:val="en-GB"/>
        </w:rPr>
        <w:t>PO</w:t>
      </w:r>
      <w:r w:rsidRPr="00BA1110">
        <w:rPr>
          <w:rFonts w:ascii="Times New Roman" w:eastAsia="Times New Roman" w:hAnsi="Times New Roman" w:cs="Times New Roman"/>
          <w:sz w:val="28"/>
          <w:szCs w:val="28"/>
          <w:vertAlign w:val="subscript"/>
        </w:rPr>
        <w:t>3</w:t>
      </w:r>
      <w:r w:rsidRPr="00BA1110">
        <w:rPr>
          <w:rFonts w:ascii="Times New Roman" w:eastAsia="Times New Roman" w:hAnsi="Times New Roman" w:cs="Times New Roman"/>
          <w:sz w:val="28"/>
          <w:szCs w:val="28"/>
          <w:lang w:val="en-GB"/>
        </w:rPr>
        <w:t>F</w:t>
      </w:r>
      <w:r w:rsidRPr="00BA1110">
        <w:rPr>
          <w:rFonts w:ascii="Times New Roman" w:eastAsia="Times New Roman" w:hAnsi="Times New Roman" w:cs="Times New Roman"/>
          <w:sz w:val="28"/>
          <w:szCs w:val="28"/>
        </w:rPr>
        <w:t xml:space="preserve"> </w:t>
      </w:r>
      <w:proofErr w:type="spellStart"/>
      <w:r w:rsidRPr="00BA1110">
        <w:rPr>
          <w:rFonts w:ascii="Times New Roman" w:hAnsi="Times New Roman" w:cs="Times New Roman"/>
          <w:sz w:val="28"/>
          <w:szCs w:val="28"/>
        </w:rPr>
        <w:t>допированного</w:t>
      </w:r>
      <w:proofErr w:type="spellEnd"/>
      <w:r w:rsidRPr="00BA1110">
        <w:rPr>
          <w:rFonts w:ascii="Times New Roman" w:hAnsi="Times New Roman" w:cs="Times New Roman"/>
          <w:sz w:val="28"/>
          <w:szCs w:val="28"/>
        </w:rPr>
        <w:t xml:space="preserve"> образца и минимальна для </w:t>
      </w:r>
      <w:r w:rsidRPr="00BA1110">
        <w:rPr>
          <w:rFonts w:ascii="Times New Roman" w:eastAsia="Times New Roman" w:hAnsi="Times New Roman" w:cs="Times New Roman"/>
          <w:sz w:val="28"/>
          <w:szCs w:val="28"/>
          <w:lang w:val="en-GB"/>
        </w:rPr>
        <w:t>HPO</w:t>
      </w:r>
      <w:r w:rsidRPr="00BA1110">
        <w:rPr>
          <w:rFonts w:ascii="Times New Roman" w:eastAsia="Times New Roman" w:hAnsi="Times New Roman" w:cs="Times New Roman"/>
          <w:sz w:val="28"/>
          <w:szCs w:val="28"/>
          <w:vertAlign w:val="subscript"/>
        </w:rPr>
        <w:t>4</w:t>
      </w:r>
      <w:r w:rsidRPr="00BA1110">
        <w:rPr>
          <w:rFonts w:ascii="Times New Roman" w:eastAsia="Times New Roman" w:hAnsi="Times New Roman" w:cs="Times New Roman"/>
          <w:sz w:val="28"/>
          <w:szCs w:val="28"/>
        </w:rPr>
        <w:t xml:space="preserve"> </w:t>
      </w:r>
      <w:proofErr w:type="spellStart"/>
      <w:r w:rsidRPr="00BA1110">
        <w:rPr>
          <w:rFonts w:ascii="Times New Roman" w:hAnsi="Times New Roman" w:cs="Times New Roman"/>
          <w:sz w:val="28"/>
          <w:szCs w:val="28"/>
        </w:rPr>
        <w:t>допированного</w:t>
      </w:r>
      <w:proofErr w:type="spellEnd"/>
      <w:r w:rsidRPr="00BA1110">
        <w:rPr>
          <w:rFonts w:ascii="Times New Roman" w:hAnsi="Times New Roman" w:cs="Times New Roman"/>
          <w:sz w:val="28"/>
          <w:szCs w:val="28"/>
        </w:rPr>
        <w:t xml:space="preserve"> образца. Это полностью коррелирует и с значениями коэффициента диффузии натрия, подтверждая, что кинетика интеркаляции полностью лимитируется диффузией</w:t>
      </w:r>
      <w:r w:rsidR="00C13F36">
        <w:rPr>
          <w:rFonts w:ascii="Times New Roman" w:hAnsi="Times New Roman" w:cs="Times New Roman"/>
          <w:sz w:val="28"/>
          <w:szCs w:val="28"/>
        </w:rPr>
        <w:t xml:space="preserve"> (таблица 8)</w:t>
      </w:r>
      <w:r w:rsidRPr="00BA1110">
        <w:rPr>
          <w:rFonts w:ascii="Times New Roman" w:hAnsi="Times New Roman" w:cs="Times New Roman"/>
          <w:sz w:val="28"/>
          <w:szCs w:val="28"/>
        </w:rPr>
        <w:t xml:space="preserve">. </w:t>
      </w:r>
    </w:p>
    <w:p w14:paraId="23D13DBF" w14:textId="77777777" w:rsidR="00560CE6" w:rsidRPr="00BA1110" w:rsidRDefault="00560CE6" w:rsidP="00052156">
      <w:pPr>
        <w:spacing w:after="0" w:line="240" w:lineRule="auto"/>
        <w:jc w:val="both"/>
        <w:rPr>
          <w:rFonts w:ascii="Times New Roman" w:hAnsi="Times New Roman" w:cs="Times New Roman"/>
          <w:sz w:val="28"/>
          <w:szCs w:val="28"/>
        </w:rPr>
      </w:pPr>
    </w:p>
    <w:p w14:paraId="2D3A8FF2" w14:textId="77777777" w:rsidR="00560CE6" w:rsidRPr="00BA1110" w:rsidRDefault="004A0836" w:rsidP="00052156">
      <w:pPr>
        <w:spacing w:after="0" w:line="240" w:lineRule="auto"/>
        <w:jc w:val="center"/>
        <w:rPr>
          <w:rFonts w:ascii="Times New Roman" w:hAnsi="Times New Roman" w:cs="Times New Roman"/>
          <w:sz w:val="28"/>
          <w:szCs w:val="28"/>
        </w:rPr>
      </w:pPr>
      <w:r w:rsidRPr="00BA1110">
        <w:object w:dxaOrig="7172" w:dyaOrig="5075" w14:anchorId="5F57F44E">
          <v:shape id="_x0000_i1036" type="#_x0000_t75" style="width:5in;height:255.5pt" o:ole="">
            <v:imagedata r:id="rId48" o:title=""/>
          </v:shape>
          <o:OLEObject Type="Embed" ProgID="Origin50.Graph" ShapeID="_x0000_i1036" DrawAspect="Content" ObjectID="_1757417011" r:id="rId49"/>
        </w:object>
      </w:r>
    </w:p>
    <w:p w14:paraId="3AB0FC4C" w14:textId="77777777" w:rsidR="00560CE6" w:rsidRPr="00BA1110" w:rsidRDefault="00560CE6" w:rsidP="00052156">
      <w:pPr>
        <w:spacing w:after="0" w:line="240" w:lineRule="auto"/>
        <w:jc w:val="center"/>
        <w:rPr>
          <w:rFonts w:ascii="Times New Roman" w:hAnsi="Times New Roman" w:cs="Times New Roman"/>
          <w:sz w:val="28"/>
          <w:szCs w:val="28"/>
        </w:rPr>
      </w:pPr>
      <w:r w:rsidRPr="00BA1110">
        <w:rPr>
          <w:rFonts w:ascii="Times New Roman" w:hAnsi="Times New Roman" w:cs="Times New Roman"/>
          <w:sz w:val="28"/>
          <w:szCs w:val="28"/>
        </w:rPr>
        <w:t xml:space="preserve">Рисунок </w:t>
      </w:r>
      <w:r w:rsidR="00852DDD" w:rsidRPr="00BA1110">
        <w:rPr>
          <w:rFonts w:ascii="Times New Roman" w:hAnsi="Times New Roman" w:cs="Times New Roman"/>
          <w:sz w:val="28"/>
          <w:szCs w:val="28"/>
        </w:rPr>
        <w:t>24</w:t>
      </w:r>
      <w:r w:rsidRPr="00BA1110">
        <w:rPr>
          <w:rFonts w:ascii="Times New Roman" w:hAnsi="Times New Roman" w:cs="Times New Roman"/>
          <w:sz w:val="28"/>
          <w:szCs w:val="28"/>
        </w:rPr>
        <w:t xml:space="preserve"> – Зависимость плотности тока пика интеркаляции от квадратного корня скорости развертки</w:t>
      </w:r>
    </w:p>
    <w:p w14:paraId="32CBD118" w14:textId="77777777" w:rsidR="00560CE6" w:rsidRPr="00BA1110" w:rsidRDefault="00560CE6" w:rsidP="00052156">
      <w:pPr>
        <w:spacing w:after="0" w:line="240" w:lineRule="auto"/>
        <w:jc w:val="center"/>
        <w:rPr>
          <w:rFonts w:ascii="Times New Roman" w:hAnsi="Times New Roman" w:cs="Times New Roman"/>
          <w:sz w:val="28"/>
          <w:szCs w:val="28"/>
        </w:rPr>
      </w:pPr>
    </w:p>
    <w:p w14:paraId="50214542" w14:textId="7E9CF920" w:rsidR="00560CE6" w:rsidRPr="00BA1110" w:rsidRDefault="00560CE6" w:rsidP="00052156">
      <w:pPr>
        <w:spacing w:after="0" w:line="240" w:lineRule="auto"/>
        <w:ind w:firstLine="709"/>
        <w:jc w:val="both"/>
        <w:rPr>
          <w:rFonts w:ascii="Times New Roman" w:eastAsia="Times New Roman" w:hAnsi="Times New Roman" w:cs="Times New Roman"/>
          <w:sz w:val="28"/>
          <w:szCs w:val="28"/>
        </w:rPr>
      </w:pPr>
      <w:bookmarkStart w:id="1" w:name="_Ref535344947"/>
      <w:bookmarkStart w:id="2" w:name="_Ref25680260"/>
      <w:bookmarkStart w:id="3" w:name="_Ref26551345"/>
      <w:r w:rsidRPr="00BA1110">
        <w:rPr>
          <w:rFonts w:ascii="Times New Roman" w:eastAsia="Times New Roman" w:hAnsi="Times New Roman" w:cs="Times New Roman"/>
          <w:sz w:val="28"/>
          <w:szCs w:val="28"/>
        </w:rPr>
        <w:t xml:space="preserve">Наибольший коэффициент диффузии соответствует образцу с </w:t>
      </w:r>
      <w:r w:rsidRPr="00BA1110">
        <w:rPr>
          <w:rFonts w:ascii="Times New Roman" w:eastAsia="Times New Roman" w:hAnsi="Times New Roman" w:cs="Times New Roman"/>
          <w:sz w:val="28"/>
          <w:szCs w:val="28"/>
          <w:lang w:val="en-GB"/>
        </w:rPr>
        <w:t>PO</w:t>
      </w:r>
      <w:r w:rsidRPr="00BA1110">
        <w:rPr>
          <w:rFonts w:ascii="Times New Roman" w:eastAsia="Times New Roman" w:hAnsi="Times New Roman" w:cs="Times New Roman"/>
          <w:sz w:val="28"/>
          <w:szCs w:val="28"/>
          <w:vertAlign w:val="subscript"/>
        </w:rPr>
        <w:t>3</w:t>
      </w:r>
      <w:r w:rsidRPr="00BA1110">
        <w:rPr>
          <w:rFonts w:ascii="Times New Roman" w:eastAsia="Times New Roman" w:hAnsi="Times New Roman" w:cs="Times New Roman"/>
          <w:sz w:val="28"/>
          <w:szCs w:val="28"/>
          <w:lang w:val="en-GB"/>
        </w:rPr>
        <w:t>F</w:t>
      </w:r>
      <w:r w:rsidRPr="00BA1110">
        <w:rPr>
          <w:rFonts w:ascii="Times New Roman" w:eastAsia="Times New Roman" w:hAnsi="Times New Roman" w:cs="Times New Roman"/>
          <w:sz w:val="28"/>
          <w:szCs w:val="28"/>
        </w:rPr>
        <w:t xml:space="preserve"> </w:t>
      </w:r>
      <w:proofErr w:type="spellStart"/>
      <w:r w:rsidRPr="00BA1110">
        <w:rPr>
          <w:rFonts w:ascii="Times New Roman" w:eastAsia="Times New Roman" w:hAnsi="Times New Roman" w:cs="Times New Roman"/>
          <w:sz w:val="28"/>
          <w:szCs w:val="28"/>
        </w:rPr>
        <w:t>допантом</w:t>
      </w:r>
      <w:proofErr w:type="spellEnd"/>
      <w:r w:rsidRPr="00BA1110">
        <w:rPr>
          <w:rFonts w:ascii="Times New Roman" w:eastAsia="Times New Roman" w:hAnsi="Times New Roman" w:cs="Times New Roman"/>
          <w:sz w:val="28"/>
          <w:szCs w:val="28"/>
        </w:rPr>
        <w:t xml:space="preserve">, наименьший – с </w:t>
      </w:r>
      <w:r w:rsidRPr="00BA1110">
        <w:rPr>
          <w:rFonts w:ascii="Times New Roman" w:eastAsia="Times New Roman" w:hAnsi="Times New Roman" w:cs="Times New Roman"/>
          <w:sz w:val="28"/>
          <w:szCs w:val="28"/>
          <w:lang w:val="en-GB"/>
        </w:rPr>
        <w:t>HPO</w:t>
      </w:r>
      <w:r w:rsidRPr="00BA1110">
        <w:rPr>
          <w:rFonts w:ascii="Times New Roman" w:eastAsia="Times New Roman" w:hAnsi="Times New Roman" w:cs="Times New Roman"/>
          <w:sz w:val="28"/>
          <w:szCs w:val="28"/>
          <w:vertAlign w:val="subscript"/>
        </w:rPr>
        <w:t>4</w:t>
      </w:r>
      <w:r w:rsidRPr="00BA1110">
        <w:rPr>
          <w:rFonts w:ascii="Times New Roman" w:eastAsia="Times New Roman" w:hAnsi="Times New Roman" w:cs="Times New Roman"/>
          <w:sz w:val="28"/>
          <w:szCs w:val="28"/>
        </w:rPr>
        <w:t xml:space="preserve"> </w:t>
      </w:r>
      <w:proofErr w:type="spellStart"/>
      <w:r w:rsidRPr="00BA1110">
        <w:rPr>
          <w:rFonts w:ascii="Times New Roman" w:eastAsia="Times New Roman" w:hAnsi="Times New Roman" w:cs="Times New Roman"/>
          <w:sz w:val="28"/>
          <w:szCs w:val="28"/>
        </w:rPr>
        <w:t>допантом</w:t>
      </w:r>
      <w:proofErr w:type="spellEnd"/>
      <w:r w:rsidRPr="00BA1110">
        <w:rPr>
          <w:rFonts w:ascii="Times New Roman" w:eastAsia="Times New Roman" w:hAnsi="Times New Roman" w:cs="Times New Roman"/>
          <w:sz w:val="28"/>
          <w:szCs w:val="28"/>
        </w:rPr>
        <w:t xml:space="preserve">. Большая разница в показаниях для </w:t>
      </w:r>
      <w:proofErr w:type="spellStart"/>
      <w:r w:rsidRPr="00BA1110">
        <w:rPr>
          <w:rFonts w:ascii="Times New Roman" w:eastAsia="Times New Roman" w:hAnsi="Times New Roman" w:cs="Times New Roman"/>
          <w:sz w:val="28"/>
          <w:szCs w:val="28"/>
        </w:rPr>
        <w:t>гидрофосфата</w:t>
      </w:r>
      <w:proofErr w:type="spellEnd"/>
      <w:r w:rsidRPr="00BA1110">
        <w:rPr>
          <w:rFonts w:ascii="Times New Roman" w:eastAsia="Times New Roman" w:hAnsi="Times New Roman" w:cs="Times New Roman"/>
          <w:sz w:val="28"/>
          <w:szCs w:val="28"/>
        </w:rPr>
        <w:t xml:space="preserve"> и </w:t>
      </w:r>
      <w:proofErr w:type="spellStart"/>
      <w:r w:rsidRPr="00BA1110">
        <w:rPr>
          <w:rFonts w:ascii="Times New Roman" w:eastAsia="Times New Roman" w:hAnsi="Times New Roman" w:cs="Times New Roman"/>
          <w:sz w:val="28"/>
          <w:szCs w:val="28"/>
        </w:rPr>
        <w:t>фторфосфата</w:t>
      </w:r>
      <w:proofErr w:type="spellEnd"/>
      <w:r w:rsidRPr="00BA1110">
        <w:rPr>
          <w:rFonts w:ascii="Times New Roman" w:eastAsia="Times New Roman" w:hAnsi="Times New Roman" w:cs="Times New Roman"/>
          <w:sz w:val="28"/>
          <w:szCs w:val="28"/>
        </w:rPr>
        <w:t xml:space="preserve"> указывает на то, что гидролиз </w:t>
      </w:r>
      <w:proofErr w:type="spellStart"/>
      <w:r w:rsidRPr="00BA1110">
        <w:rPr>
          <w:rFonts w:ascii="Times New Roman" w:eastAsia="Times New Roman" w:hAnsi="Times New Roman" w:cs="Times New Roman"/>
          <w:sz w:val="28"/>
          <w:szCs w:val="28"/>
        </w:rPr>
        <w:t>фторфосфата</w:t>
      </w:r>
      <w:proofErr w:type="spellEnd"/>
      <w:r w:rsidRPr="00BA1110">
        <w:rPr>
          <w:rFonts w:ascii="Times New Roman" w:eastAsia="Times New Roman" w:hAnsi="Times New Roman" w:cs="Times New Roman"/>
          <w:sz w:val="28"/>
          <w:szCs w:val="28"/>
        </w:rPr>
        <w:t xml:space="preserve"> не приводит к продукту, идентичному </w:t>
      </w:r>
      <w:proofErr w:type="spellStart"/>
      <w:r w:rsidRPr="00BA1110">
        <w:rPr>
          <w:rFonts w:ascii="Times New Roman" w:eastAsia="Times New Roman" w:hAnsi="Times New Roman" w:cs="Times New Roman"/>
          <w:sz w:val="28"/>
          <w:szCs w:val="28"/>
        </w:rPr>
        <w:t>гидрофосфату</w:t>
      </w:r>
      <w:proofErr w:type="spellEnd"/>
      <w:r w:rsidRPr="00BA1110">
        <w:rPr>
          <w:rFonts w:ascii="Times New Roman" w:eastAsia="Times New Roman" w:hAnsi="Times New Roman" w:cs="Times New Roman"/>
          <w:sz w:val="28"/>
          <w:szCs w:val="28"/>
        </w:rPr>
        <w:t>. Причина, скорее всего</w:t>
      </w:r>
      <w:r w:rsidR="00D41217">
        <w:rPr>
          <w:rFonts w:ascii="Times New Roman" w:eastAsia="Times New Roman" w:hAnsi="Times New Roman" w:cs="Times New Roman"/>
          <w:sz w:val="28"/>
          <w:szCs w:val="28"/>
          <w:lang w:val="kk-KZ"/>
        </w:rPr>
        <w:t xml:space="preserve"> </w:t>
      </w:r>
      <w:r w:rsidR="00C13F36">
        <w:rPr>
          <w:rFonts w:ascii="Times New Roman" w:eastAsia="Times New Roman" w:hAnsi="Times New Roman" w:cs="Times New Roman"/>
          <w:sz w:val="28"/>
          <w:szCs w:val="28"/>
          <w:lang w:val="kk-KZ"/>
        </w:rPr>
        <w:t xml:space="preserve">в </w:t>
      </w:r>
      <w:r w:rsidR="00C13F36" w:rsidRPr="00BA1110">
        <w:rPr>
          <w:rFonts w:ascii="Times New Roman" w:eastAsia="Times New Roman" w:hAnsi="Times New Roman" w:cs="Times New Roman"/>
          <w:sz w:val="28"/>
          <w:szCs w:val="28"/>
        </w:rPr>
        <w:t>остаточном</w:t>
      </w:r>
      <w:r w:rsidRPr="00BA1110">
        <w:rPr>
          <w:rFonts w:ascii="Times New Roman" w:eastAsia="Times New Roman" w:hAnsi="Times New Roman" w:cs="Times New Roman"/>
          <w:sz w:val="28"/>
          <w:szCs w:val="28"/>
        </w:rPr>
        <w:t xml:space="preserve"> фтор</w:t>
      </w:r>
      <w:r w:rsidR="00D41217">
        <w:rPr>
          <w:rFonts w:ascii="Times New Roman" w:eastAsia="Times New Roman" w:hAnsi="Times New Roman" w:cs="Times New Roman"/>
          <w:sz w:val="28"/>
          <w:szCs w:val="28"/>
          <w:lang w:val="kk-KZ"/>
        </w:rPr>
        <w:t>е</w:t>
      </w:r>
      <w:r w:rsidRPr="00BA1110">
        <w:rPr>
          <w:rFonts w:ascii="Times New Roman" w:eastAsia="Times New Roman" w:hAnsi="Times New Roman" w:cs="Times New Roman"/>
          <w:sz w:val="28"/>
          <w:szCs w:val="28"/>
        </w:rPr>
        <w:t xml:space="preserve">, </w:t>
      </w:r>
      <w:proofErr w:type="spellStart"/>
      <w:r w:rsidRPr="00BA1110">
        <w:rPr>
          <w:rFonts w:ascii="Times New Roman" w:eastAsia="Times New Roman" w:hAnsi="Times New Roman" w:cs="Times New Roman"/>
          <w:sz w:val="28"/>
          <w:szCs w:val="28"/>
        </w:rPr>
        <w:t>обеспечива</w:t>
      </w:r>
      <w:proofErr w:type="spellEnd"/>
      <w:r w:rsidR="00D41217">
        <w:rPr>
          <w:rFonts w:ascii="Times New Roman" w:eastAsia="Times New Roman" w:hAnsi="Times New Roman" w:cs="Times New Roman"/>
          <w:sz w:val="28"/>
          <w:szCs w:val="28"/>
          <w:lang w:val="kk-KZ"/>
        </w:rPr>
        <w:t xml:space="preserve">ющем </w:t>
      </w:r>
      <w:r w:rsidRPr="00BA1110">
        <w:rPr>
          <w:rFonts w:ascii="Times New Roman" w:eastAsia="Times New Roman" w:hAnsi="Times New Roman" w:cs="Times New Roman"/>
          <w:sz w:val="28"/>
          <w:szCs w:val="28"/>
        </w:rPr>
        <w:t>повышение подвижности иона натрия.</w:t>
      </w:r>
    </w:p>
    <w:p w14:paraId="03DE90EE" w14:textId="77777777" w:rsidR="00852DDD" w:rsidRPr="00D41217" w:rsidRDefault="00852DDD" w:rsidP="00052156">
      <w:pPr>
        <w:spacing w:after="0" w:line="240" w:lineRule="auto"/>
        <w:ind w:firstLine="709"/>
        <w:jc w:val="both"/>
        <w:rPr>
          <w:rFonts w:ascii="Times New Roman" w:eastAsia="Times New Roman" w:hAnsi="Times New Roman" w:cs="Times New Roman"/>
          <w:sz w:val="28"/>
          <w:szCs w:val="28"/>
          <w:highlight w:val="yellow"/>
        </w:rPr>
      </w:pPr>
    </w:p>
    <w:bookmarkEnd w:id="1"/>
    <w:bookmarkEnd w:id="2"/>
    <w:bookmarkEnd w:id="3"/>
    <w:p w14:paraId="0C6AB43C" w14:textId="27A25E8C" w:rsidR="00560CE6" w:rsidRPr="00C13F36" w:rsidRDefault="00560CE6" w:rsidP="00052156">
      <w:pPr>
        <w:spacing w:after="0" w:line="240" w:lineRule="auto"/>
        <w:jc w:val="both"/>
        <w:rPr>
          <w:rFonts w:ascii="Times New Roman" w:eastAsia="Times New Roman" w:hAnsi="Times New Roman" w:cs="Times New Roman"/>
          <w:sz w:val="28"/>
          <w:szCs w:val="28"/>
        </w:rPr>
      </w:pPr>
      <w:r w:rsidRPr="00C13F36">
        <w:rPr>
          <w:rFonts w:ascii="Times New Roman" w:eastAsia="Times New Roman" w:hAnsi="Times New Roman" w:cs="Times New Roman"/>
          <w:sz w:val="28"/>
          <w:szCs w:val="28"/>
        </w:rPr>
        <w:t xml:space="preserve">Таблица </w:t>
      </w:r>
      <w:r w:rsidR="00525597" w:rsidRPr="00C13F36">
        <w:rPr>
          <w:rFonts w:ascii="Times New Roman" w:eastAsia="Times New Roman" w:hAnsi="Times New Roman" w:cs="Times New Roman"/>
          <w:sz w:val="28"/>
          <w:szCs w:val="28"/>
        </w:rPr>
        <w:t>8</w:t>
      </w:r>
      <w:r w:rsidRPr="00C13F36">
        <w:rPr>
          <w:rFonts w:ascii="Times New Roman" w:eastAsia="Times New Roman" w:hAnsi="Times New Roman" w:cs="Times New Roman"/>
          <w:sz w:val="28"/>
          <w:szCs w:val="28"/>
        </w:rPr>
        <w:t xml:space="preserve"> –</w:t>
      </w:r>
      <w:r w:rsidR="00C13F36" w:rsidRPr="00C13F36">
        <w:rPr>
          <w:rFonts w:ascii="Times New Roman" w:eastAsia="Times New Roman" w:hAnsi="Times New Roman" w:cs="Times New Roman"/>
          <w:sz w:val="28"/>
          <w:szCs w:val="28"/>
        </w:rPr>
        <w:t xml:space="preserve"> К</w:t>
      </w:r>
      <w:r w:rsidRPr="00C13F36">
        <w:rPr>
          <w:rFonts w:ascii="Times New Roman" w:eastAsia="Times New Roman" w:hAnsi="Times New Roman" w:cs="Times New Roman"/>
          <w:sz w:val="28"/>
          <w:szCs w:val="28"/>
        </w:rPr>
        <w:t>оэффициенты диффузии при 293</w:t>
      </w:r>
      <w:r w:rsidR="00852DDD" w:rsidRPr="00C13F36">
        <w:rPr>
          <w:rFonts w:ascii="Times New Roman" w:eastAsia="Times New Roman" w:hAnsi="Times New Roman" w:cs="Times New Roman"/>
          <w:sz w:val="28"/>
          <w:szCs w:val="28"/>
        </w:rPr>
        <w:t xml:space="preserve"> </w:t>
      </w:r>
      <w:r w:rsidRPr="00C13F36">
        <w:rPr>
          <w:rFonts w:ascii="Times New Roman" w:eastAsia="Times New Roman" w:hAnsi="Times New Roman" w:cs="Times New Roman"/>
          <w:sz w:val="28"/>
          <w:szCs w:val="28"/>
        </w:rPr>
        <w:t xml:space="preserve">К для </w:t>
      </w:r>
      <w:proofErr w:type="spellStart"/>
      <w:r w:rsidRPr="00C13F36">
        <w:rPr>
          <w:rFonts w:ascii="Times New Roman" w:eastAsia="Times New Roman" w:hAnsi="Times New Roman" w:cs="Times New Roman"/>
          <w:sz w:val="28"/>
          <w:szCs w:val="28"/>
          <w:lang w:val="en-GB"/>
        </w:rPr>
        <w:t>NaFe</w:t>
      </w:r>
      <w:proofErr w:type="spellEnd"/>
      <w:r w:rsidRPr="00C13F36">
        <w:rPr>
          <w:rFonts w:ascii="Times New Roman" w:eastAsia="Times New Roman" w:hAnsi="Times New Roman" w:cs="Times New Roman"/>
          <w:sz w:val="28"/>
          <w:szCs w:val="28"/>
        </w:rPr>
        <w:t>(</w:t>
      </w:r>
      <w:r w:rsidRPr="00C13F36">
        <w:rPr>
          <w:rFonts w:ascii="Times New Roman" w:eastAsia="Times New Roman" w:hAnsi="Times New Roman" w:cs="Times New Roman"/>
          <w:sz w:val="28"/>
          <w:szCs w:val="28"/>
          <w:lang w:val="en-GB"/>
        </w:rPr>
        <w:t>SO</w:t>
      </w:r>
      <w:r w:rsidRPr="00C13F36">
        <w:rPr>
          <w:rFonts w:ascii="Times New Roman" w:eastAsia="Times New Roman" w:hAnsi="Times New Roman" w:cs="Times New Roman"/>
          <w:sz w:val="28"/>
          <w:szCs w:val="28"/>
          <w:vertAlign w:val="subscript"/>
        </w:rPr>
        <w:t>4</w:t>
      </w:r>
      <w:r w:rsidRPr="00C13F36">
        <w:rPr>
          <w:rFonts w:ascii="Times New Roman" w:eastAsia="Times New Roman" w:hAnsi="Times New Roman" w:cs="Times New Roman"/>
          <w:sz w:val="28"/>
          <w:szCs w:val="28"/>
        </w:rPr>
        <w:t>)</w:t>
      </w:r>
      <w:r w:rsidRPr="00C13F36">
        <w:rPr>
          <w:rFonts w:ascii="Times New Roman" w:eastAsia="Times New Roman" w:hAnsi="Times New Roman" w:cs="Times New Roman"/>
          <w:sz w:val="28"/>
          <w:szCs w:val="28"/>
          <w:vertAlign w:val="subscript"/>
        </w:rPr>
        <w:t>1,5</w:t>
      </w:r>
      <w:r w:rsidRPr="00C13F36">
        <w:rPr>
          <w:rFonts w:ascii="Times New Roman" w:eastAsia="Times New Roman" w:hAnsi="Times New Roman" w:cs="Times New Roman"/>
          <w:sz w:val="28"/>
          <w:szCs w:val="28"/>
        </w:rPr>
        <w:t>(</w:t>
      </w:r>
      <w:r w:rsidRPr="00C13F36">
        <w:rPr>
          <w:rFonts w:ascii="Times New Roman" w:eastAsia="Times New Roman" w:hAnsi="Times New Roman" w:cs="Times New Roman"/>
          <w:sz w:val="28"/>
          <w:szCs w:val="28"/>
          <w:lang w:val="en-GB"/>
        </w:rPr>
        <w:t>X</w:t>
      </w:r>
      <w:r w:rsidRPr="00C13F36">
        <w:rPr>
          <w:rFonts w:ascii="Times New Roman" w:eastAsia="Times New Roman" w:hAnsi="Times New Roman" w:cs="Times New Roman"/>
          <w:sz w:val="28"/>
          <w:szCs w:val="28"/>
        </w:rPr>
        <w:t>)</w:t>
      </w:r>
      <w:r w:rsidRPr="00C13F36">
        <w:rPr>
          <w:rFonts w:ascii="Times New Roman" w:eastAsia="Times New Roman" w:hAnsi="Times New Roman" w:cs="Times New Roman"/>
          <w:sz w:val="28"/>
          <w:szCs w:val="28"/>
          <w:vertAlign w:val="subscript"/>
        </w:rPr>
        <w:t>0,5</w:t>
      </w:r>
      <w:r w:rsidRPr="00C13F36">
        <w:rPr>
          <w:rFonts w:ascii="Times New Roman" w:eastAsia="Times New Roman" w:hAnsi="Times New Roman" w:cs="Times New Roman"/>
          <w:sz w:val="28"/>
          <w:szCs w:val="28"/>
        </w:rPr>
        <w:t xml:space="preserve"> (</w:t>
      </w:r>
      <w:r w:rsidRPr="00C13F36">
        <w:rPr>
          <w:rFonts w:ascii="Times New Roman" w:eastAsia="Times New Roman" w:hAnsi="Times New Roman" w:cs="Times New Roman"/>
          <w:sz w:val="28"/>
          <w:szCs w:val="28"/>
          <w:lang w:val="en-GB"/>
        </w:rPr>
        <w:t>X</w:t>
      </w:r>
      <w:r w:rsidRPr="00C13F36">
        <w:rPr>
          <w:rFonts w:ascii="Times New Roman" w:eastAsia="Times New Roman" w:hAnsi="Times New Roman" w:cs="Times New Roman"/>
          <w:sz w:val="28"/>
          <w:szCs w:val="28"/>
        </w:rPr>
        <w:t xml:space="preserve"> = </w:t>
      </w:r>
      <w:r w:rsidRPr="00C13F36">
        <w:rPr>
          <w:rFonts w:ascii="Times New Roman" w:eastAsia="Times New Roman" w:hAnsi="Times New Roman" w:cs="Times New Roman"/>
          <w:sz w:val="28"/>
          <w:szCs w:val="28"/>
          <w:lang w:val="en-GB"/>
        </w:rPr>
        <w:t>SO</w:t>
      </w:r>
      <w:r w:rsidRPr="00C13F36">
        <w:rPr>
          <w:rFonts w:ascii="Times New Roman" w:eastAsia="Times New Roman" w:hAnsi="Times New Roman" w:cs="Times New Roman"/>
          <w:sz w:val="28"/>
          <w:szCs w:val="28"/>
          <w:vertAlign w:val="subscript"/>
        </w:rPr>
        <w:t>4</w:t>
      </w:r>
      <w:r w:rsidRPr="00C13F36">
        <w:rPr>
          <w:rFonts w:ascii="Times New Roman" w:eastAsia="Times New Roman" w:hAnsi="Times New Roman" w:cs="Times New Roman"/>
          <w:sz w:val="28"/>
          <w:szCs w:val="28"/>
        </w:rPr>
        <w:t xml:space="preserve">, </w:t>
      </w:r>
      <w:proofErr w:type="spellStart"/>
      <w:r w:rsidRPr="00C13F36">
        <w:rPr>
          <w:rFonts w:ascii="Times New Roman" w:eastAsia="Times New Roman" w:hAnsi="Times New Roman" w:cs="Times New Roman"/>
          <w:sz w:val="28"/>
          <w:szCs w:val="28"/>
          <w:lang w:val="en-GB"/>
        </w:rPr>
        <w:t>SeO</w:t>
      </w:r>
      <w:proofErr w:type="spellEnd"/>
      <w:r w:rsidRPr="00C13F36">
        <w:rPr>
          <w:rFonts w:ascii="Times New Roman" w:eastAsia="Times New Roman" w:hAnsi="Times New Roman" w:cs="Times New Roman"/>
          <w:sz w:val="28"/>
          <w:szCs w:val="28"/>
          <w:vertAlign w:val="subscript"/>
        </w:rPr>
        <w:t>4</w:t>
      </w:r>
      <w:r w:rsidRPr="00C13F36">
        <w:rPr>
          <w:rFonts w:ascii="Times New Roman" w:eastAsia="Times New Roman" w:hAnsi="Times New Roman" w:cs="Times New Roman"/>
          <w:sz w:val="28"/>
          <w:szCs w:val="28"/>
        </w:rPr>
        <w:t xml:space="preserve">, </w:t>
      </w:r>
      <w:r w:rsidRPr="00C13F36">
        <w:rPr>
          <w:rFonts w:ascii="Times New Roman" w:eastAsia="Times New Roman" w:hAnsi="Times New Roman" w:cs="Times New Roman"/>
          <w:sz w:val="28"/>
          <w:szCs w:val="28"/>
          <w:lang w:val="en-GB"/>
        </w:rPr>
        <w:t>HPO</w:t>
      </w:r>
      <w:r w:rsidRPr="00C13F36">
        <w:rPr>
          <w:rFonts w:ascii="Times New Roman" w:eastAsia="Times New Roman" w:hAnsi="Times New Roman" w:cs="Times New Roman"/>
          <w:sz w:val="28"/>
          <w:szCs w:val="28"/>
          <w:vertAlign w:val="subscript"/>
        </w:rPr>
        <w:t>4</w:t>
      </w:r>
      <w:r w:rsidRPr="00C13F36">
        <w:rPr>
          <w:rFonts w:ascii="Times New Roman" w:eastAsia="Times New Roman" w:hAnsi="Times New Roman" w:cs="Times New Roman"/>
          <w:sz w:val="28"/>
          <w:szCs w:val="28"/>
        </w:rPr>
        <w:t xml:space="preserve">, </w:t>
      </w:r>
      <w:r w:rsidRPr="00C13F36">
        <w:rPr>
          <w:rFonts w:ascii="Times New Roman" w:eastAsia="Times New Roman" w:hAnsi="Times New Roman" w:cs="Times New Roman"/>
          <w:sz w:val="28"/>
          <w:szCs w:val="28"/>
          <w:lang w:val="en-GB"/>
        </w:rPr>
        <w:t>PO</w:t>
      </w:r>
      <w:r w:rsidRPr="00C13F36">
        <w:rPr>
          <w:rFonts w:ascii="Times New Roman" w:eastAsia="Times New Roman" w:hAnsi="Times New Roman" w:cs="Times New Roman"/>
          <w:sz w:val="28"/>
          <w:szCs w:val="28"/>
          <w:vertAlign w:val="subscript"/>
        </w:rPr>
        <w:t>3</w:t>
      </w:r>
      <w:r w:rsidRPr="00C13F36">
        <w:rPr>
          <w:rFonts w:ascii="Times New Roman" w:eastAsia="Times New Roman" w:hAnsi="Times New Roman" w:cs="Times New Roman"/>
          <w:sz w:val="28"/>
          <w:szCs w:val="28"/>
          <w:lang w:val="en-GB"/>
        </w:rPr>
        <w:t>F</w:t>
      </w:r>
      <w:r w:rsidRPr="00C13F36">
        <w:rPr>
          <w:rFonts w:ascii="Times New Roman" w:eastAsia="Times New Roman" w:hAnsi="Times New Roman" w:cs="Times New Roman"/>
          <w:sz w:val="28"/>
          <w:szCs w:val="28"/>
        </w:rPr>
        <w:t>)</w:t>
      </w:r>
    </w:p>
    <w:p w14:paraId="749116FE" w14:textId="77777777" w:rsidR="00560CE6" w:rsidRPr="00D41217" w:rsidRDefault="00560CE6" w:rsidP="00052156">
      <w:pPr>
        <w:spacing w:after="0" w:line="240" w:lineRule="auto"/>
        <w:jc w:val="both"/>
        <w:rPr>
          <w:rFonts w:ascii="Times New Roman" w:eastAsia="Times New Roman" w:hAnsi="Times New Roman" w:cs="Times New Roman"/>
          <w:b/>
          <w:sz w:val="28"/>
          <w:szCs w:val="28"/>
          <w:highlight w:val="yellow"/>
        </w:rPr>
      </w:pPr>
    </w:p>
    <w:tbl>
      <w:tblPr>
        <w:tblStyle w:val="a9"/>
        <w:tblW w:w="9606" w:type="dxa"/>
        <w:tblLayout w:type="fixed"/>
        <w:tblLook w:val="04A0" w:firstRow="1" w:lastRow="0" w:firstColumn="1" w:lastColumn="0" w:noHBand="0" w:noVBand="1"/>
      </w:tblPr>
      <w:tblGrid>
        <w:gridCol w:w="4784"/>
        <w:gridCol w:w="2412"/>
        <w:gridCol w:w="2410"/>
      </w:tblGrid>
      <w:tr w:rsidR="00C13F36" w:rsidRPr="00D41217" w14:paraId="600551AE" w14:textId="77777777" w:rsidTr="00C13F36">
        <w:trPr>
          <w:trHeight w:val="317"/>
        </w:trPr>
        <w:tc>
          <w:tcPr>
            <w:tcW w:w="4784" w:type="dxa"/>
            <w:noWrap/>
            <w:hideMark/>
          </w:tcPr>
          <w:p w14:paraId="7D2C0D20" w14:textId="77777777" w:rsidR="00C13F36" w:rsidRPr="00C13F36" w:rsidRDefault="00C13F36" w:rsidP="00984052">
            <w:pPr>
              <w:ind w:left="-72"/>
              <w:jc w:val="center"/>
              <w:rPr>
                <w:rFonts w:ascii="Times New Roman" w:eastAsia="Times New Roman" w:hAnsi="Times New Roman" w:cs="Times New Roman"/>
                <w:bCs/>
                <w:color w:val="000000"/>
                <w:sz w:val="24"/>
                <w:szCs w:val="28"/>
              </w:rPr>
            </w:pPr>
            <w:r w:rsidRPr="00C13F36">
              <w:rPr>
                <w:rFonts w:ascii="Times New Roman" w:eastAsia="Times New Roman" w:hAnsi="Times New Roman" w:cs="Times New Roman"/>
                <w:bCs/>
                <w:color w:val="000000"/>
                <w:sz w:val="24"/>
                <w:szCs w:val="28"/>
              </w:rPr>
              <w:t>Материал</w:t>
            </w:r>
          </w:p>
        </w:tc>
        <w:tc>
          <w:tcPr>
            <w:tcW w:w="2412" w:type="dxa"/>
            <w:hideMark/>
          </w:tcPr>
          <w:p w14:paraId="5D6F6734" w14:textId="258BB4A8" w:rsidR="00C13F36" w:rsidRPr="00C13F36" w:rsidRDefault="00C13F36" w:rsidP="00984052">
            <w:pPr>
              <w:ind w:left="-72"/>
              <w:jc w:val="center"/>
              <w:rPr>
                <w:rFonts w:ascii="Times New Roman" w:eastAsia="Times New Roman" w:hAnsi="Times New Roman" w:cs="Times New Roman"/>
                <w:bCs/>
                <w:color w:val="000000"/>
                <w:sz w:val="24"/>
                <w:szCs w:val="28"/>
              </w:rPr>
            </w:pPr>
            <w:r w:rsidRPr="00C13F36">
              <w:rPr>
                <w:rFonts w:ascii="Times New Roman" w:eastAsia="Times New Roman" w:hAnsi="Times New Roman" w:cs="Times New Roman"/>
                <w:bCs/>
                <w:i/>
                <w:color w:val="000000"/>
                <w:sz w:val="24"/>
                <w:szCs w:val="28"/>
                <w:lang w:val="en-GB"/>
              </w:rPr>
              <w:t>D</w:t>
            </w:r>
            <w:r w:rsidRPr="00C13F36">
              <w:rPr>
                <w:rFonts w:ascii="Times New Roman" w:eastAsia="Times New Roman" w:hAnsi="Times New Roman" w:cs="Times New Roman"/>
                <w:bCs/>
                <w:i/>
                <w:color w:val="000000"/>
                <w:sz w:val="24"/>
                <w:szCs w:val="28"/>
                <w:vertAlign w:val="subscript"/>
              </w:rPr>
              <w:t>293</w:t>
            </w:r>
            <w:r w:rsidRPr="00C13F36">
              <w:rPr>
                <w:rFonts w:ascii="Times New Roman" w:eastAsia="Times New Roman" w:hAnsi="Times New Roman" w:cs="Times New Roman"/>
                <w:bCs/>
                <w:i/>
                <w:color w:val="000000"/>
                <w:sz w:val="24"/>
                <w:szCs w:val="28"/>
                <w:vertAlign w:val="subscript"/>
                <w:lang w:val="en-GB"/>
              </w:rPr>
              <w:t>K</w:t>
            </w:r>
            <w:r w:rsidRPr="00C13F36">
              <w:rPr>
                <w:rFonts w:ascii="Times New Roman" w:eastAsia="Times New Roman" w:hAnsi="Times New Roman" w:cs="Times New Roman"/>
                <w:bCs/>
                <w:i/>
                <w:color w:val="000000"/>
                <w:sz w:val="24"/>
                <w:szCs w:val="28"/>
                <w:vertAlign w:val="subscript"/>
              </w:rPr>
              <w:t xml:space="preserve"> </w:t>
            </w:r>
            <w:r w:rsidRPr="00C13F36">
              <w:rPr>
                <w:rFonts w:ascii="Times New Roman" w:eastAsia="Times New Roman" w:hAnsi="Times New Roman" w:cs="Times New Roman"/>
                <w:bCs/>
                <w:color w:val="000000"/>
                <w:sz w:val="24"/>
                <w:szCs w:val="28"/>
              </w:rPr>
              <w:t>(см</w:t>
            </w:r>
            <w:r w:rsidRPr="00C13F36">
              <w:rPr>
                <w:rFonts w:ascii="Times New Roman" w:eastAsia="Times New Roman" w:hAnsi="Times New Roman" w:cs="Times New Roman"/>
                <w:bCs/>
                <w:color w:val="000000"/>
                <w:sz w:val="24"/>
                <w:szCs w:val="28"/>
                <w:vertAlign w:val="superscript"/>
              </w:rPr>
              <w:t>2</w:t>
            </w:r>
            <w:r w:rsidRPr="00C13F36">
              <w:rPr>
                <w:rFonts w:ascii="Times New Roman" w:eastAsia="Times New Roman" w:hAnsi="Times New Roman" w:cs="Times New Roman"/>
                <w:bCs/>
                <w:color w:val="000000"/>
                <w:sz w:val="24"/>
                <w:szCs w:val="28"/>
              </w:rPr>
              <w:t>/с)</w:t>
            </w:r>
          </w:p>
        </w:tc>
        <w:tc>
          <w:tcPr>
            <w:tcW w:w="2410" w:type="dxa"/>
            <w:hideMark/>
          </w:tcPr>
          <w:p w14:paraId="32B4E015" w14:textId="28C4CD87" w:rsidR="00C13F36" w:rsidRPr="00C13F36" w:rsidRDefault="00C13F36" w:rsidP="00C13F36">
            <w:pPr>
              <w:ind w:left="-72"/>
              <w:jc w:val="center"/>
              <w:rPr>
                <w:rFonts w:ascii="Times New Roman" w:eastAsia="Times New Roman" w:hAnsi="Times New Roman" w:cs="Times New Roman"/>
                <w:bCs/>
                <w:color w:val="000000"/>
                <w:sz w:val="24"/>
                <w:szCs w:val="28"/>
                <w:lang w:val="en-GB"/>
              </w:rPr>
            </w:pPr>
            <w:r w:rsidRPr="00C13F36">
              <w:rPr>
                <w:rFonts w:ascii="Times New Roman" w:eastAsia="Times New Roman" w:hAnsi="Times New Roman" w:cs="Times New Roman"/>
                <w:bCs/>
                <w:i/>
                <w:color w:val="000000"/>
                <w:sz w:val="24"/>
                <w:szCs w:val="28"/>
              </w:rPr>
              <w:t>Е</w:t>
            </w:r>
            <w:r>
              <w:rPr>
                <w:rFonts w:ascii="Times New Roman" w:eastAsia="Times New Roman" w:hAnsi="Times New Roman" w:cs="Times New Roman"/>
                <w:bCs/>
                <w:i/>
                <w:color w:val="000000"/>
                <w:sz w:val="24"/>
                <w:szCs w:val="28"/>
              </w:rPr>
              <w:t xml:space="preserve"> </w:t>
            </w:r>
            <w:r w:rsidRPr="00C13F36">
              <w:rPr>
                <w:rFonts w:ascii="Times New Roman" w:eastAsia="Times New Roman" w:hAnsi="Times New Roman" w:cs="Times New Roman"/>
                <w:bCs/>
                <w:color w:val="000000"/>
                <w:sz w:val="24"/>
                <w:szCs w:val="28"/>
                <w:lang w:val="en-GB"/>
              </w:rPr>
              <w:t>(</w:t>
            </w:r>
            <w:r w:rsidRPr="00C13F36">
              <w:rPr>
                <w:rFonts w:ascii="Times New Roman" w:eastAsia="Times New Roman" w:hAnsi="Times New Roman" w:cs="Times New Roman"/>
                <w:bCs/>
                <w:color w:val="000000"/>
                <w:sz w:val="24"/>
                <w:szCs w:val="28"/>
              </w:rPr>
              <w:t>В</w:t>
            </w:r>
            <w:r w:rsidRPr="00C13F36">
              <w:rPr>
                <w:rFonts w:ascii="Times New Roman" w:eastAsia="Times New Roman" w:hAnsi="Times New Roman" w:cs="Times New Roman"/>
                <w:bCs/>
                <w:color w:val="000000"/>
                <w:sz w:val="24"/>
                <w:szCs w:val="28"/>
                <w:lang w:val="en-GB"/>
              </w:rPr>
              <w:t>)</w:t>
            </w:r>
          </w:p>
        </w:tc>
      </w:tr>
      <w:tr w:rsidR="00C13F36" w:rsidRPr="00D41217" w14:paraId="5DBAF240" w14:textId="77777777" w:rsidTr="00C13F36">
        <w:trPr>
          <w:trHeight w:val="360"/>
        </w:trPr>
        <w:tc>
          <w:tcPr>
            <w:tcW w:w="4784" w:type="dxa"/>
            <w:noWrap/>
            <w:hideMark/>
          </w:tcPr>
          <w:p w14:paraId="471B6810" w14:textId="77777777" w:rsidR="00C13F36" w:rsidRPr="00C13F36" w:rsidRDefault="00C13F36" w:rsidP="00984052">
            <w:pPr>
              <w:ind w:left="-72"/>
              <w:jc w:val="center"/>
              <w:rPr>
                <w:rFonts w:ascii="Times New Roman" w:eastAsia="Times New Roman" w:hAnsi="Times New Roman" w:cs="Times New Roman"/>
                <w:color w:val="000000"/>
                <w:sz w:val="24"/>
                <w:szCs w:val="28"/>
                <w:lang w:val="en-GB"/>
              </w:rPr>
            </w:pPr>
            <w:proofErr w:type="spellStart"/>
            <w:r w:rsidRPr="00C13F36">
              <w:rPr>
                <w:rFonts w:ascii="Times New Roman" w:eastAsia="Times New Roman" w:hAnsi="Times New Roman" w:cs="Times New Roman"/>
                <w:color w:val="000000"/>
                <w:sz w:val="24"/>
                <w:szCs w:val="28"/>
                <w:lang w:val="en-GB"/>
              </w:rPr>
              <w:t>NaFe</w:t>
            </w:r>
            <w:proofErr w:type="spellEnd"/>
            <w:r w:rsidRPr="00C13F36">
              <w:rPr>
                <w:rFonts w:ascii="Times New Roman" w:eastAsia="Times New Roman" w:hAnsi="Times New Roman" w:cs="Times New Roman"/>
                <w:color w:val="000000"/>
                <w:sz w:val="24"/>
                <w:szCs w:val="28"/>
                <w:lang w:val="en-GB"/>
              </w:rPr>
              <w:t>(SO</w:t>
            </w:r>
            <w:r w:rsidRPr="00C13F36">
              <w:rPr>
                <w:rFonts w:ascii="Times New Roman" w:eastAsia="Times New Roman" w:hAnsi="Times New Roman" w:cs="Times New Roman"/>
                <w:color w:val="000000"/>
                <w:sz w:val="24"/>
                <w:szCs w:val="28"/>
                <w:vertAlign w:val="subscript"/>
                <w:lang w:val="en-GB"/>
              </w:rPr>
              <w:t>4</w:t>
            </w:r>
            <w:r w:rsidRPr="00C13F36">
              <w:rPr>
                <w:rFonts w:ascii="Times New Roman" w:eastAsia="Times New Roman" w:hAnsi="Times New Roman" w:cs="Times New Roman"/>
                <w:color w:val="000000"/>
                <w:sz w:val="24"/>
                <w:szCs w:val="28"/>
                <w:lang w:val="en-GB"/>
              </w:rPr>
              <w:t>)</w:t>
            </w:r>
            <w:r w:rsidRPr="00C13F36">
              <w:rPr>
                <w:rFonts w:ascii="Times New Roman" w:eastAsia="Times New Roman" w:hAnsi="Times New Roman" w:cs="Times New Roman"/>
                <w:color w:val="000000"/>
                <w:sz w:val="24"/>
                <w:szCs w:val="28"/>
                <w:vertAlign w:val="subscript"/>
                <w:lang w:val="en-GB"/>
              </w:rPr>
              <w:t>2</w:t>
            </w:r>
          </w:p>
        </w:tc>
        <w:tc>
          <w:tcPr>
            <w:tcW w:w="2412" w:type="dxa"/>
            <w:hideMark/>
          </w:tcPr>
          <w:p w14:paraId="2E108AC2" w14:textId="77777777" w:rsidR="00C13F36" w:rsidRPr="00C13F36" w:rsidRDefault="00C13F36" w:rsidP="00984052">
            <w:pPr>
              <w:ind w:left="-72"/>
              <w:jc w:val="center"/>
              <w:rPr>
                <w:rFonts w:ascii="Times New Roman" w:eastAsia="Times New Roman" w:hAnsi="Times New Roman" w:cs="Times New Roman"/>
                <w:color w:val="000000"/>
                <w:sz w:val="24"/>
                <w:szCs w:val="28"/>
                <w:lang w:val="en-GB"/>
              </w:rPr>
            </w:pPr>
            <w:r w:rsidRPr="00C13F36">
              <w:rPr>
                <w:rFonts w:ascii="Times New Roman" w:eastAsia="Times New Roman" w:hAnsi="Times New Roman" w:cs="Times New Roman"/>
                <w:color w:val="000000"/>
                <w:sz w:val="24"/>
                <w:szCs w:val="28"/>
                <w:lang w:val="en-GB"/>
              </w:rPr>
              <w:t>1,3 ∙ 10</w:t>
            </w:r>
            <w:r w:rsidRPr="00C13F36">
              <w:rPr>
                <w:rFonts w:ascii="Times New Roman" w:eastAsia="Times New Roman" w:hAnsi="Times New Roman" w:cs="Times New Roman"/>
                <w:color w:val="000000"/>
                <w:sz w:val="24"/>
                <w:szCs w:val="28"/>
                <w:vertAlign w:val="superscript"/>
                <w:lang w:val="en-GB"/>
              </w:rPr>
              <w:t>-13</w:t>
            </w:r>
          </w:p>
        </w:tc>
        <w:tc>
          <w:tcPr>
            <w:tcW w:w="2410" w:type="dxa"/>
          </w:tcPr>
          <w:p w14:paraId="0887D31F" w14:textId="77777777" w:rsidR="00C13F36" w:rsidRPr="00C13F36" w:rsidRDefault="00C13F36" w:rsidP="00984052">
            <w:pPr>
              <w:ind w:left="-72"/>
              <w:jc w:val="center"/>
              <w:rPr>
                <w:rFonts w:ascii="Times New Roman" w:eastAsia="Times New Roman" w:hAnsi="Times New Roman" w:cs="Times New Roman"/>
                <w:color w:val="000000"/>
                <w:sz w:val="24"/>
                <w:szCs w:val="28"/>
                <w:lang w:val="en-GB"/>
              </w:rPr>
            </w:pPr>
            <w:r w:rsidRPr="00C13F36">
              <w:rPr>
                <w:rFonts w:ascii="Times New Roman" w:eastAsia="Times New Roman" w:hAnsi="Times New Roman" w:cs="Times New Roman"/>
                <w:color w:val="000000"/>
                <w:sz w:val="24"/>
                <w:szCs w:val="28"/>
                <w:lang w:val="en-GB"/>
              </w:rPr>
              <w:t>3,26</w:t>
            </w:r>
          </w:p>
        </w:tc>
      </w:tr>
      <w:tr w:rsidR="00C13F36" w:rsidRPr="00D41217" w14:paraId="2398A664" w14:textId="77777777" w:rsidTr="00C13F36">
        <w:trPr>
          <w:trHeight w:val="360"/>
        </w:trPr>
        <w:tc>
          <w:tcPr>
            <w:tcW w:w="4784" w:type="dxa"/>
            <w:noWrap/>
            <w:hideMark/>
          </w:tcPr>
          <w:p w14:paraId="67EC5E9C" w14:textId="77777777" w:rsidR="00C13F36" w:rsidRPr="00C13F36" w:rsidRDefault="00C13F36" w:rsidP="00984052">
            <w:pPr>
              <w:ind w:left="-72"/>
              <w:jc w:val="center"/>
              <w:rPr>
                <w:rFonts w:ascii="Times New Roman" w:eastAsia="Times New Roman" w:hAnsi="Times New Roman" w:cs="Times New Roman"/>
                <w:color w:val="000000"/>
                <w:szCs w:val="28"/>
                <w:lang w:val="en-GB"/>
              </w:rPr>
            </w:pPr>
            <w:proofErr w:type="spellStart"/>
            <w:r w:rsidRPr="00C13F36">
              <w:rPr>
                <w:rFonts w:ascii="Times New Roman" w:eastAsia="Times New Roman" w:hAnsi="Times New Roman" w:cs="Times New Roman"/>
                <w:color w:val="000000"/>
                <w:szCs w:val="28"/>
                <w:lang w:val="en-GB"/>
              </w:rPr>
              <w:t>NaFe</w:t>
            </w:r>
            <w:proofErr w:type="spellEnd"/>
            <w:r w:rsidRPr="00C13F36">
              <w:rPr>
                <w:rFonts w:ascii="Times New Roman" w:eastAsia="Times New Roman" w:hAnsi="Times New Roman" w:cs="Times New Roman"/>
                <w:color w:val="000000"/>
                <w:szCs w:val="28"/>
                <w:lang w:val="en-GB"/>
              </w:rPr>
              <w:t>(SO</w:t>
            </w:r>
            <w:r w:rsidRPr="00C13F36">
              <w:rPr>
                <w:rFonts w:ascii="Times New Roman" w:eastAsia="Times New Roman" w:hAnsi="Times New Roman" w:cs="Times New Roman"/>
                <w:color w:val="000000"/>
                <w:szCs w:val="28"/>
                <w:vertAlign w:val="subscript"/>
                <w:lang w:val="en-GB"/>
              </w:rPr>
              <w:t>4</w:t>
            </w:r>
            <w:r w:rsidRPr="00C13F36">
              <w:rPr>
                <w:rFonts w:ascii="Times New Roman" w:eastAsia="Times New Roman" w:hAnsi="Times New Roman" w:cs="Times New Roman"/>
                <w:color w:val="000000"/>
                <w:szCs w:val="28"/>
                <w:lang w:val="en-GB"/>
              </w:rPr>
              <w:t>)</w:t>
            </w:r>
            <w:r w:rsidRPr="00C13F36">
              <w:rPr>
                <w:rFonts w:ascii="Times New Roman" w:eastAsia="Times New Roman" w:hAnsi="Times New Roman" w:cs="Times New Roman"/>
                <w:color w:val="000000"/>
                <w:szCs w:val="28"/>
                <w:vertAlign w:val="subscript"/>
                <w:lang w:val="en-GB"/>
              </w:rPr>
              <w:t>1,5</w:t>
            </w:r>
            <w:r w:rsidRPr="00C13F36">
              <w:rPr>
                <w:rFonts w:ascii="Times New Roman" w:eastAsia="Times New Roman" w:hAnsi="Times New Roman" w:cs="Times New Roman"/>
                <w:color w:val="000000"/>
                <w:szCs w:val="28"/>
                <w:lang w:val="en-GB"/>
              </w:rPr>
              <w:t>(SeO</w:t>
            </w:r>
            <w:r w:rsidRPr="00C13F36">
              <w:rPr>
                <w:rFonts w:ascii="Times New Roman" w:eastAsia="Times New Roman" w:hAnsi="Times New Roman" w:cs="Times New Roman"/>
                <w:color w:val="000000"/>
                <w:szCs w:val="28"/>
                <w:vertAlign w:val="subscript"/>
                <w:lang w:val="en-GB"/>
              </w:rPr>
              <w:t>4</w:t>
            </w:r>
            <w:r w:rsidRPr="00C13F36">
              <w:rPr>
                <w:rFonts w:ascii="Times New Roman" w:eastAsia="Times New Roman" w:hAnsi="Times New Roman" w:cs="Times New Roman"/>
                <w:color w:val="000000"/>
                <w:szCs w:val="28"/>
                <w:lang w:val="en-GB"/>
              </w:rPr>
              <w:t>)</w:t>
            </w:r>
            <w:r w:rsidRPr="00C13F36">
              <w:rPr>
                <w:rFonts w:ascii="Times New Roman" w:eastAsia="Times New Roman" w:hAnsi="Times New Roman" w:cs="Times New Roman"/>
                <w:color w:val="000000"/>
                <w:szCs w:val="28"/>
                <w:vertAlign w:val="subscript"/>
                <w:lang w:val="en-GB"/>
              </w:rPr>
              <w:t>0,5</w:t>
            </w:r>
          </w:p>
        </w:tc>
        <w:tc>
          <w:tcPr>
            <w:tcW w:w="2412" w:type="dxa"/>
            <w:hideMark/>
          </w:tcPr>
          <w:p w14:paraId="317975E7" w14:textId="77777777" w:rsidR="00C13F36" w:rsidRPr="00C13F36" w:rsidRDefault="00C13F36" w:rsidP="00984052">
            <w:pPr>
              <w:ind w:left="-72"/>
              <w:jc w:val="center"/>
              <w:rPr>
                <w:rFonts w:ascii="Times New Roman" w:eastAsia="Times New Roman" w:hAnsi="Times New Roman" w:cs="Times New Roman"/>
                <w:color w:val="000000"/>
                <w:sz w:val="24"/>
                <w:szCs w:val="28"/>
                <w:lang w:val="en-GB"/>
              </w:rPr>
            </w:pPr>
            <w:r w:rsidRPr="00C13F36">
              <w:rPr>
                <w:rFonts w:ascii="Times New Roman" w:eastAsia="Times New Roman" w:hAnsi="Times New Roman" w:cs="Times New Roman"/>
                <w:color w:val="000000"/>
                <w:sz w:val="24"/>
                <w:szCs w:val="28"/>
                <w:lang w:val="en-GB"/>
              </w:rPr>
              <w:t>4,4 ∙ 10</w:t>
            </w:r>
            <w:r w:rsidRPr="00C13F36">
              <w:rPr>
                <w:rFonts w:ascii="Times New Roman" w:eastAsia="Times New Roman" w:hAnsi="Times New Roman" w:cs="Times New Roman"/>
                <w:color w:val="000000"/>
                <w:sz w:val="24"/>
                <w:szCs w:val="28"/>
                <w:vertAlign w:val="superscript"/>
                <w:lang w:val="en-GB"/>
              </w:rPr>
              <w:t>-14</w:t>
            </w:r>
          </w:p>
        </w:tc>
        <w:tc>
          <w:tcPr>
            <w:tcW w:w="2410" w:type="dxa"/>
          </w:tcPr>
          <w:p w14:paraId="52D07EAD" w14:textId="77777777" w:rsidR="00C13F36" w:rsidRPr="00C13F36" w:rsidRDefault="00C13F36" w:rsidP="00984052">
            <w:pPr>
              <w:ind w:left="-72"/>
              <w:jc w:val="center"/>
              <w:rPr>
                <w:rFonts w:ascii="Times New Roman" w:eastAsia="Times New Roman" w:hAnsi="Times New Roman" w:cs="Times New Roman"/>
                <w:color w:val="000000"/>
                <w:sz w:val="24"/>
                <w:szCs w:val="28"/>
                <w:lang w:val="en-GB"/>
              </w:rPr>
            </w:pPr>
            <w:r w:rsidRPr="00C13F36">
              <w:rPr>
                <w:rFonts w:ascii="Times New Roman" w:eastAsia="Times New Roman" w:hAnsi="Times New Roman" w:cs="Times New Roman"/>
                <w:color w:val="000000"/>
                <w:sz w:val="24"/>
                <w:szCs w:val="28"/>
                <w:lang w:val="en-GB"/>
              </w:rPr>
              <w:t>3,26</w:t>
            </w:r>
          </w:p>
        </w:tc>
      </w:tr>
      <w:tr w:rsidR="00C13F36" w:rsidRPr="00D41217" w14:paraId="6E327DD4" w14:textId="77777777" w:rsidTr="00C13F36">
        <w:trPr>
          <w:trHeight w:val="360"/>
        </w:trPr>
        <w:tc>
          <w:tcPr>
            <w:tcW w:w="4784" w:type="dxa"/>
            <w:noWrap/>
            <w:hideMark/>
          </w:tcPr>
          <w:p w14:paraId="32340140" w14:textId="77777777" w:rsidR="00C13F36" w:rsidRPr="00C13F36" w:rsidRDefault="00C13F36" w:rsidP="00984052">
            <w:pPr>
              <w:ind w:left="-72"/>
              <w:jc w:val="center"/>
              <w:rPr>
                <w:rFonts w:ascii="Times New Roman" w:eastAsia="Times New Roman" w:hAnsi="Times New Roman" w:cs="Times New Roman"/>
                <w:color w:val="000000"/>
                <w:szCs w:val="28"/>
                <w:lang w:val="en-GB"/>
              </w:rPr>
            </w:pPr>
            <w:proofErr w:type="spellStart"/>
            <w:r w:rsidRPr="00C13F36">
              <w:rPr>
                <w:rFonts w:ascii="Times New Roman" w:eastAsia="Times New Roman" w:hAnsi="Times New Roman" w:cs="Times New Roman"/>
                <w:color w:val="000000"/>
                <w:szCs w:val="28"/>
                <w:lang w:val="en-GB"/>
              </w:rPr>
              <w:t>NaFe</w:t>
            </w:r>
            <w:proofErr w:type="spellEnd"/>
            <w:r w:rsidRPr="00C13F36">
              <w:rPr>
                <w:rFonts w:ascii="Times New Roman" w:eastAsia="Times New Roman" w:hAnsi="Times New Roman" w:cs="Times New Roman"/>
                <w:color w:val="000000"/>
                <w:szCs w:val="28"/>
                <w:lang w:val="en-GB"/>
              </w:rPr>
              <w:t>(SO</w:t>
            </w:r>
            <w:r w:rsidRPr="00C13F36">
              <w:rPr>
                <w:rFonts w:ascii="Times New Roman" w:eastAsia="Times New Roman" w:hAnsi="Times New Roman" w:cs="Times New Roman"/>
                <w:color w:val="000000"/>
                <w:szCs w:val="28"/>
                <w:vertAlign w:val="subscript"/>
                <w:lang w:val="en-GB"/>
              </w:rPr>
              <w:t>4</w:t>
            </w:r>
            <w:r w:rsidRPr="00C13F36">
              <w:rPr>
                <w:rFonts w:ascii="Times New Roman" w:eastAsia="Times New Roman" w:hAnsi="Times New Roman" w:cs="Times New Roman"/>
                <w:color w:val="000000"/>
                <w:szCs w:val="28"/>
                <w:lang w:val="en-GB"/>
              </w:rPr>
              <w:t>)</w:t>
            </w:r>
            <w:r w:rsidRPr="00C13F36">
              <w:rPr>
                <w:rFonts w:ascii="Times New Roman" w:eastAsia="Times New Roman" w:hAnsi="Times New Roman" w:cs="Times New Roman"/>
                <w:color w:val="000000"/>
                <w:szCs w:val="28"/>
                <w:vertAlign w:val="subscript"/>
                <w:lang w:val="en-GB"/>
              </w:rPr>
              <w:t>1,5</w:t>
            </w:r>
            <w:r w:rsidRPr="00C13F36">
              <w:rPr>
                <w:rFonts w:ascii="Times New Roman" w:eastAsia="Times New Roman" w:hAnsi="Times New Roman" w:cs="Times New Roman"/>
                <w:color w:val="000000"/>
                <w:szCs w:val="28"/>
                <w:lang w:val="en-GB"/>
              </w:rPr>
              <w:t>(PO</w:t>
            </w:r>
            <w:r w:rsidRPr="00C13F36">
              <w:rPr>
                <w:rFonts w:ascii="Times New Roman" w:eastAsia="Times New Roman" w:hAnsi="Times New Roman" w:cs="Times New Roman"/>
                <w:color w:val="000000"/>
                <w:szCs w:val="28"/>
                <w:vertAlign w:val="subscript"/>
                <w:lang w:val="en-GB"/>
              </w:rPr>
              <w:t>3</w:t>
            </w:r>
            <w:r w:rsidRPr="00C13F36">
              <w:rPr>
                <w:rFonts w:ascii="Times New Roman" w:eastAsia="Times New Roman" w:hAnsi="Times New Roman" w:cs="Times New Roman"/>
                <w:color w:val="000000"/>
                <w:szCs w:val="28"/>
                <w:lang w:val="en-GB"/>
              </w:rPr>
              <w:t>F)</w:t>
            </w:r>
            <w:r w:rsidRPr="00C13F36">
              <w:rPr>
                <w:rFonts w:ascii="Times New Roman" w:eastAsia="Times New Roman" w:hAnsi="Times New Roman" w:cs="Times New Roman"/>
                <w:color w:val="000000"/>
                <w:szCs w:val="28"/>
                <w:vertAlign w:val="subscript"/>
                <w:lang w:val="en-GB"/>
              </w:rPr>
              <w:t>0,5</w:t>
            </w:r>
          </w:p>
        </w:tc>
        <w:tc>
          <w:tcPr>
            <w:tcW w:w="2412" w:type="dxa"/>
            <w:hideMark/>
          </w:tcPr>
          <w:p w14:paraId="58453A69" w14:textId="77777777" w:rsidR="00C13F36" w:rsidRPr="00C13F36" w:rsidRDefault="00C13F36" w:rsidP="00984052">
            <w:pPr>
              <w:ind w:left="-72"/>
              <w:jc w:val="center"/>
              <w:rPr>
                <w:rFonts w:ascii="Times New Roman" w:eastAsia="Times New Roman" w:hAnsi="Times New Roman" w:cs="Times New Roman"/>
                <w:color w:val="000000"/>
                <w:sz w:val="24"/>
                <w:szCs w:val="28"/>
                <w:lang w:val="en-GB"/>
              </w:rPr>
            </w:pPr>
            <w:r w:rsidRPr="00C13F36">
              <w:rPr>
                <w:rFonts w:ascii="Times New Roman" w:eastAsia="Times New Roman" w:hAnsi="Times New Roman" w:cs="Times New Roman"/>
                <w:color w:val="000000"/>
                <w:sz w:val="24"/>
                <w:szCs w:val="28"/>
                <w:lang w:val="en-GB"/>
              </w:rPr>
              <w:t>3,5 ∙ 10</w:t>
            </w:r>
            <w:r w:rsidRPr="00C13F36">
              <w:rPr>
                <w:rFonts w:ascii="Times New Roman" w:eastAsia="Times New Roman" w:hAnsi="Times New Roman" w:cs="Times New Roman"/>
                <w:color w:val="000000"/>
                <w:sz w:val="24"/>
                <w:szCs w:val="28"/>
                <w:vertAlign w:val="superscript"/>
                <w:lang w:val="en-GB"/>
              </w:rPr>
              <w:t>-13</w:t>
            </w:r>
          </w:p>
        </w:tc>
        <w:tc>
          <w:tcPr>
            <w:tcW w:w="2410" w:type="dxa"/>
          </w:tcPr>
          <w:p w14:paraId="6557A3C4" w14:textId="77777777" w:rsidR="00C13F36" w:rsidRPr="00C13F36" w:rsidRDefault="00C13F36" w:rsidP="00984052">
            <w:pPr>
              <w:ind w:left="-72"/>
              <w:jc w:val="center"/>
              <w:rPr>
                <w:rFonts w:ascii="Times New Roman" w:eastAsia="Times New Roman" w:hAnsi="Times New Roman" w:cs="Times New Roman"/>
                <w:color w:val="000000"/>
                <w:sz w:val="24"/>
                <w:szCs w:val="28"/>
                <w:lang w:val="en-GB"/>
              </w:rPr>
            </w:pPr>
            <w:r w:rsidRPr="00C13F36">
              <w:rPr>
                <w:rFonts w:ascii="Times New Roman" w:eastAsia="Times New Roman" w:hAnsi="Times New Roman" w:cs="Times New Roman"/>
                <w:color w:val="000000"/>
                <w:sz w:val="24"/>
                <w:szCs w:val="28"/>
              </w:rPr>
              <w:t>3,25</w:t>
            </w:r>
          </w:p>
        </w:tc>
      </w:tr>
      <w:tr w:rsidR="00C13F36" w:rsidRPr="00D41217" w14:paraId="055F4D43" w14:textId="77777777" w:rsidTr="00C13F36">
        <w:trPr>
          <w:trHeight w:val="360"/>
        </w:trPr>
        <w:tc>
          <w:tcPr>
            <w:tcW w:w="4784" w:type="dxa"/>
            <w:noWrap/>
            <w:hideMark/>
          </w:tcPr>
          <w:p w14:paraId="22120FE0" w14:textId="77777777" w:rsidR="00C13F36" w:rsidRPr="00C13F36" w:rsidRDefault="00C13F36" w:rsidP="00984052">
            <w:pPr>
              <w:ind w:left="-72"/>
              <w:jc w:val="center"/>
              <w:rPr>
                <w:rFonts w:ascii="Times New Roman" w:eastAsia="Times New Roman" w:hAnsi="Times New Roman" w:cs="Times New Roman"/>
                <w:color w:val="000000"/>
                <w:szCs w:val="28"/>
                <w:lang w:val="en-GB"/>
              </w:rPr>
            </w:pPr>
            <w:proofErr w:type="spellStart"/>
            <w:r w:rsidRPr="00C13F36">
              <w:rPr>
                <w:rFonts w:ascii="Times New Roman" w:eastAsia="Times New Roman" w:hAnsi="Times New Roman" w:cs="Times New Roman"/>
                <w:color w:val="000000"/>
                <w:szCs w:val="28"/>
                <w:lang w:val="en-GB"/>
              </w:rPr>
              <w:t>NaFe</w:t>
            </w:r>
            <w:proofErr w:type="spellEnd"/>
            <w:r w:rsidRPr="00C13F36">
              <w:rPr>
                <w:rFonts w:ascii="Times New Roman" w:eastAsia="Times New Roman" w:hAnsi="Times New Roman" w:cs="Times New Roman"/>
                <w:color w:val="000000"/>
                <w:szCs w:val="28"/>
                <w:lang w:val="en-GB"/>
              </w:rPr>
              <w:t>(SO</w:t>
            </w:r>
            <w:r w:rsidRPr="00C13F36">
              <w:rPr>
                <w:rFonts w:ascii="Times New Roman" w:eastAsia="Times New Roman" w:hAnsi="Times New Roman" w:cs="Times New Roman"/>
                <w:color w:val="000000"/>
                <w:szCs w:val="28"/>
                <w:vertAlign w:val="subscript"/>
                <w:lang w:val="en-GB"/>
              </w:rPr>
              <w:t>4</w:t>
            </w:r>
            <w:r w:rsidRPr="00C13F36">
              <w:rPr>
                <w:rFonts w:ascii="Times New Roman" w:eastAsia="Times New Roman" w:hAnsi="Times New Roman" w:cs="Times New Roman"/>
                <w:color w:val="000000"/>
                <w:szCs w:val="28"/>
                <w:lang w:val="en-GB"/>
              </w:rPr>
              <w:t>)</w:t>
            </w:r>
            <w:r w:rsidRPr="00C13F36">
              <w:rPr>
                <w:rFonts w:ascii="Times New Roman" w:eastAsia="Times New Roman" w:hAnsi="Times New Roman" w:cs="Times New Roman"/>
                <w:color w:val="000000"/>
                <w:szCs w:val="28"/>
                <w:vertAlign w:val="subscript"/>
                <w:lang w:val="en-GB"/>
              </w:rPr>
              <w:t>1,5</w:t>
            </w:r>
            <w:r w:rsidRPr="00C13F36">
              <w:rPr>
                <w:rFonts w:ascii="Times New Roman" w:eastAsia="Times New Roman" w:hAnsi="Times New Roman" w:cs="Times New Roman"/>
                <w:color w:val="000000"/>
                <w:szCs w:val="28"/>
                <w:lang w:val="en-GB"/>
              </w:rPr>
              <w:t>(HPO</w:t>
            </w:r>
            <w:r w:rsidRPr="00C13F36">
              <w:rPr>
                <w:rFonts w:ascii="Times New Roman" w:eastAsia="Times New Roman" w:hAnsi="Times New Roman" w:cs="Times New Roman"/>
                <w:color w:val="000000"/>
                <w:szCs w:val="28"/>
                <w:vertAlign w:val="subscript"/>
                <w:lang w:val="en-GB"/>
              </w:rPr>
              <w:t>4</w:t>
            </w:r>
            <w:r w:rsidRPr="00C13F36">
              <w:rPr>
                <w:rFonts w:ascii="Times New Roman" w:eastAsia="Times New Roman" w:hAnsi="Times New Roman" w:cs="Times New Roman"/>
                <w:color w:val="000000"/>
                <w:szCs w:val="28"/>
                <w:lang w:val="en-GB"/>
              </w:rPr>
              <w:t>)</w:t>
            </w:r>
            <w:r w:rsidRPr="00C13F36">
              <w:rPr>
                <w:rFonts w:ascii="Times New Roman" w:eastAsia="Times New Roman" w:hAnsi="Times New Roman" w:cs="Times New Roman"/>
                <w:color w:val="000000"/>
                <w:szCs w:val="28"/>
                <w:vertAlign w:val="subscript"/>
                <w:lang w:val="en-GB"/>
              </w:rPr>
              <w:t>0,5</w:t>
            </w:r>
          </w:p>
        </w:tc>
        <w:tc>
          <w:tcPr>
            <w:tcW w:w="2412" w:type="dxa"/>
            <w:hideMark/>
          </w:tcPr>
          <w:p w14:paraId="67ABB47A" w14:textId="77777777" w:rsidR="00C13F36" w:rsidRPr="00C13F36" w:rsidRDefault="00C13F36" w:rsidP="00984052">
            <w:pPr>
              <w:ind w:left="-72"/>
              <w:jc w:val="center"/>
              <w:rPr>
                <w:rFonts w:ascii="Times New Roman" w:eastAsia="Times New Roman" w:hAnsi="Times New Roman" w:cs="Times New Roman"/>
                <w:color w:val="000000"/>
                <w:sz w:val="24"/>
                <w:szCs w:val="28"/>
                <w:lang w:val="en-GB"/>
              </w:rPr>
            </w:pPr>
            <w:r w:rsidRPr="00C13F36">
              <w:rPr>
                <w:rFonts w:ascii="Times New Roman" w:eastAsia="Times New Roman" w:hAnsi="Times New Roman" w:cs="Times New Roman"/>
                <w:color w:val="000000"/>
                <w:sz w:val="24"/>
                <w:szCs w:val="28"/>
                <w:lang w:val="en-GB"/>
              </w:rPr>
              <w:t>2,8 ∙ 10</w:t>
            </w:r>
            <w:r w:rsidRPr="00C13F36">
              <w:rPr>
                <w:rFonts w:ascii="Times New Roman" w:eastAsia="Times New Roman" w:hAnsi="Times New Roman" w:cs="Times New Roman"/>
                <w:color w:val="000000"/>
                <w:sz w:val="24"/>
                <w:szCs w:val="28"/>
                <w:vertAlign w:val="superscript"/>
                <w:lang w:val="en-GB"/>
              </w:rPr>
              <w:t>-14</w:t>
            </w:r>
          </w:p>
        </w:tc>
        <w:tc>
          <w:tcPr>
            <w:tcW w:w="2410" w:type="dxa"/>
          </w:tcPr>
          <w:p w14:paraId="0C110E53" w14:textId="77777777" w:rsidR="00C13F36" w:rsidRPr="00C13F36" w:rsidRDefault="00C13F36" w:rsidP="00984052">
            <w:pPr>
              <w:ind w:left="-72"/>
              <w:jc w:val="center"/>
              <w:rPr>
                <w:rFonts w:ascii="Times New Roman" w:eastAsia="Times New Roman" w:hAnsi="Times New Roman" w:cs="Times New Roman"/>
                <w:color w:val="000000"/>
                <w:sz w:val="24"/>
                <w:szCs w:val="28"/>
                <w:lang w:val="en-GB"/>
              </w:rPr>
            </w:pPr>
            <w:r w:rsidRPr="00C13F36">
              <w:rPr>
                <w:rFonts w:ascii="Times New Roman" w:eastAsia="Times New Roman" w:hAnsi="Times New Roman" w:cs="Times New Roman"/>
                <w:color w:val="000000"/>
                <w:sz w:val="24"/>
                <w:szCs w:val="28"/>
                <w:lang w:val="en-GB"/>
              </w:rPr>
              <w:t>3,22</w:t>
            </w:r>
          </w:p>
        </w:tc>
      </w:tr>
    </w:tbl>
    <w:p w14:paraId="3423C547" w14:textId="77777777" w:rsidR="00560CE6" w:rsidRPr="00D41217" w:rsidRDefault="00560CE6" w:rsidP="00052156">
      <w:pPr>
        <w:spacing w:after="0" w:line="240" w:lineRule="auto"/>
        <w:ind w:firstLine="709"/>
        <w:jc w:val="both"/>
        <w:rPr>
          <w:rFonts w:ascii="Times New Roman" w:eastAsia="Times New Roman" w:hAnsi="Times New Roman" w:cs="Times New Roman"/>
          <w:sz w:val="28"/>
          <w:szCs w:val="28"/>
          <w:highlight w:val="yellow"/>
          <w:lang w:val="en-GB"/>
        </w:rPr>
      </w:pPr>
    </w:p>
    <w:p w14:paraId="5B5408A3" w14:textId="3DACA231" w:rsidR="00560CE6" w:rsidRPr="00BA1110" w:rsidRDefault="00560CE6" w:rsidP="00052156">
      <w:pPr>
        <w:spacing w:after="0" w:line="240" w:lineRule="auto"/>
        <w:ind w:firstLine="709"/>
        <w:jc w:val="both"/>
        <w:rPr>
          <w:rFonts w:ascii="Times New Roman" w:hAnsi="Times New Roman" w:cs="Times New Roman"/>
          <w:sz w:val="28"/>
          <w:szCs w:val="28"/>
        </w:rPr>
      </w:pPr>
      <w:r w:rsidRPr="00C13F36">
        <w:rPr>
          <w:rFonts w:ascii="Times New Roman" w:hAnsi="Times New Roman" w:cs="Times New Roman"/>
          <w:sz w:val="28"/>
          <w:szCs w:val="28"/>
        </w:rPr>
        <w:t xml:space="preserve">По результатам гальваностатического разряда и заряда (рисунок </w:t>
      </w:r>
      <w:r w:rsidR="003A4A32" w:rsidRPr="00C13F36">
        <w:rPr>
          <w:rFonts w:ascii="Times New Roman" w:hAnsi="Times New Roman" w:cs="Times New Roman"/>
          <w:sz w:val="28"/>
          <w:szCs w:val="28"/>
        </w:rPr>
        <w:t>2</w:t>
      </w:r>
      <w:r w:rsidR="00852DDD" w:rsidRPr="00C13F36">
        <w:rPr>
          <w:rFonts w:ascii="Times New Roman" w:hAnsi="Times New Roman" w:cs="Times New Roman"/>
          <w:sz w:val="28"/>
          <w:szCs w:val="28"/>
        </w:rPr>
        <w:t>5</w:t>
      </w:r>
      <w:r w:rsidRPr="00C13F36">
        <w:rPr>
          <w:rFonts w:ascii="Times New Roman" w:hAnsi="Times New Roman" w:cs="Times New Roman"/>
          <w:sz w:val="28"/>
          <w:szCs w:val="28"/>
        </w:rPr>
        <w:t>) емкости при разряде током 0,1</w:t>
      </w:r>
      <w:r w:rsidR="00852DDD" w:rsidRPr="00C13F36">
        <w:rPr>
          <w:rFonts w:ascii="Times New Roman" w:hAnsi="Times New Roman" w:cs="Times New Roman"/>
          <w:sz w:val="28"/>
          <w:szCs w:val="28"/>
        </w:rPr>
        <w:t xml:space="preserve"> </w:t>
      </w:r>
      <w:r w:rsidRPr="00C13F36">
        <w:rPr>
          <w:rFonts w:ascii="Times New Roman" w:hAnsi="Times New Roman" w:cs="Times New Roman"/>
          <w:sz w:val="28"/>
          <w:szCs w:val="28"/>
        </w:rPr>
        <w:t xml:space="preserve">С на первом цикле для материалов </w:t>
      </w:r>
      <w:proofErr w:type="spellStart"/>
      <w:r w:rsidRPr="00C13F36">
        <w:rPr>
          <w:rFonts w:ascii="Times New Roman" w:hAnsi="Times New Roman" w:cs="Times New Roman"/>
          <w:sz w:val="28"/>
          <w:szCs w:val="28"/>
          <w:lang w:val="en-US"/>
        </w:rPr>
        <w:t>NaFe</w:t>
      </w:r>
      <w:proofErr w:type="spellEnd"/>
      <w:r w:rsidRPr="00C13F36">
        <w:rPr>
          <w:rFonts w:ascii="Times New Roman" w:hAnsi="Times New Roman" w:cs="Times New Roman"/>
          <w:sz w:val="28"/>
          <w:szCs w:val="28"/>
        </w:rPr>
        <w:t>(</w:t>
      </w:r>
      <w:r w:rsidRPr="00C13F36">
        <w:rPr>
          <w:rFonts w:ascii="Times New Roman" w:hAnsi="Times New Roman" w:cs="Times New Roman"/>
          <w:sz w:val="28"/>
          <w:szCs w:val="28"/>
          <w:lang w:val="en-US"/>
        </w:rPr>
        <w:t>SO</w:t>
      </w:r>
      <w:r w:rsidRPr="00C13F36">
        <w:rPr>
          <w:rFonts w:ascii="Times New Roman" w:hAnsi="Times New Roman" w:cs="Times New Roman"/>
          <w:sz w:val="28"/>
          <w:szCs w:val="28"/>
          <w:vertAlign w:val="subscript"/>
        </w:rPr>
        <w:t>4</w:t>
      </w:r>
      <w:r w:rsidRPr="00C13F36">
        <w:rPr>
          <w:rFonts w:ascii="Times New Roman" w:hAnsi="Times New Roman" w:cs="Times New Roman"/>
          <w:sz w:val="28"/>
          <w:szCs w:val="28"/>
        </w:rPr>
        <w:t>)</w:t>
      </w:r>
      <w:r w:rsidRPr="00C13F36">
        <w:rPr>
          <w:rFonts w:ascii="Times New Roman" w:hAnsi="Times New Roman" w:cs="Times New Roman"/>
          <w:sz w:val="28"/>
          <w:szCs w:val="28"/>
          <w:vertAlign w:val="subscript"/>
        </w:rPr>
        <w:t>1,5</w:t>
      </w:r>
      <w:r w:rsidRPr="00C13F36">
        <w:rPr>
          <w:rFonts w:ascii="Times New Roman" w:hAnsi="Times New Roman" w:cs="Times New Roman"/>
          <w:sz w:val="28"/>
          <w:szCs w:val="28"/>
        </w:rPr>
        <w:t>(</w:t>
      </w:r>
      <w:r w:rsidRPr="00C13F36">
        <w:rPr>
          <w:rFonts w:ascii="Times New Roman" w:hAnsi="Times New Roman" w:cs="Times New Roman"/>
          <w:sz w:val="28"/>
          <w:szCs w:val="28"/>
          <w:lang w:val="en-US"/>
        </w:rPr>
        <w:t>X</w:t>
      </w:r>
      <w:r w:rsidRPr="00C13F36">
        <w:rPr>
          <w:rFonts w:ascii="Times New Roman" w:hAnsi="Times New Roman" w:cs="Times New Roman"/>
          <w:sz w:val="28"/>
          <w:szCs w:val="28"/>
        </w:rPr>
        <w:t>)</w:t>
      </w:r>
      <w:r w:rsidRPr="00C13F36">
        <w:rPr>
          <w:rFonts w:ascii="Times New Roman" w:hAnsi="Times New Roman" w:cs="Times New Roman"/>
          <w:sz w:val="28"/>
          <w:szCs w:val="28"/>
          <w:vertAlign w:val="subscript"/>
        </w:rPr>
        <w:t>0,5</w:t>
      </w:r>
      <w:r w:rsidRPr="00C13F36">
        <w:rPr>
          <w:rFonts w:ascii="Times New Roman" w:hAnsi="Times New Roman" w:cs="Times New Roman"/>
          <w:sz w:val="28"/>
          <w:szCs w:val="28"/>
        </w:rPr>
        <w:t xml:space="preserve">, где </w:t>
      </w:r>
      <w:r w:rsidRPr="00C13F36">
        <w:rPr>
          <w:rFonts w:ascii="Times New Roman" w:hAnsi="Times New Roman" w:cs="Times New Roman"/>
          <w:sz w:val="28"/>
          <w:szCs w:val="28"/>
          <w:lang w:val="en-US"/>
        </w:rPr>
        <w:t>X</w:t>
      </w:r>
      <w:r w:rsidRPr="00C13F36">
        <w:rPr>
          <w:rFonts w:ascii="Times New Roman" w:hAnsi="Times New Roman" w:cs="Times New Roman"/>
          <w:sz w:val="28"/>
          <w:szCs w:val="28"/>
        </w:rPr>
        <w:t xml:space="preserve"> – </w:t>
      </w:r>
      <w:r w:rsidRPr="00C13F36">
        <w:rPr>
          <w:rFonts w:ascii="Times New Roman" w:hAnsi="Times New Roman" w:cs="Times New Roman"/>
          <w:sz w:val="28"/>
          <w:szCs w:val="28"/>
          <w:lang w:val="en-US"/>
        </w:rPr>
        <w:t>SO</w:t>
      </w:r>
      <w:r w:rsidRPr="00C13F36">
        <w:rPr>
          <w:rFonts w:ascii="Times New Roman" w:hAnsi="Times New Roman" w:cs="Times New Roman"/>
          <w:sz w:val="28"/>
          <w:szCs w:val="28"/>
          <w:vertAlign w:val="subscript"/>
        </w:rPr>
        <w:t>4</w:t>
      </w:r>
      <w:r w:rsidRPr="00C13F36">
        <w:rPr>
          <w:rFonts w:ascii="Times New Roman" w:hAnsi="Times New Roman" w:cs="Times New Roman"/>
          <w:sz w:val="28"/>
          <w:szCs w:val="28"/>
        </w:rPr>
        <w:t xml:space="preserve">, </w:t>
      </w:r>
      <w:proofErr w:type="spellStart"/>
      <w:r w:rsidRPr="00C13F36">
        <w:rPr>
          <w:rFonts w:ascii="Times New Roman" w:hAnsi="Times New Roman" w:cs="Times New Roman"/>
          <w:sz w:val="28"/>
          <w:szCs w:val="28"/>
          <w:lang w:val="en-US"/>
        </w:rPr>
        <w:t>SeO</w:t>
      </w:r>
      <w:proofErr w:type="spellEnd"/>
      <w:r w:rsidRPr="00C13F36">
        <w:rPr>
          <w:rFonts w:ascii="Times New Roman" w:hAnsi="Times New Roman" w:cs="Times New Roman"/>
          <w:sz w:val="28"/>
          <w:szCs w:val="28"/>
          <w:vertAlign w:val="subscript"/>
        </w:rPr>
        <w:t>4</w:t>
      </w:r>
      <w:r w:rsidRPr="00C13F36">
        <w:rPr>
          <w:rFonts w:ascii="Times New Roman" w:hAnsi="Times New Roman" w:cs="Times New Roman"/>
          <w:sz w:val="28"/>
          <w:szCs w:val="28"/>
        </w:rPr>
        <w:t xml:space="preserve">, </w:t>
      </w:r>
      <w:r w:rsidRPr="00C13F36">
        <w:rPr>
          <w:rFonts w:ascii="Times New Roman" w:hAnsi="Times New Roman" w:cs="Times New Roman"/>
          <w:sz w:val="28"/>
          <w:szCs w:val="28"/>
          <w:lang w:val="en-US"/>
        </w:rPr>
        <w:t>HPO</w:t>
      </w:r>
      <w:r w:rsidRPr="00C13F36">
        <w:rPr>
          <w:rFonts w:ascii="Times New Roman" w:hAnsi="Times New Roman" w:cs="Times New Roman"/>
          <w:sz w:val="28"/>
          <w:szCs w:val="28"/>
          <w:vertAlign w:val="subscript"/>
        </w:rPr>
        <w:t>4</w:t>
      </w:r>
      <w:r w:rsidRPr="00C13F36">
        <w:rPr>
          <w:rFonts w:ascii="Times New Roman" w:hAnsi="Times New Roman" w:cs="Times New Roman"/>
          <w:sz w:val="28"/>
          <w:szCs w:val="28"/>
        </w:rPr>
        <w:t xml:space="preserve">, </w:t>
      </w:r>
      <w:r w:rsidRPr="00C13F36">
        <w:rPr>
          <w:rFonts w:ascii="Times New Roman" w:hAnsi="Times New Roman" w:cs="Times New Roman"/>
          <w:sz w:val="28"/>
          <w:szCs w:val="28"/>
          <w:lang w:val="en-US"/>
        </w:rPr>
        <w:t>PO</w:t>
      </w:r>
      <w:r w:rsidRPr="00C13F36">
        <w:rPr>
          <w:rFonts w:ascii="Times New Roman" w:hAnsi="Times New Roman" w:cs="Times New Roman"/>
          <w:sz w:val="28"/>
          <w:szCs w:val="28"/>
          <w:vertAlign w:val="subscript"/>
        </w:rPr>
        <w:t>3</w:t>
      </w:r>
      <w:r w:rsidRPr="00C13F36">
        <w:rPr>
          <w:rFonts w:ascii="Times New Roman" w:hAnsi="Times New Roman" w:cs="Times New Roman"/>
          <w:sz w:val="28"/>
          <w:szCs w:val="28"/>
          <w:lang w:val="en-US"/>
        </w:rPr>
        <w:t>F</w:t>
      </w:r>
      <w:r w:rsidRPr="00C13F36">
        <w:rPr>
          <w:rFonts w:ascii="Times New Roman" w:hAnsi="Times New Roman" w:cs="Times New Roman"/>
          <w:sz w:val="28"/>
          <w:szCs w:val="28"/>
        </w:rPr>
        <w:t xml:space="preserve">, составили 63, 45, 39, 39 </w:t>
      </w:r>
      <w:proofErr w:type="spellStart"/>
      <w:r w:rsidRPr="00C13F36">
        <w:rPr>
          <w:rFonts w:ascii="Times New Roman" w:hAnsi="Times New Roman" w:cs="Times New Roman"/>
          <w:sz w:val="28"/>
          <w:szCs w:val="28"/>
        </w:rPr>
        <w:t>мАч</w:t>
      </w:r>
      <w:proofErr w:type="spellEnd"/>
      <w:r w:rsidRPr="00C13F36">
        <w:rPr>
          <w:rFonts w:ascii="Times New Roman" w:hAnsi="Times New Roman" w:cs="Times New Roman"/>
          <w:sz w:val="28"/>
          <w:szCs w:val="28"/>
        </w:rPr>
        <w:t xml:space="preserve">/г, соответственно. Большие значения емкости для </w:t>
      </w:r>
      <w:proofErr w:type="spellStart"/>
      <w:r w:rsidRPr="00C13F36">
        <w:rPr>
          <w:rFonts w:ascii="Times New Roman" w:hAnsi="Times New Roman" w:cs="Times New Roman"/>
          <w:sz w:val="28"/>
          <w:szCs w:val="28"/>
        </w:rPr>
        <w:t>недопированного</w:t>
      </w:r>
      <w:proofErr w:type="spellEnd"/>
      <w:r w:rsidRPr="00C13F36">
        <w:rPr>
          <w:rFonts w:ascii="Times New Roman" w:hAnsi="Times New Roman" w:cs="Times New Roman"/>
          <w:sz w:val="28"/>
          <w:szCs w:val="28"/>
        </w:rPr>
        <w:t xml:space="preserve"> материала, почти горизонтальная кривая заряда разряда и высокие токи пика для него </w:t>
      </w:r>
      <w:r w:rsidR="00B9449C">
        <w:rPr>
          <w:rFonts w:ascii="Times New Roman" w:hAnsi="Times New Roman" w:cs="Times New Roman"/>
          <w:sz w:val="28"/>
          <w:szCs w:val="28"/>
          <w:lang w:val="kk-KZ"/>
        </w:rPr>
        <w:t>на</w:t>
      </w:r>
      <w:r w:rsidRPr="00C13F36">
        <w:rPr>
          <w:rFonts w:ascii="Times New Roman" w:hAnsi="Times New Roman" w:cs="Times New Roman"/>
          <w:sz w:val="28"/>
          <w:szCs w:val="28"/>
        </w:rPr>
        <w:t xml:space="preserve"> </w:t>
      </w:r>
      <w:r w:rsidR="00B9449C">
        <w:rPr>
          <w:rFonts w:ascii="Times New Roman" w:hAnsi="Times New Roman" w:cs="Times New Roman"/>
          <w:sz w:val="28"/>
          <w:szCs w:val="28"/>
          <w:lang w:val="kk-KZ"/>
        </w:rPr>
        <w:t>цикловольтамперограмме</w:t>
      </w:r>
      <w:r w:rsidRPr="00C13F36">
        <w:rPr>
          <w:rFonts w:ascii="Times New Roman" w:hAnsi="Times New Roman" w:cs="Times New Roman"/>
          <w:sz w:val="28"/>
          <w:szCs w:val="28"/>
        </w:rPr>
        <w:t xml:space="preserve"> указывает на его горазда меньшую поляризуемость и большую электрохимическую обратимость. Гальваностатические кривые материалов с анионным замещением не имеют характерных плато потенциала зарядов-разрядов, демонстрируя плавное его изменение до соответствующих границ </w:t>
      </w:r>
      <w:proofErr w:type="spellStart"/>
      <w:r w:rsidRPr="00C13F36">
        <w:rPr>
          <w:rFonts w:ascii="Times New Roman" w:hAnsi="Times New Roman" w:cs="Times New Roman"/>
          <w:sz w:val="28"/>
          <w:szCs w:val="28"/>
        </w:rPr>
        <w:t>циклирования</w:t>
      </w:r>
      <w:proofErr w:type="spellEnd"/>
      <w:r w:rsidRPr="00C13F36">
        <w:rPr>
          <w:rFonts w:ascii="Times New Roman" w:hAnsi="Times New Roman" w:cs="Times New Roman"/>
          <w:sz w:val="28"/>
          <w:szCs w:val="28"/>
        </w:rPr>
        <w:t xml:space="preserve">. Кроме того, </w:t>
      </w:r>
      <w:r w:rsidRPr="00C13F36">
        <w:rPr>
          <w:rFonts w:ascii="Times New Roman" w:hAnsi="Times New Roman" w:cs="Times New Roman"/>
          <w:sz w:val="28"/>
          <w:szCs w:val="28"/>
        </w:rPr>
        <w:lastRenderedPageBreak/>
        <w:t>гальваностатические кривые для этих материалов характеризуются появлением дополнительных перегибов, свидетельствующих об изменении характера процесса.</w:t>
      </w:r>
    </w:p>
    <w:p w14:paraId="41DC38DF" w14:textId="77777777" w:rsidR="00560CE6" w:rsidRPr="00BA1110" w:rsidRDefault="00560CE6" w:rsidP="00052156">
      <w:pPr>
        <w:spacing w:after="0" w:line="240" w:lineRule="auto"/>
        <w:jc w:val="center"/>
        <w:rPr>
          <w:rFonts w:ascii="Times New Roman" w:hAnsi="Times New Roman" w:cs="Times New Roman"/>
          <w:sz w:val="28"/>
          <w:szCs w:val="28"/>
        </w:rPr>
      </w:pPr>
    </w:p>
    <w:p w14:paraId="387E8CD1" w14:textId="77777777" w:rsidR="0010485A" w:rsidRPr="00BA1110" w:rsidRDefault="00986DAA" w:rsidP="00052156">
      <w:pPr>
        <w:spacing w:after="0" w:line="240" w:lineRule="auto"/>
        <w:jc w:val="center"/>
        <w:rPr>
          <w:rFonts w:ascii="Times New Roman" w:hAnsi="Times New Roman" w:cs="Times New Roman"/>
          <w:sz w:val="28"/>
          <w:szCs w:val="28"/>
          <w:lang w:val="en-US"/>
        </w:rPr>
      </w:pPr>
      <w:r w:rsidRPr="00BA1110">
        <w:object w:dxaOrig="7173" w:dyaOrig="5076" w14:anchorId="4C4438AA">
          <v:shape id="_x0000_i1037" type="#_x0000_t75" style="width:285pt;height:204pt" o:ole="">
            <v:imagedata r:id="rId50" o:title=""/>
          </v:shape>
          <o:OLEObject Type="Embed" ProgID="Origin50.Graph" ShapeID="_x0000_i1037" DrawAspect="Content" ObjectID="_1757417012" r:id="rId51"/>
        </w:object>
      </w:r>
    </w:p>
    <w:p w14:paraId="69ED048A" w14:textId="61B9E799" w:rsidR="00560CE6" w:rsidRDefault="00560CE6" w:rsidP="00052156">
      <w:pPr>
        <w:spacing w:after="0" w:line="240" w:lineRule="auto"/>
        <w:jc w:val="center"/>
        <w:rPr>
          <w:rFonts w:ascii="Times New Roman" w:hAnsi="Times New Roman" w:cs="Times New Roman"/>
          <w:sz w:val="28"/>
          <w:szCs w:val="28"/>
        </w:rPr>
      </w:pPr>
      <w:r w:rsidRPr="00BA1110">
        <w:rPr>
          <w:rFonts w:ascii="Times New Roman" w:hAnsi="Times New Roman" w:cs="Times New Roman"/>
          <w:sz w:val="28"/>
          <w:szCs w:val="28"/>
        </w:rPr>
        <w:t xml:space="preserve">Рисунок </w:t>
      </w:r>
      <w:r w:rsidR="00852DDD" w:rsidRPr="00BA1110">
        <w:rPr>
          <w:rFonts w:ascii="Times New Roman" w:hAnsi="Times New Roman" w:cs="Times New Roman"/>
          <w:sz w:val="28"/>
          <w:szCs w:val="28"/>
        </w:rPr>
        <w:t>25</w:t>
      </w:r>
      <w:r w:rsidRPr="00BA1110">
        <w:rPr>
          <w:rFonts w:ascii="Times New Roman" w:hAnsi="Times New Roman" w:cs="Times New Roman"/>
          <w:sz w:val="28"/>
          <w:szCs w:val="28"/>
        </w:rPr>
        <w:t xml:space="preserve"> – Зарядно-разрядные кривые для полученных образцов при токе </w:t>
      </w:r>
      <w:r w:rsidR="00986DAA" w:rsidRPr="00BA1110">
        <w:rPr>
          <w:rFonts w:ascii="Times New Roman" w:hAnsi="Times New Roman" w:cs="Times New Roman"/>
          <w:sz w:val="28"/>
          <w:szCs w:val="28"/>
        </w:rPr>
        <w:br/>
      </w:r>
      <w:r w:rsidRPr="00BA1110">
        <w:rPr>
          <w:rFonts w:ascii="Times New Roman" w:hAnsi="Times New Roman" w:cs="Times New Roman"/>
          <w:sz w:val="28"/>
          <w:szCs w:val="28"/>
        </w:rPr>
        <w:t>0,1</w:t>
      </w:r>
      <w:r w:rsidR="00852DDD" w:rsidRPr="00BA1110">
        <w:rPr>
          <w:rFonts w:ascii="Times New Roman" w:hAnsi="Times New Roman" w:cs="Times New Roman"/>
          <w:sz w:val="28"/>
          <w:szCs w:val="28"/>
        </w:rPr>
        <w:t xml:space="preserve"> </w:t>
      </w:r>
      <w:r w:rsidRPr="00BA1110">
        <w:rPr>
          <w:rFonts w:ascii="Times New Roman" w:hAnsi="Times New Roman" w:cs="Times New Roman"/>
          <w:sz w:val="28"/>
          <w:szCs w:val="28"/>
        </w:rPr>
        <w:t>С</w:t>
      </w:r>
    </w:p>
    <w:p w14:paraId="33F6B3EC" w14:textId="77777777" w:rsidR="00D907BE" w:rsidRPr="00BA1110" w:rsidRDefault="00D907BE" w:rsidP="00052156">
      <w:pPr>
        <w:spacing w:after="0" w:line="240" w:lineRule="auto"/>
        <w:jc w:val="center"/>
        <w:rPr>
          <w:rFonts w:ascii="Times New Roman" w:hAnsi="Times New Roman" w:cs="Times New Roman"/>
          <w:sz w:val="28"/>
          <w:szCs w:val="28"/>
        </w:rPr>
      </w:pPr>
    </w:p>
    <w:p w14:paraId="44D42170" w14:textId="1C54A57D" w:rsidR="00560CE6" w:rsidRPr="00BA1110" w:rsidRDefault="00560CE6" w:rsidP="00052156">
      <w:pPr>
        <w:spacing w:after="0" w:line="240" w:lineRule="auto"/>
        <w:ind w:firstLine="709"/>
        <w:jc w:val="both"/>
        <w:rPr>
          <w:rFonts w:ascii="Times New Roman" w:eastAsia="Times New Roman" w:hAnsi="Times New Roman" w:cs="Times New Roman"/>
          <w:sz w:val="28"/>
          <w:szCs w:val="28"/>
        </w:rPr>
      </w:pPr>
      <w:r w:rsidRPr="00BA1110">
        <w:rPr>
          <w:rFonts w:ascii="Times New Roman" w:eastAsia="Times New Roman" w:hAnsi="Times New Roman" w:cs="Times New Roman"/>
          <w:sz w:val="28"/>
          <w:szCs w:val="28"/>
        </w:rPr>
        <w:t xml:space="preserve">Наибольшая стабильность при </w:t>
      </w:r>
      <w:proofErr w:type="spellStart"/>
      <w:r w:rsidRPr="00BA1110">
        <w:rPr>
          <w:rFonts w:ascii="Times New Roman" w:eastAsia="Times New Roman" w:hAnsi="Times New Roman" w:cs="Times New Roman"/>
          <w:sz w:val="28"/>
          <w:szCs w:val="28"/>
        </w:rPr>
        <w:t>циклировании</w:t>
      </w:r>
      <w:proofErr w:type="spellEnd"/>
      <w:r w:rsidRPr="00BA1110">
        <w:rPr>
          <w:rFonts w:ascii="Times New Roman" w:eastAsia="Times New Roman" w:hAnsi="Times New Roman" w:cs="Times New Roman"/>
          <w:sz w:val="28"/>
          <w:szCs w:val="28"/>
        </w:rPr>
        <w:t xml:space="preserve"> была зафиксирована для </w:t>
      </w:r>
      <w:proofErr w:type="spellStart"/>
      <w:r w:rsidRPr="00BA1110">
        <w:rPr>
          <w:rFonts w:ascii="Times New Roman" w:eastAsia="Times New Roman" w:hAnsi="Times New Roman" w:cs="Times New Roman"/>
          <w:sz w:val="28"/>
          <w:szCs w:val="28"/>
        </w:rPr>
        <w:t>недопированного</w:t>
      </w:r>
      <w:proofErr w:type="spellEnd"/>
      <w:r w:rsidRPr="00BA1110">
        <w:rPr>
          <w:rFonts w:ascii="Times New Roman" w:eastAsia="Times New Roman" w:hAnsi="Times New Roman" w:cs="Times New Roman"/>
          <w:sz w:val="28"/>
          <w:szCs w:val="28"/>
        </w:rPr>
        <w:t xml:space="preserve"> образца. После 30 циклов заряда-разряда </w:t>
      </w:r>
      <w:proofErr w:type="spellStart"/>
      <w:r w:rsidRPr="00BA1110">
        <w:rPr>
          <w:rFonts w:ascii="Times New Roman" w:eastAsia="Times New Roman" w:hAnsi="Times New Roman" w:cs="Times New Roman"/>
          <w:sz w:val="28"/>
          <w:szCs w:val="28"/>
          <w:lang w:val="en-GB"/>
        </w:rPr>
        <w:t>NaFe</w:t>
      </w:r>
      <w:proofErr w:type="spellEnd"/>
      <w:r w:rsidRPr="00BA1110">
        <w:rPr>
          <w:rFonts w:ascii="Times New Roman" w:eastAsia="Times New Roman" w:hAnsi="Times New Roman" w:cs="Times New Roman"/>
          <w:sz w:val="28"/>
          <w:szCs w:val="28"/>
        </w:rPr>
        <w:t>(</w:t>
      </w:r>
      <w:r w:rsidRPr="00BA1110">
        <w:rPr>
          <w:rFonts w:ascii="Times New Roman" w:eastAsia="Times New Roman" w:hAnsi="Times New Roman" w:cs="Times New Roman"/>
          <w:sz w:val="28"/>
          <w:szCs w:val="28"/>
          <w:lang w:val="en-GB"/>
        </w:rPr>
        <w:t>SO</w:t>
      </w:r>
      <w:r w:rsidRPr="00BA1110">
        <w:rPr>
          <w:rFonts w:ascii="Times New Roman" w:eastAsia="Times New Roman" w:hAnsi="Times New Roman" w:cs="Times New Roman"/>
          <w:sz w:val="28"/>
          <w:szCs w:val="28"/>
          <w:vertAlign w:val="subscript"/>
        </w:rPr>
        <w:t>4</w:t>
      </w:r>
      <w:r w:rsidRPr="00BA1110">
        <w:rPr>
          <w:rFonts w:ascii="Times New Roman" w:eastAsia="Times New Roman" w:hAnsi="Times New Roman" w:cs="Times New Roman"/>
          <w:sz w:val="28"/>
          <w:szCs w:val="28"/>
        </w:rPr>
        <w:t>)</w:t>
      </w:r>
      <w:r w:rsidRPr="00BA1110">
        <w:rPr>
          <w:rFonts w:ascii="Times New Roman" w:eastAsia="Times New Roman" w:hAnsi="Times New Roman" w:cs="Times New Roman"/>
          <w:sz w:val="28"/>
          <w:szCs w:val="28"/>
          <w:vertAlign w:val="subscript"/>
        </w:rPr>
        <w:t>2</w:t>
      </w:r>
      <w:r w:rsidRPr="00BA1110">
        <w:rPr>
          <w:rFonts w:ascii="Times New Roman" w:eastAsia="Times New Roman" w:hAnsi="Times New Roman" w:cs="Times New Roman"/>
          <w:sz w:val="28"/>
          <w:szCs w:val="28"/>
        </w:rPr>
        <w:t xml:space="preserve"> показывает начальное значение емкости. </w:t>
      </w:r>
      <w:r w:rsidRPr="00BA1110">
        <w:rPr>
          <w:rFonts w:ascii="Times New Roman" w:hAnsi="Times New Roman" w:cs="Times New Roman"/>
          <w:sz w:val="28"/>
          <w:szCs w:val="28"/>
        </w:rPr>
        <w:t xml:space="preserve">В то же время емкость </w:t>
      </w:r>
      <w:proofErr w:type="spellStart"/>
      <w:r w:rsidRPr="00BA1110">
        <w:rPr>
          <w:rFonts w:ascii="Times New Roman" w:hAnsi="Times New Roman" w:cs="Times New Roman"/>
          <w:sz w:val="28"/>
          <w:szCs w:val="28"/>
        </w:rPr>
        <w:t>допированных</w:t>
      </w:r>
      <w:proofErr w:type="spellEnd"/>
      <w:r w:rsidRPr="00BA1110">
        <w:rPr>
          <w:rFonts w:ascii="Times New Roman" w:hAnsi="Times New Roman" w:cs="Times New Roman"/>
          <w:sz w:val="28"/>
          <w:szCs w:val="28"/>
        </w:rPr>
        <w:t xml:space="preserve"> материалов значительно снижается в процессе </w:t>
      </w:r>
      <w:proofErr w:type="spellStart"/>
      <w:r w:rsidRPr="00BA1110">
        <w:rPr>
          <w:rFonts w:ascii="Times New Roman" w:hAnsi="Times New Roman" w:cs="Times New Roman"/>
          <w:sz w:val="28"/>
          <w:szCs w:val="28"/>
        </w:rPr>
        <w:t>циклирования</w:t>
      </w:r>
      <w:proofErr w:type="spellEnd"/>
      <w:r w:rsidRPr="00BA1110">
        <w:rPr>
          <w:rFonts w:ascii="Times New Roman" w:hAnsi="Times New Roman" w:cs="Times New Roman"/>
          <w:sz w:val="28"/>
          <w:szCs w:val="28"/>
        </w:rPr>
        <w:t xml:space="preserve">. Для материала с </w:t>
      </w:r>
      <w:proofErr w:type="spellStart"/>
      <w:r w:rsidRPr="00BA1110">
        <w:rPr>
          <w:rFonts w:ascii="Times New Roman" w:hAnsi="Times New Roman" w:cs="Times New Roman"/>
          <w:sz w:val="28"/>
          <w:szCs w:val="28"/>
        </w:rPr>
        <w:t>допантом</w:t>
      </w:r>
      <w:proofErr w:type="spellEnd"/>
      <w:r w:rsidRPr="00BA1110">
        <w:rPr>
          <w:rFonts w:ascii="Times New Roman" w:hAnsi="Times New Roman" w:cs="Times New Roman"/>
          <w:sz w:val="28"/>
          <w:szCs w:val="28"/>
        </w:rPr>
        <w:t xml:space="preserve"> </w:t>
      </w:r>
      <w:r w:rsidRPr="00BA1110">
        <w:rPr>
          <w:rFonts w:ascii="Times New Roman" w:hAnsi="Times New Roman" w:cs="Times New Roman"/>
          <w:sz w:val="28"/>
          <w:szCs w:val="28"/>
          <w:lang w:val="en-US"/>
        </w:rPr>
        <w:t>PO</w:t>
      </w:r>
      <w:r w:rsidRPr="00BA1110">
        <w:rPr>
          <w:rFonts w:ascii="Times New Roman" w:hAnsi="Times New Roman" w:cs="Times New Roman"/>
          <w:sz w:val="28"/>
          <w:szCs w:val="28"/>
          <w:vertAlign w:val="subscript"/>
        </w:rPr>
        <w:t>3</w:t>
      </w:r>
      <w:r w:rsidRPr="00BA1110">
        <w:rPr>
          <w:rFonts w:ascii="Times New Roman" w:hAnsi="Times New Roman" w:cs="Times New Roman"/>
          <w:sz w:val="28"/>
          <w:szCs w:val="28"/>
          <w:lang w:val="en-US"/>
        </w:rPr>
        <w:t>F</w:t>
      </w:r>
      <w:r w:rsidRPr="00BA1110">
        <w:rPr>
          <w:rFonts w:ascii="Times New Roman" w:hAnsi="Times New Roman" w:cs="Times New Roman"/>
          <w:sz w:val="28"/>
          <w:szCs w:val="28"/>
        </w:rPr>
        <w:t xml:space="preserve"> за это время происходит уменьшение емкости более чем на треть, тогда как после 30 циклов материал с </w:t>
      </w:r>
      <w:proofErr w:type="spellStart"/>
      <w:r w:rsidRPr="00BA1110">
        <w:rPr>
          <w:rFonts w:ascii="Times New Roman" w:hAnsi="Times New Roman" w:cs="Times New Roman"/>
          <w:sz w:val="28"/>
          <w:szCs w:val="28"/>
        </w:rPr>
        <w:t>допантом</w:t>
      </w:r>
      <w:proofErr w:type="spellEnd"/>
      <w:r w:rsidRPr="00BA1110">
        <w:rPr>
          <w:rFonts w:ascii="Times New Roman" w:hAnsi="Times New Roman" w:cs="Times New Roman"/>
          <w:sz w:val="28"/>
          <w:szCs w:val="28"/>
        </w:rPr>
        <w:t xml:space="preserve"> </w:t>
      </w:r>
      <w:r w:rsidRPr="00BA1110">
        <w:rPr>
          <w:rFonts w:ascii="Times New Roman" w:hAnsi="Times New Roman" w:cs="Times New Roman"/>
          <w:sz w:val="28"/>
          <w:szCs w:val="28"/>
          <w:lang w:val="en-US"/>
        </w:rPr>
        <w:t>HPO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 xml:space="preserve"> практически уже не показывает </w:t>
      </w:r>
      <w:proofErr w:type="spellStart"/>
      <w:r w:rsidRPr="00BA1110">
        <w:rPr>
          <w:rFonts w:ascii="Times New Roman" w:hAnsi="Times New Roman" w:cs="Times New Roman"/>
          <w:sz w:val="28"/>
          <w:szCs w:val="28"/>
        </w:rPr>
        <w:t>интеркаляционную</w:t>
      </w:r>
      <w:proofErr w:type="spellEnd"/>
      <w:r w:rsidRPr="00BA1110">
        <w:rPr>
          <w:rFonts w:ascii="Times New Roman" w:hAnsi="Times New Roman" w:cs="Times New Roman"/>
          <w:sz w:val="28"/>
          <w:szCs w:val="28"/>
        </w:rPr>
        <w:t xml:space="preserve"> способность. Такое резкое падение емкости для </w:t>
      </w:r>
      <w:proofErr w:type="spellStart"/>
      <w:r w:rsidRPr="00BA1110">
        <w:rPr>
          <w:rFonts w:ascii="Times New Roman" w:hAnsi="Times New Roman" w:cs="Times New Roman"/>
          <w:sz w:val="28"/>
          <w:szCs w:val="28"/>
        </w:rPr>
        <w:t>гидрофосфата</w:t>
      </w:r>
      <w:proofErr w:type="spellEnd"/>
      <w:r w:rsidRPr="00BA1110">
        <w:rPr>
          <w:rFonts w:ascii="Times New Roman" w:hAnsi="Times New Roman" w:cs="Times New Roman"/>
          <w:sz w:val="28"/>
          <w:szCs w:val="28"/>
        </w:rPr>
        <w:t xml:space="preserve"> вероятно связано с участием в процессах </w:t>
      </w:r>
      <w:proofErr w:type="spellStart"/>
      <w:r w:rsidRPr="00BA1110">
        <w:rPr>
          <w:rFonts w:ascii="Times New Roman" w:hAnsi="Times New Roman" w:cs="Times New Roman"/>
          <w:sz w:val="28"/>
          <w:szCs w:val="28"/>
        </w:rPr>
        <w:t>деинтеркаляции</w:t>
      </w:r>
      <w:proofErr w:type="spellEnd"/>
      <w:r w:rsidRPr="00BA1110">
        <w:rPr>
          <w:rFonts w:ascii="Times New Roman" w:hAnsi="Times New Roman" w:cs="Times New Roman"/>
          <w:sz w:val="28"/>
          <w:szCs w:val="28"/>
        </w:rPr>
        <w:t xml:space="preserve"> протона с последующей заменой его на малоподвижный натрий при интеркаляции. В отличие от него </w:t>
      </w:r>
      <w:proofErr w:type="spellStart"/>
      <w:r w:rsidRPr="00BA1110">
        <w:rPr>
          <w:rFonts w:ascii="Times New Roman" w:hAnsi="Times New Roman" w:cs="Times New Roman"/>
          <w:sz w:val="28"/>
          <w:szCs w:val="28"/>
        </w:rPr>
        <w:t>фторфосфатный</w:t>
      </w:r>
      <w:proofErr w:type="spellEnd"/>
      <w:r w:rsidRPr="00BA1110">
        <w:rPr>
          <w:rFonts w:ascii="Times New Roman" w:hAnsi="Times New Roman" w:cs="Times New Roman"/>
          <w:sz w:val="28"/>
          <w:szCs w:val="28"/>
        </w:rPr>
        <w:t xml:space="preserve"> </w:t>
      </w:r>
      <w:proofErr w:type="spellStart"/>
      <w:r w:rsidRPr="00BA1110">
        <w:rPr>
          <w:rFonts w:ascii="Times New Roman" w:hAnsi="Times New Roman" w:cs="Times New Roman"/>
          <w:sz w:val="28"/>
          <w:szCs w:val="28"/>
        </w:rPr>
        <w:t>допант</w:t>
      </w:r>
      <w:proofErr w:type="spellEnd"/>
      <w:r w:rsidRPr="00BA1110">
        <w:rPr>
          <w:rFonts w:ascii="Times New Roman" w:hAnsi="Times New Roman" w:cs="Times New Roman"/>
          <w:sz w:val="28"/>
          <w:szCs w:val="28"/>
        </w:rPr>
        <w:t xml:space="preserve"> деградирует вероятно при частичном гидролизе, превращаясь в </w:t>
      </w:r>
      <w:proofErr w:type="spellStart"/>
      <w:r w:rsidRPr="00BA1110">
        <w:rPr>
          <w:rFonts w:ascii="Times New Roman" w:hAnsi="Times New Roman" w:cs="Times New Roman"/>
          <w:sz w:val="28"/>
          <w:szCs w:val="28"/>
        </w:rPr>
        <w:t>гидрофосфат</w:t>
      </w:r>
      <w:proofErr w:type="spellEnd"/>
      <w:r w:rsidRPr="00BA1110">
        <w:rPr>
          <w:rFonts w:ascii="Times New Roman" w:hAnsi="Times New Roman" w:cs="Times New Roman"/>
          <w:sz w:val="28"/>
          <w:szCs w:val="28"/>
        </w:rPr>
        <w:t xml:space="preserve">, а также при вышеуказанном покидании кристалла фторид ионом в анодном процессе со связыванием его на поверхности во фторид натрия. </w:t>
      </w:r>
      <w:proofErr w:type="spellStart"/>
      <w:r w:rsidRPr="00BA1110">
        <w:rPr>
          <w:rFonts w:ascii="Times New Roman" w:hAnsi="Times New Roman" w:cs="Times New Roman"/>
          <w:sz w:val="28"/>
          <w:szCs w:val="28"/>
          <w:lang w:val="en-US"/>
        </w:rPr>
        <w:t>SeO</w:t>
      </w:r>
      <w:proofErr w:type="spellEnd"/>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 xml:space="preserve"> - легированный материал в течение первых пяти циклов дает резкий спад емкости материала наполовину, после чего емкость снижается постепенно с таким же темпом до 13 </w:t>
      </w:r>
      <w:proofErr w:type="spellStart"/>
      <w:r w:rsidRPr="00BA1110">
        <w:rPr>
          <w:rFonts w:ascii="Times New Roman" w:hAnsi="Times New Roman" w:cs="Times New Roman"/>
          <w:sz w:val="28"/>
          <w:szCs w:val="28"/>
        </w:rPr>
        <w:t>мАч</w:t>
      </w:r>
      <w:proofErr w:type="spellEnd"/>
      <w:r w:rsidRPr="00BA1110">
        <w:rPr>
          <w:rFonts w:ascii="Times New Roman" w:hAnsi="Times New Roman" w:cs="Times New Roman"/>
          <w:sz w:val="28"/>
          <w:szCs w:val="28"/>
        </w:rPr>
        <w:t xml:space="preserve">/г к 30 циклам. Кулоновская эффективность для </w:t>
      </w:r>
      <w:proofErr w:type="spellStart"/>
      <w:r w:rsidRPr="00BA1110">
        <w:rPr>
          <w:rFonts w:ascii="Times New Roman" w:hAnsi="Times New Roman" w:cs="Times New Roman"/>
          <w:sz w:val="28"/>
          <w:szCs w:val="28"/>
        </w:rPr>
        <w:t>допированных</w:t>
      </w:r>
      <w:proofErr w:type="spellEnd"/>
      <w:r w:rsidRPr="00BA1110">
        <w:rPr>
          <w:rFonts w:ascii="Times New Roman" w:hAnsi="Times New Roman" w:cs="Times New Roman"/>
          <w:sz w:val="28"/>
          <w:szCs w:val="28"/>
        </w:rPr>
        <w:t xml:space="preserve"> материалов находится в области 80-95</w:t>
      </w:r>
      <w:r w:rsidR="00986DAA" w:rsidRPr="00BA1110">
        <w:rPr>
          <w:rFonts w:ascii="Times New Roman" w:hAnsi="Times New Roman" w:cs="Times New Roman"/>
          <w:sz w:val="28"/>
          <w:szCs w:val="28"/>
        </w:rPr>
        <w:t xml:space="preserve"> </w:t>
      </w:r>
      <w:r w:rsidRPr="00BA1110">
        <w:rPr>
          <w:rFonts w:ascii="Times New Roman" w:hAnsi="Times New Roman" w:cs="Times New Roman"/>
          <w:sz w:val="28"/>
          <w:szCs w:val="28"/>
        </w:rPr>
        <w:t xml:space="preserve">%. Учитывая упоминавшееся выше, превышение емкости в катодном процессе над анодным можно предположить восстановление </w:t>
      </w:r>
      <w:proofErr w:type="spellStart"/>
      <w:r w:rsidRPr="00BA1110">
        <w:rPr>
          <w:rFonts w:ascii="Times New Roman" w:hAnsi="Times New Roman" w:cs="Times New Roman"/>
          <w:sz w:val="28"/>
          <w:szCs w:val="28"/>
        </w:rPr>
        <w:t>селенат</w:t>
      </w:r>
      <w:proofErr w:type="spellEnd"/>
      <w:r w:rsidRPr="00BA1110">
        <w:rPr>
          <w:rFonts w:ascii="Times New Roman" w:hAnsi="Times New Roman" w:cs="Times New Roman"/>
          <w:sz w:val="28"/>
          <w:szCs w:val="28"/>
        </w:rPr>
        <w:t>-иона до селенит-иона с последующей необратимой деградацией структуры.</w:t>
      </w:r>
    </w:p>
    <w:p w14:paraId="19139078" w14:textId="77777777" w:rsidR="00560CE6" w:rsidRPr="00BA1110" w:rsidRDefault="00560CE6" w:rsidP="00986DAA">
      <w:pPr>
        <w:spacing w:after="0" w:line="240" w:lineRule="auto"/>
        <w:ind w:firstLine="709"/>
        <w:jc w:val="both"/>
        <w:rPr>
          <w:rFonts w:ascii="Times New Roman" w:eastAsia="Times New Roman" w:hAnsi="Times New Roman" w:cs="Times New Roman"/>
          <w:noProof/>
          <w:sz w:val="28"/>
          <w:szCs w:val="28"/>
          <w:lang w:eastAsia="ru-RU"/>
        </w:rPr>
      </w:pPr>
      <w:r w:rsidRPr="00BA1110">
        <w:rPr>
          <w:rFonts w:ascii="Times New Roman" w:hAnsi="Times New Roman" w:cs="Times New Roman"/>
          <w:sz w:val="28"/>
          <w:szCs w:val="28"/>
        </w:rPr>
        <w:t xml:space="preserve">При увеличении силы тока </w:t>
      </w:r>
      <w:proofErr w:type="spellStart"/>
      <w:r w:rsidRPr="00BA1110">
        <w:rPr>
          <w:rFonts w:ascii="Times New Roman" w:hAnsi="Times New Roman" w:cs="Times New Roman"/>
          <w:sz w:val="28"/>
          <w:szCs w:val="28"/>
        </w:rPr>
        <w:t>циклирования</w:t>
      </w:r>
      <w:proofErr w:type="spellEnd"/>
      <w:r w:rsidRPr="00BA1110">
        <w:rPr>
          <w:rFonts w:ascii="Times New Roman" w:hAnsi="Times New Roman" w:cs="Times New Roman"/>
          <w:sz w:val="28"/>
          <w:szCs w:val="28"/>
        </w:rPr>
        <w:t xml:space="preserve"> происходит сильное уменьшение емкости материалов</w:t>
      </w:r>
      <w:r w:rsidRPr="00BA1110">
        <w:rPr>
          <w:rFonts w:ascii="Times New Roman" w:eastAsia="Times New Roman" w:hAnsi="Times New Roman" w:cs="Times New Roman"/>
          <w:noProof/>
          <w:sz w:val="28"/>
          <w:szCs w:val="28"/>
          <w:lang w:eastAsia="ru-RU"/>
        </w:rPr>
        <w:t xml:space="preserve"> (рисунок </w:t>
      </w:r>
      <w:r w:rsidR="003A4A32" w:rsidRPr="00BA1110">
        <w:rPr>
          <w:rFonts w:ascii="Times New Roman" w:eastAsia="Times New Roman" w:hAnsi="Times New Roman" w:cs="Times New Roman"/>
          <w:noProof/>
          <w:sz w:val="28"/>
          <w:szCs w:val="28"/>
          <w:lang w:eastAsia="ru-RU"/>
        </w:rPr>
        <w:t>2</w:t>
      </w:r>
      <w:r w:rsidR="00986DAA" w:rsidRPr="00BA1110">
        <w:rPr>
          <w:rFonts w:ascii="Times New Roman" w:eastAsia="Times New Roman" w:hAnsi="Times New Roman" w:cs="Times New Roman"/>
          <w:noProof/>
          <w:sz w:val="28"/>
          <w:szCs w:val="28"/>
          <w:lang w:eastAsia="ru-RU"/>
        </w:rPr>
        <w:t>6</w:t>
      </w:r>
      <w:r w:rsidR="003A4A32" w:rsidRPr="00BA1110">
        <w:rPr>
          <w:rFonts w:ascii="Times New Roman" w:eastAsia="Times New Roman" w:hAnsi="Times New Roman" w:cs="Times New Roman"/>
          <w:noProof/>
          <w:sz w:val="28"/>
          <w:szCs w:val="28"/>
          <w:lang w:eastAsia="ru-RU"/>
        </w:rPr>
        <w:t>а</w:t>
      </w:r>
      <w:r w:rsidRPr="00BA1110">
        <w:rPr>
          <w:rFonts w:ascii="Times New Roman" w:eastAsia="Times New Roman" w:hAnsi="Times New Roman" w:cs="Times New Roman"/>
          <w:noProof/>
          <w:sz w:val="28"/>
          <w:szCs w:val="28"/>
          <w:lang w:eastAsia="ru-RU"/>
        </w:rPr>
        <w:t>).</w:t>
      </w:r>
    </w:p>
    <w:p w14:paraId="1E9A09B6" w14:textId="77777777" w:rsidR="00986DAA" w:rsidRPr="00BA1110" w:rsidRDefault="00986DAA" w:rsidP="00986DAA">
      <w:pPr>
        <w:spacing w:after="0" w:line="240" w:lineRule="auto"/>
        <w:ind w:firstLine="709"/>
        <w:jc w:val="both"/>
        <w:rPr>
          <w:rFonts w:ascii="Times New Roman" w:eastAsia="Times New Roman" w:hAnsi="Times New Roman" w:cs="Times New Roman"/>
          <w:noProof/>
          <w:sz w:val="28"/>
          <w:szCs w:val="28"/>
          <w:lang w:eastAsia="ru-RU"/>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99"/>
      </w:tblGrid>
      <w:tr w:rsidR="00560CE6" w:rsidRPr="00BA1110" w14:paraId="269FC3BF" w14:textId="77777777" w:rsidTr="00B56C8E">
        <w:tc>
          <w:tcPr>
            <w:tcW w:w="4785" w:type="dxa"/>
            <w:vAlign w:val="center"/>
          </w:tcPr>
          <w:p w14:paraId="167354D9" w14:textId="44569ECB" w:rsidR="00560CE6" w:rsidRPr="00BA1110" w:rsidRDefault="00D52D3E" w:rsidP="00052156">
            <w:pPr>
              <w:jc w:val="center"/>
              <w:rPr>
                <w:rFonts w:ascii="Times New Roman" w:eastAsia="Times New Roman" w:hAnsi="Times New Roman" w:cs="Times New Roman"/>
                <w:noProof/>
                <w:sz w:val="28"/>
                <w:szCs w:val="28"/>
                <w:lang w:val="en-US"/>
              </w:rPr>
            </w:pPr>
            <w:r w:rsidRPr="00BA1110">
              <w:object w:dxaOrig="7173" w:dyaOrig="5076" w14:anchorId="703EB3E9">
                <v:shape id="_x0000_i1038" type="#_x0000_t75" style="width:227.5pt;height:161pt" o:ole="">
                  <v:imagedata r:id="rId52" o:title=""/>
                </v:shape>
                <o:OLEObject Type="Embed" ProgID="Origin50.Graph" ShapeID="_x0000_i1038" DrawAspect="Content" ObjectID="_1757417013" r:id="rId53"/>
              </w:object>
            </w:r>
          </w:p>
        </w:tc>
        <w:tc>
          <w:tcPr>
            <w:tcW w:w="4785" w:type="dxa"/>
            <w:vAlign w:val="center"/>
          </w:tcPr>
          <w:p w14:paraId="618AD87B" w14:textId="6A0C0ED2" w:rsidR="00560CE6" w:rsidRPr="00BA1110" w:rsidRDefault="00D52D3E" w:rsidP="00052156">
            <w:pPr>
              <w:jc w:val="center"/>
              <w:rPr>
                <w:rFonts w:ascii="Times New Roman" w:eastAsia="Times New Roman" w:hAnsi="Times New Roman" w:cs="Times New Roman"/>
                <w:noProof/>
                <w:sz w:val="28"/>
                <w:szCs w:val="28"/>
                <w:lang w:val="en-US"/>
              </w:rPr>
            </w:pPr>
            <w:r w:rsidRPr="00BA1110">
              <w:object w:dxaOrig="7172" w:dyaOrig="5076" w14:anchorId="3088EFE6">
                <v:shape id="_x0000_i1039" type="#_x0000_t75" style="width:229pt;height:164pt" o:ole="">
                  <v:imagedata r:id="rId54" o:title=""/>
                </v:shape>
                <o:OLEObject Type="Embed" ProgID="Origin50.Graph" ShapeID="_x0000_i1039" DrawAspect="Content" ObjectID="_1757417014" r:id="rId55"/>
              </w:object>
            </w:r>
          </w:p>
        </w:tc>
      </w:tr>
      <w:tr w:rsidR="00560CE6" w:rsidRPr="00BA1110" w14:paraId="69F826EF" w14:textId="77777777" w:rsidTr="00B56C8E">
        <w:tc>
          <w:tcPr>
            <w:tcW w:w="4785" w:type="dxa"/>
            <w:vAlign w:val="center"/>
          </w:tcPr>
          <w:p w14:paraId="5A2540CA" w14:textId="77777777" w:rsidR="00560CE6" w:rsidRPr="00BA1110" w:rsidRDefault="00560CE6" w:rsidP="00052156">
            <w:pPr>
              <w:jc w:val="center"/>
              <w:rPr>
                <w:rFonts w:ascii="Times New Roman" w:eastAsia="Times New Roman" w:hAnsi="Times New Roman" w:cs="Times New Roman"/>
                <w:noProof/>
                <w:sz w:val="28"/>
                <w:szCs w:val="28"/>
                <w:lang w:val="kk-KZ"/>
              </w:rPr>
            </w:pPr>
            <w:r w:rsidRPr="00BA1110">
              <w:rPr>
                <w:rFonts w:ascii="Times New Roman" w:eastAsia="Times New Roman" w:hAnsi="Times New Roman" w:cs="Times New Roman"/>
                <w:noProof/>
                <w:sz w:val="28"/>
                <w:szCs w:val="28"/>
                <w:lang w:val="kk-KZ"/>
              </w:rPr>
              <w:t>а</w:t>
            </w:r>
          </w:p>
        </w:tc>
        <w:tc>
          <w:tcPr>
            <w:tcW w:w="4785" w:type="dxa"/>
            <w:vAlign w:val="center"/>
          </w:tcPr>
          <w:p w14:paraId="62336D62" w14:textId="77777777" w:rsidR="00560CE6" w:rsidRPr="00BA1110" w:rsidRDefault="00560CE6" w:rsidP="00052156">
            <w:pPr>
              <w:jc w:val="center"/>
              <w:rPr>
                <w:rFonts w:ascii="Times New Roman" w:eastAsia="Times New Roman" w:hAnsi="Times New Roman" w:cs="Times New Roman"/>
                <w:noProof/>
                <w:sz w:val="28"/>
                <w:szCs w:val="28"/>
                <w:lang w:val="kk-KZ"/>
              </w:rPr>
            </w:pPr>
            <w:r w:rsidRPr="00BA1110">
              <w:rPr>
                <w:rFonts w:ascii="Times New Roman" w:eastAsia="Times New Roman" w:hAnsi="Times New Roman" w:cs="Times New Roman"/>
                <w:noProof/>
                <w:sz w:val="28"/>
                <w:szCs w:val="28"/>
                <w:lang w:val="kk-KZ"/>
              </w:rPr>
              <w:t>б</w:t>
            </w:r>
          </w:p>
        </w:tc>
      </w:tr>
    </w:tbl>
    <w:p w14:paraId="6FFA92F6" w14:textId="12B0774D" w:rsidR="00560CE6" w:rsidRPr="00D52D3E" w:rsidRDefault="00D52D3E" w:rsidP="00052156">
      <w:pPr>
        <w:spacing w:after="0" w:line="240" w:lineRule="auto"/>
        <w:jc w:val="center"/>
        <w:rPr>
          <w:rFonts w:ascii="Times New Roman" w:eastAsia="Times New Roman" w:hAnsi="Times New Roman" w:cs="Times New Roman"/>
          <w:noProof/>
          <w:sz w:val="24"/>
          <w:szCs w:val="24"/>
          <w:lang w:eastAsia="ru-RU"/>
        </w:rPr>
      </w:pPr>
      <w:r w:rsidRPr="00D52D3E">
        <w:rPr>
          <w:rFonts w:ascii="Times New Roman" w:eastAsia="Times New Roman" w:hAnsi="Times New Roman" w:cs="Times New Roman"/>
          <w:noProof/>
          <w:sz w:val="24"/>
          <w:szCs w:val="24"/>
          <w:lang w:eastAsia="ru-RU"/>
        </w:rPr>
        <w:t>а – при разных токах;</w:t>
      </w:r>
    </w:p>
    <w:p w14:paraId="71C83157" w14:textId="4BCF8984" w:rsidR="00D52D3E" w:rsidRPr="00D52D3E" w:rsidRDefault="00D52D3E" w:rsidP="00052156">
      <w:pPr>
        <w:spacing w:after="0" w:line="240" w:lineRule="auto"/>
        <w:jc w:val="center"/>
        <w:rPr>
          <w:rFonts w:ascii="Times New Roman" w:eastAsia="Times New Roman" w:hAnsi="Times New Roman" w:cs="Times New Roman"/>
          <w:noProof/>
          <w:sz w:val="24"/>
          <w:szCs w:val="24"/>
          <w:lang w:eastAsia="ru-RU"/>
        </w:rPr>
      </w:pPr>
      <w:r w:rsidRPr="00D52D3E">
        <w:rPr>
          <w:rFonts w:ascii="Times New Roman" w:eastAsia="Times New Roman" w:hAnsi="Times New Roman" w:cs="Times New Roman"/>
          <w:noProof/>
          <w:sz w:val="24"/>
          <w:szCs w:val="24"/>
          <w:lang w:eastAsia="ru-RU"/>
        </w:rPr>
        <w:t>б – при токе 0,1 С;</w:t>
      </w:r>
    </w:p>
    <w:p w14:paraId="66CFA525" w14:textId="77777777" w:rsidR="00D52D3E" w:rsidRPr="00D52D3E" w:rsidRDefault="00D52D3E" w:rsidP="00052156">
      <w:pPr>
        <w:spacing w:after="0" w:line="240" w:lineRule="auto"/>
        <w:jc w:val="center"/>
        <w:rPr>
          <w:rFonts w:ascii="Times New Roman" w:eastAsia="Times New Roman" w:hAnsi="Times New Roman" w:cs="Times New Roman"/>
          <w:noProof/>
          <w:sz w:val="24"/>
          <w:szCs w:val="24"/>
          <w:lang w:val="en-US" w:eastAsia="ru-RU"/>
        </w:rPr>
      </w:pPr>
    </w:p>
    <w:p w14:paraId="7AE4D608" w14:textId="52CF3180" w:rsidR="00560CE6" w:rsidRPr="00BA1110" w:rsidRDefault="00560CE6" w:rsidP="00052156">
      <w:pPr>
        <w:spacing w:after="0" w:line="240" w:lineRule="auto"/>
        <w:jc w:val="center"/>
        <w:rPr>
          <w:rFonts w:ascii="Times New Roman" w:eastAsia="Times New Roman" w:hAnsi="Times New Roman" w:cs="Times New Roman"/>
          <w:noProof/>
          <w:sz w:val="28"/>
          <w:szCs w:val="28"/>
          <w:lang w:eastAsia="ru-RU"/>
        </w:rPr>
      </w:pPr>
      <w:r w:rsidRPr="00BA1110">
        <w:rPr>
          <w:rFonts w:ascii="Times New Roman" w:eastAsia="Times New Roman" w:hAnsi="Times New Roman" w:cs="Times New Roman"/>
          <w:noProof/>
          <w:sz w:val="28"/>
          <w:szCs w:val="28"/>
          <w:lang w:eastAsia="ru-RU"/>
        </w:rPr>
        <w:t xml:space="preserve">Рисунок </w:t>
      </w:r>
      <w:r w:rsidR="003A4A32" w:rsidRPr="00BA1110">
        <w:rPr>
          <w:rFonts w:ascii="Times New Roman" w:eastAsia="Times New Roman" w:hAnsi="Times New Roman" w:cs="Times New Roman"/>
          <w:noProof/>
          <w:sz w:val="28"/>
          <w:szCs w:val="28"/>
          <w:lang w:eastAsia="ru-RU"/>
        </w:rPr>
        <w:t>2</w:t>
      </w:r>
      <w:r w:rsidR="00986DAA" w:rsidRPr="00BA1110">
        <w:rPr>
          <w:rFonts w:ascii="Times New Roman" w:eastAsia="Times New Roman" w:hAnsi="Times New Roman" w:cs="Times New Roman"/>
          <w:noProof/>
          <w:sz w:val="28"/>
          <w:szCs w:val="28"/>
          <w:lang w:eastAsia="ru-RU"/>
        </w:rPr>
        <w:t>6</w:t>
      </w:r>
      <w:r w:rsidRPr="00BA1110">
        <w:rPr>
          <w:rFonts w:ascii="Times New Roman" w:eastAsia="Times New Roman" w:hAnsi="Times New Roman" w:cs="Times New Roman"/>
          <w:noProof/>
          <w:sz w:val="28"/>
          <w:szCs w:val="28"/>
          <w:lang w:eastAsia="ru-RU"/>
        </w:rPr>
        <w:t xml:space="preserve"> – Удельные емкости материалов</w:t>
      </w:r>
    </w:p>
    <w:p w14:paraId="37F3FC0D" w14:textId="77777777" w:rsidR="00560CE6" w:rsidRPr="00BA1110" w:rsidRDefault="00560CE6" w:rsidP="00052156">
      <w:pPr>
        <w:spacing w:after="0" w:line="240" w:lineRule="auto"/>
        <w:jc w:val="center"/>
        <w:rPr>
          <w:rFonts w:ascii="Times New Roman" w:eastAsia="Times New Roman" w:hAnsi="Times New Roman" w:cs="Times New Roman"/>
          <w:noProof/>
          <w:sz w:val="28"/>
          <w:szCs w:val="28"/>
          <w:lang w:eastAsia="ru-RU"/>
        </w:rPr>
      </w:pPr>
    </w:p>
    <w:p w14:paraId="26193E0A" w14:textId="77777777" w:rsidR="00560CE6" w:rsidRPr="00BA1110" w:rsidRDefault="00560CE6" w:rsidP="00052156">
      <w:pPr>
        <w:spacing w:after="0" w:line="240" w:lineRule="auto"/>
        <w:ind w:firstLine="709"/>
        <w:jc w:val="both"/>
        <w:rPr>
          <w:rFonts w:ascii="Times New Roman" w:hAnsi="Times New Roman" w:cs="Times New Roman"/>
          <w:sz w:val="28"/>
          <w:szCs w:val="28"/>
        </w:rPr>
      </w:pPr>
      <w:r w:rsidRPr="00BA1110">
        <w:rPr>
          <w:rFonts w:ascii="Times New Roman" w:hAnsi="Times New Roman" w:cs="Times New Roman"/>
          <w:sz w:val="28"/>
          <w:szCs w:val="28"/>
        </w:rPr>
        <w:t>Так, при токе 1</w:t>
      </w:r>
      <w:r w:rsidR="00986DAA" w:rsidRPr="00BA1110">
        <w:rPr>
          <w:rFonts w:ascii="Times New Roman" w:hAnsi="Times New Roman" w:cs="Times New Roman"/>
          <w:sz w:val="28"/>
          <w:szCs w:val="28"/>
        </w:rPr>
        <w:t xml:space="preserve"> </w:t>
      </w:r>
      <w:r w:rsidRPr="00BA1110">
        <w:rPr>
          <w:rFonts w:ascii="Times New Roman" w:hAnsi="Times New Roman" w:cs="Times New Roman"/>
          <w:sz w:val="28"/>
          <w:szCs w:val="28"/>
        </w:rPr>
        <w:t xml:space="preserve">С емкость составила почти вдвое меньше, 33 </w:t>
      </w:r>
      <w:proofErr w:type="spellStart"/>
      <w:r w:rsidRPr="00BA1110">
        <w:rPr>
          <w:rFonts w:ascii="Times New Roman" w:hAnsi="Times New Roman" w:cs="Times New Roman"/>
          <w:sz w:val="28"/>
          <w:szCs w:val="28"/>
        </w:rPr>
        <w:t>мАч</w:t>
      </w:r>
      <w:proofErr w:type="spellEnd"/>
      <w:r w:rsidRPr="00BA1110">
        <w:rPr>
          <w:rFonts w:ascii="Times New Roman" w:hAnsi="Times New Roman" w:cs="Times New Roman"/>
          <w:sz w:val="28"/>
          <w:szCs w:val="28"/>
        </w:rPr>
        <w:t xml:space="preserve">/г, для </w:t>
      </w:r>
      <w:proofErr w:type="spellStart"/>
      <w:r w:rsidRPr="00BA1110">
        <w:rPr>
          <w:rFonts w:ascii="Times New Roman" w:hAnsi="Times New Roman" w:cs="Times New Roman"/>
          <w:sz w:val="28"/>
          <w:szCs w:val="28"/>
          <w:lang w:val="en-US"/>
        </w:rPr>
        <w:t>NaFe</w:t>
      </w:r>
      <w:proofErr w:type="spellEnd"/>
      <w:r w:rsidRPr="00BA1110">
        <w:rPr>
          <w:rFonts w:ascii="Times New Roman" w:hAnsi="Times New Roman" w:cs="Times New Roman"/>
          <w:sz w:val="28"/>
          <w:szCs w:val="28"/>
        </w:rPr>
        <w:t>(</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rPr>
        <w:t xml:space="preserve"> и значительно снизилась для материалов с </w:t>
      </w:r>
      <w:proofErr w:type="spellStart"/>
      <w:r w:rsidRPr="00BA1110">
        <w:rPr>
          <w:rFonts w:ascii="Times New Roman" w:hAnsi="Times New Roman" w:cs="Times New Roman"/>
          <w:sz w:val="28"/>
          <w:szCs w:val="28"/>
        </w:rPr>
        <w:t>допантами</w:t>
      </w:r>
      <w:proofErr w:type="spellEnd"/>
      <w:r w:rsidRPr="00BA1110">
        <w:rPr>
          <w:rFonts w:ascii="Times New Roman" w:hAnsi="Times New Roman" w:cs="Times New Roman"/>
          <w:sz w:val="28"/>
          <w:szCs w:val="28"/>
        </w:rPr>
        <w:t xml:space="preserve"> </w:t>
      </w:r>
      <w:r w:rsidRPr="00BA1110">
        <w:rPr>
          <w:rFonts w:ascii="Times New Roman" w:hAnsi="Times New Roman" w:cs="Times New Roman"/>
          <w:sz w:val="28"/>
          <w:szCs w:val="28"/>
          <w:lang w:val="en-US"/>
        </w:rPr>
        <w:t>HPO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 xml:space="preserve">, </w:t>
      </w:r>
      <w:proofErr w:type="spellStart"/>
      <w:r w:rsidRPr="00BA1110">
        <w:rPr>
          <w:rFonts w:ascii="Times New Roman" w:hAnsi="Times New Roman" w:cs="Times New Roman"/>
          <w:sz w:val="28"/>
          <w:szCs w:val="28"/>
          <w:lang w:val="en-US"/>
        </w:rPr>
        <w:t>SeO</w:t>
      </w:r>
      <w:proofErr w:type="spellEnd"/>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 xml:space="preserve">, </w:t>
      </w:r>
      <w:r w:rsidRPr="00BA1110">
        <w:rPr>
          <w:rFonts w:ascii="Times New Roman" w:hAnsi="Times New Roman" w:cs="Times New Roman"/>
          <w:sz w:val="28"/>
          <w:szCs w:val="28"/>
          <w:lang w:val="en-US"/>
        </w:rPr>
        <w:t>PO</w:t>
      </w:r>
      <w:r w:rsidRPr="00BA1110">
        <w:rPr>
          <w:rFonts w:ascii="Times New Roman" w:hAnsi="Times New Roman" w:cs="Times New Roman"/>
          <w:sz w:val="28"/>
          <w:szCs w:val="28"/>
          <w:vertAlign w:val="subscript"/>
        </w:rPr>
        <w:t>3</w:t>
      </w:r>
      <w:r w:rsidRPr="00BA1110">
        <w:rPr>
          <w:rFonts w:ascii="Times New Roman" w:hAnsi="Times New Roman" w:cs="Times New Roman"/>
          <w:sz w:val="28"/>
          <w:szCs w:val="28"/>
          <w:lang w:val="en-US"/>
        </w:rPr>
        <w:t>F</w:t>
      </w:r>
      <w:r w:rsidRPr="00BA1110">
        <w:rPr>
          <w:rFonts w:ascii="Times New Roman" w:hAnsi="Times New Roman" w:cs="Times New Roman"/>
          <w:sz w:val="28"/>
          <w:szCs w:val="28"/>
        </w:rPr>
        <w:t xml:space="preserve">, менее 10 </w:t>
      </w:r>
      <w:proofErr w:type="spellStart"/>
      <w:r w:rsidRPr="00BA1110">
        <w:rPr>
          <w:rFonts w:ascii="Times New Roman" w:hAnsi="Times New Roman" w:cs="Times New Roman"/>
          <w:sz w:val="28"/>
          <w:szCs w:val="28"/>
        </w:rPr>
        <w:t>мАч</w:t>
      </w:r>
      <w:proofErr w:type="spellEnd"/>
      <w:r w:rsidRPr="00BA1110">
        <w:rPr>
          <w:rFonts w:ascii="Times New Roman" w:hAnsi="Times New Roman" w:cs="Times New Roman"/>
          <w:sz w:val="28"/>
          <w:szCs w:val="28"/>
        </w:rPr>
        <w:t xml:space="preserve">/г. Кулоновская эффективность близка к 100% практически во всех случаях. После </w:t>
      </w:r>
      <w:proofErr w:type="spellStart"/>
      <w:r w:rsidRPr="00BA1110">
        <w:rPr>
          <w:rFonts w:ascii="Times New Roman" w:hAnsi="Times New Roman" w:cs="Times New Roman"/>
          <w:sz w:val="28"/>
          <w:szCs w:val="28"/>
        </w:rPr>
        <w:t>циклирования</w:t>
      </w:r>
      <w:proofErr w:type="spellEnd"/>
      <w:r w:rsidRPr="00BA1110">
        <w:rPr>
          <w:rFonts w:ascii="Times New Roman" w:hAnsi="Times New Roman" w:cs="Times New Roman"/>
          <w:sz w:val="28"/>
          <w:szCs w:val="28"/>
        </w:rPr>
        <w:t xml:space="preserve"> при разных токах (0,1</w:t>
      </w:r>
      <w:r w:rsidR="00290ECB" w:rsidRPr="00BA1110">
        <w:rPr>
          <w:rFonts w:ascii="Times New Roman" w:hAnsi="Times New Roman" w:cs="Times New Roman"/>
          <w:sz w:val="28"/>
          <w:szCs w:val="28"/>
        </w:rPr>
        <w:t xml:space="preserve"> </w:t>
      </w:r>
      <w:r w:rsidRPr="00BA1110">
        <w:rPr>
          <w:rFonts w:ascii="Times New Roman" w:hAnsi="Times New Roman" w:cs="Times New Roman"/>
          <w:sz w:val="28"/>
          <w:szCs w:val="28"/>
        </w:rPr>
        <w:t>С</w:t>
      </w:r>
      <w:r w:rsidR="00290ECB" w:rsidRPr="00BA1110">
        <w:rPr>
          <w:rFonts w:ascii="Times New Roman" w:hAnsi="Times New Roman" w:cs="Times New Roman"/>
          <w:sz w:val="28"/>
          <w:szCs w:val="28"/>
        </w:rPr>
        <w:t xml:space="preserve"> </w:t>
      </w:r>
      <w:r w:rsidRPr="00BA1110">
        <w:rPr>
          <w:rFonts w:ascii="Times New Roman" w:hAnsi="Times New Roman" w:cs="Times New Roman"/>
          <w:sz w:val="28"/>
          <w:szCs w:val="28"/>
        </w:rPr>
        <w:t>-</w:t>
      </w:r>
      <w:r w:rsidR="00290ECB" w:rsidRPr="00BA1110">
        <w:rPr>
          <w:rFonts w:ascii="Times New Roman" w:hAnsi="Times New Roman" w:cs="Times New Roman"/>
          <w:sz w:val="28"/>
          <w:szCs w:val="28"/>
        </w:rPr>
        <w:t xml:space="preserve"> </w:t>
      </w:r>
      <w:r w:rsidRPr="00BA1110">
        <w:rPr>
          <w:rFonts w:ascii="Times New Roman" w:hAnsi="Times New Roman" w:cs="Times New Roman"/>
          <w:sz w:val="28"/>
          <w:szCs w:val="28"/>
        </w:rPr>
        <w:t>1</w:t>
      </w:r>
      <w:r w:rsidR="00290ECB" w:rsidRPr="00BA1110">
        <w:rPr>
          <w:rFonts w:ascii="Times New Roman" w:hAnsi="Times New Roman" w:cs="Times New Roman"/>
          <w:sz w:val="28"/>
          <w:szCs w:val="28"/>
        </w:rPr>
        <w:t xml:space="preserve"> </w:t>
      </w:r>
      <w:r w:rsidRPr="00BA1110">
        <w:rPr>
          <w:rFonts w:ascii="Times New Roman" w:hAnsi="Times New Roman" w:cs="Times New Roman"/>
          <w:sz w:val="28"/>
          <w:szCs w:val="28"/>
        </w:rPr>
        <w:t xml:space="preserve">С), 20 циклов, материал </w:t>
      </w:r>
      <w:proofErr w:type="spellStart"/>
      <w:r w:rsidRPr="00BA1110">
        <w:rPr>
          <w:rFonts w:ascii="Times New Roman" w:hAnsi="Times New Roman" w:cs="Times New Roman"/>
          <w:sz w:val="28"/>
          <w:szCs w:val="28"/>
          <w:lang w:val="en-US"/>
        </w:rPr>
        <w:t>NaFe</w:t>
      </w:r>
      <w:proofErr w:type="spellEnd"/>
      <w:r w:rsidRPr="00BA1110">
        <w:rPr>
          <w:rFonts w:ascii="Times New Roman" w:hAnsi="Times New Roman" w:cs="Times New Roman"/>
          <w:sz w:val="28"/>
          <w:szCs w:val="28"/>
        </w:rPr>
        <w:t>(</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rPr>
        <w:t xml:space="preserve"> выдает практически начальную емкость, </w:t>
      </w:r>
      <w:proofErr w:type="spellStart"/>
      <w:r w:rsidRPr="00BA1110">
        <w:rPr>
          <w:rFonts w:ascii="Times New Roman" w:hAnsi="Times New Roman" w:cs="Times New Roman"/>
          <w:sz w:val="28"/>
          <w:szCs w:val="28"/>
          <w:lang w:val="en-US"/>
        </w:rPr>
        <w:t>NaFe</w:t>
      </w:r>
      <w:proofErr w:type="spellEnd"/>
      <w:r w:rsidRPr="00BA1110">
        <w:rPr>
          <w:rFonts w:ascii="Times New Roman" w:hAnsi="Times New Roman" w:cs="Times New Roman"/>
          <w:sz w:val="28"/>
          <w:szCs w:val="28"/>
        </w:rPr>
        <w:t>(</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1,5</w:t>
      </w:r>
      <w:r w:rsidRPr="00BA1110">
        <w:rPr>
          <w:rFonts w:ascii="Times New Roman" w:hAnsi="Times New Roman" w:cs="Times New Roman"/>
          <w:sz w:val="28"/>
          <w:szCs w:val="28"/>
        </w:rPr>
        <w:t>(</w:t>
      </w:r>
      <w:r w:rsidRPr="00BA1110">
        <w:rPr>
          <w:rFonts w:ascii="Times New Roman" w:hAnsi="Times New Roman" w:cs="Times New Roman"/>
          <w:sz w:val="28"/>
          <w:szCs w:val="28"/>
          <w:lang w:val="en-US"/>
        </w:rPr>
        <w:t>PO</w:t>
      </w:r>
      <w:r w:rsidRPr="00BA1110">
        <w:rPr>
          <w:rFonts w:ascii="Times New Roman" w:hAnsi="Times New Roman" w:cs="Times New Roman"/>
          <w:sz w:val="28"/>
          <w:szCs w:val="28"/>
          <w:vertAlign w:val="subscript"/>
        </w:rPr>
        <w:t>3</w:t>
      </w:r>
      <w:r w:rsidRPr="00BA1110">
        <w:rPr>
          <w:rFonts w:ascii="Times New Roman" w:hAnsi="Times New Roman" w:cs="Times New Roman"/>
          <w:sz w:val="28"/>
          <w:szCs w:val="28"/>
          <w:lang w:val="en-US"/>
        </w:rPr>
        <w:t>F</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0</w:t>
      </w:r>
      <w:r w:rsidR="00290ECB" w:rsidRPr="00BA1110">
        <w:rPr>
          <w:rFonts w:ascii="Times New Roman" w:hAnsi="Times New Roman" w:cs="Times New Roman"/>
          <w:sz w:val="28"/>
          <w:szCs w:val="28"/>
          <w:vertAlign w:val="subscript"/>
        </w:rPr>
        <w:t>,</w:t>
      </w:r>
      <w:r w:rsidRPr="00BA1110">
        <w:rPr>
          <w:rFonts w:ascii="Times New Roman" w:hAnsi="Times New Roman" w:cs="Times New Roman"/>
          <w:sz w:val="28"/>
          <w:szCs w:val="28"/>
          <w:vertAlign w:val="subscript"/>
        </w:rPr>
        <w:t>5</w:t>
      </w:r>
      <w:r w:rsidRPr="00BA1110">
        <w:rPr>
          <w:rFonts w:ascii="Times New Roman" w:hAnsi="Times New Roman" w:cs="Times New Roman"/>
          <w:sz w:val="28"/>
          <w:szCs w:val="28"/>
        </w:rPr>
        <w:t xml:space="preserve"> показывает небольшое снижение емкости, тогда как </w:t>
      </w:r>
      <w:proofErr w:type="spellStart"/>
      <w:r w:rsidRPr="00BA1110">
        <w:rPr>
          <w:rFonts w:ascii="Times New Roman" w:hAnsi="Times New Roman" w:cs="Times New Roman"/>
          <w:sz w:val="28"/>
          <w:szCs w:val="28"/>
          <w:lang w:val="en-US"/>
        </w:rPr>
        <w:t>NaFe</w:t>
      </w:r>
      <w:proofErr w:type="spellEnd"/>
      <w:r w:rsidRPr="00BA1110">
        <w:rPr>
          <w:rFonts w:ascii="Times New Roman" w:hAnsi="Times New Roman" w:cs="Times New Roman"/>
          <w:sz w:val="28"/>
          <w:szCs w:val="28"/>
        </w:rPr>
        <w:t>(</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1,5</w:t>
      </w:r>
      <w:r w:rsidRPr="00BA1110">
        <w:rPr>
          <w:rFonts w:ascii="Times New Roman" w:hAnsi="Times New Roman" w:cs="Times New Roman"/>
          <w:sz w:val="28"/>
          <w:szCs w:val="28"/>
        </w:rPr>
        <w:t>(</w:t>
      </w:r>
      <w:proofErr w:type="spellStart"/>
      <w:r w:rsidRPr="00BA1110">
        <w:rPr>
          <w:rFonts w:ascii="Times New Roman" w:hAnsi="Times New Roman" w:cs="Times New Roman"/>
          <w:sz w:val="28"/>
          <w:szCs w:val="28"/>
          <w:lang w:val="en-US"/>
        </w:rPr>
        <w:t>SeO</w:t>
      </w:r>
      <w:proofErr w:type="spellEnd"/>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 xml:space="preserve">0,5 </w:t>
      </w:r>
      <w:r w:rsidRPr="00BA1110">
        <w:rPr>
          <w:rFonts w:ascii="Times New Roman" w:hAnsi="Times New Roman" w:cs="Times New Roman"/>
          <w:sz w:val="28"/>
          <w:szCs w:val="28"/>
        </w:rPr>
        <w:t xml:space="preserve">и </w:t>
      </w:r>
      <w:proofErr w:type="spellStart"/>
      <w:r w:rsidRPr="00BA1110">
        <w:rPr>
          <w:rFonts w:ascii="Times New Roman" w:hAnsi="Times New Roman" w:cs="Times New Roman"/>
          <w:sz w:val="28"/>
          <w:szCs w:val="28"/>
          <w:lang w:val="en-US"/>
        </w:rPr>
        <w:t>NaFe</w:t>
      </w:r>
      <w:proofErr w:type="spellEnd"/>
      <w:r w:rsidRPr="00BA1110">
        <w:rPr>
          <w:rFonts w:ascii="Times New Roman" w:hAnsi="Times New Roman" w:cs="Times New Roman"/>
          <w:sz w:val="28"/>
          <w:szCs w:val="28"/>
        </w:rPr>
        <w:t>(</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1,5</w:t>
      </w:r>
      <w:r w:rsidRPr="00BA1110">
        <w:rPr>
          <w:rFonts w:ascii="Times New Roman" w:hAnsi="Times New Roman" w:cs="Times New Roman"/>
          <w:sz w:val="28"/>
          <w:szCs w:val="28"/>
        </w:rPr>
        <w:t>(</w:t>
      </w:r>
      <w:r w:rsidRPr="00BA1110">
        <w:rPr>
          <w:rFonts w:ascii="Times New Roman" w:hAnsi="Times New Roman" w:cs="Times New Roman"/>
          <w:sz w:val="28"/>
          <w:szCs w:val="28"/>
          <w:lang w:val="en-US"/>
        </w:rPr>
        <w:t>HPO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0,5</w:t>
      </w:r>
      <w:r w:rsidRPr="00BA1110">
        <w:rPr>
          <w:rFonts w:ascii="Times New Roman" w:hAnsi="Times New Roman" w:cs="Times New Roman"/>
          <w:sz w:val="28"/>
          <w:szCs w:val="28"/>
        </w:rPr>
        <w:t xml:space="preserve"> после этих 20 циклов сильно деградируют. Это же можно видеть и при </w:t>
      </w:r>
      <w:proofErr w:type="spellStart"/>
      <w:r w:rsidRPr="00BA1110">
        <w:rPr>
          <w:rFonts w:ascii="Times New Roman" w:hAnsi="Times New Roman" w:cs="Times New Roman"/>
          <w:sz w:val="28"/>
          <w:szCs w:val="28"/>
        </w:rPr>
        <w:t>циклировании</w:t>
      </w:r>
      <w:proofErr w:type="spellEnd"/>
      <w:r w:rsidRPr="00BA1110">
        <w:rPr>
          <w:rFonts w:ascii="Times New Roman" w:hAnsi="Times New Roman" w:cs="Times New Roman"/>
          <w:sz w:val="28"/>
          <w:szCs w:val="28"/>
        </w:rPr>
        <w:t xml:space="preserve"> материалов пр</w:t>
      </w:r>
      <w:r w:rsidR="00986DAA" w:rsidRPr="00BA1110">
        <w:rPr>
          <w:rFonts w:ascii="Times New Roman" w:hAnsi="Times New Roman" w:cs="Times New Roman"/>
          <w:sz w:val="28"/>
          <w:szCs w:val="28"/>
        </w:rPr>
        <w:t>и одном значении тока (рисунок 2</w:t>
      </w:r>
      <w:r w:rsidRPr="00BA1110">
        <w:rPr>
          <w:rFonts w:ascii="Times New Roman" w:hAnsi="Times New Roman" w:cs="Times New Roman"/>
          <w:sz w:val="28"/>
          <w:szCs w:val="28"/>
        </w:rPr>
        <w:t>6б).</w:t>
      </w:r>
    </w:p>
    <w:p w14:paraId="316DCBC4" w14:textId="77777777" w:rsidR="00560CE6" w:rsidRPr="00BA1110" w:rsidRDefault="00560CE6" w:rsidP="00052156">
      <w:pPr>
        <w:spacing w:after="0" w:line="240" w:lineRule="auto"/>
        <w:ind w:firstLine="709"/>
        <w:jc w:val="both"/>
        <w:rPr>
          <w:rFonts w:ascii="Times New Roman" w:hAnsi="Times New Roman" w:cs="Times New Roman"/>
          <w:sz w:val="28"/>
          <w:szCs w:val="28"/>
        </w:rPr>
      </w:pPr>
      <w:r w:rsidRPr="00BA1110">
        <w:rPr>
          <w:rFonts w:ascii="Times New Roman" w:hAnsi="Times New Roman" w:cs="Times New Roman"/>
          <w:sz w:val="28"/>
          <w:szCs w:val="28"/>
        </w:rPr>
        <w:t xml:space="preserve">Для проверки возможного разрушения структуры, как причины снижения емкости материалов с </w:t>
      </w:r>
      <w:proofErr w:type="spellStart"/>
      <w:r w:rsidRPr="00BA1110">
        <w:rPr>
          <w:rFonts w:ascii="Times New Roman" w:hAnsi="Times New Roman" w:cs="Times New Roman"/>
          <w:sz w:val="28"/>
          <w:szCs w:val="28"/>
        </w:rPr>
        <w:t>допантами</w:t>
      </w:r>
      <w:proofErr w:type="spellEnd"/>
      <w:r w:rsidRPr="00BA1110">
        <w:rPr>
          <w:rFonts w:ascii="Times New Roman" w:hAnsi="Times New Roman" w:cs="Times New Roman"/>
          <w:sz w:val="28"/>
          <w:szCs w:val="28"/>
        </w:rPr>
        <w:t xml:space="preserve"> </w:t>
      </w:r>
      <w:proofErr w:type="spellStart"/>
      <w:r w:rsidRPr="00BA1110">
        <w:rPr>
          <w:rFonts w:ascii="Times New Roman" w:hAnsi="Times New Roman" w:cs="Times New Roman"/>
          <w:sz w:val="28"/>
          <w:szCs w:val="28"/>
          <w:lang w:val="en-US"/>
        </w:rPr>
        <w:t>SeO</w:t>
      </w:r>
      <w:proofErr w:type="spellEnd"/>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 xml:space="preserve"> и </w:t>
      </w:r>
      <w:r w:rsidRPr="00BA1110">
        <w:rPr>
          <w:rFonts w:ascii="Times New Roman" w:hAnsi="Times New Roman" w:cs="Times New Roman"/>
          <w:sz w:val="28"/>
          <w:szCs w:val="28"/>
          <w:lang w:val="en-US"/>
        </w:rPr>
        <w:t>HPO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 xml:space="preserve"> были получены </w:t>
      </w:r>
      <w:r w:rsidRPr="00BA1110">
        <w:rPr>
          <w:rFonts w:ascii="Times New Roman" w:hAnsi="Times New Roman" w:cs="Times New Roman"/>
          <w:sz w:val="28"/>
          <w:szCs w:val="28"/>
          <w:lang w:val="en-US"/>
        </w:rPr>
        <w:t>ex</w:t>
      </w:r>
      <w:r w:rsidRPr="00BA1110">
        <w:rPr>
          <w:rFonts w:ascii="Times New Roman" w:hAnsi="Times New Roman" w:cs="Times New Roman"/>
          <w:sz w:val="28"/>
          <w:szCs w:val="28"/>
        </w:rPr>
        <w:t>-</w:t>
      </w:r>
      <w:r w:rsidRPr="00BA1110">
        <w:rPr>
          <w:rFonts w:ascii="Times New Roman" w:hAnsi="Times New Roman" w:cs="Times New Roman"/>
          <w:sz w:val="28"/>
          <w:szCs w:val="28"/>
          <w:lang w:val="en-US"/>
        </w:rPr>
        <w:t>situ</w:t>
      </w:r>
      <w:r w:rsidRPr="00BA1110">
        <w:rPr>
          <w:rFonts w:ascii="Times New Roman" w:hAnsi="Times New Roman" w:cs="Times New Roman"/>
          <w:sz w:val="28"/>
          <w:szCs w:val="28"/>
        </w:rPr>
        <w:t xml:space="preserve"> рентгенограммы электродов до и после </w:t>
      </w:r>
      <w:proofErr w:type="spellStart"/>
      <w:r w:rsidRPr="00BA1110">
        <w:rPr>
          <w:rFonts w:ascii="Times New Roman" w:hAnsi="Times New Roman" w:cs="Times New Roman"/>
          <w:sz w:val="28"/>
          <w:szCs w:val="28"/>
        </w:rPr>
        <w:t>циклирования</w:t>
      </w:r>
      <w:proofErr w:type="spellEnd"/>
      <w:r w:rsidRPr="00BA1110">
        <w:rPr>
          <w:rFonts w:ascii="Times New Roman" w:hAnsi="Times New Roman" w:cs="Times New Roman"/>
          <w:sz w:val="28"/>
          <w:szCs w:val="28"/>
        </w:rPr>
        <w:t xml:space="preserve"> (рисунок </w:t>
      </w:r>
      <w:r w:rsidR="003A4A32" w:rsidRPr="00BA1110">
        <w:rPr>
          <w:rFonts w:ascii="Times New Roman" w:hAnsi="Times New Roman" w:cs="Times New Roman"/>
          <w:sz w:val="28"/>
          <w:szCs w:val="28"/>
        </w:rPr>
        <w:t>2</w:t>
      </w:r>
      <w:r w:rsidR="00986DAA" w:rsidRPr="00BA1110">
        <w:rPr>
          <w:rFonts w:ascii="Times New Roman" w:hAnsi="Times New Roman" w:cs="Times New Roman"/>
          <w:sz w:val="28"/>
          <w:szCs w:val="28"/>
        </w:rPr>
        <w:t>7</w:t>
      </w:r>
      <w:r w:rsidRPr="00BA1110">
        <w:rPr>
          <w:rFonts w:ascii="Times New Roman" w:hAnsi="Times New Roman" w:cs="Times New Roman"/>
          <w:sz w:val="28"/>
          <w:szCs w:val="28"/>
        </w:rPr>
        <w:t xml:space="preserve">). </w:t>
      </w:r>
    </w:p>
    <w:p w14:paraId="5C2EF8A4" w14:textId="77777777" w:rsidR="00C80B51" w:rsidRPr="00BA1110" w:rsidRDefault="00C80B51" w:rsidP="00052156">
      <w:pPr>
        <w:spacing w:after="0" w:line="240" w:lineRule="auto"/>
        <w:ind w:firstLine="709"/>
        <w:jc w:val="both"/>
        <w:rPr>
          <w:rFonts w:ascii="Times New Roman" w:hAnsi="Times New Roman" w:cs="Times New Roman"/>
          <w:sz w:val="28"/>
          <w:szCs w:val="2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2B7712" w:rsidRPr="00BA1110" w14:paraId="64542D6F" w14:textId="77777777" w:rsidTr="00C80B51">
        <w:tc>
          <w:tcPr>
            <w:tcW w:w="4785" w:type="dxa"/>
          </w:tcPr>
          <w:p w14:paraId="11058EA3" w14:textId="77777777" w:rsidR="002B7712" w:rsidRPr="00BA1110" w:rsidRDefault="002B7712" w:rsidP="002B7712">
            <w:pPr>
              <w:jc w:val="both"/>
              <w:rPr>
                <w:rFonts w:ascii="Times New Roman" w:hAnsi="Times New Roman" w:cs="Times New Roman"/>
                <w:sz w:val="28"/>
                <w:szCs w:val="28"/>
              </w:rPr>
            </w:pPr>
            <w:r w:rsidRPr="00BA1110">
              <w:object w:dxaOrig="6576" w:dyaOrig="5039" w14:anchorId="106826F2">
                <v:shape id="_x0000_i1040" type="#_x0000_t75" style="width:220pt;height:170.5pt" o:ole="">
                  <v:imagedata r:id="rId56" o:title=""/>
                </v:shape>
                <o:OLEObject Type="Embed" ProgID="Origin50.Graph" ShapeID="_x0000_i1040" DrawAspect="Content" ObjectID="_1757417015" r:id="rId57"/>
              </w:object>
            </w:r>
          </w:p>
        </w:tc>
        <w:tc>
          <w:tcPr>
            <w:tcW w:w="4786" w:type="dxa"/>
          </w:tcPr>
          <w:p w14:paraId="1D3DBBA3" w14:textId="77777777" w:rsidR="002B7712" w:rsidRPr="00BA1110" w:rsidRDefault="00C80B51" w:rsidP="002B7712">
            <w:pPr>
              <w:jc w:val="both"/>
              <w:rPr>
                <w:rFonts w:ascii="Times New Roman" w:hAnsi="Times New Roman" w:cs="Times New Roman"/>
                <w:sz w:val="28"/>
                <w:szCs w:val="28"/>
              </w:rPr>
            </w:pPr>
            <w:r w:rsidRPr="00BA1110">
              <w:object w:dxaOrig="6576" w:dyaOrig="5039" w14:anchorId="06AAC3F8">
                <v:shape id="_x0000_i1041" type="#_x0000_t75" style="width:3in;height:168pt" o:ole="">
                  <v:imagedata r:id="rId58" o:title=""/>
                </v:shape>
                <o:OLEObject Type="Embed" ProgID="Origin50.Graph" ShapeID="_x0000_i1041" DrawAspect="Content" ObjectID="_1757417016" r:id="rId59"/>
              </w:object>
            </w:r>
          </w:p>
        </w:tc>
      </w:tr>
      <w:tr w:rsidR="002B7712" w:rsidRPr="00BA1110" w14:paraId="504F328E" w14:textId="77777777" w:rsidTr="00C80B51">
        <w:tc>
          <w:tcPr>
            <w:tcW w:w="4785" w:type="dxa"/>
          </w:tcPr>
          <w:p w14:paraId="0C5FF7A2" w14:textId="77777777" w:rsidR="002B7712" w:rsidRPr="00BA1110" w:rsidRDefault="00C80B51" w:rsidP="00C80B51">
            <w:pPr>
              <w:jc w:val="center"/>
              <w:rPr>
                <w:rFonts w:ascii="Times New Roman" w:hAnsi="Times New Roman" w:cs="Times New Roman"/>
                <w:sz w:val="28"/>
                <w:szCs w:val="28"/>
                <w:lang w:val="kk-KZ"/>
              </w:rPr>
            </w:pPr>
            <w:r w:rsidRPr="00BA1110">
              <w:rPr>
                <w:rFonts w:ascii="Times New Roman" w:hAnsi="Times New Roman" w:cs="Times New Roman"/>
                <w:sz w:val="28"/>
                <w:szCs w:val="28"/>
                <w:lang w:val="kk-KZ"/>
              </w:rPr>
              <w:t>а</w:t>
            </w:r>
          </w:p>
        </w:tc>
        <w:tc>
          <w:tcPr>
            <w:tcW w:w="4786" w:type="dxa"/>
          </w:tcPr>
          <w:p w14:paraId="58ABC270" w14:textId="77777777" w:rsidR="002B7712" w:rsidRPr="00BA1110" w:rsidRDefault="00C80B51" w:rsidP="00C80B51">
            <w:pPr>
              <w:jc w:val="center"/>
              <w:rPr>
                <w:rFonts w:ascii="Times New Roman" w:hAnsi="Times New Roman" w:cs="Times New Roman"/>
                <w:sz w:val="28"/>
                <w:szCs w:val="28"/>
                <w:lang w:val="kk-KZ"/>
              </w:rPr>
            </w:pPr>
            <w:r w:rsidRPr="00BA1110">
              <w:rPr>
                <w:rFonts w:ascii="Times New Roman" w:hAnsi="Times New Roman" w:cs="Times New Roman"/>
                <w:sz w:val="28"/>
                <w:szCs w:val="28"/>
                <w:lang w:val="kk-KZ"/>
              </w:rPr>
              <w:t>б</w:t>
            </w:r>
          </w:p>
        </w:tc>
      </w:tr>
    </w:tbl>
    <w:p w14:paraId="095352B2" w14:textId="50BAB0E5" w:rsidR="002B7712" w:rsidRPr="005C65D2" w:rsidRDefault="00D52D3E" w:rsidP="00D52D3E">
      <w:pPr>
        <w:spacing w:after="0" w:line="240" w:lineRule="auto"/>
        <w:jc w:val="center"/>
        <w:rPr>
          <w:rFonts w:ascii="Times New Roman" w:hAnsi="Times New Roman" w:cs="Times New Roman"/>
          <w:sz w:val="24"/>
          <w:szCs w:val="24"/>
          <w:lang w:val="en-US"/>
        </w:rPr>
      </w:pPr>
      <w:r w:rsidRPr="00385EE9">
        <w:rPr>
          <w:rFonts w:ascii="Times New Roman" w:hAnsi="Times New Roman" w:cs="Times New Roman"/>
          <w:sz w:val="24"/>
          <w:szCs w:val="24"/>
        </w:rPr>
        <w:t>а</w:t>
      </w:r>
      <w:r w:rsidRPr="005C65D2">
        <w:rPr>
          <w:rFonts w:ascii="Times New Roman" w:hAnsi="Times New Roman" w:cs="Times New Roman"/>
          <w:sz w:val="24"/>
          <w:szCs w:val="24"/>
          <w:lang w:val="en-US"/>
        </w:rPr>
        <w:t xml:space="preserve"> – </w:t>
      </w:r>
      <w:proofErr w:type="spellStart"/>
      <w:r w:rsidR="00385EE9" w:rsidRPr="00385EE9">
        <w:rPr>
          <w:rFonts w:ascii="Times New Roman" w:hAnsi="Times New Roman" w:cs="Times New Roman"/>
          <w:sz w:val="24"/>
          <w:szCs w:val="24"/>
          <w:lang w:val="en-US"/>
        </w:rPr>
        <w:t>NaFe</w:t>
      </w:r>
      <w:proofErr w:type="spellEnd"/>
      <w:r w:rsidR="00385EE9" w:rsidRPr="005C65D2">
        <w:rPr>
          <w:rFonts w:ascii="Times New Roman" w:hAnsi="Times New Roman" w:cs="Times New Roman"/>
          <w:sz w:val="24"/>
          <w:szCs w:val="24"/>
          <w:lang w:val="en-US"/>
        </w:rPr>
        <w:t>(</w:t>
      </w:r>
      <w:r w:rsidR="00385EE9" w:rsidRPr="00385EE9">
        <w:rPr>
          <w:rFonts w:ascii="Times New Roman" w:hAnsi="Times New Roman" w:cs="Times New Roman"/>
          <w:sz w:val="24"/>
          <w:szCs w:val="24"/>
          <w:lang w:val="en-US"/>
        </w:rPr>
        <w:t>SO</w:t>
      </w:r>
      <w:r w:rsidR="00385EE9" w:rsidRPr="005C65D2">
        <w:rPr>
          <w:rFonts w:ascii="Times New Roman" w:hAnsi="Times New Roman" w:cs="Times New Roman"/>
          <w:sz w:val="24"/>
          <w:szCs w:val="24"/>
          <w:vertAlign w:val="subscript"/>
          <w:lang w:val="en-US"/>
        </w:rPr>
        <w:t>4</w:t>
      </w:r>
      <w:r w:rsidR="00385EE9" w:rsidRPr="005C65D2">
        <w:rPr>
          <w:rFonts w:ascii="Times New Roman" w:hAnsi="Times New Roman" w:cs="Times New Roman"/>
          <w:sz w:val="24"/>
          <w:szCs w:val="24"/>
          <w:lang w:val="en-US"/>
        </w:rPr>
        <w:t>)</w:t>
      </w:r>
      <w:r w:rsidR="00385EE9" w:rsidRPr="005C65D2">
        <w:rPr>
          <w:rFonts w:ascii="Times New Roman" w:hAnsi="Times New Roman" w:cs="Times New Roman"/>
          <w:sz w:val="24"/>
          <w:szCs w:val="24"/>
          <w:vertAlign w:val="subscript"/>
          <w:lang w:val="en-US"/>
        </w:rPr>
        <w:t>1,5</w:t>
      </w:r>
      <w:r w:rsidR="00385EE9" w:rsidRPr="005C65D2">
        <w:rPr>
          <w:rFonts w:ascii="Times New Roman" w:hAnsi="Times New Roman" w:cs="Times New Roman"/>
          <w:sz w:val="24"/>
          <w:szCs w:val="24"/>
          <w:lang w:val="en-US"/>
        </w:rPr>
        <w:t>(</w:t>
      </w:r>
      <w:r w:rsidR="00385EE9" w:rsidRPr="00385EE9">
        <w:rPr>
          <w:rFonts w:ascii="Times New Roman" w:hAnsi="Times New Roman" w:cs="Times New Roman"/>
          <w:sz w:val="24"/>
          <w:szCs w:val="24"/>
          <w:lang w:val="en-US"/>
        </w:rPr>
        <w:t>SeO</w:t>
      </w:r>
      <w:r w:rsidR="00385EE9" w:rsidRPr="005C65D2">
        <w:rPr>
          <w:rFonts w:ascii="Times New Roman" w:hAnsi="Times New Roman" w:cs="Times New Roman"/>
          <w:sz w:val="24"/>
          <w:szCs w:val="24"/>
          <w:vertAlign w:val="subscript"/>
          <w:lang w:val="en-US"/>
        </w:rPr>
        <w:t>4</w:t>
      </w:r>
      <w:r w:rsidR="00385EE9" w:rsidRPr="005C65D2">
        <w:rPr>
          <w:rFonts w:ascii="Times New Roman" w:hAnsi="Times New Roman" w:cs="Times New Roman"/>
          <w:sz w:val="24"/>
          <w:szCs w:val="24"/>
          <w:lang w:val="en-US"/>
        </w:rPr>
        <w:t>)</w:t>
      </w:r>
      <w:r w:rsidR="00385EE9" w:rsidRPr="005C65D2">
        <w:rPr>
          <w:rFonts w:ascii="Times New Roman" w:hAnsi="Times New Roman" w:cs="Times New Roman"/>
          <w:sz w:val="24"/>
          <w:szCs w:val="24"/>
          <w:vertAlign w:val="subscript"/>
          <w:lang w:val="en-US"/>
        </w:rPr>
        <w:t>0,5</w:t>
      </w:r>
      <w:r w:rsidR="00385EE9" w:rsidRPr="005C65D2">
        <w:rPr>
          <w:rFonts w:ascii="Times New Roman" w:hAnsi="Times New Roman" w:cs="Times New Roman"/>
          <w:sz w:val="24"/>
          <w:szCs w:val="24"/>
          <w:lang w:val="en-US"/>
        </w:rPr>
        <w:t>;</w:t>
      </w:r>
    </w:p>
    <w:p w14:paraId="325132F4" w14:textId="25212765" w:rsidR="00D52D3E" w:rsidRPr="005C65D2" w:rsidRDefault="00D52D3E" w:rsidP="00D52D3E">
      <w:pPr>
        <w:spacing w:after="0" w:line="240" w:lineRule="auto"/>
        <w:jc w:val="center"/>
        <w:rPr>
          <w:rFonts w:ascii="Times New Roman" w:hAnsi="Times New Roman" w:cs="Times New Roman"/>
          <w:sz w:val="24"/>
          <w:szCs w:val="24"/>
          <w:lang w:val="en-US"/>
        </w:rPr>
      </w:pPr>
      <w:r w:rsidRPr="00385EE9">
        <w:rPr>
          <w:rFonts w:ascii="Times New Roman" w:hAnsi="Times New Roman" w:cs="Times New Roman"/>
          <w:sz w:val="24"/>
          <w:szCs w:val="24"/>
        </w:rPr>
        <w:t>б</w:t>
      </w:r>
      <w:r w:rsidRPr="005C65D2">
        <w:rPr>
          <w:rFonts w:ascii="Times New Roman" w:hAnsi="Times New Roman" w:cs="Times New Roman"/>
          <w:sz w:val="24"/>
          <w:szCs w:val="24"/>
          <w:lang w:val="en-US"/>
        </w:rPr>
        <w:t xml:space="preserve"> – </w:t>
      </w:r>
      <w:proofErr w:type="spellStart"/>
      <w:r w:rsidR="00385EE9" w:rsidRPr="00385EE9">
        <w:rPr>
          <w:rFonts w:ascii="Times New Roman" w:hAnsi="Times New Roman" w:cs="Times New Roman"/>
          <w:sz w:val="24"/>
          <w:szCs w:val="24"/>
          <w:lang w:val="en-US"/>
        </w:rPr>
        <w:t>NaFe</w:t>
      </w:r>
      <w:proofErr w:type="spellEnd"/>
      <w:r w:rsidR="00385EE9" w:rsidRPr="005C65D2">
        <w:rPr>
          <w:rFonts w:ascii="Times New Roman" w:hAnsi="Times New Roman" w:cs="Times New Roman"/>
          <w:sz w:val="24"/>
          <w:szCs w:val="24"/>
          <w:lang w:val="en-US"/>
        </w:rPr>
        <w:t>(</w:t>
      </w:r>
      <w:r w:rsidR="00385EE9" w:rsidRPr="00385EE9">
        <w:rPr>
          <w:rFonts w:ascii="Times New Roman" w:hAnsi="Times New Roman" w:cs="Times New Roman"/>
          <w:sz w:val="24"/>
          <w:szCs w:val="24"/>
          <w:lang w:val="en-US"/>
        </w:rPr>
        <w:t>SO</w:t>
      </w:r>
      <w:r w:rsidR="00385EE9" w:rsidRPr="005C65D2">
        <w:rPr>
          <w:rFonts w:ascii="Times New Roman" w:hAnsi="Times New Roman" w:cs="Times New Roman"/>
          <w:sz w:val="24"/>
          <w:szCs w:val="24"/>
          <w:vertAlign w:val="subscript"/>
          <w:lang w:val="en-US"/>
        </w:rPr>
        <w:t>4</w:t>
      </w:r>
      <w:r w:rsidR="00385EE9" w:rsidRPr="005C65D2">
        <w:rPr>
          <w:rFonts w:ascii="Times New Roman" w:hAnsi="Times New Roman" w:cs="Times New Roman"/>
          <w:sz w:val="24"/>
          <w:szCs w:val="24"/>
          <w:lang w:val="en-US"/>
        </w:rPr>
        <w:t>)</w:t>
      </w:r>
      <w:r w:rsidR="00385EE9" w:rsidRPr="005C65D2">
        <w:rPr>
          <w:rFonts w:ascii="Times New Roman" w:hAnsi="Times New Roman" w:cs="Times New Roman"/>
          <w:sz w:val="24"/>
          <w:szCs w:val="24"/>
          <w:vertAlign w:val="subscript"/>
          <w:lang w:val="en-US"/>
        </w:rPr>
        <w:t>1,5</w:t>
      </w:r>
      <w:r w:rsidR="00385EE9" w:rsidRPr="005C65D2">
        <w:rPr>
          <w:rFonts w:ascii="Times New Roman" w:hAnsi="Times New Roman" w:cs="Times New Roman"/>
          <w:sz w:val="24"/>
          <w:szCs w:val="24"/>
          <w:lang w:val="en-US"/>
        </w:rPr>
        <w:t>(</w:t>
      </w:r>
      <w:r w:rsidR="00385EE9" w:rsidRPr="00385EE9">
        <w:rPr>
          <w:rFonts w:ascii="Times New Roman" w:hAnsi="Times New Roman" w:cs="Times New Roman"/>
          <w:sz w:val="24"/>
          <w:szCs w:val="24"/>
          <w:lang w:val="en-US"/>
        </w:rPr>
        <w:t>HPO</w:t>
      </w:r>
      <w:r w:rsidR="00385EE9" w:rsidRPr="005C65D2">
        <w:rPr>
          <w:rFonts w:ascii="Times New Roman" w:hAnsi="Times New Roman" w:cs="Times New Roman"/>
          <w:sz w:val="24"/>
          <w:szCs w:val="24"/>
          <w:vertAlign w:val="subscript"/>
          <w:lang w:val="en-US"/>
        </w:rPr>
        <w:t>4</w:t>
      </w:r>
      <w:r w:rsidR="00385EE9" w:rsidRPr="005C65D2">
        <w:rPr>
          <w:rFonts w:ascii="Times New Roman" w:hAnsi="Times New Roman" w:cs="Times New Roman"/>
          <w:sz w:val="24"/>
          <w:szCs w:val="24"/>
          <w:lang w:val="en-US"/>
        </w:rPr>
        <w:t>)</w:t>
      </w:r>
      <w:r w:rsidR="00385EE9" w:rsidRPr="005C65D2">
        <w:rPr>
          <w:rFonts w:ascii="Times New Roman" w:hAnsi="Times New Roman" w:cs="Times New Roman"/>
          <w:sz w:val="24"/>
          <w:szCs w:val="24"/>
          <w:vertAlign w:val="subscript"/>
          <w:lang w:val="en-US"/>
        </w:rPr>
        <w:t>0,5</w:t>
      </w:r>
      <w:r w:rsidR="00385EE9" w:rsidRPr="005C65D2">
        <w:rPr>
          <w:rFonts w:ascii="Times New Roman" w:hAnsi="Times New Roman" w:cs="Times New Roman"/>
          <w:sz w:val="24"/>
          <w:szCs w:val="24"/>
          <w:lang w:val="en-US"/>
        </w:rPr>
        <w:t>;</w:t>
      </w:r>
    </w:p>
    <w:p w14:paraId="2237C62F" w14:textId="77777777" w:rsidR="00385EE9" w:rsidRPr="005C65D2" w:rsidRDefault="00385EE9" w:rsidP="00D52D3E">
      <w:pPr>
        <w:spacing w:after="0" w:line="240" w:lineRule="auto"/>
        <w:jc w:val="center"/>
        <w:rPr>
          <w:rFonts w:ascii="Times New Roman" w:hAnsi="Times New Roman" w:cs="Times New Roman"/>
          <w:sz w:val="24"/>
          <w:szCs w:val="24"/>
          <w:lang w:val="en-US"/>
        </w:rPr>
      </w:pPr>
    </w:p>
    <w:p w14:paraId="5C9839B9" w14:textId="527AB13E" w:rsidR="00560CE6" w:rsidRPr="00BA1110" w:rsidRDefault="00560CE6" w:rsidP="00052156">
      <w:pPr>
        <w:spacing w:after="0" w:line="240" w:lineRule="auto"/>
        <w:jc w:val="center"/>
        <w:rPr>
          <w:rFonts w:ascii="Times New Roman" w:hAnsi="Times New Roman" w:cs="Times New Roman"/>
          <w:sz w:val="28"/>
          <w:szCs w:val="28"/>
        </w:rPr>
      </w:pPr>
      <w:r w:rsidRPr="00BA1110">
        <w:rPr>
          <w:rFonts w:ascii="Times New Roman" w:eastAsia="Times New Roman" w:hAnsi="Times New Roman" w:cs="Times New Roman"/>
          <w:sz w:val="28"/>
          <w:szCs w:val="28"/>
        </w:rPr>
        <w:t xml:space="preserve">Рисунок </w:t>
      </w:r>
      <w:r w:rsidR="003A4A32" w:rsidRPr="00BA1110">
        <w:rPr>
          <w:rFonts w:ascii="Times New Roman" w:eastAsia="Times New Roman" w:hAnsi="Times New Roman" w:cs="Times New Roman"/>
          <w:sz w:val="28"/>
          <w:szCs w:val="28"/>
        </w:rPr>
        <w:t>2</w:t>
      </w:r>
      <w:r w:rsidR="00986DAA" w:rsidRPr="00BA1110">
        <w:rPr>
          <w:rFonts w:ascii="Times New Roman" w:eastAsia="Times New Roman" w:hAnsi="Times New Roman" w:cs="Times New Roman"/>
          <w:sz w:val="28"/>
          <w:szCs w:val="28"/>
        </w:rPr>
        <w:t>7</w:t>
      </w:r>
      <w:r w:rsidRPr="00BA1110">
        <w:rPr>
          <w:rFonts w:ascii="Times New Roman" w:eastAsia="Times New Roman" w:hAnsi="Times New Roman" w:cs="Times New Roman"/>
          <w:sz w:val="28"/>
          <w:szCs w:val="28"/>
        </w:rPr>
        <w:t xml:space="preserve"> – </w:t>
      </w:r>
      <w:proofErr w:type="spellStart"/>
      <w:r w:rsidRPr="00385EE9">
        <w:rPr>
          <w:rFonts w:ascii="Times New Roman" w:eastAsia="Times New Roman" w:hAnsi="Times New Roman" w:cs="Times New Roman"/>
          <w:sz w:val="28"/>
          <w:szCs w:val="28"/>
        </w:rPr>
        <w:t>Дифрактограммы</w:t>
      </w:r>
      <w:proofErr w:type="spellEnd"/>
      <w:r w:rsidRPr="00385EE9">
        <w:rPr>
          <w:rFonts w:ascii="Times New Roman" w:eastAsia="Times New Roman" w:hAnsi="Times New Roman" w:cs="Times New Roman"/>
          <w:sz w:val="28"/>
          <w:szCs w:val="28"/>
        </w:rPr>
        <w:t xml:space="preserve"> электродов на основе образцов </w:t>
      </w:r>
      <w:r w:rsidRPr="00385EE9">
        <w:rPr>
          <w:rFonts w:ascii="Times New Roman" w:hAnsi="Times New Roman" w:cs="Times New Roman"/>
          <w:sz w:val="28"/>
          <w:szCs w:val="28"/>
        </w:rPr>
        <w:t xml:space="preserve">до и после </w:t>
      </w:r>
      <w:proofErr w:type="spellStart"/>
      <w:r w:rsidRPr="00385EE9">
        <w:rPr>
          <w:rFonts w:ascii="Times New Roman" w:hAnsi="Times New Roman" w:cs="Times New Roman"/>
          <w:sz w:val="28"/>
          <w:szCs w:val="28"/>
        </w:rPr>
        <w:t>циклирования</w:t>
      </w:r>
      <w:proofErr w:type="spellEnd"/>
      <w:r w:rsidRPr="00385EE9">
        <w:rPr>
          <w:rFonts w:ascii="Times New Roman" w:hAnsi="Times New Roman" w:cs="Times New Roman"/>
          <w:sz w:val="28"/>
          <w:szCs w:val="28"/>
        </w:rPr>
        <w:t xml:space="preserve"> (металлический алюминий – токосъемник)</w:t>
      </w:r>
    </w:p>
    <w:p w14:paraId="1E7C4066" w14:textId="77777777" w:rsidR="00560CE6" w:rsidRPr="00BA1110" w:rsidRDefault="00560CE6" w:rsidP="00052156">
      <w:pPr>
        <w:spacing w:after="0" w:line="240" w:lineRule="auto"/>
        <w:ind w:firstLine="709"/>
        <w:jc w:val="both"/>
        <w:rPr>
          <w:rFonts w:ascii="Times New Roman" w:hAnsi="Times New Roman" w:cs="Times New Roman"/>
          <w:sz w:val="28"/>
          <w:szCs w:val="28"/>
        </w:rPr>
      </w:pPr>
      <w:r w:rsidRPr="00BA1110">
        <w:rPr>
          <w:rFonts w:ascii="Times New Roman" w:hAnsi="Times New Roman" w:cs="Times New Roman"/>
          <w:sz w:val="28"/>
          <w:szCs w:val="28"/>
        </w:rPr>
        <w:lastRenderedPageBreak/>
        <w:t xml:space="preserve">На </w:t>
      </w:r>
      <w:r w:rsidRPr="00BA1110">
        <w:rPr>
          <w:rFonts w:ascii="Times New Roman" w:hAnsi="Times New Roman" w:cs="Times New Roman"/>
          <w:sz w:val="28"/>
          <w:szCs w:val="28"/>
          <w:lang w:val="kk-KZ"/>
        </w:rPr>
        <w:t>дифрактограммах</w:t>
      </w:r>
      <w:r w:rsidRPr="00BA1110">
        <w:rPr>
          <w:rFonts w:ascii="Times New Roman" w:hAnsi="Times New Roman" w:cs="Times New Roman"/>
          <w:sz w:val="28"/>
          <w:szCs w:val="28"/>
        </w:rPr>
        <w:t xml:space="preserve"> электродов после </w:t>
      </w:r>
      <w:proofErr w:type="spellStart"/>
      <w:r w:rsidRPr="00BA1110">
        <w:rPr>
          <w:rFonts w:ascii="Times New Roman" w:hAnsi="Times New Roman" w:cs="Times New Roman"/>
          <w:sz w:val="28"/>
          <w:szCs w:val="28"/>
        </w:rPr>
        <w:t>циклирования</w:t>
      </w:r>
      <w:proofErr w:type="spellEnd"/>
      <w:r w:rsidRPr="00BA1110">
        <w:rPr>
          <w:rFonts w:ascii="Times New Roman" w:hAnsi="Times New Roman" w:cs="Times New Roman"/>
          <w:sz w:val="28"/>
          <w:szCs w:val="28"/>
        </w:rPr>
        <w:t xml:space="preserve"> видно</w:t>
      </w:r>
      <w:r w:rsidRPr="00BA1110">
        <w:rPr>
          <w:rFonts w:ascii="Times New Roman" w:hAnsi="Times New Roman" w:cs="Times New Roman"/>
          <w:sz w:val="28"/>
          <w:szCs w:val="28"/>
          <w:lang w:val="kk-KZ"/>
        </w:rPr>
        <w:t xml:space="preserve"> </w:t>
      </w:r>
      <w:r w:rsidRPr="00BA1110">
        <w:rPr>
          <w:rFonts w:ascii="Times New Roman" w:hAnsi="Times New Roman" w:cs="Times New Roman"/>
          <w:sz w:val="28"/>
          <w:szCs w:val="28"/>
        </w:rPr>
        <w:t xml:space="preserve">уменьшение характерных пиков (для </w:t>
      </w:r>
      <w:r w:rsidRPr="00BA1110">
        <w:rPr>
          <w:rFonts w:ascii="Times New Roman" w:hAnsi="Times New Roman" w:cs="Times New Roman"/>
          <w:sz w:val="28"/>
          <w:szCs w:val="28"/>
          <w:lang w:val="en-US"/>
        </w:rPr>
        <w:t>HPO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 xml:space="preserve">) и даже их исчезновение (для </w:t>
      </w:r>
      <w:proofErr w:type="spellStart"/>
      <w:r w:rsidRPr="00BA1110">
        <w:rPr>
          <w:rFonts w:ascii="Times New Roman" w:hAnsi="Times New Roman" w:cs="Times New Roman"/>
          <w:sz w:val="28"/>
          <w:szCs w:val="28"/>
          <w:lang w:val="en-US"/>
        </w:rPr>
        <w:t>SeO</w:t>
      </w:r>
      <w:proofErr w:type="spellEnd"/>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 xml:space="preserve">), что свидетельствует о значительной </w:t>
      </w:r>
      <w:proofErr w:type="spellStart"/>
      <w:r w:rsidRPr="00BA1110">
        <w:rPr>
          <w:rFonts w:ascii="Times New Roman" w:hAnsi="Times New Roman" w:cs="Times New Roman"/>
          <w:sz w:val="28"/>
          <w:szCs w:val="28"/>
        </w:rPr>
        <w:t>аморфизации</w:t>
      </w:r>
      <w:proofErr w:type="spellEnd"/>
      <w:r w:rsidRPr="00BA1110">
        <w:rPr>
          <w:rFonts w:ascii="Times New Roman" w:hAnsi="Times New Roman" w:cs="Times New Roman"/>
          <w:sz w:val="28"/>
          <w:szCs w:val="28"/>
        </w:rPr>
        <w:t xml:space="preserve"> катодных материалов. Учитывая к этому наличие дополнительных перегибов на гальваностатических кривых </w:t>
      </w:r>
      <w:proofErr w:type="spellStart"/>
      <w:r w:rsidRPr="00BA1110">
        <w:rPr>
          <w:rFonts w:ascii="Times New Roman" w:hAnsi="Times New Roman" w:cs="Times New Roman"/>
          <w:sz w:val="28"/>
          <w:szCs w:val="28"/>
        </w:rPr>
        <w:t>допированных</w:t>
      </w:r>
      <w:proofErr w:type="spellEnd"/>
      <w:r w:rsidRPr="00BA1110">
        <w:rPr>
          <w:rFonts w:ascii="Times New Roman" w:hAnsi="Times New Roman" w:cs="Times New Roman"/>
          <w:sz w:val="28"/>
          <w:szCs w:val="28"/>
        </w:rPr>
        <w:t xml:space="preserve"> материалов (рисунок </w:t>
      </w:r>
      <w:r w:rsidR="00986DAA" w:rsidRPr="00BA1110">
        <w:rPr>
          <w:rFonts w:ascii="Times New Roman" w:hAnsi="Times New Roman" w:cs="Times New Roman"/>
          <w:sz w:val="28"/>
          <w:szCs w:val="28"/>
        </w:rPr>
        <w:t>25</w:t>
      </w:r>
      <w:r w:rsidRPr="00BA1110">
        <w:rPr>
          <w:rFonts w:ascii="Times New Roman" w:hAnsi="Times New Roman" w:cs="Times New Roman"/>
          <w:sz w:val="28"/>
          <w:szCs w:val="28"/>
        </w:rPr>
        <w:t xml:space="preserve">), логично предположить наличие побочных реакций на краях интервала потенциалов </w:t>
      </w:r>
      <w:proofErr w:type="spellStart"/>
      <w:r w:rsidRPr="00BA1110">
        <w:rPr>
          <w:rFonts w:ascii="Times New Roman" w:hAnsi="Times New Roman" w:cs="Times New Roman"/>
          <w:sz w:val="28"/>
          <w:szCs w:val="28"/>
        </w:rPr>
        <w:t>циклирования</w:t>
      </w:r>
      <w:proofErr w:type="spellEnd"/>
      <w:r w:rsidRPr="00BA1110">
        <w:rPr>
          <w:rFonts w:ascii="Times New Roman" w:hAnsi="Times New Roman" w:cs="Times New Roman"/>
          <w:sz w:val="28"/>
          <w:szCs w:val="28"/>
        </w:rPr>
        <w:t xml:space="preserve">, приводящих к деградации материала. Для проверки этого </w:t>
      </w:r>
      <w:proofErr w:type="spellStart"/>
      <w:r w:rsidRPr="00BA1110">
        <w:rPr>
          <w:rFonts w:ascii="Times New Roman" w:hAnsi="Times New Roman" w:cs="Times New Roman"/>
          <w:sz w:val="28"/>
          <w:szCs w:val="28"/>
        </w:rPr>
        <w:t>циклирование</w:t>
      </w:r>
      <w:proofErr w:type="spellEnd"/>
      <w:r w:rsidRPr="00BA1110">
        <w:rPr>
          <w:rFonts w:ascii="Times New Roman" w:hAnsi="Times New Roman" w:cs="Times New Roman"/>
          <w:sz w:val="28"/>
          <w:szCs w:val="28"/>
        </w:rPr>
        <w:t xml:space="preserve"> данных материалов проводилось в диапазоне потенциала 2,5-4,0 В (рисунок </w:t>
      </w:r>
      <w:r w:rsidR="003A4A32" w:rsidRPr="00BA1110">
        <w:rPr>
          <w:rFonts w:ascii="Times New Roman" w:hAnsi="Times New Roman" w:cs="Times New Roman"/>
          <w:sz w:val="28"/>
          <w:szCs w:val="28"/>
        </w:rPr>
        <w:t>2</w:t>
      </w:r>
      <w:r w:rsidR="00986DAA" w:rsidRPr="00BA1110">
        <w:rPr>
          <w:rFonts w:ascii="Times New Roman" w:hAnsi="Times New Roman" w:cs="Times New Roman"/>
          <w:sz w:val="28"/>
          <w:szCs w:val="28"/>
        </w:rPr>
        <w:t>8</w:t>
      </w:r>
      <w:r w:rsidRPr="00BA1110">
        <w:rPr>
          <w:rFonts w:ascii="Times New Roman" w:hAnsi="Times New Roman" w:cs="Times New Roman"/>
          <w:sz w:val="28"/>
          <w:szCs w:val="28"/>
        </w:rPr>
        <w:t>).</w:t>
      </w:r>
    </w:p>
    <w:p w14:paraId="1FBF587B" w14:textId="77777777" w:rsidR="00984052" w:rsidRPr="00BA1110" w:rsidRDefault="00984052" w:rsidP="00052156">
      <w:pPr>
        <w:spacing w:after="0" w:line="240" w:lineRule="auto"/>
        <w:ind w:firstLine="709"/>
        <w:jc w:val="both"/>
        <w:rPr>
          <w:rFonts w:ascii="Times New Roman" w:hAnsi="Times New Roman" w:cs="Times New Roman"/>
          <w:sz w:val="28"/>
          <w:szCs w:val="28"/>
        </w:rPr>
      </w:pPr>
    </w:p>
    <w:p w14:paraId="0AB22ED8" w14:textId="77777777" w:rsidR="00AD608D" w:rsidRPr="00BA1110" w:rsidRDefault="00AD608D" w:rsidP="00560CE6">
      <w:pPr>
        <w:spacing w:line="240" w:lineRule="auto"/>
        <w:jc w:val="center"/>
        <w:rPr>
          <w:rFonts w:cstheme="minorHAnsi"/>
          <w:lang w:val="en-US"/>
        </w:rPr>
      </w:pPr>
      <w:r w:rsidRPr="00BA1110">
        <w:object w:dxaOrig="7172" w:dyaOrig="5076" w14:anchorId="602CC175">
          <v:shape id="_x0000_i1042" type="#_x0000_t75" style="width:5in;height:255.5pt" o:ole="">
            <v:imagedata r:id="rId60" o:title=""/>
          </v:shape>
          <o:OLEObject Type="Embed" ProgID="Origin95.Graph" ShapeID="_x0000_i1042" DrawAspect="Content" ObjectID="_1757417017" r:id="rId61"/>
        </w:object>
      </w:r>
    </w:p>
    <w:p w14:paraId="70BBC4DF" w14:textId="77777777" w:rsidR="00560CE6" w:rsidRPr="00BA1110" w:rsidRDefault="00560CE6" w:rsidP="00560CE6">
      <w:pPr>
        <w:spacing w:after="0" w:line="240" w:lineRule="auto"/>
        <w:jc w:val="center"/>
        <w:rPr>
          <w:rFonts w:ascii="Times New Roman" w:hAnsi="Times New Roman" w:cs="Times New Roman"/>
          <w:sz w:val="28"/>
        </w:rPr>
      </w:pPr>
      <w:r w:rsidRPr="00BA1110">
        <w:rPr>
          <w:rFonts w:ascii="Times New Roman" w:hAnsi="Times New Roman" w:cs="Times New Roman"/>
          <w:sz w:val="28"/>
        </w:rPr>
        <w:t xml:space="preserve">Рисунок </w:t>
      </w:r>
      <w:r w:rsidR="003A4A32" w:rsidRPr="00BA1110">
        <w:rPr>
          <w:rFonts w:ascii="Times New Roman" w:hAnsi="Times New Roman" w:cs="Times New Roman"/>
          <w:sz w:val="28"/>
        </w:rPr>
        <w:t>2</w:t>
      </w:r>
      <w:r w:rsidR="00986DAA" w:rsidRPr="00BA1110">
        <w:rPr>
          <w:rFonts w:ascii="Times New Roman" w:hAnsi="Times New Roman" w:cs="Times New Roman"/>
          <w:sz w:val="28"/>
        </w:rPr>
        <w:t>8</w:t>
      </w:r>
      <w:r w:rsidRPr="00BA1110">
        <w:rPr>
          <w:rFonts w:ascii="Times New Roman" w:hAnsi="Times New Roman" w:cs="Times New Roman"/>
          <w:sz w:val="28"/>
        </w:rPr>
        <w:t xml:space="preserve"> – Удельные емкости материалов </w:t>
      </w:r>
      <w:proofErr w:type="spellStart"/>
      <w:r w:rsidRPr="00BA1110">
        <w:rPr>
          <w:rFonts w:ascii="Times New Roman" w:hAnsi="Times New Roman" w:cs="Times New Roman"/>
          <w:sz w:val="28"/>
          <w:lang w:val="en-US"/>
        </w:rPr>
        <w:t>NaFe</w:t>
      </w:r>
      <w:proofErr w:type="spellEnd"/>
      <w:r w:rsidRPr="00BA1110">
        <w:rPr>
          <w:rFonts w:ascii="Times New Roman" w:hAnsi="Times New Roman" w:cs="Times New Roman"/>
          <w:sz w:val="28"/>
        </w:rPr>
        <w:t>(</w:t>
      </w:r>
      <w:r w:rsidRPr="00BA1110">
        <w:rPr>
          <w:rFonts w:ascii="Times New Roman" w:hAnsi="Times New Roman" w:cs="Times New Roman"/>
          <w:sz w:val="28"/>
          <w:lang w:val="en-US"/>
        </w:rPr>
        <w:t>SO</w:t>
      </w:r>
      <w:r w:rsidRPr="00BA1110">
        <w:rPr>
          <w:rFonts w:ascii="Times New Roman" w:hAnsi="Times New Roman" w:cs="Times New Roman"/>
          <w:sz w:val="28"/>
          <w:vertAlign w:val="subscript"/>
        </w:rPr>
        <w:t>4</w:t>
      </w:r>
      <w:r w:rsidRPr="00BA1110">
        <w:rPr>
          <w:rFonts w:ascii="Times New Roman" w:hAnsi="Times New Roman" w:cs="Times New Roman"/>
          <w:sz w:val="28"/>
        </w:rPr>
        <w:t>)</w:t>
      </w:r>
      <w:r w:rsidRPr="00BA1110">
        <w:rPr>
          <w:rFonts w:ascii="Times New Roman" w:hAnsi="Times New Roman" w:cs="Times New Roman"/>
          <w:sz w:val="28"/>
          <w:vertAlign w:val="subscript"/>
        </w:rPr>
        <w:t>1,5</w:t>
      </w:r>
      <w:r w:rsidRPr="00BA1110">
        <w:rPr>
          <w:rFonts w:ascii="Times New Roman" w:hAnsi="Times New Roman" w:cs="Times New Roman"/>
          <w:sz w:val="28"/>
        </w:rPr>
        <w:t>(</w:t>
      </w:r>
      <w:proofErr w:type="spellStart"/>
      <w:r w:rsidRPr="00BA1110">
        <w:rPr>
          <w:rFonts w:ascii="Times New Roman" w:hAnsi="Times New Roman" w:cs="Times New Roman"/>
          <w:sz w:val="28"/>
          <w:lang w:val="en-US"/>
        </w:rPr>
        <w:t>SeO</w:t>
      </w:r>
      <w:proofErr w:type="spellEnd"/>
      <w:r w:rsidRPr="00BA1110">
        <w:rPr>
          <w:rFonts w:ascii="Times New Roman" w:hAnsi="Times New Roman" w:cs="Times New Roman"/>
          <w:sz w:val="28"/>
          <w:vertAlign w:val="subscript"/>
        </w:rPr>
        <w:t>4</w:t>
      </w:r>
      <w:r w:rsidRPr="00BA1110">
        <w:rPr>
          <w:rFonts w:ascii="Times New Roman" w:hAnsi="Times New Roman" w:cs="Times New Roman"/>
          <w:sz w:val="28"/>
        </w:rPr>
        <w:t>)</w:t>
      </w:r>
      <w:r w:rsidRPr="00BA1110">
        <w:rPr>
          <w:rFonts w:ascii="Times New Roman" w:hAnsi="Times New Roman" w:cs="Times New Roman"/>
          <w:sz w:val="28"/>
          <w:vertAlign w:val="subscript"/>
        </w:rPr>
        <w:t>0,5</w:t>
      </w:r>
      <w:r w:rsidRPr="00BA1110">
        <w:rPr>
          <w:rFonts w:ascii="Times New Roman" w:hAnsi="Times New Roman" w:cs="Times New Roman"/>
          <w:sz w:val="28"/>
        </w:rPr>
        <w:t xml:space="preserve"> и </w:t>
      </w:r>
      <w:proofErr w:type="spellStart"/>
      <w:r w:rsidRPr="00BA1110">
        <w:rPr>
          <w:rFonts w:ascii="Times New Roman" w:hAnsi="Times New Roman" w:cs="Times New Roman"/>
          <w:sz w:val="28"/>
          <w:lang w:val="en-US"/>
        </w:rPr>
        <w:t>NaFe</w:t>
      </w:r>
      <w:proofErr w:type="spellEnd"/>
      <w:r w:rsidRPr="00BA1110">
        <w:rPr>
          <w:rFonts w:ascii="Times New Roman" w:hAnsi="Times New Roman" w:cs="Times New Roman"/>
          <w:sz w:val="28"/>
        </w:rPr>
        <w:t>(</w:t>
      </w:r>
      <w:r w:rsidRPr="00BA1110">
        <w:rPr>
          <w:rFonts w:ascii="Times New Roman" w:hAnsi="Times New Roman" w:cs="Times New Roman"/>
          <w:sz w:val="28"/>
          <w:lang w:val="en-US"/>
        </w:rPr>
        <w:t>SO</w:t>
      </w:r>
      <w:r w:rsidRPr="00BA1110">
        <w:rPr>
          <w:rFonts w:ascii="Times New Roman" w:hAnsi="Times New Roman" w:cs="Times New Roman"/>
          <w:sz w:val="28"/>
          <w:vertAlign w:val="subscript"/>
        </w:rPr>
        <w:t>4</w:t>
      </w:r>
      <w:r w:rsidRPr="00BA1110">
        <w:rPr>
          <w:rFonts w:ascii="Times New Roman" w:hAnsi="Times New Roman" w:cs="Times New Roman"/>
          <w:sz w:val="28"/>
        </w:rPr>
        <w:t>)</w:t>
      </w:r>
      <w:r w:rsidRPr="00BA1110">
        <w:rPr>
          <w:rFonts w:ascii="Times New Roman" w:hAnsi="Times New Roman" w:cs="Times New Roman"/>
          <w:sz w:val="28"/>
          <w:vertAlign w:val="subscript"/>
        </w:rPr>
        <w:t>1,5</w:t>
      </w:r>
      <w:r w:rsidRPr="00BA1110">
        <w:rPr>
          <w:rFonts w:ascii="Times New Roman" w:hAnsi="Times New Roman" w:cs="Times New Roman"/>
          <w:sz w:val="28"/>
        </w:rPr>
        <w:t>(</w:t>
      </w:r>
      <w:r w:rsidRPr="00BA1110">
        <w:rPr>
          <w:rFonts w:ascii="Times New Roman" w:hAnsi="Times New Roman" w:cs="Times New Roman"/>
          <w:sz w:val="28"/>
          <w:lang w:val="en-US"/>
        </w:rPr>
        <w:t>HPO</w:t>
      </w:r>
      <w:r w:rsidRPr="00BA1110">
        <w:rPr>
          <w:rFonts w:ascii="Times New Roman" w:hAnsi="Times New Roman" w:cs="Times New Roman"/>
          <w:sz w:val="28"/>
          <w:vertAlign w:val="subscript"/>
        </w:rPr>
        <w:t>4</w:t>
      </w:r>
      <w:r w:rsidRPr="00BA1110">
        <w:rPr>
          <w:rFonts w:ascii="Times New Roman" w:hAnsi="Times New Roman" w:cs="Times New Roman"/>
          <w:sz w:val="28"/>
        </w:rPr>
        <w:t>)</w:t>
      </w:r>
      <w:r w:rsidRPr="00BA1110">
        <w:rPr>
          <w:rFonts w:ascii="Times New Roman" w:hAnsi="Times New Roman" w:cs="Times New Roman"/>
          <w:sz w:val="28"/>
          <w:vertAlign w:val="subscript"/>
        </w:rPr>
        <w:t>0,5</w:t>
      </w:r>
      <w:r w:rsidRPr="00BA1110">
        <w:rPr>
          <w:rFonts w:ascii="Times New Roman" w:hAnsi="Times New Roman" w:cs="Times New Roman"/>
          <w:sz w:val="28"/>
        </w:rPr>
        <w:t xml:space="preserve"> при разных токах в диапазоне 2,5-4,0 В</w:t>
      </w:r>
    </w:p>
    <w:p w14:paraId="6E7C85E3" w14:textId="77777777" w:rsidR="00560CE6" w:rsidRPr="00BA1110" w:rsidRDefault="00560CE6" w:rsidP="00560CE6">
      <w:pPr>
        <w:spacing w:after="0" w:line="240" w:lineRule="auto"/>
        <w:ind w:firstLine="709"/>
        <w:jc w:val="both"/>
        <w:rPr>
          <w:rFonts w:ascii="Times New Roman" w:hAnsi="Times New Roman" w:cs="Times New Roman"/>
          <w:sz w:val="28"/>
        </w:rPr>
      </w:pPr>
    </w:p>
    <w:p w14:paraId="3A293E71" w14:textId="22D70EF0" w:rsidR="00560CE6" w:rsidRPr="00BA1110" w:rsidRDefault="00560CE6" w:rsidP="00FB4C95">
      <w:pPr>
        <w:spacing w:after="0" w:line="240" w:lineRule="auto"/>
        <w:ind w:firstLine="709"/>
        <w:jc w:val="both"/>
        <w:rPr>
          <w:rFonts w:ascii="Times New Roman" w:hAnsi="Times New Roman" w:cs="Times New Roman"/>
          <w:sz w:val="28"/>
        </w:rPr>
      </w:pPr>
      <w:r w:rsidRPr="00BA1110">
        <w:rPr>
          <w:rFonts w:ascii="Times New Roman" w:hAnsi="Times New Roman" w:cs="Times New Roman"/>
          <w:sz w:val="28"/>
        </w:rPr>
        <w:t>В таких условиях емкость для каждого тока держится на одном постоянном уровне. После 20 циклов заряда/разряда емкость при 0,1</w:t>
      </w:r>
      <w:r w:rsidR="00B9449C">
        <w:rPr>
          <w:rFonts w:ascii="Times New Roman" w:hAnsi="Times New Roman" w:cs="Times New Roman"/>
          <w:sz w:val="28"/>
          <w:lang w:val="kk-KZ"/>
        </w:rPr>
        <w:t xml:space="preserve"> </w:t>
      </w:r>
      <w:r w:rsidRPr="00BA1110">
        <w:rPr>
          <w:rFonts w:ascii="Times New Roman" w:hAnsi="Times New Roman" w:cs="Times New Roman"/>
          <w:sz w:val="28"/>
        </w:rPr>
        <w:t xml:space="preserve">С почти равна начальному значению. Это подтверждает то, что начиная с 2,5 В </w:t>
      </w:r>
      <w:proofErr w:type="spellStart"/>
      <w:r w:rsidRPr="00BA1110">
        <w:rPr>
          <w:rFonts w:ascii="Times New Roman" w:hAnsi="Times New Roman" w:cs="Times New Roman"/>
          <w:sz w:val="28"/>
        </w:rPr>
        <w:t>в</w:t>
      </w:r>
      <w:proofErr w:type="spellEnd"/>
      <w:r w:rsidRPr="00BA1110">
        <w:rPr>
          <w:rFonts w:ascii="Times New Roman" w:hAnsi="Times New Roman" w:cs="Times New Roman"/>
          <w:sz w:val="28"/>
        </w:rPr>
        <w:t xml:space="preserve"> катодной области и 4,0 В </w:t>
      </w:r>
      <w:proofErr w:type="spellStart"/>
      <w:r w:rsidRPr="00BA1110">
        <w:rPr>
          <w:rFonts w:ascii="Times New Roman" w:hAnsi="Times New Roman" w:cs="Times New Roman"/>
          <w:sz w:val="28"/>
        </w:rPr>
        <w:t>в</w:t>
      </w:r>
      <w:proofErr w:type="spellEnd"/>
      <w:r w:rsidRPr="00BA1110">
        <w:rPr>
          <w:rFonts w:ascii="Times New Roman" w:hAnsi="Times New Roman" w:cs="Times New Roman"/>
          <w:sz w:val="28"/>
        </w:rPr>
        <w:t xml:space="preserve"> анодной области происходят побочные процессы превращения </w:t>
      </w:r>
      <w:r w:rsidRPr="00BA1110">
        <w:rPr>
          <w:rFonts w:ascii="Times New Roman" w:hAnsi="Times New Roman" w:cs="Times New Roman"/>
          <w:sz w:val="28"/>
          <w:lang w:val="en-US"/>
        </w:rPr>
        <w:t>HPO</w:t>
      </w:r>
      <w:r w:rsidRPr="00BA1110">
        <w:rPr>
          <w:rFonts w:ascii="Times New Roman" w:hAnsi="Times New Roman" w:cs="Times New Roman"/>
          <w:sz w:val="28"/>
          <w:vertAlign w:val="subscript"/>
        </w:rPr>
        <w:t>4</w:t>
      </w:r>
      <w:r w:rsidRPr="00BA1110">
        <w:rPr>
          <w:rFonts w:ascii="Times New Roman" w:hAnsi="Times New Roman" w:cs="Times New Roman"/>
          <w:sz w:val="28"/>
        </w:rPr>
        <w:t xml:space="preserve"> и </w:t>
      </w:r>
      <w:proofErr w:type="spellStart"/>
      <w:r w:rsidRPr="00BA1110">
        <w:rPr>
          <w:rFonts w:ascii="Times New Roman" w:hAnsi="Times New Roman" w:cs="Times New Roman"/>
          <w:sz w:val="28"/>
          <w:lang w:val="en-US"/>
        </w:rPr>
        <w:t>SeO</w:t>
      </w:r>
      <w:proofErr w:type="spellEnd"/>
      <w:r w:rsidRPr="00BA1110">
        <w:rPr>
          <w:rFonts w:ascii="Times New Roman" w:hAnsi="Times New Roman" w:cs="Times New Roman"/>
          <w:sz w:val="28"/>
          <w:vertAlign w:val="subscript"/>
        </w:rPr>
        <w:t>4</w:t>
      </w:r>
      <w:r w:rsidRPr="00BA1110">
        <w:rPr>
          <w:rFonts w:ascii="Times New Roman" w:hAnsi="Times New Roman" w:cs="Times New Roman"/>
          <w:sz w:val="28"/>
        </w:rPr>
        <w:t xml:space="preserve">, что вызывает изменение структуры веществ и ухудшение </w:t>
      </w:r>
      <w:proofErr w:type="spellStart"/>
      <w:r w:rsidRPr="00BA1110">
        <w:rPr>
          <w:rFonts w:ascii="Times New Roman" w:hAnsi="Times New Roman" w:cs="Times New Roman"/>
          <w:sz w:val="28"/>
        </w:rPr>
        <w:t>интеркаляционных</w:t>
      </w:r>
      <w:proofErr w:type="spellEnd"/>
      <w:r w:rsidRPr="00BA1110">
        <w:rPr>
          <w:rFonts w:ascii="Times New Roman" w:hAnsi="Times New Roman" w:cs="Times New Roman"/>
          <w:sz w:val="28"/>
        </w:rPr>
        <w:t xml:space="preserve"> способностей.</w:t>
      </w:r>
    </w:p>
    <w:p w14:paraId="5B4D3AF5" w14:textId="77777777" w:rsidR="00C472B1" w:rsidRPr="00BA1110" w:rsidRDefault="00C472B1">
      <w:pPr>
        <w:rPr>
          <w:rFonts w:ascii="Times New Roman" w:hAnsi="Times New Roman" w:cs="Times New Roman"/>
          <w:sz w:val="28"/>
        </w:rPr>
      </w:pPr>
      <w:r w:rsidRPr="00BA1110">
        <w:rPr>
          <w:rFonts w:ascii="Times New Roman" w:hAnsi="Times New Roman" w:cs="Times New Roman"/>
          <w:sz w:val="28"/>
        </w:rPr>
        <w:br w:type="page"/>
      </w:r>
    </w:p>
    <w:p w14:paraId="3CDBB4E7" w14:textId="77777777" w:rsidR="00077D74" w:rsidRPr="004A6FF5" w:rsidRDefault="00984052" w:rsidP="00DB6774">
      <w:pPr>
        <w:tabs>
          <w:tab w:val="left" w:pos="993"/>
        </w:tabs>
        <w:spacing w:after="0" w:line="240" w:lineRule="auto"/>
        <w:ind w:firstLine="709"/>
        <w:jc w:val="both"/>
        <w:rPr>
          <w:rFonts w:ascii="Times New Roman" w:hAnsi="Times New Roman" w:cs="Times New Roman"/>
          <w:b/>
          <w:bCs/>
          <w:spacing w:val="2"/>
          <w:sz w:val="28"/>
          <w:szCs w:val="28"/>
        </w:rPr>
      </w:pPr>
      <w:r w:rsidRPr="004A6FF5">
        <w:rPr>
          <w:rFonts w:ascii="Times New Roman" w:hAnsi="Times New Roman" w:cs="Times New Roman"/>
          <w:b/>
          <w:bCs/>
          <w:sz w:val="28"/>
          <w:szCs w:val="28"/>
        </w:rPr>
        <w:lastRenderedPageBreak/>
        <w:t>5</w:t>
      </w:r>
      <w:r w:rsidR="00077D74" w:rsidRPr="004A6FF5">
        <w:rPr>
          <w:rFonts w:ascii="Times New Roman" w:hAnsi="Times New Roman" w:cs="Times New Roman"/>
          <w:b/>
          <w:bCs/>
          <w:sz w:val="28"/>
          <w:szCs w:val="28"/>
        </w:rPr>
        <w:t xml:space="preserve"> С</w:t>
      </w:r>
      <w:r w:rsidR="00077D74" w:rsidRPr="004A6FF5">
        <w:rPr>
          <w:rFonts w:ascii="Times New Roman" w:hAnsi="Times New Roman" w:cs="Times New Roman"/>
          <w:b/>
          <w:bCs/>
          <w:spacing w:val="2"/>
          <w:sz w:val="28"/>
          <w:szCs w:val="28"/>
        </w:rPr>
        <w:t>ИНТЕЗ И ИССЛЕДОВАНИЕ НОВЫХ ЭЛЕКТРОДНЫХ МАТЕРИАЛОВ СТРУКТУРЫ ЭЛЬДФЕЛЛИТА С РАЗНОЙ КОНЦЕНТРАЦИЕЙ АНИОННОГО ДОПАНТА</w:t>
      </w:r>
    </w:p>
    <w:p w14:paraId="53B7CAF9" w14:textId="77777777" w:rsidR="00505792" w:rsidRPr="00BA1110" w:rsidRDefault="00505792" w:rsidP="00DB6774">
      <w:pPr>
        <w:tabs>
          <w:tab w:val="left" w:pos="993"/>
        </w:tabs>
        <w:spacing w:after="0" w:line="240" w:lineRule="auto"/>
        <w:ind w:firstLine="709"/>
        <w:jc w:val="both"/>
        <w:rPr>
          <w:rFonts w:ascii="Times New Roman" w:hAnsi="Times New Roman" w:cs="Times New Roman"/>
          <w:sz w:val="28"/>
          <w:szCs w:val="28"/>
        </w:rPr>
      </w:pPr>
    </w:p>
    <w:p w14:paraId="4CF2901E" w14:textId="77777777" w:rsidR="00B50F88" w:rsidRPr="00BA1110" w:rsidRDefault="00590D0F" w:rsidP="00DB6774">
      <w:pPr>
        <w:tabs>
          <w:tab w:val="left" w:pos="993"/>
        </w:tabs>
        <w:spacing w:after="0" w:line="240" w:lineRule="auto"/>
        <w:ind w:firstLine="709"/>
        <w:jc w:val="both"/>
        <w:rPr>
          <w:rFonts w:ascii="Times New Roman" w:hAnsi="Times New Roman" w:cs="Times New Roman"/>
          <w:sz w:val="28"/>
          <w:szCs w:val="28"/>
        </w:rPr>
      </w:pPr>
      <w:r w:rsidRPr="00BA1110">
        <w:rPr>
          <w:rFonts w:ascii="Times New Roman" w:hAnsi="Times New Roman" w:cs="Times New Roman"/>
          <w:sz w:val="28"/>
          <w:szCs w:val="28"/>
        </w:rPr>
        <w:t xml:space="preserve">В предыдущем разделе были представлены новые катодные материалы со структурой </w:t>
      </w:r>
      <w:proofErr w:type="spellStart"/>
      <w:r w:rsidRPr="00BA1110">
        <w:rPr>
          <w:rFonts w:ascii="Times New Roman" w:hAnsi="Times New Roman" w:cs="Times New Roman"/>
          <w:sz w:val="28"/>
          <w:szCs w:val="28"/>
        </w:rPr>
        <w:t>эльдфеллита</w:t>
      </w:r>
      <w:proofErr w:type="spellEnd"/>
      <w:r w:rsidRPr="00BA1110">
        <w:rPr>
          <w:rFonts w:ascii="Times New Roman" w:hAnsi="Times New Roman" w:cs="Times New Roman"/>
          <w:sz w:val="28"/>
          <w:szCs w:val="28"/>
        </w:rPr>
        <w:t xml:space="preserve"> с анионной заменой. Было установлено, что введение </w:t>
      </w:r>
      <w:proofErr w:type="spellStart"/>
      <w:r w:rsidRPr="00BA1110">
        <w:rPr>
          <w:rFonts w:ascii="Times New Roman" w:hAnsi="Times New Roman" w:cs="Times New Roman"/>
          <w:sz w:val="28"/>
          <w:szCs w:val="28"/>
        </w:rPr>
        <w:t>допанта</w:t>
      </w:r>
      <w:proofErr w:type="spellEnd"/>
      <w:r w:rsidRPr="00BA1110">
        <w:rPr>
          <w:rFonts w:ascii="Times New Roman" w:hAnsi="Times New Roman" w:cs="Times New Roman"/>
          <w:sz w:val="28"/>
          <w:szCs w:val="28"/>
        </w:rPr>
        <w:t xml:space="preserve"> с сильно электроотрицательным элементом фтором </w:t>
      </w:r>
      <w:r w:rsidR="00AD7E59" w:rsidRPr="00BA1110">
        <w:rPr>
          <w:rFonts w:ascii="Times New Roman" w:hAnsi="Times New Roman" w:cs="Times New Roman"/>
          <w:sz w:val="28"/>
          <w:szCs w:val="28"/>
        </w:rPr>
        <w:t>(</w:t>
      </w:r>
      <w:r w:rsidRPr="00BA1110">
        <w:rPr>
          <w:rFonts w:ascii="Times New Roman" w:hAnsi="Times New Roman" w:cs="Times New Roman"/>
          <w:sz w:val="28"/>
          <w:szCs w:val="28"/>
          <w:lang w:val="en-US"/>
        </w:rPr>
        <w:t>PO</w:t>
      </w:r>
      <w:r w:rsidRPr="00BA1110">
        <w:rPr>
          <w:rFonts w:ascii="Times New Roman" w:hAnsi="Times New Roman" w:cs="Times New Roman"/>
          <w:sz w:val="28"/>
          <w:szCs w:val="28"/>
          <w:vertAlign w:val="subscript"/>
        </w:rPr>
        <w:t>3</w:t>
      </w:r>
      <w:r w:rsidRPr="00BA1110">
        <w:rPr>
          <w:rFonts w:ascii="Times New Roman" w:hAnsi="Times New Roman" w:cs="Times New Roman"/>
          <w:sz w:val="28"/>
          <w:szCs w:val="28"/>
          <w:lang w:val="en-US"/>
        </w:rPr>
        <w:t>F</w:t>
      </w:r>
      <w:r w:rsidR="00AD7E59" w:rsidRPr="00BA1110">
        <w:rPr>
          <w:rFonts w:ascii="Times New Roman" w:hAnsi="Times New Roman" w:cs="Times New Roman"/>
          <w:sz w:val="28"/>
          <w:szCs w:val="28"/>
        </w:rPr>
        <w:t>)</w:t>
      </w:r>
      <w:r w:rsidRPr="00BA1110">
        <w:rPr>
          <w:rFonts w:ascii="Times New Roman" w:hAnsi="Times New Roman" w:cs="Times New Roman"/>
          <w:sz w:val="28"/>
          <w:szCs w:val="28"/>
        </w:rPr>
        <w:t xml:space="preserve"> повышает подвижность ионов натрия в </w:t>
      </w:r>
      <w:r w:rsidR="00AD7E59" w:rsidRPr="00BA1110">
        <w:rPr>
          <w:rFonts w:ascii="Times New Roman" w:hAnsi="Times New Roman" w:cs="Times New Roman"/>
          <w:sz w:val="28"/>
          <w:szCs w:val="28"/>
        </w:rPr>
        <w:t>структуре</w:t>
      </w:r>
      <w:r w:rsidRPr="00BA1110">
        <w:rPr>
          <w:rFonts w:ascii="Times New Roman" w:hAnsi="Times New Roman" w:cs="Times New Roman"/>
          <w:sz w:val="28"/>
          <w:szCs w:val="28"/>
        </w:rPr>
        <w:t>, что в свою очередь положительно сказывается на кинетических характеристиках материала</w:t>
      </w:r>
      <w:r w:rsidR="00AD7E59" w:rsidRPr="00BA1110">
        <w:rPr>
          <w:rFonts w:ascii="Times New Roman" w:hAnsi="Times New Roman" w:cs="Times New Roman"/>
          <w:sz w:val="28"/>
          <w:szCs w:val="28"/>
        </w:rPr>
        <w:t xml:space="preserve"> во время интеркаляции-</w:t>
      </w:r>
      <w:proofErr w:type="spellStart"/>
      <w:r w:rsidR="00AD7E59" w:rsidRPr="00BA1110">
        <w:rPr>
          <w:rFonts w:ascii="Times New Roman" w:hAnsi="Times New Roman" w:cs="Times New Roman"/>
          <w:sz w:val="28"/>
          <w:szCs w:val="28"/>
        </w:rPr>
        <w:t>деинтеркаляции</w:t>
      </w:r>
      <w:proofErr w:type="spellEnd"/>
      <w:r w:rsidRPr="00BA1110">
        <w:rPr>
          <w:rFonts w:ascii="Times New Roman" w:hAnsi="Times New Roman" w:cs="Times New Roman"/>
          <w:sz w:val="28"/>
          <w:szCs w:val="28"/>
        </w:rPr>
        <w:t xml:space="preserve">. </w:t>
      </w:r>
      <w:r w:rsidR="00AD7E59" w:rsidRPr="00BA1110">
        <w:rPr>
          <w:rFonts w:ascii="Times New Roman" w:hAnsi="Times New Roman" w:cs="Times New Roman"/>
          <w:sz w:val="28"/>
          <w:szCs w:val="28"/>
        </w:rPr>
        <w:t xml:space="preserve">В сравнении с </w:t>
      </w:r>
      <w:proofErr w:type="spellStart"/>
      <w:r w:rsidR="00AD7E59" w:rsidRPr="00BA1110">
        <w:rPr>
          <w:rFonts w:ascii="Times New Roman" w:hAnsi="Times New Roman" w:cs="Times New Roman"/>
          <w:sz w:val="28"/>
          <w:szCs w:val="28"/>
        </w:rPr>
        <w:t>недопированным</w:t>
      </w:r>
      <w:proofErr w:type="spellEnd"/>
      <w:r w:rsidR="00AD7E59" w:rsidRPr="00BA1110">
        <w:rPr>
          <w:rFonts w:ascii="Times New Roman" w:hAnsi="Times New Roman" w:cs="Times New Roman"/>
          <w:sz w:val="28"/>
          <w:szCs w:val="28"/>
        </w:rPr>
        <w:t xml:space="preserve"> </w:t>
      </w:r>
      <w:proofErr w:type="spellStart"/>
      <w:r w:rsidR="00AD7E59" w:rsidRPr="00BA1110">
        <w:rPr>
          <w:rFonts w:ascii="Times New Roman" w:hAnsi="Times New Roman" w:cs="Times New Roman"/>
          <w:sz w:val="28"/>
          <w:szCs w:val="28"/>
          <w:lang w:val="en-US"/>
        </w:rPr>
        <w:t>NaFe</w:t>
      </w:r>
      <w:proofErr w:type="spellEnd"/>
      <w:r w:rsidR="00AD7E59" w:rsidRPr="00BA1110">
        <w:rPr>
          <w:rFonts w:ascii="Times New Roman" w:hAnsi="Times New Roman" w:cs="Times New Roman"/>
          <w:sz w:val="28"/>
          <w:szCs w:val="28"/>
        </w:rPr>
        <w:t>(</w:t>
      </w:r>
      <w:r w:rsidR="00AD7E59" w:rsidRPr="00BA1110">
        <w:rPr>
          <w:rFonts w:ascii="Times New Roman" w:hAnsi="Times New Roman" w:cs="Times New Roman"/>
          <w:sz w:val="28"/>
          <w:szCs w:val="28"/>
          <w:lang w:val="en-US"/>
        </w:rPr>
        <w:t>SO</w:t>
      </w:r>
      <w:r w:rsidR="00AD7E59" w:rsidRPr="00BA1110">
        <w:rPr>
          <w:rFonts w:ascii="Times New Roman" w:hAnsi="Times New Roman" w:cs="Times New Roman"/>
          <w:sz w:val="28"/>
          <w:szCs w:val="28"/>
          <w:vertAlign w:val="subscript"/>
        </w:rPr>
        <w:t>4</w:t>
      </w:r>
      <w:r w:rsidR="00AD7E59" w:rsidRPr="00BA1110">
        <w:rPr>
          <w:rFonts w:ascii="Times New Roman" w:hAnsi="Times New Roman" w:cs="Times New Roman"/>
          <w:sz w:val="28"/>
          <w:szCs w:val="28"/>
        </w:rPr>
        <w:t>)</w:t>
      </w:r>
      <w:r w:rsidR="00AD7E59" w:rsidRPr="00BA1110">
        <w:rPr>
          <w:rFonts w:ascii="Times New Roman" w:hAnsi="Times New Roman" w:cs="Times New Roman"/>
          <w:sz w:val="28"/>
          <w:szCs w:val="28"/>
          <w:vertAlign w:val="subscript"/>
        </w:rPr>
        <w:t>2</w:t>
      </w:r>
      <w:r w:rsidR="00AD7E59" w:rsidRPr="00BA1110">
        <w:rPr>
          <w:rFonts w:ascii="Times New Roman" w:hAnsi="Times New Roman" w:cs="Times New Roman"/>
          <w:sz w:val="28"/>
          <w:szCs w:val="28"/>
        </w:rPr>
        <w:t xml:space="preserve"> коэффициент диффузии, определенный по методу </w:t>
      </w:r>
      <w:proofErr w:type="spellStart"/>
      <w:r w:rsidR="00AD7E59" w:rsidRPr="00BA1110">
        <w:rPr>
          <w:rFonts w:ascii="Times New Roman" w:hAnsi="Times New Roman" w:cs="Times New Roman"/>
          <w:sz w:val="28"/>
          <w:szCs w:val="28"/>
        </w:rPr>
        <w:t>цикловольтамперометрии</w:t>
      </w:r>
      <w:proofErr w:type="spellEnd"/>
      <w:r w:rsidR="00AD7E59" w:rsidRPr="00BA1110">
        <w:rPr>
          <w:rFonts w:ascii="Times New Roman" w:hAnsi="Times New Roman" w:cs="Times New Roman"/>
          <w:sz w:val="28"/>
          <w:szCs w:val="28"/>
        </w:rPr>
        <w:t xml:space="preserve">, </w:t>
      </w:r>
      <w:proofErr w:type="spellStart"/>
      <w:r w:rsidR="00AD7E59" w:rsidRPr="00BA1110">
        <w:rPr>
          <w:rFonts w:ascii="Times New Roman" w:hAnsi="Times New Roman" w:cs="Times New Roman"/>
          <w:sz w:val="28"/>
          <w:szCs w:val="28"/>
          <w:lang w:val="en-US"/>
        </w:rPr>
        <w:t>NaFe</w:t>
      </w:r>
      <w:proofErr w:type="spellEnd"/>
      <w:r w:rsidR="00AD7E59" w:rsidRPr="00BA1110">
        <w:rPr>
          <w:rFonts w:ascii="Times New Roman" w:hAnsi="Times New Roman" w:cs="Times New Roman"/>
          <w:sz w:val="28"/>
          <w:szCs w:val="28"/>
        </w:rPr>
        <w:t>(</w:t>
      </w:r>
      <w:r w:rsidR="00AD7E59" w:rsidRPr="00BA1110">
        <w:rPr>
          <w:rFonts w:ascii="Times New Roman" w:hAnsi="Times New Roman" w:cs="Times New Roman"/>
          <w:sz w:val="28"/>
          <w:szCs w:val="28"/>
          <w:lang w:val="en-US"/>
        </w:rPr>
        <w:t>SO</w:t>
      </w:r>
      <w:r w:rsidR="00AD7E59" w:rsidRPr="00BA1110">
        <w:rPr>
          <w:rFonts w:ascii="Times New Roman" w:hAnsi="Times New Roman" w:cs="Times New Roman"/>
          <w:sz w:val="28"/>
          <w:szCs w:val="28"/>
          <w:vertAlign w:val="subscript"/>
        </w:rPr>
        <w:t>4</w:t>
      </w:r>
      <w:r w:rsidR="00AD7E59" w:rsidRPr="00BA1110">
        <w:rPr>
          <w:rFonts w:ascii="Times New Roman" w:hAnsi="Times New Roman" w:cs="Times New Roman"/>
          <w:sz w:val="28"/>
          <w:szCs w:val="28"/>
        </w:rPr>
        <w:t>)</w:t>
      </w:r>
      <w:r w:rsidR="00AD7E59" w:rsidRPr="00BA1110">
        <w:rPr>
          <w:rFonts w:ascii="Times New Roman" w:hAnsi="Times New Roman" w:cs="Times New Roman"/>
          <w:sz w:val="28"/>
          <w:szCs w:val="28"/>
          <w:vertAlign w:val="subscript"/>
        </w:rPr>
        <w:t>1,5</w:t>
      </w:r>
      <w:r w:rsidR="00AD7E59" w:rsidRPr="00BA1110">
        <w:rPr>
          <w:rFonts w:ascii="Times New Roman" w:hAnsi="Times New Roman" w:cs="Times New Roman"/>
          <w:sz w:val="28"/>
          <w:szCs w:val="28"/>
        </w:rPr>
        <w:t>(</w:t>
      </w:r>
      <w:r w:rsidR="00AD7E59" w:rsidRPr="00BA1110">
        <w:rPr>
          <w:rFonts w:ascii="Times New Roman" w:hAnsi="Times New Roman" w:cs="Times New Roman"/>
          <w:sz w:val="28"/>
          <w:szCs w:val="28"/>
          <w:lang w:val="en-US"/>
        </w:rPr>
        <w:t>PO</w:t>
      </w:r>
      <w:r w:rsidR="00AD7E59" w:rsidRPr="00BA1110">
        <w:rPr>
          <w:rFonts w:ascii="Times New Roman" w:hAnsi="Times New Roman" w:cs="Times New Roman"/>
          <w:sz w:val="28"/>
          <w:szCs w:val="28"/>
          <w:vertAlign w:val="subscript"/>
        </w:rPr>
        <w:t>3</w:t>
      </w:r>
      <w:r w:rsidR="00AD7E59" w:rsidRPr="00BA1110">
        <w:rPr>
          <w:rFonts w:ascii="Times New Roman" w:hAnsi="Times New Roman" w:cs="Times New Roman"/>
          <w:sz w:val="28"/>
          <w:szCs w:val="28"/>
          <w:lang w:val="en-US"/>
        </w:rPr>
        <w:t>F</w:t>
      </w:r>
      <w:r w:rsidR="00AD7E59" w:rsidRPr="00BA1110">
        <w:rPr>
          <w:rFonts w:ascii="Times New Roman" w:hAnsi="Times New Roman" w:cs="Times New Roman"/>
          <w:sz w:val="28"/>
          <w:szCs w:val="28"/>
        </w:rPr>
        <w:t>)</w:t>
      </w:r>
      <w:r w:rsidR="00AD7E59" w:rsidRPr="00BA1110">
        <w:rPr>
          <w:rFonts w:ascii="Times New Roman" w:hAnsi="Times New Roman" w:cs="Times New Roman"/>
          <w:sz w:val="28"/>
          <w:szCs w:val="28"/>
          <w:vertAlign w:val="subscript"/>
        </w:rPr>
        <w:t>0,5</w:t>
      </w:r>
      <w:r w:rsidR="00AD7E59" w:rsidRPr="00BA1110">
        <w:rPr>
          <w:rFonts w:ascii="Times New Roman" w:hAnsi="Times New Roman" w:cs="Times New Roman"/>
          <w:sz w:val="28"/>
          <w:szCs w:val="28"/>
        </w:rPr>
        <w:t xml:space="preserve"> вырастает в 2 раза. </w:t>
      </w:r>
      <w:r w:rsidR="00B50F88" w:rsidRPr="00BA1110">
        <w:rPr>
          <w:rFonts w:ascii="Times New Roman" w:hAnsi="Times New Roman" w:cs="Times New Roman"/>
          <w:sz w:val="28"/>
          <w:szCs w:val="28"/>
        </w:rPr>
        <w:t xml:space="preserve">Данное улучшение происходит несмотря на то, что данный образец во время исследований был представлен в частично гидролизованной форме, что подтверждается </w:t>
      </w:r>
      <w:proofErr w:type="spellStart"/>
      <w:r w:rsidR="00B50F88" w:rsidRPr="00BA1110">
        <w:rPr>
          <w:rFonts w:ascii="Times New Roman" w:hAnsi="Times New Roman" w:cs="Times New Roman"/>
          <w:sz w:val="28"/>
          <w:szCs w:val="28"/>
        </w:rPr>
        <w:t>Раман</w:t>
      </w:r>
      <w:proofErr w:type="spellEnd"/>
      <w:r w:rsidR="00B50F88" w:rsidRPr="00BA1110">
        <w:rPr>
          <w:rFonts w:ascii="Times New Roman" w:hAnsi="Times New Roman" w:cs="Times New Roman"/>
          <w:sz w:val="28"/>
          <w:szCs w:val="28"/>
        </w:rPr>
        <w:t xml:space="preserve"> спектроскопией и </w:t>
      </w:r>
      <w:proofErr w:type="spellStart"/>
      <w:r w:rsidR="00B50F88" w:rsidRPr="00BA1110">
        <w:rPr>
          <w:rFonts w:ascii="Times New Roman" w:hAnsi="Times New Roman" w:cs="Times New Roman"/>
          <w:sz w:val="28"/>
          <w:szCs w:val="28"/>
        </w:rPr>
        <w:t>термогравиметрией</w:t>
      </w:r>
      <w:proofErr w:type="spellEnd"/>
      <w:r w:rsidR="00B50F88" w:rsidRPr="00BA1110">
        <w:rPr>
          <w:rFonts w:ascii="Times New Roman" w:hAnsi="Times New Roman" w:cs="Times New Roman"/>
          <w:sz w:val="28"/>
          <w:szCs w:val="28"/>
        </w:rPr>
        <w:t xml:space="preserve">. Реакция </w:t>
      </w:r>
      <w:r w:rsidR="00CA4008" w:rsidRPr="00BA1110">
        <w:rPr>
          <w:rFonts w:ascii="Times New Roman" w:hAnsi="Times New Roman" w:cs="Times New Roman"/>
          <w:sz w:val="28"/>
          <w:szCs w:val="28"/>
        </w:rPr>
        <w:t xml:space="preserve">(26) </w:t>
      </w:r>
      <w:r w:rsidR="00B50F88" w:rsidRPr="00BA1110">
        <w:rPr>
          <w:rFonts w:ascii="Times New Roman" w:hAnsi="Times New Roman" w:cs="Times New Roman"/>
          <w:sz w:val="28"/>
          <w:szCs w:val="28"/>
        </w:rPr>
        <w:t>гидролиза представлена ниже:</w:t>
      </w:r>
    </w:p>
    <w:p w14:paraId="108FAAB0" w14:textId="77777777" w:rsidR="00B50F88" w:rsidRPr="00BA1110" w:rsidRDefault="00B50F88" w:rsidP="00B50F88">
      <w:pPr>
        <w:tabs>
          <w:tab w:val="left" w:pos="993"/>
        </w:tabs>
        <w:spacing w:after="0" w:line="240" w:lineRule="auto"/>
        <w:jc w:val="both"/>
        <w:rPr>
          <w:rFonts w:ascii="Times New Roman" w:hAnsi="Times New Roman" w:cs="Times New Roman"/>
          <w:sz w:val="28"/>
          <w:szCs w:val="28"/>
        </w:rPr>
      </w:pPr>
    </w:p>
    <w:p w14:paraId="7293E8F7" w14:textId="77777777" w:rsidR="00B50F88" w:rsidRPr="009E5B22" w:rsidRDefault="00CA4008" w:rsidP="003871A0">
      <w:pPr>
        <w:tabs>
          <w:tab w:val="left" w:pos="993"/>
          <w:tab w:val="left" w:pos="9072"/>
        </w:tabs>
        <w:spacing w:after="0" w:line="240" w:lineRule="auto"/>
        <w:rPr>
          <w:rFonts w:ascii="Times New Roman" w:hAnsi="Times New Roman" w:cs="Times New Roman"/>
          <w:sz w:val="28"/>
          <w:szCs w:val="28"/>
          <w:lang w:val="en-US"/>
        </w:rPr>
      </w:pPr>
      <w:r w:rsidRPr="00BA1110">
        <w:rPr>
          <w:rFonts w:ascii="Times New Roman" w:hAnsi="Times New Roman" w:cs="Times New Roman"/>
          <w:sz w:val="28"/>
          <w:szCs w:val="28"/>
        </w:rPr>
        <w:tab/>
      </w:r>
      <w:proofErr w:type="spellStart"/>
      <w:r w:rsidR="00B50F88" w:rsidRPr="00BA1110">
        <w:rPr>
          <w:rFonts w:ascii="Times New Roman" w:hAnsi="Times New Roman" w:cs="Times New Roman"/>
          <w:sz w:val="28"/>
          <w:szCs w:val="28"/>
          <w:lang w:val="en-US"/>
        </w:rPr>
        <w:t>NaFe</w:t>
      </w:r>
      <w:proofErr w:type="spellEnd"/>
      <w:r w:rsidR="00B50F88" w:rsidRPr="009E5B22">
        <w:rPr>
          <w:rFonts w:ascii="Times New Roman" w:hAnsi="Times New Roman" w:cs="Times New Roman"/>
          <w:sz w:val="28"/>
          <w:szCs w:val="28"/>
          <w:lang w:val="en-US"/>
        </w:rPr>
        <w:t>(</w:t>
      </w:r>
      <w:r w:rsidR="00B50F88" w:rsidRPr="00BA1110">
        <w:rPr>
          <w:rFonts w:ascii="Times New Roman" w:hAnsi="Times New Roman" w:cs="Times New Roman"/>
          <w:sz w:val="28"/>
          <w:szCs w:val="28"/>
          <w:lang w:val="en-US"/>
        </w:rPr>
        <w:t>SO</w:t>
      </w:r>
      <w:r w:rsidR="00B50F88" w:rsidRPr="009E5B22">
        <w:rPr>
          <w:rFonts w:ascii="Times New Roman" w:hAnsi="Times New Roman" w:cs="Times New Roman"/>
          <w:sz w:val="28"/>
          <w:szCs w:val="28"/>
          <w:vertAlign w:val="subscript"/>
          <w:lang w:val="en-US"/>
        </w:rPr>
        <w:t>4</w:t>
      </w:r>
      <w:r w:rsidR="00B50F88" w:rsidRPr="009E5B22">
        <w:rPr>
          <w:rFonts w:ascii="Times New Roman" w:hAnsi="Times New Roman" w:cs="Times New Roman"/>
          <w:sz w:val="28"/>
          <w:szCs w:val="28"/>
          <w:lang w:val="en-US"/>
        </w:rPr>
        <w:t>)</w:t>
      </w:r>
      <w:r w:rsidR="00B50F88" w:rsidRPr="009E5B22">
        <w:rPr>
          <w:rFonts w:ascii="Times New Roman" w:hAnsi="Times New Roman" w:cs="Times New Roman"/>
          <w:sz w:val="28"/>
          <w:szCs w:val="28"/>
          <w:vertAlign w:val="subscript"/>
          <w:lang w:val="en-US"/>
        </w:rPr>
        <w:t>1,5</w:t>
      </w:r>
      <w:r w:rsidR="00B50F88" w:rsidRPr="009E5B22">
        <w:rPr>
          <w:rFonts w:ascii="Times New Roman" w:hAnsi="Times New Roman" w:cs="Times New Roman"/>
          <w:sz w:val="28"/>
          <w:szCs w:val="28"/>
          <w:lang w:val="en-US"/>
        </w:rPr>
        <w:t>(</w:t>
      </w:r>
      <w:r w:rsidR="00B50F88" w:rsidRPr="00BA1110">
        <w:rPr>
          <w:rFonts w:ascii="Times New Roman" w:hAnsi="Times New Roman" w:cs="Times New Roman"/>
          <w:sz w:val="28"/>
          <w:szCs w:val="28"/>
          <w:lang w:val="en-US"/>
        </w:rPr>
        <w:t>PO</w:t>
      </w:r>
      <w:r w:rsidR="00B50F88" w:rsidRPr="009E5B22">
        <w:rPr>
          <w:rFonts w:ascii="Times New Roman" w:hAnsi="Times New Roman" w:cs="Times New Roman"/>
          <w:sz w:val="28"/>
          <w:szCs w:val="28"/>
          <w:vertAlign w:val="subscript"/>
          <w:lang w:val="en-US"/>
        </w:rPr>
        <w:t>3</w:t>
      </w:r>
      <w:r w:rsidR="00B50F88" w:rsidRPr="00BA1110">
        <w:rPr>
          <w:rFonts w:ascii="Times New Roman" w:hAnsi="Times New Roman" w:cs="Times New Roman"/>
          <w:sz w:val="28"/>
          <w:szCs w:val="28"/>
          <w:lang w:val="en-US"/>
        </w:rPr>
        <w:t>F</w:t>
      </w:r>
      <w:r w:rsidR="00B50F88" w:rsidRPr="009E5B22">
        <w:rPr>
          <w:rFonts w:ascii="Times New Roman" w:hAnsi="Times New Roman" w:cs="Times New Roman"/>
          <w:sz w:val="28"/>
          <w:szCs w:val="28"/>
          <w:lang w:val="en-US"/>
        </w:rPr>
        <w:t>)</w:t>
      </w:r>
      <w:r w:rsidR="00B50F88" w:rsidRPr="009E5B22">
        <w:rPr>
          <w:rFonts w:ascii="Times New Roman" w:hAnsi="Times New Roman" w:cs="Times New Roman"/>
          <w:sz w:val="28"/>
          <w:szCs w:val="28"/>
          <w:vertAlign w:val="subscript"/>
          <w:lang w:val="en-US"/>
        </w:rPr>
        <w:t>0,5</w:t>
      </w:r>
      <w:r w:rsidR="00B50F88" w:rsidRPr="00BA1110">
        <w:rPr>
          <w:rFonts w:ascii="Times New Roman" w:hAnsi="Times New Roman" w:cs="Times New Roman"/>
          <w:sz w:val="28"/>
          <w:szCs w:val="28"/>
          <w:lang w:val="kk-KZ"/>
        </w:rPr>
        <w:t xml:space="preserve"> + 0,5</w:t>
      </w:r>
      <w:r w:rsidR="00B50F88" w:rsidRPr="00BA1110">
        <w:rPr>
          <w:rFonts w:ascii="Times New Roman" w:hAnsi="Times New Roman" w:cs="Times New Roman"/>
          <w:sz w:val="28"/>
          <w:szCs w:val="28"/>
          <w:lang w:val="en-US"/>
        </w:rPr>
        <w:t>H</w:t>
      </w:r>
      <w:r w:rsidR="00B50F88" w:rsidRPr="009E5B22">
        <w:rPr>
          <w:rFonts w:ascii="Times New Roman" w:hAnsi="Times New Roman" w:cs="Times New Roman"/>
          <w:sz w:val="28"/>
          <w:szCs w:val="28"/>
          <w:vertAlign w:val="subscript"/>
          <w:lang w:val="en-US"/>
        </w:rPr>
        <w:t>2</w:t>
      </w:r>
      <w:r w:rsidR="00B50F88" w:rsidRPr="00BA1110">
        <w:rPr>
          <w:rFonts w:ascii="Times New Roman" w:hAnsi="Times New Roman" w:cs="Times New Roman"/>
          <w:sz w:val="28"/>
          <w:szCs w:val="28"/>
          <w:lang w:val="en-US"/>
        </w:rPr>
        <w:t>O</w:t>
      </w:r>
      <w:r w:rsidR="00B50F88" w:rsidRPr="009E5B22">
        <w:rPr>
          <w:rFonts w:ascii="Times New Roman" w:hAnsi="Times New Roman" w:cs="Times New Roman"/>
          <w:sz w:val="28"/>
          <w:szCs w:val="28"/>
          <w:lang w:val="en-US"/>
        </w:rPr>
        <w:t xml:space="preserve"> → </w:t>
      </w:r>
      <w:proofErr w:type="spellStart"/>
      <w:r w:rsidR="00B50F88" w:rsidRPr="00BA1110">
        <w:rPr>
          <w:rFonts w:ascii="Times New Roman" w:hAnsi="Times New Roman" w:cs="Times New Roman"/>
          <w:sz w:val="28"/>
          <w:szCs w:val="28"/>
          <w:lang w:val="en-US"/>
        </w:rPr>
        <w:t>NaFe</w:t>
      </w:r>
      <w:proofErr w:type="spellEnd"/>
      <w:r w:rsidR="00B50F88" w:rsidRPr="009E5B22">
        <w:rPr>
          <w:rFonts w:ascii="Times New Roman" w:hAnsi="Times New Roman" w:cs="Times New Roman"/>
          <w:sz w:val="28"/>
          <w:szCs w:val="28"/>
          <w:lang w:val="en-US"/>
        </w:rPr>
        <w:t>(</w:t>
      </w:r>
      <w:r w:rsidR="00B50F88" w:rsidRPr="00BA1110">
        <w:rPr>
          <w:rFonts w:ascii="Times New Roman" w:hAnsi="Times New Roman" w:cs="Times New Roman"/>
          <w:sz w:val="28"/>
          <w:szCs w:val="28"/>
          <w:lang w:val="en-US"/>
        </w:rPr>
        <w:t>SO</w:t>
      </w:r>
      <w:r w:rsidR="00B50F88" w:rsidRPr="009E5B22">
        <w:rPr>
          <w:rFonts w:ascii="Times New Roman" w:hAnsi="Times New Roman" w:cs="Times New Roman"/>
          <w:sz w:val="28"/>
          <w:szCs w:val="28"/>
          <w:vertAlign w:val="subscript"/>
          <w:lang w:val="en-US"/>
        </w:rPr>
        <w:t>4</w:t>
      </w:r>
      <w:r w:rsidR="00B50F88" w:rsidRPr="009E5B22">
        <w:rPr>
          <w:rFonts w:ascii="Times New Roman" w:hAnsi="Times New Roman" w:cs="Times New Roman"/>
          <w:sz w:val="28"/>
          <w:szCs w:val="28"/>
          <w:lang w:val="en-US"/>
        </w:rPr>
        <w:t>)</w:t>
      </w:r>
      <w:r w:rsidR="00B50F88" w:rsidRPr="009E5B22">
        <w:rPr>
          <w:rFonts w:ascii="Times New Roman" w:hAnsi="Times New Roman" w:cs="Times New Roman"/>
          <w:sz w:val="28"/>
          <w:szCs w:val="28"/>
          <w:vertAlign w:val="subscript"/>
          <w:lang w:val="en-US"/>
        </w:rPr>
        <w:t>1,5</w:t>
      </w:r>
      <w:r w:rsidR="00B50F88" w:rsidRPr="009E5B22">
        <w:rPr>
          <w:rFonts w:ascii="Times New Roman" w:hAnsi="Times New Roman" w:cs="Times New Roman"/>
          <w:sz w:val="28"/>
          <w:szCs w:val="28"/>
          <w:lang w:val="en-US"/>
        </w:rPr>
        <w:t>(</w:t>
      </w:r>
      <w:r w:rsidR="00B50F88" w:rsidRPr="00BA1110">
        <w:rPr>
          <w:rFonts w:ascii="Times New Roman" w:hAnsi="Times New Roman" w:cs="Times New Roman"/>
          <w:sz w:val="28"/>
          <w:szCs w:val="28"/>
          <w:lang w:val="en-US"/>
        </w:rPr>
        <w:t>HPO</w:t>
      </w:r>
      <w:r w:rsidR="00B50F88" w:rsidRPr="009E5B22">
        <w:rPr>
          <w:rFonts w:ascii="Times New Roman" w:hAnsi="Times New Roman" w:cs="Times New Roman"/>
          <w:sz w:val="28"/>
          <w:szCs w:val="28"/>
          <w:vertAlign w:val="subscript"/>
          <w:lang w:val="en-US"/>
        </w:rPr>
        <w:t>4</w:t>
      </w:r>
      <w:r w:rsidR="00B50F88" w:rsidRPr="009E5B22">
        <w:rPr>
          <w:rFonts w:ascii="Times New Roman" w:hAnsi="Times New Roman" w:cs="Times New Roman"/>
          <w:sz w:val="28"/>
          <w:szCs w:val="28"/>
          <w:lang w:val="en-US"/>
        </w:rPr>
        <w:t>)</w:t>
      </w:r>
      <w:r w:rsidR="00B50F88" w:rsidRPr="009E5B22">
        <w:rPr>
          <w:rFonts w:ascii="Times New Roman" w:hAnsi="Times New Roman" w:cs="Times New Roman"/>
          <w:sz w:val="28"/>
          <w:szCs w:val="28"/>
          <w:vertAlign w:val="subscript"/>
          <w:lang w:val="en-US"/>
        </w:rPr>
        <w:t>0,5</w:t>
      </w:r>
      <w:r w:rsidR="00B50F88" w:rsidRPr="00BA1110">
        <w:rPr>
          <w:rFonts w:ascii="Times New Roman" w:hAnsi="Times New Roman" w:cs="Times New Roman"/>
          <w:sz w:val="28"/>
          <w:szCs w:val="28"/>
          <w:lang w:val="kk-KZ"/>
        </w:rPr>
        <w:t xml:space="preserve"> + 0,5</w:t>
      </w:r>
      <w:r w:rsidR="00B50F88" w:rsidRPr="00BA1110">
        <w:rPr>
          <w:rFonts w:ascii="Times New Roman" w:hAnsi="Times New Roman" w:cs="Times New Roman"/>
          <w:sz w:val="28"/>
          <w:szCs w:val="28"/>
          <w:lang w:val="en-US"/>
        </w:rPr>
        <w:t>HF</w:t>
      </w:r>
      <w:r w:rsidR="00B50F88" w:rsidRPr="00BA1110">
        <w:rPr>
          <w:rFonts w:ascii="Times New Roman" w:hAnsi="Times New Roman" w:cs="Times New Roman"/>
          <w:sz w:val="28"/>
          <w:szCs w:val="28"/>
          <w:lang w:val="kk-KZ"/>
        </w:rPr>
        <w:t xml:space="preserve"> </w:t>
      </w:r>
      <w:r w:rsidRPr="00BA1110">
        <w:rPr>
          <w:rFonts w:ascii="Times New Roman" w:hAnsi="Times New Roman" w:cs="Times New Roman"/>
          <w:sz w:val="28"/>
          <w:szCs w:val="28"/>
          <w:lang w:val="kk-KZ"/>
        </w:rPr>
        <w:tab/>
      </w:r>
      <w:r w:rsidR="00B50F88" w:rsidRPr="009E5B22">
        <w:rPr>
          <w:rFonts w:ascii="Times New Roman" w:hAnsi="Times New Roman" w:cs="Times New Roman"/>
          <w:sz w:val="28"/>
          <w:szCs w:val="28"/>
          <w:lang w:val="en-US"/>
        </w:rPr>
        <w:t>(</w:t>
      </w:r>
      <w:r w:rsidRPr="009E5B22">
        <w:rPr>
          <w:rFonts w:ascii="Times New Roman" w:hAnsi="Times New Roman" w:cs="Times New Roman"/>
          <w:sz w:val="28"/>
          <w:szCs w:val="28"/>
          <w:lang w:val="en-US"/>
        </w:rPr>
        <w:t>26</w:t>
      </w:r>
      <w:r w:rsidR="00B50F88" w:rsidRPr="009E5B22">
        <w:rPr>
          <w:rFonts w:ascii="Times New Roman" w:hAnsi="Times New Roman" w:cs="Times New Roman"/>
          <w:sz w:val="28"/>
          <w:szCs w:val="28"/>
          <w:lang w:val="en-US"/>
        </w:rPr>
        <w:t>)</w:t>
      </w:r>
    </w:p>
    <w:p w14:paraId="2F5D536D" w14:textId="77777777" w:rsidR="00B50F88" w:rsidRPr="009E5B22" w:rsidRDefault="00B50F88" w:rsidP="00B50F88">
      <w:pPr>
        <w:tabs>
          <w:tab w:val="left" w:pos="993"/>
        </w:tabs>
        <w:spacing w:after="0" w:line="240" w:lineRule="auto"/>
        <w:jc w:val="both"/>
        <w:rPr>
          <w:rFonts w:ascii="Times New Roman" w:hAnsi="Times New Roman" w:cs="Times New Roman"/>
          <w:sz w:val="28"/>
          <w:szCs w:val="28"/>
          <w:lang w:val="en-US"/>
        </w:rPr>
      </w:pPr>
    </w:p>
    <w:p w14:paraId="2A5654A4" w14:textId="77777777" w:rsidR="00B50F88" w:rsidRPr="00BA1110" w:rsidRDefault="00B50F88" w:rsidP="00B50F88">
      <w:pPr>
        <w:tabs>
          <w:tab w:val="left" w:pos="993"/>
        </w:tabs>
        <w:spacing w:after="0" w:line="240" w:lineRule="auto"/>
        <w:ind w:firstLine="709"/>
        <w:jc w:val="both"/>
        <w:rPr>
          <w:rFonts w:ascii="Times New Roman" w:hAnsi="Times New Roman" w:cs="Times New Roman"/>
          <w:sz w:val="28"/>
          <w:szCs w:val="28"/>
        </w:rPr>
      </w:pPr>
      <w:r w:rsidRPr="00BA1110">
        <w:rPr>
          <w:rFonts w:ascii="Times New Roman" w:hAnsi="Times New Roman" w:cs="Times New Roman"/>
          <w:sz w:val="28"/>
          <w:szCs w:val="28"/>
        </w:rPr>
        <w:t xml:space="preserve">Ввиду неэффективности реологического метода синтеза </w:t>
      </w:r>
      <w:proofErr w:type="spellStart"/>
      <w:r w:rsidRPr="00BA1110">
        <w:rPr>
          <w:rFonts w:ascii="Times New Roman" w:hAnsi="Times New Roman" w:cs="Times New Roman"/>
          <w:sz w:val="28"/>
          <w:szCs w:val="28"/>
          <w:lang w:val="en-US"/>
        </w:rPr>
        <w:t>NaFe</w:t>
      </w:r>
      <w:proofErr w:type="spellEnd"/>
      <w:r w:rsidRPr="00BA1110">
        <w:rPr>
          <w:rFonts w:ascii="Times New Roman" w:hAnsi="Times New Roman" w:cs="Times New Roman"/>
          <w:sz w:val="28"/>
          <w:szCs w:val="28"/>
        </w:rPr>
        <w:t>(</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1,5</w:t>
      </w:r>
      <w:r w:rsidRPr="00BA1110">
        <w:rPr>
          <w:rFonts w:ascii="Times New Roman" w:hAnsi="Times New Roman" w:cs="Times New Roman"/>
          <w:sz w:val="28"/>
          <w:szCs w:val="28"/>
        </w:rPr>
        <w:t>(</w:t>
      </w:r>
      <w:r w:rsidRPr="00BA1110">
        <w:rPr>
          <w:rFonts w:ascii="Times New Roman" w:hAnsi="Times New Roman" w:cs="Times New Roman"/>
          <w:sz w:val="28"/>
          <w:szCs w:val="28"/>
          <w:lang w:val="en-US"/>
        </w:rPr>
        <w:t>PO</w:t>
      </w:r>
      <w:r w:rsidRPr="00BA1110">
        <w:rPr>
          <w:rFonts w:ascii="Times New Roman" w:hAnsi="Times New Roman" w:cs="Times New Roman"/>
          <w:sz w:val="28"/>
          <w:szCs w:val="28"/>
          <w:vertAlign w:val="subscript"/>
        </w:rPr>
        <w:t>3</w:t>
      </w:r>
      <w:r w:rsidRPr="00BA1110">
        <w:rPr>
          <w:rFonts w:ascii="Times New Roman" w:hAnsi="Times New Roman" w:cs="Times New Roman"/>
          <w:sz w:val="28"/>
          <w:szCs w:val="28"/>
          <w:lang w:val="en-US"/>
        </w:rPr>
        <w:t>F</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0,5</w:t>
      </w:r>
      <w:r w:rsidRPr="00BA1110">
        <w:rPr>
          <w:rFonts w:ascii="Times New Roman" w:hAnsi="Times New Roman" w:cs="Times New Roman"/>
          <w:sz w:val="28"/>
          <w:szCs w:val="28"/>
        </w:rPr>
        <w:t xml:space="preserve"> было предложено несколько путей создания чистого образца, а именно: а) </w:t>
      </w:r>
      <w:r w:rsidR="00AA42E3" w:rsidRPr="00BA1110">
        <w:rPr>
          <w:rFonts w:ascii="Times New Roman" w:hAnsi="Times New Roman" w:cs="Times New Roman"/>
          <w:sz w:val="28"/>
          <w:szCs w:val="28"/>
        </w:rPr>
        <w:t xml:space="preserve">пост-фторирование частично гидролизованного образца; б) </w:t>
      </w:r>
      <w:r w:rsidR="00414C1F" w:rsidRPr="00BA1110">
        <w:rPr>
          <w:rFonts w:ascii="Times New Roman" w:hAnsi="Times New Roman" w:cs="Times New Roman"/>
          <w:sz w:val="28"/>
          <w:szCs w:val="28"/>
        </w:rPr>
        <w:t xml:space="preserve">проведение </w:t>
      </w:r>
      <w:r w:rsidR="00AA42E3" w:rsidRPr="00BA1110">
        <w:rPr>
          <w:rFonts w:ascii="Times New Roman" w:hAnsi="Times New Roman" w:cs="Times New Roman"/>
          <w:sz w:val="28"/>
          <w:szCs w:val="28"/>
        </w:rPr>
        <w:t>твердофазн</w:t>
      </w:r>
      <w:r w:rsidR="00414C1F" w:rsidRPr="00BA1110">
        <w:rPr>
          <w:rFonts w:ascii="Times New Roman" w:hAnsi="Times New Roman" w:cs="Times New Roman"/>
          <w:sz w:val="28"/>
          <w:szCs w:val="28"/>
        </w:rPr>
        <w:t>ого</w:t>
      </w:r>
      <w:r w:rsidR="00AA42E3" w:rsidRPr="00BA1110">
        <w:rPr>
          <w:rFonts w:ascii="Times New Roman" w:hAnsi="Times New Roman" w:cs="Times New Roman"/>
          <w:sz w:val="28"/>
          <w:szCs w:val="28"/>
        </w:rPr>
        <w:t xml:space="preserve"> синтез</w:t>
      </w:r>
      <w:r w:rsidR="00414C1F" w:rsidRPr="00BA1110">
        <w:rPr>
          <w:rFonts w:ascii="Times New Roman" w:hAnsi="Times New Roman" w:cs="Times New Roman"/>
          <w:sz w:val="28"/>
          <w:szCs w:val="28"/>
        </w:rPr>
        <w:t>а</w:t>
      </w:r>
      <w:r w:rsidR="00AA42E3" w:rsidRPr="00BA1110">
        <w:rPr>
          <w:rFonts w:ascii="Times New Roman" w:hAnsi="Times New Roman" w:cs="Times New Roman"/>
          <w:sz w:val="28"/>
          <w:szCs w:val="28"/>
        </w:rPr>
        <w:t>. Ниже представлены результаты обоих путей.</w:t>
      </w:r>
    </w:p>
    <w:p w14:paraId="4CF9DB76" w14:textId="77777777" w:rsidR="00CA4008" w:rsidRPr="00BA1110" w:rsidRDefault="00CA4008" w:rsidP="00B50F88">
      <w:pPr>
        <w:tabs>
          <w:tab w:val="left" w:pos="993"/>
        </w:tabs>
        <w:spacing w:after="0" w:line="240" w:lineRule="auto"/>
        <w:ind w:firstLine="709"/>
        <w:jc w:val="both"/>
        <w:rPr>
          <w:rFonts w:ascii="Times New Roman" w:hAnsi="Times New Roman" w:cs="Times New Roman"/>
          <w:sz w:val="28"/>
          <w:szCs w:val="28"/>
        </w:rPr>
      </w:pPr>
    </w:p>
    <w:p w14:paraId="28652D70" w14:textId="77777777" w:rsidR="00AA42E3" w:rsidRPr="009E2473" w:rsidRDefault="00DA43BD" w:rsidP="00B50F88">
      <w:pPr>
        <w:tabs>
          <w:tab w:val="left" w:pos="993"/>
        </w:tabs>
        <w:spacing w:after="0" w:line="240" w:lineRule="auto"/>
        <w:ind w:firstLine="709"/>
        <w:jc w:val="both"/>
        <w:rPr>
          <w:rFonts w:ascii="Times New Roman" w:hAnsi="Times New Roman" w:cs="Times New Roman"/>
          <w:b/>
          <w:bCs/>
          <w:sz w:val="28"/>
          <w:szCs w:val="28"/>
        </w:rPr>
      </w:pPr>
      <w:r w:rsidRPr="009E2473">
        <w:rPr>
          <w:rFonts w:ascii="Times New Roman" w:hAnsi="Times New Roman" w:cs="Times New Roman"/>
          <w:b/>
          <w:bCs/>
          <w:sz w:val="28"/>
          <w:szCs w:val="28"/>
        </w:rPr>
        <w:t xml:space="preserve">5.1 </w:t>
      </w:r>
      <w:r w:rsidR="00AA42E3" w:rsidRPr="009E2473">
        <w:rPr>
          <w:rFonts w:ascii="Times New Roman" w:hAnsi="Times New Roman" w:cs="Times New Roman"/>
          <w:b/>
          <w:bCs/>
          <w:sz w:val="28"/>
          <w:szCs w:val="28"/>
        </w:rPr>
        <w:t>Пост-фторирование частично гидролизованного образца</w:t>
      </w:r>
    </w:p>
    <w:p w14:paraId="4C8CE6EC" w14:textId="61B8CFD3" w:rsidR="0058471E" w:rsidRPr="00BA1110" w:rsidRDefault="00D42716" w:rsidP="00505792">
      <w:pPr>
        <w:spacing w:after="0" w:line="240" w:lineRule="auto"/>
        <w:ind w:firstLine="709"/>
        <w:jc w:val="both"/>
        <w:rPr>
          <w:rFonts w:ascii="Times New Roman" w:hAnsi="Times New Roman" w:cs="Times New Roman"/>
          <w:sz w:val="28"/>
          <w:szCs w:val="28"/>
        </w:rPr>
      </w:pPr>
      <w:r w:rsidRPr="00BA1110">
        <w:rPr>
          <w:rFonts w:ascii="Times New Roman" w:hAnsi="Times New Roman" w:cs="Times New Roman"/>
          <w:sz w:val="28"/>
          <w:szCs w:val="28"/>
        </w:rPr>
        <w:t xml:space="preserve">Синтез </w:t>
      </w:r>
      <w:proofErr w:type="spellStart"/>
      <w:r w:rsidRPr="00BA1110">
        <w:rPr>
          <w:rFonts w:ascii="Times New Roman" w:hAnsi="Times New Roman" w:cs="Times New Roman"/>
          <w:sz w:val="28"/>
          <w:szCs w:val="28"/>
          <w:lang w:val="en-US"/>
        </w:rPr>
        <w:t>NaFe</w:t>
      </w:r>
      <w:proofErr w:type="spellEnd"/>
      <w:r w:rsidRPr="00BA1110">
        <w:rPr>
          <w:rFonts w:ascii="Times New Roman" w:hAnsi="Times New Roman" w:cs="Times New Roman"/>
          <w:sz w:val="28"/>
          <w:szCs w:val="28"/>
        </w:rPr>
        <w:t>(</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1,5</w:t>
      </w:r>
      <w:r w:rsidRPr="00BA1110">
        <w:rPr>
          <w:rFonts w:ascii="Times New Roman" w:hAnsi="Times New Roman" w:cs="Times New Roman"/>
          <w:sz w:val="28"/>
          <w:szCs w:val="28"/>
        </w:rPr>
        <w:t>(</w:t>
      </w:r>
      <w:r w:rsidRPr="00BA1110">
        <w:rPr>
          <w:rFonts w:ascii="Times New Roman" w:hAnsi="Times New Roman" w:cs="Times New Roman"/>
          <w:sz w:val="28"/>
          <w:szCs w:val="28"/>
          <w:lang w:val="en-US"/>
        </w:rPr>
        <w:t>PO</w:t>
      </w:r>
      <w:r w:rsidRPr="00BA1110">
        <w:rPr>
          <w:rFonts w:ascii="Times New Roman" w:hAnsi="Times New Roman" w:cs="Times New Roman"/>
          <w:sz w:val="28"/>
          <w:szCs w:val="28"/>
          <w:vertAlign w:val="subscript"/>
        </w:rPr>
        <w:t>3</w:t>
      </w:r>
      <w:r w:rsidRPr="00BA1110">
        <w:rPr>
          <w:rFonts w:ascii="Times New Roman" w:hAnsi="Times New Roman" w:cs="Times New Roman"/>
          <w:sz w:val="28"/>
          <w:szCs w:val="28"/>
          <w:lang w:val="en-US"/>
        </w:rPr>
        <w:t>F</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0,5</w:t>
      </w:r>
      <w:r w:rsidRPr="00BA1110">
        <w:rPr>
          <w:rFonts w:ascii="Times New Roman" w:hAnsi="Times New Roman" w:cs="Times New Roman"/>
          <w:sz w:val="28"/>
          <w:szCs w:val="28"/>
        </w:rPr>
        <w:t xml:space="preserve"> был выполнен аналогично методике представленной в разделе </w:t>
      </w:r>
      <w:r w:rsidR="00D73D0E" w:rsidRPr="00BA1110">
        <w:rPr>
          <w:rFonts w:ascii="Times New Roman" w:hAnsi="Times New Roman" w:cs="Times New Roman"/>
          <w:sz w:val="28"/>
          <w:szCs w:val="28"/>
        </w:rPr>
        <w:t>2.1.3</w:t>
      </w:r>
      <w:r w:rsidRPr="00BA1110">
        <w:rPr>
          <w:rFonts w:ascii="Times New Roman" w:hAnsi="Times New Roman" w:cs="Times New Roman"/>
          <w:sz w:val="28"/>
          <w:szCs w:val="28"/>
        </w:rPr>
        <w:t xml:space="preserve">. </w:t>
      </w:r>
      <w:r w:rsidR="00505792" w:rsidRPr="00BA1110">
        <w:rPr>
          <w:rFonts w:ascii="Times New Roman" w:hAnsi="Times New Roman" w:cs="Times New Roman"/>
          <w:sz w:val="28"/>
          <w:szCs w:val="28"/>
        </w:rPr>
        <w:t xml:space="preserve">В качестве фторирующего агента был использован </w:t>
      </w:r>
      <w:proofErr w:type="spellStart"/>
      <w:r w:rsidR="00505792" w:rsidRPr="00BA1110">
        <w:rPr>
          <w:rFonts w:ascii="Times New Roman" w:hAnsi="Times New Roman" w:cs="Times New Roman"/>
          <w:sz w:val="28"/>
          <w:szCs w:val="28"/>
        </w:rPr>
        <w:t>поливинилиденфторид</w:t>
      </w:r>
      <w:proofErr w:type="spellEnd"/>
      <w:r w:rsidR="00341207" w:rsidRPr="00BA1110">
        <w:rPr>
          <w:rFonts w:ascii="Times New Roman" w:hAnsi="Times New Roman" w:cs="Times New Roman"/>
          <w:sz w:val="28"/>
          <w:szCs w:val="28"/>
          <w:lang w:val="kk-KZ"/>
        </w:rPr>
        <w:t xml:space="preserve"> (</w:t>
      </w:r>
      <w:proofErr w:type="spellStart"/>
      <w:r w:rsidR="00341207" w:rsidRPr="00BA1110">
        <w:rPr>
          <w:rFonts w:ascii="Times New Roman" w:hAnsi="Times New Roman" w:cs="Times New Roman"/>
          <w:sz w:val="28"/>
          <w:szCs w:val="28"/>
          <w:lang w:val="en-US"/>
        </w:rPr>
        <w:t>PVdF</w:t>
      </w:r>
      <w:proofErr w:type="spellEnd"/>
      <w:r w:rsidR="00341207" w:rsidRPr="00BA1110">
        <w:rPr>
          <w:rFonts w:ascii="Times New Roman" w:hAnsi="Times New Roman" w:cs="Times New Roman"/>
          <w:sz w:val="28"/>
          <w:szCs w:val="28"/>
        </w:rPr>
        <w:t>)</w:t>
      </w:r>
      <w:r w:rsidR="00505792" w:rsidRPr="00BA1110">
        <w:rPr>
          <w:rFonts w:ascii="Times New Roman" w:hAnsi="Times New Roman" w:cs="Times New Roman"/>
          <w:sz w:val="28"/>
          <w:szCs w:val="28"/>
        </w:rPr>
        <w:t xml:space="preserve">. </w:t>
      </w:r>
      <w:r w:rsidR="0058471E" w:rsidRPr="00BA1110">
        <w:rPr>
          <w:rFonts w:ascii="Times New Roman" w:hAnsi="Times New Roman" w:cs="Times New Roman"/>
          <w:sz w:val="28"/>
          <w:szCs w:val="28"/>
        </w:rPr>
        <w:t>Ран</w:t>
      </w:r>
      <w:r w:rsidR="00D73D0E" w:rsidRPr="00BA1110">
        <w:rPr>
          <w:rFonts w:ascii="Times New Roman" w:hAnsi="Times New Roman" w:cs="Times New Roman"/>
          <w:sz w:val="28"/>
          <w:szCs w:val="28"/>
        </w:rPr>
        <w:t xml:space="preserve">ее </w:t>
      </w:r>
      <w:r w:rsidR="0058471E" w:rsidRPr="00BA1110">
        <w:rPr>
          <w:rFonts w:ascii="Times New Roman" w:hAnsi="Times New Roman" w:cs="Times New Roman"/>
          <w:sz w:val="28"/>
          <w:szCs w:val="28"/>
        </w:rPr>
        <w:t xml:space="preserve">было показано использование </w:t>
      </w:r>
      <w:proofErr w:type="spellStart"/>
      <w:r w:rsidR="00341207" w:rsidRPr="00BA1110">
        <w:rPr>
          <w:rFonts w:ascii="Times New Roman" w:hAnsi="Times New Roman" w:cs="Times New Roman"/>
          <w:sz w:val="28"/>
          <w:szCs w:val="28"/>
          <w:lang w:val="en-US"/>
        </w:rPr>
        <w:t>PVdF</w:t>
      </w:r>
      <w:proofErr w:type="spellEnd"/>
      <w:r w:rsidR="00341207" w:rsidRPr="00BA1110">
        <w:rPr>
          <w:rFonts w:ascii="Times New Roman" w:hAnsi="Times New Roman" w:cs="Times New Roman"/>
          <w:sz w:val="28"/>
          <w:szCs w:val="28"/>
        </w:rPr>
        <w:t xml:space="preserve"> </w:t>
      </w:r>
      <w:r w:rsidR="0058471E" w:rsidRPr="00BA1110">
        <w:rPr>
          <w:rFonts w:ascii="Times New Roman" w:hAnsi="Times New Roman" w:cs="Times New Roman"/>
          <w:sz w:val="28"/>
          <w:szCs w:val="28"/>
        </w:rPr>
        <w:t xml:space="preserve">в качестве фторирующего агента, эффективность которого выше в сравнении </w:t>
      </w:r>
      <w:r w:rsidR="00194698" w:rsidRPr="00BA1110">
        <w:rPr>
          <w:rFonts w:ascii="Times New Roman" w:hAnsi="Times New Roman" w:cs="Times New Roman"/>
          <w:sz w:val="28"/>
          <w:szCs w:val="28"/>
        </w:rPr>
        <w:t xml:space="preserve">запрещенными прекурсорами, такими как </w:t>
      </w:r>
      <w:r w:rsidR="0058471E" w:rsidRPr="00BA1110">
        <w:rPr>
          <w:rFonts w:ascii="Times New Roman" w:hAnsi="Times New Roman" w:cs="Times New Roman"/>
          <w:sz w:val="28"/>
          <w:szCs w:val="28"/>
        </w:rPr>
        <w:t xml:space="preserve">фторидом аммония </w:t>
      </w:r>
      <w:r w:rsidR="00194698" w:rsidRPr="00BA1110">
        <w:rPr>
          <w:rFonts w:ascii="Times New Roman" w:hAnsi="Times New Roman" w:cs="Times New Roman"/>
          <w:sz w:val="28"/>
          <w:szCs w:val="28"/>
        </w:rPr>
        <w:t xml:space="preserve">и </w:t>
      </w:r>
      <w:r w:rsidR="00341207" w:rsidRPr="00BA1110">
        <w:rPr>
          <w:rFonts w:ascii="Times New Roman" w:hAnsi="Times New Roman" w:cs="Times New Roman"/>
          <w:sz w:val="28"/>
          <w:szCs w:val="28"/>
          <w:lang w:val="kk-KZ"/>
        </w:rPr>
        <w:t xml:space="preserve">кроме того </w:t>
      </w:r>
      <w:r w:rsidR="00194698" w:rsidRPr="00BA1110">
        <w:rPr>
          <w:rFonts w:ascii="Times New Roman" w:hAnsi="Times New Roman" w:cs="Times New Roman"/>
          <w:sz w:val="28"/>
          <w:szCs w:val="28"/>
        </w:rPr>
        <w:t>опасным</w:t>
      </w:r>
      <w:r w:rsidR="00DE06A5" w:rsidRPr="00BA1110">
        <w:rPr>
          <w:rFonts w:ascii="Times New Roman" w:hAnsi="Times New Roman" w:cs="Times New Roman"/>
          <w:sz w:val="28"/>
          <w:szCs w:val="28"/>
        </w:rPr>
        <w:t xml:space="preserve">и </w:t>
      </w:r>
      <w:r w:rsidR="00194698" w:rsidRPr="00BA1110">
        <w:rPr>
          <w:rFonts w:ascii="Times New Roman" w:hAnsi="Times New Roman" w:cs="Times New Roman"/>
          <w:sz w:val="28"/>
          <w:szCs w:val="28"/>
        </w:rPr>
        <w:t xml:space="preserve">фтороводородом или </w:t>
      </w:r>
      <w:r w:rsidR="00CC4ADE" w:rsidRPr="00BA1110">
        <w:rPr>
          <w:rFonts w:ascii="Times New Roman" w:hAnsi="Times New Roman" w:cs="Times New Roman"/>
          <w:sz w:val="28"/>
          <w:szCs w:val="28"/>
        </w:rPr>
        <w:t>фтористым газом</w:t>
      </w:r>
      <w:r w:rsidR="00343F42" w:rsidRPr="00BA1110">
        <w:rPr>
          <w:rFonts w:ascii="Times New Roman" w:hAnsi="Times New Roman" w:cs="Times New Roman"/>
          <w:sz w:val="28"/>
          <w:szCs w:val="28"/>
        </w:rPr>
        <w:t xml:space="preserve"> </w:t>
      </w:r>
      <w:r w:rsidR="00343F42" w:rsidRPr="00BA1110">
        <w:rPr>
          <w:rFonts w:ascii="Times New Roman" w:hAnsi="Times New Roman" w:cs="Times New Roman"/>
          <w:sz w:val="28"/>
          <w:szCs w:val="28"/>
        </w:rPr>
        <w:fldChar w:fldCharType="begin" w:fldLock="1"/>
      </w:r>
      <w:r w:rsidR="00BA4038" w:rsidRPr="00BA1110">
        <w:rPr>
          <w:rFonts w:ascii="Times New Roman" w:hAnsi="Times New Roman" w:cs="Times New Roman"/>
          <w:sz w:val="28"/>
          <w:szCs w:val="28"/>
        </w:rPr>
        <w:instrText>ADDIN CSL_CITATION {"citationItems":[{"id":"ITEM-1","itemData":{"author":[{"dropping-particle":"","family":"Slater","given":"P R","non-dropping-particle":"","parse-names":false,"suffix":""}],"container-title":"Journal of Fluorine Chemistry","id":"ITEM-1","issued":{"date-parts":[["2002"]]},"page":"43-45","title":"Poly(vinylidene fluoride) as a reagent for the synthesis of K2NiF4 -related inorganic oxide fluorides","type":"article-journal","volume":"117"},"uris":["http://www.mendeley.com/documents/?uuid=ab937505-10b3-4d18-baf7-f9ea17904bf0"]}],"mendeley":{"formattedCitation":"[190]","plainTextFormattedCitation":"[190]","previouslyFormattedCitation":"[190]"},"properties":{"noteIndex":0},"schema":"https://github.com/citation-style-language/schema/raw/master/csl-citation.json"}</w:instrText>
      </w:r>
      <w:r w:rsidR="00343F42" w:rsidRPr="00BA1110">
        <w:rPr>
          <w:rFonts w:ascii="Times New Roman" w:hAnsi="Times New Roman" w:cs="Times New Roman"/>
          <w:sz w:val="28"/>
          <w:szCs w:val="28"/>
        </w:rPr>
        <w:fldChar w:fldCharType="separate"/>
      </w:r>
      <w:r w:rsidR="00A87801" w:rsidRPr="00BA1110">
        <w:rPr>
          <w:rFonts w:ascii="Times New Roman" w:hAnsi="Times New Roman" w:cs="Times New Roman"/>
          <w:noProof/>
          <w:sz w:val="28"/>
          <w:szCs w:val="28"/>
        </w:rPr>
        <w:t>[19</w:t>
      </w:r>
      <w:r w:rsidR="00B9449C">
        <w:rPr>
          <w:rFonts w:ascii="Times New Roman" w:hAnsi="Times New Roman" w:cs="Times New Roman"/>
          <w:noProof/>
          <w:sz w:val="28"/>
          <w:szCs w:val="28"/>
        </w:rPr>
        <w:t>2</w:t>
      </w:r>
      <w:r w:rsidR="00A87801" w:rsidRPr="00BA1110">
        <w:rPr>
          <w:rFonts w:ascii="Times New Roman" w:hAnsi="Times New Roman" w:cs="Times New Roman"/>
          <w:noProof/>
          <w:sz w:val="28"/>
          <w:szCs w:val="28"/>
        </w:rPr>
        <w:t>]</w:t>
      </w:r>
      <w:r w:rsidR="00343F42" w:rsidRPr="00BA1110">
        <w:rPr>
          <w:rFonts w:ascii="Times New Roman" w:hAnsi="Times New Roman" w:cs="Times New Roman"/>
          <w:sz w:val="28"/>
          <w:szCs w:val="28"/>
        </w:rPr>
        <w:fldChar w:fldCharType="end"/>
      </w:r>
      <w:r w:rsidR="00CC4ADE" w:rsidRPr="00BA1110">
        <w:rPr>
          <w:rFonts w:ascii="Times New Roman" w:hAnsi="Times New Roman" w:cs="Times New Roman"/>
          <w:sz w:val="28"/>
          <w:szCs w:val="28"/>
        </w:rPr>
        <w:t xml:space="preserve">. Теоретически реакция </w:t>
      </w:r>
      <w:r w:rsidR="00CA4008" w:rsidRPr="00BA1110">
        <w:rPr>
          <w:rFonts w:ascii="Times New Roman" w:hAnsi="Times New Roman" w:cs="Times New Roman"/>
          <w:sz w:val="28"/>
          <w:szCs w:val="28"/>
        </w:rPr>
        <w:t xml:space="preserve">(27) </w:t>
      </w:r>
      <w:r w:rsidR="00CC4ADE" w:rsidRPr="00BA1110">
        <w:rPr>
          <w:rFonts w:ascii="Times New Roman" w:hAnsi="Times New Roman" w:cs="Times New Roman"/>
          <w:sz w:val="28"/>
          <w:szCs w:val="28"/>
        </w:rPr>
        <w:t>фторирования выглядит следующим образом:</w:t>
      </w:r>
    </w:p>
    <w:p w14:paraId="5483BF47" w14:textId="77777777" w:rsidR="00343F42" w:rsidRPr="00BA1110" w:rsidRDefault="00343F42" w:rsidP="00CA4008">
      <w:pPr>
        <w:tabs>
          <w:tab w:val="left" w:pos="8931"/>
        </w:tabs>
        <w:spacing w:after="0" w:line="240" w:lineRule="auto"/>
        <w:ind w:firstLine="709"/>
        <w:jc w:val="both"/>
        <w:rPr>
          <w:rFonts w:ascii="Times New Roman" w:hAnsi="Times New Roman" w:cs="Times New Roman"/>
          <w:sz w:val="28"/>
          <w:szCs w:val="28"/>
        </w:rPr>
      </w:pPr>
    </w:p>
    <w:p w14:paraId="5D4DF4F0" w14:textId="77777777" w:rsidR="00CA4008" w:rsidRPr="009E5B22" w:rsidRDefault="00CA4008" w:rsidP="003871A0">
      <w:pPr>
        <w:tabs>
          <w:tab w:val="left" w:pos="2410"/>
          <w:tab w:val="left" w:pos="9072"/>
        </w:tabs>
        <w:spacing w:after="0" w:line="240" w:lineRule="auto"/>
        <w:rPr>
          <w:rFonts w:ascii="Times New Roman" w:hAnsi="Times New Roman" w:cs="Times New Roman"/>
          <w:sz w:val="28"/>
          <w:szCs w:val="28"/>
          <w:lang w:val="en-US"/>
        </w:rPr>
      </w:pPr>
      <w:r w:rsidRPr="00BA1110">
        <w:rPr>
          <w:rFonts w:ascii="Times New Roman" w:hAnsi="Times New Roman" w:cs="Times New Roman"/>
          <w:sz w:val="28"/>
          <w:szCs w:val="28"/>
        </w:rPr>
        <w:tab/>
      </w:r>
      <w:r w:rsidR="00343F42" w:rsidRPr="009E5B22">
        <w:rPr>
          <w:rFonts w:ascii="Times New Roman" w:hAnsi="Times New Roman" w:cs="Times New Roman"/>
          <w:sz w:val="28"/>
          <w:szCs w:val="28"/>
          <w:lang w:val="en-US"/>
        </w:rPr>
        <w:t>4</w:t>
      </w:r>
      <w:r w:rsidR="00CC4ADE" w:rsidRPr="00BA1110">
        <w:rPr>
          <w:rFonts w:ascii="Times New Roman" w:hAnsi="Times New Roman" w:cs="Times New Roman"/>
          <w:sz w:val="28"/>
          <w:szCs w:val="28"/>
          <w:lang w:val="en-US"/>
        </w:rPr>
        <w:t>NaFe</w:t>
      </w:r>
      <w:r w:rsidR="00CC4ADE" w:rsidRPr="009E5B22">
        <w:rPr>
          <w:rFonts w:ascii="Times New Roman" w:hAnsi="Times New Roman" w:cs="Times New Roman"/>
          <w:sz w:val="28"/>
          <w:szCs w:val="28"/>
          <w:lang w:val="en-US"/>
        </w:rPr>
        <w:t>(</w:t>
      </w:r>
      <w:r w:rsidR="00CC4ADE" w:rsidRPr="00BA1110">
        <w:rPr>
          <w:rFonts w:ascii="Times New Roman" w:hAnsi="Times New Roman" w:cs="Times New Roman"/>
          <w:sz w:val="28"/>
          <w:szCs w:val="28"/>
          <w:lang w:val="en-US"/>
        </w:rPr>
        <w:t>SO</w:t>
      </w:r>
      <w:r w:rsidR="00CC4ADE" w:rsidRPr="009E5B22">
        <w:rPr>
          <w:rFonts w:ascii="Times New Roman" w:hAnsi="Times New Roman" w:cs="Times New Roman"/>
          <w:sz w:val="28"/>
          <w:szCs w:val="28"/>
          <w:vertAlign w:val="subscript"/>
          <w:lang w:val="en-US"/>
        </w:rPr>
        <w:t>4</w:t>
      </w:r>
      <w:r w:rsidR="00CC4ADE" w:rsidRPr="009E5B22">
        <w:rPr>
          <w:rFonts w:ascii="Times New Roman" w:hAnsi="Times New Roman" w:cs="Times New Roman"/>
          <w:sz w:val="28"/>
          <w:szCs w:val="28"/>
          <w:lang w:val="en-US"/>
        </w:rPr>
        <w:t>)</w:t>
      </w:r>
      <w:r w:rsidR="00CC4ADE" w:rsidRPr="009E5B22">
        <w:rPr>
          <w:rFonts w:ascii="Times New Roman" w:hAnsi="Times New Roman" w:cs="Times New Roman"/>
          <w:sz w:val="28"/>
          <w:szCs w:val="28"/>
          <w:vertAlign w:val="subscript"/>
          <w:lang w:val="en-US"/>
        </w:rPr>
        <w:t>1,5</w:t>
      </w:r>
      <w:r w:rsidR="00CC4ADE" w:rsidRPr="009E5B22">
        <w:rPr>
          <w:rFonts w:ascii="Times New Roman" w:hAnsi="Times New Roman" w:cs="Times New Roman"/>
          <w:sz w:val="28"/>
          <w:szCs w:val="28"/>
          <w:lang w:val="en-US"/>
        </w:rPr>
        <w:t>(</w:t>
      </w:r>
      <w:r w:rsidR="00CC4ADE" w:rsidRPr="00BA1110">
        <w:rPr>
          <w:rFonts w:ascii="Times New Roman" w:hAnsi="Times New Roman" w:cs="Times New Roman"/>
          <w:sz w:val="28"/>
          <w:szCs w:val="28"/>
          <w:lang w:val="en-US"/>
        </w:rPr>
        <w:t>HPO</w:t>
      </w:r>
      <w:r w:rsidR="00CC4ADE" w:rsidRPr="009E5B22">
        <w:rPr>
          <w:rFonts w:ascii="Times New Roman" w:hAnsi="Times New Roman" w:cs="Times New Roman"/>
          <w:sz w:val="28"/>
          <w:szCs w:val="28"/>
          <w:vertAlign w:val="subscript"/>
          <w:lang w:val="en-US"/>
        </w:rPr>
        <w:t>4</w:t>
      </w:r>
      <w:r w:rsidR="00CC4ADE" w:rsidRPr="009E5B22">
        <w:rPr>
          <w:rFonts w:ascii="Times New Roman" w:hAnsi="Times New Roman" w:cs="Times New Roman"/>
          <w:sz w:val="28"/>
          <w:szCs w:val="28"/>
          <w:lang w:val="en-US"/>
        </w:rPr>
        <w:t>)</w:t>
      </w:r>
      <w:r w:rsidR="00CC4ADE" w:rsidRPr="009E5B22">
        <w:rPr>
          <w:rFonts w:ascii="Times New Roman" w:hAnsi="Times New Roman" w:cs="Times New Roman"/>
          <w:sz w:val="28"/>
          <w:szCs w:val="28"/>
          <w:vertAlign w:val="subscript"/>
          <w:lang w:val="en-US"/>
        </w:rPr>
        <w:t>0,5</w:t>
      </w:r>
      <w:r w:rsidR="00CC4ADE" w:rsidRPr="009E5B22">
        <w:rPr>
          <w:rFonts w:ascii="Times New Roman" w:hAnsi="Times New Roman" w:cs="Times New Roman"/>
          <w:sz w:val="28"/>
          <w:szCs w:val="28"/>
          <w:lang w:val="en-US"/>
        </w:rPr>
        <w:t xml:space="preserve"> + –[</w:t>
      </w:r>
      <w:r w:rsidR="00CC4ADE" w:rsidRPr="00BA1110">
        <w:rPr>
          <w:rFonts w:ascii="Times New Roman" w:hAnsi="Times New Roman" w:cs="Times New Roman"/>
          <w:sz w:val="28"/>
          <w:szCs w:val="28"/>
        </w:rPr>
        <w:t>С</w:t>
      </w:r>
      <w:r w:rsidR="00CC4ADE" w:rsidRPr="00BA1110">
        <w:rPr>
          <w:rFonts w:ascii="Times New Roman" w:hAnsi="Times New Roman" w:cs="Times New Roman"/>
          <w:sz w:val="28"/>
          <w:szCs w:val="28"/>
          <w:lang w:val="en-US"/>
        </w:rPr>
        <w:t>H</w:t>
      </w:r>
      <w:r w:rsidR="00CC4ADE" w:rsidRPr="009E5B22">
        <w:rPr>
          <w:rFonts w:ascii="Times New Roman" w:hAnsi="Times New Roman" w:cs="Times New Roman"/>
          <w:sz w:val="28"/>
          <w:szCs w:val="28"/>
          <w:vertAlign w:val="subscript"/>
          <w:lang w:val="en-US"/>
        </w:rPr>
        <w:t>2</w:t>
      </w:r>
      <w:r w:rsidR="00CC4ADE" w:rsidRPr="009E5B22">
        <w:rPr>
          <w:rFonts w:ascii="Times New Roman" w:hAnsi="Times New Roman" w:cs="Times New Roman"/>
          <w:sz w:val="28"/>
          <w:szCs w:val="28"/>
          <w:lang w:val="en-US"/>
        </w:rPr>
        <w:t>-</w:t>
      </w:r>
      <w:r w:rsidR="00CC4ADE" w:rsidRPr="00BA1110">
        <w:rPr>
          <w:rFonts w:ascii="Times New Roman" w:hAnsi="Times New Roman" w:cs="Times New Roman"/>
          <w:sz w:val="28"/>
          <w:szCs w:val="28"/>
          <w:lang w:val="en-US"/>
        </w:rPr>
        <w:t>CF</w:t>
      </w:r>
      <w:r w:rsidR="00CC4ADE" w:rsidRPr="009E5B22">
        <w:rPr>
          <w:rFonts w:ascii="Times New Roman" w:hAnsi="Times New Roman" w:cs="Times New Roman"/>
          <w:sz w:val="28"/>
          <w:szCs w:val="28"/>
          <w:vertAlign w:val="subscript"/>
          <w:lang w:val="en-US"/>
        </w:rPr>
        <w:t>2</w:t>
      </w:r>
      <w:r w:rsidR="00CC4ADE" w:rsidRPr="009E5B22">
        <w:rPr>
          <w:rFonts w:ascii="Times New Roman" w:hAnsi="Times New Roman" w:cs="Times New Roman"/>
          <w:sz w:val="28"/>
          <w:szCs w:val="28"/>
          <w:lang w:val="en-US"/>
        </w:rPr>
        <w:t>]</w:t>
      </w:r>
      <w:r w:rsidR="00CC4ADE" w:rsidRPr="00BA1110">
        <w:rPr>
          <w:rFonts w:ascii="Times New Roman" w:hAnsi="Times New Roman" w:cs="Times New Roman"/>
          <w:sz w:val="28"/>
          <w:szCs w:val="28"/>
          <w:vertAlign w:val="subscript"/>
          <w:lang w:val="en-US"/>
        </w:rPr>
        <w:t>x</w:t>
      </w:r>
      <w:r w:rsidR="00CC4ADE" w:rsidRPr="009E5B22">
        <w:rPr>
          <w:rFonts w:ascii="Times New Roman" w:hAnsi="Times New Roman" w:cs="Times New Roman"/>
          <w:sz w:val="28"/>
          <w:szCs w:val="28"/>
          <w:lang w:val="en-US"/>
        </w:rPr>
        <w:t>– →</w:t>
      </w:r>
      <w:r w:rsidR="00317375" w:rsidRPr="009E5B22">
        <w:rPr>
          <w:rFonts w:ascii="Times New Roman" w:hAnsi="Times New Roman" w:cs="Times New Roman"/>
          <w:sz w:val="28"/>
          <w:szCs w:val="28"/>
          <w:lang w:val="en-US"/>
        </w:rPr>
        <w:t xml:space="preserve"> </w:t>
      </w:r>
      <w:r w:rsidRPr="009E5B22">
        <w:rPr>
          <w:rFonts w:ascii="Times New Roman" w:hAnsi="Times New Roman" w:cs="Times New Roman"/>
          <w:sz w:val="28"/>
          <w:szCs w:val="28"/>
          <w:lang w:val="en-US"/>
        </w:rPr>
        <w:tab/>
        <w:t>(27)</w:t>
      </w:r>
    </w:p>
    <w:p w14:paraId="12BA757B" w14:textId="77777777" w:rsidR="00CC4ADE" w:rsidRPr="00BA1110" w:rsidRDefault="00CA4008" w:rsidP="00CA4008">
      <w:pPr>
        <w:tabs>
          <w:tab w:val="left" w:pos="2410"/>
        </w:tabs>
        <w:spacing w:after="0" w:line="240" w:lineRule="auto"/>
        <w:jc w:val="center"/>
        <w:rPr>
          <w:rFonts w:ascii="Times New Roman" w:hAnsi="Times New Roman" w:cs="Times New Roman"/>
          <w:sz w:val="28"/>
          <w:szCs w:val="28"/>
        </w:rPr>
      </w:pPr>
      <w:r w:rsidRPr="00BA1110">
        <w:rPr>
          <w:rFonts w:ascii="Times New Roman" w:hAnsi="Times New Roman" w:cs="Times New Roman"/>
          <w:sz w:val="28"/>
          <w:szCs w:val="28"/>
        </w:rPr>
        <w:t>→ 4</w:t>
      </w:r>
      <w:proofErr w:type="spellStart"/>
      <w:r w:rsidRPr="00BA1110">
        <w:rPr>
          <w:rFonts w:ascii="Times New Roman" w:hAnsi="Times New Roman" w:cs="Times New Roman"/>
          <w:sz w:val="28"/>
          <w:szCs w:val="28"/>
          <w:lang w:val="en-US"/>
        </w:rPr>
        <w:t>NaFe</w:t>
      </w:r>
      <w:proofErr w:type="spellEnd"/>
      <w:r w:rsidRPr="00BA1110">
        <w:rPr>
          <w:rFonts w:ascii="Times New Roman" w:hAnsi="Times New Roman" w:cs="Times New Roman"/>
          <w:sz w:val="28"/>
          <w:szCs w:val="28"/>
        </w:rPr>
        <w:t>(</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1,5</w:t>
      </w:r>
      <w:r w:rsidRPr="00BA1110">
        <w:rPr>
          <w:rFonts w:ascii="Times New Roman" w:hAnsi="Times New Roman" w:cs="Times New Roman"/>
          <w:sz w:val="28"/>
          <w:szCs w:val="28"/>
        </w:rPr>
        <w:t>(</w:t>
      </w:r>
      <w:r w:rsidRPr="00BA1110">
        <w:rPr>
          <w:rFonts w:ascii="Times New Roman" w:hAnsi="Times New Roman" w:cs="Times New Roman"/>
          <w:sz w:val="28"/>
          <w:szCs w:val="28"/>
          <w:lang w:val="en-US"/>
        </w:rPr>
        <w:t>PO</w:t>
      </w:r>
      <w:r w:rsidRPr="00BA1110">
        <w:rPr>
          <w:rFonts w:ascii="Times New Roman" w:hAnsi="Times New Roman" w:cs="Times New Roman"/>
          <w:sz w:val="28"/>
          <w:szCs w:val="28"/>
          <w:vertAlign w:val="subscript"/>
        </w:rPr>
        <w:t>3</w:t>
      </w:r>
      <w:r w:rsidRPr="00BA1110">
        <w:rPr>
          <w:rFonts w:ascii="Times New Roman" w:hAnsi="Times New Roman" w:cs="Times New Roman"/>
          <w:sz w:val="28"/>
          <w:szCs w:val="28"/>
          <w:lang w:val="en-US"/>
        </w:rPr>
        <w:t>F</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0,5</w:t>
      </w:r>
      <w:r w:rsidRPr="00BA1110">
        <w:rPr>
          <w:rFonts w:ascii="Times New Roman" w:hAnsi="Times New Roman" w:cs="Times New Roman"/>
          <w:sz w:val="28"/>
          <w:szCs w:val="28"/>
        </w:rPr>
        <w:t xml:space="preserve"> + 2</w:t>
      </w:r>
      <w:r w:rsidRPr="00BA1110">
        <w:rPr>
          <w:rFonts w:ascii="Times New Roman" w:hAnsi="Times New Roman" w:cs="Times New Roman"/>
          <w:sz w:val="28"/>
          <w:szCs w:val="28"/>
          <w:lang w:val="en-US"/>
        </w:rPr>
        <w:t>C</w:t>
      </w:r>
      <w:r w:rsidRPr="00BA1110">
        <w:rPr>
          <w:rFonts w:ascii="Times New Roman" w:hAnsi="Times New Roman" w:cs="Times New Roman"/>
          <w:sz w:val="28"/>
          <w:szCs w:val="28"/>
        </w:rPr>
        <w:t xml:space="preserve"> + 2</w:t>
      </w:r>
      <w:r w:rsidRPr="00BA1110">
        <w:rPr>
          <w:rFonts w:ascii="Times New Roman" w:hAnsi="Times New Roman" w:cs="Times New Roman"/>
          <w:sz w:val="28"/>
          <w:szCs w:val="28"/>
          <w:lang w:val="en-US"/>
        </w:rPr>
        <w:t>H</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lang w:val="en-US"/>
        </w:rPr>
        <w:t>O</w:t>
      </w:r>
      <w:r w:rsidR="00343F42" w:rsidRPr="00BA1110">
        <w:rPr>
          <w:rFonts w:ascii="Times New Roman" w:hAnsi="Times New Roman" w:cs="Times New Roman"/>
          <w:sz w:val="28"/>
          <w:szCs w:val="28"/>
        </w:rPr>
        <w:t xml:space="preserve"> </w:t>
      </w:r>
    </w:p>
    <w:p w14:paraId="16399E71" w14:textId="77777777" w:rsidR="0058471E" w:rsidRPr="00BA1110" w:rsidRDefault="0058471E" w:rsidP="00505792">
      <w:pPr>
        <w:spacing w:after="0" w:line="240" w:lineRule="auto"/>
        <w:ind w:firstLine="709"/>
        <w:jc w:val="both"/>
        <w:rPr>
          <w:rFonts w:ascii="Times New Roman" w:hAnsi="Times New Roman" w:cs="Times New Roman"/>
          <w:sz w:val="28"/>
          <w:szCs w:val="28"/>
        </w:rPr>
      </w:pPr>
    </w:p>
    <w:p w14:paraId="3B8015B7" w14:textId="77777777" w:rsidR="00505792" w:rsidRPr="00BA1110" w:rsidRDefault="00505792" w:rsidP="009B6098">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t>Начиная от 300</w:t>
      </w:r>
      <w:r w:rsidR="00343F42" w:rsidRPr="00BA1110">
        <w:rPr>
          <w:rFonts w:ascii="Times New Roman" w:hAnsi="Times New Roman" w:cs="Times New Roman"/>
          <w:sz w:val="28"/>
          <w:szCs w:val="28"/>
        </w:rPr>
        <w:t xml:space="preserve"> </w:t>
      </w:r>
      <w:proofErr w:type="spellStart"/>
      <w:r w:rsidRPr="00BA1110">
        <w:rPr>
          <w:rFonts w:ascii="Times New Roman" w:hAnsi="Times New Roman" w:cs="Times New Roman"/>
          <w:sz w:val="28"/>
          <w:szCs w:val="28"/>
          <w:vertAlign w:val="superscript"/>
        </w:rPr>
        <w:t>о</w:t>
      </w:r>
      <w:r w:rsidRPr="00BA1110">
        <w:rPr>
          <w:rFonts w:ascii="Times New Roman" w:hAnsi="Times New Roman" w:cs="Times New Roman"/>
          <w:sz w:val="28"/>
          <w:szCs w:val="28"/>
        </w:rPr>
        <w:t>С</w:t>
      </w:r>
      <w:proofErr w:type="spellEnd"/>
      <w:r w:rsidRPr="00BA1110">
        <w:rPr>
          <w:rFonts w:ascii="Times New Roman" w:hAnsi="Times New Roman" w:cs="Times New Roman"/>
          <w:sz w:val="28"/>
          <w:szCs w:val="28"/>
        </w:rPr>
        <w:t>, данный полимер начинает разлагаться с выделением летучих компонентов</w:t>
      </w:r>
      <w:r w:rsidR="00343F42" w:rsidRPr="00BA1110">
        <w:rPr>
          <w:rFonts w:ascii="Times New Roman" w:hAnsi="Times New Roman" w:cs="Times New Roman"/>
          <w:sz w:val="28"/>
          <w:szCs w:val="28"/>
        </w:rPr>
        <w:t>.</w:t>
      </w:r>
    </w:p>
    <w:p w14:paraId="3BCDDDF4" w14:textId="77777777" w:rsidR="0079440F" w:rsidRPr="00BA1110" w:rsidRDefault="004F4B1D" w:rsidP="00842E8B">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t xml:space="preserve">Пост-фторирование проводилось следующим образом. </w:t>
      </w:r>
      <w:r w:rsidR="009B6098" w:rsidRPr="00BA1110">
        <w:rPr>
          <w:rFonts w:ascii="Times New Roman" w:hAnsi="Times New Roman" w:cs="Times New Roman"/>
          <w:sz w:val="28"/>
          <w:szCs w:val="28"/>
        </w:rPr>
        <w:t xml:space="preserve">Полученный ранее частично гидролизованный </w:t>
      </w:r>
      <w:proofErr w:type="spellStart"/>
      <w:r w:rsidR="009B6098" w:rsidRPr="00BA1110">
        <w:rPr>
          <w:rFonts w:ascii="Times New Roman" w:hAnsi="Times New Roman" w:cs="Times New Roman"/>
          <w:sz w:val="28"/>
          <w:szCs w:val="28"/>
          <w:lang w:val="en-US"/>
        </w:rPr>
        <w:t>NaFe</w:t>
      </w:r>
      <w:proofErr w:type="spellEnd"/>
      <w:r w:rsidR="009B6098" w:rsidRPr="00BA1110">
        <w:rPr>
          <w:rFonts w:ascii="Times New Roman" w:hAnsi="Times New Roman" w:cs="Times New Roman"/>
          <w:sz w:val="28"/>
          <w:szCs w:val="28"/>
        </w:rPr>
        <w:t>(</w:t>
      </w:r>
      <w:r w:rsidR="009B6098" w:rsidRPr="00BA1110">
        <w:rPr>
          <w:rFonts w:ascii="Times New Roman" w:hAnsi="Times New Roman" w:cs="Times New Roman"/>
          <w:sz w:val="28"/>
          <w:szCs w:val="28"/>
          <w:lang w:val="en-US"/>
        </w:rPr>
        <w:t>SO</w:t>
      </w:r>
      <w:r w:rsidR="009B6098" w:rsidRPr="00BA1110">
        <w:rPr>
          <w:rFonts w:ascii="Times New Roman" w:hAnsi="Times New Roman" w:cs="Times New Roman"/>
          <w:sz w:val="28"/>
          <w:szCs w:val="28"/>
          <w:vertAlign w:val="subscript"/>
        </w:rPr>
        <w:t>4</w:t>
      </w:r>
      <w:r w:rsidR="009B6098" w:rsidRPr="00BA1110">
        <w:rPr>
          <w:rFonts w:ascii="Times New Roman" w:hAnsi="Times New Roman" w:cs="Times New Roman"/>
          <w:sz w:val="28"/>
          <w:szCs w:val="28"/>
        </w:rPr>
        <w:t>)</w:t>
      </w:r>
      <w:r w:rsidR="009B6098" w:rsidRPr="00BA1110">
        <w:rPr>
          <w:rFonts w:ascii="Times New Roman" w:hAnsi="Times New Roman" w:cs="Times New Roman"/>
          <w:sz w:val="28"/>
          <w:szCs w:val="28"/>
          <w:vertAlign w:val="subscript"/>
        </w:rPr>
        <w:t>1,5</w:t>
      </w:r>
      <w:r w:rsidR="009B6098" w:rsidRPr="00BA1110">
        <w:rPr>
          <w:rFonts w:ascii="Times New Roman" w:hAnsi="Times New Roman" w:cs="Times New Roman"/>
          <w:sz w:val="28"/>
          <w:szCs w:val="28"/>
        </w:rPr>
        <w:t>(</w:t>
      </w:r>
      <w:r w:rsidR="009B6098" w:rsidRPr="00BA1110">
        <w:rPr>
          <w:rFonts w:ascii="Times New Roman" w:hAnsi="Times New Roman" w:cs="Times New Roman"/>
          <w:sz w:val="28"/>
          <w:szCs w:val="28"/>
          <w:lang w:val="en-US"/>
        </w:rPr>
        <w:t>PO</w:t>
      </w:r>
      <w:r w:rsidR="009B6098" w:rsidRPr="00BA1110">
        <w:rPr>
          <w:rFonts w:ascii="Times New Roman" w:hAnsi="Times New Roman" w:cs="Times New Roman"/>
          <w:sz w:val="28"/>
          <w:szCs w:val="28"/>
          <w:vertAlign w:val="subscript"/>
        </w:rPr>
        <w:t>3</w:t>
      </w:r>
      <w:r w:rsidR="009B6098" w:rsidRPr="00BA1110">
        <w:rPr>
          <w:rFonts w:ascii="Times New Roman" w:hAnsi="Times New Roman" w:cs="Times New Roman"/>
          <w:sz w:val="28"/>
          <w:szCs w:val="28"/>
          <w:lang w:val="en-US"/>
        </w:rPr>
        <w:t>F</w:t>
      </w:r>
      <w:r w:rsidR="009B6098" w:rsidRPr="00BA1110">
        <w:rPr>
          <w:rFonts w:ascii="Times New Roman" w:hAnsi="Times New Roman" w:cs="Times New Roman"/>
          <w:sz w:val="28"/>
          <w:szCs w:val="28"/>
        </w:rPr>
        <w:t>)</w:t>
      </w:r>
      <w:r w:rsidR="009B6098" w:rsidRPr="00BA1110">
        <w:rPr>
          <w:rFonts w:ascii="Times New Roman" w:hAnsi="Times New Roman" w:cs="Times New Roman"/>
          <w:sz w:val="28"/>
          <w:szCs w:val="28"/>
          <w:vertAlign w:val="subscript"/>
        </w:rPr>
        <w:t>0,5</w:t>
      </w:r>
      <w:r w:rsidR="009B6098" w:rsidRPr="00BA1110">
        <w:rPr>
          <w:rFonts w:ascii="Times New Roman" w:hAnsi="Times New Roman" w:cs="Times New Roman"/>
          <w:sz w:val="28"/>
          <w:szCs w:val="28"/>
        </w:rPr>
        <w:t xml:space="preserve"> смешивался в ручную в агатовой ступке с </w:t>
      </w:r>
      <w:proofErr w:type="spellStart"/>
      <w:r w:rsidR="00F04B35" w:rsidRPr="00BA1110">
        <w:rPr>
          <w:rFonts w:ascii="Times New Roman" w:hAnsi="Times New Roman" w:cs="Times New Roman"/>
          <w:sz w:val="28"/>
          <w:szCs w:val="28"/>
          <w:lang w:val="en-US"/>
        </w:rPr>
        <w:t>PVdF</w:t>
      </w:r>
      <w:proofErr w:type="spellEnd"/>
      <w:r w:rsidR="00F04B35" w:rsidRPr="00BA1110">
        <w:rPr>
          <w:rFonts w:ascii="Times New Roman" w:hAnsi="Times New Roman" w:cs="Times New Roman"/>
          <w:sz w:val="28"/>
          <w:szCs w:val="28"/>
        </w:rPr>
        <w:t xml:space="preserve"> </w:t>
      </w:r>
      <w:r w:rsidR="009B6098" w:rsidRPr="00BA1110">
        <w:rPr>
          <w:rFonts w:ascii="Times New Roman" w:hAnsi="Times New Roman" w:cs="Times New Roman"/>
          <w:sz w:val="28"/>
          <w:szCs w:val="28"/>
        </w:rPr>
        <w:t xml:space="preserve">в </w:t>
      </w:r>
      <w:r w:rsidR="00D07DC9" w:rsidRPr="00BA1110">
        <w:rPr>
          <w:rFonts w:ascii="Times New Roman" w:hAnsi="Times New Roman" w:cs="Times New Roman"/>
          <w:sz w:val="28"/>
          <w:szCs w:val="28"/>
          <w:lang w:val="kk-KZ"/>
        </w:rPr>
        <w:t xml:space="preserve">различных стехиометрических </w:t>
      </w:r>
      <w:proofErr w:type="spellStart"/>
      <w:r w:rsidR="009B6098" w:rsidRPr="00BA1110">
        <w:rPr>
          <w:rFonts w:ascii="Times New Roman" w:hAnsi="Times New Roman" w:cs="Times New Roman"/>
          <w:sz w:val="28"/>
          <w:szCs w:val="28"/>
        </w:rPr>
        <w:t>соотношени</w:t>
      </w:r>
      <w:proofErr w:type="spellEnd"/>
      <w:r w:rsidR="00D07DC9" w:rsidRPr="00BA1110">
        <w:rPr>
          <w:rFonts w:ascii="Times New Roman" w:hAnsi="Times New Roman" w:cs="Times New Roman"/>
          <w:sz w:val="28"/>
          <w:szCs w:val="28"/>
          <w:lang w:val="kk-KZ"/>
        </w:rPr>
        <w:t>ях</w:t>
      </w:r>
      <w:r w:rsidR="009B6098" w:rsidRPr="00BA1110">
        <w:rPr>
          <w:rFonts w:ascii="Times New Roman" w:hAnsi="Times New Roman" w:cs="Times New Roman"/>
          <w:sz w:val="28"/>
          <w:szCs w:val="28"/>
        </w:rPr>
        <w:t xml:space="preserve">. </w:t>
      </w:r>
      <w:r w:rsidR="0050019B" w:rsidRPr="00BA1110">
        <w:rPr>
          <w:rFonts w:ascii="Times New Roman" w:hAnsi="Times New Roman" w:cs="Times New Roman"/>
          <w:sz w:val="28"/>
          <w:szCs w:val="28"/>
        </w:rPr>
        <w:t>Далее полученная смесь подвергалась обжигу</w:t>
      </w:r>
      <w:r w:rsidR="00305132" w:rsidRPr="00BA1110">
        <w:rPr>
          <w:rFonts w:ascii="Times New Roman" w:hAnsi="Times New Roman" w:cs="Times New Roman"/>
          <w:sz w:val="28"/>
          <w:szCs w:val="28"/>
        </w:rPr>
        <w:t xml:space="preserve"> в течение 12 часов.</w:t>
      </w:r>
      <w:r w:rsidR="00305132" w:rsidRPr="00BA1110">
        <w:rPr>
          <w:rFonts w:ascii="Times New Roman" w:hAnsi="Times New Roman" w:cs="Times New Roman"/>
          <w:sz w:val="28"/>
          <w:szCs w:val="28"/>
          <w:lang w:val="kk-KZ"/>
        </w:rPr>
        <w:t xml:space="preserve"> Условия отжига </w:t>
      </w:r>
      <w:r w:rsidR="00D068B0" w:rsidRPr="00BA1110">
        <w:rPr>
          <w:rFonts w:ascii="Times New Roman" w:hAnsi="Times New Roman" w:cs="Times New Roman"/>
          <w:sz w:val="28"/>
          <w:szCs w:val="28"/>
          <w:lang w:val="kk-KZ"/>
        </w:rPr>
        <w:t xml:space="preserve">также </w:t>
      </w:r>
      <w:r w:rsidR="00305132" w:rsidRPr="00BA1110">
        <w:rPr>
          <w:rFonts w:ascii="Times New Roman" w:hAnsi="Times New Roman" w:cs="Times New Roman"/>
          <w:sz w:val="28"/>
          <w:szCs w:val="28"/>
          <w:lang w:val="kk-KZ"/>
        </w:rPr>
        <w:t>варьировались</w:t>
      </w:r>
      <w:r w:rsidR="00305132" w:rsidRPr="00BA1110">
        <w:rPr>
          <w:rFonts w:ascii="Times New Roman" w:hAnsi="Times New Roman" w:cs="Times New Roman"/>
          <w:sz w:val="28"/>
          <w:szCs w:val="28"/>
        </w:rPr>
        <w:t>.</w:t>
      </w:r>
      <w:r w:rsidR="00C90C07" w:rsidRPr="00BA1110">
        <w:rPr>
          <w:rFonts w:ascii="Times New Roman" w:hAnsi="Times New Roman" w:cs="Times New Roman"/>
          <w:sz w:val="28"/>
          <w:szCs w:val="28"/>
        </w:rPr>
        <w:t xml:space="preserve"> Так как не было найдено информации сколько именно молекул фтороводорода выделяется при разложении </w:t>
      </w:r>
      <w:proofErr w:type="spellStart"/>
      <w:r w:rsidR="00C90C07" w:rsidRPr="00BA1110">
        <w:rPr>
          <w:rFonts w:ascii="Times New Roman" w:hAnsi="Times New Roman" w:cs="Times New Roman"/>
          <w:sz w:val="28"/>
          <w:szCs w:val="28"/>
          <w:lang w:val="en-US"/>
        </w:rPr>
        <w:t>PVdF</w:t>
      </w:r>
      <w:proofErr w:type="spellEnd"/>
      <w:r w:rsidR="00C90C07" w:rsidRPr="00BA1110">
        <w:rPr>
          <w:rFonts w:ascii="Times New Roman" w:hAnsi="Times New Roman" w:cs="Times New Roman"/>
          <w:sz w:val="28"/>
          <w:szCs w:val="28"/>
        </w:rPr>
        <w:t xml:space="preserve"> в рабочем интервале температур, были приготовлены два образца с расчетом, что выделяется одна и </w:t>
      </w:r>
      <w:r w:rsidR="00C90C07" w:rsidRPr="00BA1110">
        <w:rPr>
          <w:rFonts w:ascii="Times New Roman" w:hAnsi="Times New Roman" w:cs="Times New Roman"/>
          <w:sz w:val="28"/>
          <w:szCs w:val="28"/>
        </w:rPr>
        <w:lastRenderedPageBreak/>
        <w:t xml:space="preserve">две молекулы фтороводорода, соответственно и мольное соотношение </w:t>
      </w:r>
      <w:proofErr w:type="spellStart"/>
      <w:r w:rsidR="00C90C07" w:rsidRPr="00BA1110">
        <w:rPr>
          <w:rFonts w:ascii="Times New Roman" w:hAnsi="Times New Roman" w:cs="Times New Roman"/>
          <w:sz w:val="28"/>
          <w:szCs w:val="28"/>
          <w:lang w:val="en-US"/>
        </w:rPr>
        <w:t>NaFe</w:t>
      </w:r>
      <w:proofErr w:type="spellEnd"/>
      <w:r w:rsidR="00C90C07" w:rsidRPr="00BA1110">
        <w:rPr>
          <w:rFonts w:ascii="Times New Roman" w:hAnsi="Times New Roman" w:cs="Times New Roman"/>
          <w:sz w:val="28"/>
          <w:szCs w:val="28"/>
        </w:rPr>
        <w:t>(</w:t>
      </w:r>
      <w:r w:rsidR="00C90C07" w:rsidRPr="00BA1110">
        <w:rPr>
          <w:rFonts w:ascii="Times New Roman" w:hAnsi="Times New Roman" w:cs="Times New Roman"/>
          <w:sz w:val="28"/>
          <w:szCs w:val="28"/>
          <w:lang w:val="en-US"/>
        </w:rPr>
        <w:t>SO</w:t>
      </w:r>
      <w:r w:rsidR="00C90C07" w:rsidRPr="00BA1110">
        <w:rPr>
          <w:rFonts w:ascii="Times New Roman" w:hAnsi="Times New Roman" w:cs="Times New Roman"/>
          <w:sz w:val="28"/>
          <w:szCs w:val="28"/>
          <w:vertAlign w:val="subscript"/>
        </w:rPr>
        <w:t>4</w:t>
      </w:r>
      <w:r w:rsidR="00C90C07" w:rsidRPr="00BA1110">
        <w:rPr>
          <w:rFonts w:ascii="Times New Roman" w:hAnsi="Times New Roman" w:cs="Times New Roman"/>
          <w:sz w:val="28"/>
          <w:szCs w:val="28"/>
        </w:rPr>
        <w:t>)</w:t>
      </w:r>
      <w:r w:rsidR="00C90C07" w:rsidRPr="00BA1110">
        <w:rPr>
          <w:rFonts w:ascii="Times New Roman" w:hAnsi="Times New Roman" w:cs="Times New Roman"/>
          <w:sz w:val="28"/>
          <w:szCs w:val="28"/>
          <w:vertAlign w:val="subscript"/>
        </w:rPr>
        <w:t>1,5</w:t>
      </w:r>
      <w:r w:rsidR="00C90C07" w:rsidRPr="00BA1110">
        <w:rPr>
          <w:rFonts w:ascii="Times New Roman" w:hAnsi="Times New Roman" w:cs="Times New Roman"/>
          <w:sz w:val="28"/>
          <w:szCs w:val="28"/>
        </w:rPr>
        <w:t>(</w:t>
      </w:r>
      <w:r w:rsidR="00C90C07" w:rsidRPr="00BA1110">
        <w:rPr>
          <w:rFonts w:ascii="Times New Roman" w:hAnsi="Times New Roman" w:cs="Times New Roman"/>
          <w:sz w:val="28"/>
          <w:szCs w:val="28"/>
          <w:lang w:val="en-US"/>
        </w:rPr>
        <w:t>PO</w:t>
      </w:r>
      <w:r w:rsidR="00C90C07" w:rsidRPr="00BA1110">
        <w:rPr>
          <w:rFonts w:ascii="Times New Roman" w:hAnsi="Times New Roman" w:cs="Times New Roman"/>
          <w:sz w:val="28"/>
          <w:szCs w:val="28"/>
          <w:vertAlign w:val="subscript"/>
        </w:rPr>
        <w:t>3</w:t>
      </w:r>
      <w:r w:rsidR="00C90C07" w:rsidRPr="00BA1110">
        <w:rPr>
          <w:rFonts w:ascii="Times New Roman" w:hAnsi="Times New Roman" w:cs="Times New Roman"/>
          <w:sz w:val="28"/>
          <w:szCs w:val="28"/>
          <w:lang w:val="en-US"/>
        </w:rPr>
        <w:t>F</w:t>
      </w:r>
      <w:r w:rsidR="00C90C07" w:rsidRPr="00BA1110">
        <w:rPr>
          <w:rFonts w:ascii="Times New Roman" w:hAnsi="Times New Roman" w:cs="Times New Roman"/>
          <w:sz w:val="28"/>
          <w:szCs w:val="28"/>
        </w:rPr>
        <w:t>)</w:t>
      </w:r>
      <w:r w:rsidR="00C90C07" w:rsidRPr="00BA1110">
        <w:rPr>
          <w:rFonts w:ascii="Times New Roman" w:hAnsi="Times New Roman" w:cs="Times New Roman"/>
          <w:sz w:val="28"/>
          <w:szCs w:val="28"/>
          <w:vertAlign w:val="subscript"/>
        </w:rPr>
        <w:t>0,5</w:t>
      </w:r>
      <w:r w:rsidR="00C90C07" w:rsidRPr="00BA1110">
        <w:rPr>
          <w:rFonts w:ascii="Times New Roman" w:hAnsi="Times New Roman" w:cs="Times New Roman"/>
          <w:sz w:val="28"/>
          <w:szCs w:val="28"/>
        </w:rPr>
        <w:t xml:space="preserve"> к </w:t>
      </w:r>
      <w:proofErr w:type="spellStart"/>
      <w:r w:rsidR="00C90C07" w:rsidRPr="00BA1110">
        <w:rPr>
          <w:rFonts w:ascii="Times New Roman" w:hAnsi="Times New Roman" w:cs="Times New Roman"/>
          <w:sz w:val="28"/>
          <w:szCs w:val="28"/>
          <w:lang w:val="en-US"/>
        </w:rPr>
        <w:t>PVdF</w:t>
      </w:r>
      <w:proofErr w:type="spellEnd"/>
      <w:r w:rsidR="00C90C07" w:rsidRPr="00BA1110">
        <w:rPr>
          <w:rFonts w:ascii="Times New Roman" w:hAnsi="Times New Roman" w:cs="Times New Roman"/>
          <w:sz w:val="28"/>
          <w:szCs w:val="28"/>
        </w:rPr>
        <w:t xml:space="preserve"> 2:1 и 4:1. Отжиг проводился в атмосфере сухого азота.</w:t>
      </w:r>
      <w:r w:rsidR="005567D5" w:rsidRPr="00BA1110">
        <w:rPr>
          <w:rFonts w:ascii="Times New Roman" w:hAnsi="Times New Roman" w:cs="Times New Roman"/>
          <w:sz w:val="28"/>
          <w:szCs w:val="28"/>
        </w:rPr>
        <w:t xml:space="preserve"> Полученные образцы имели темно-коричневый цвет, что свидетельствует о наличии углерода на поверхности и согласуется с реакцией </w:t>
      </w:r>
      <w:r w:rsidR="003A4A32" w:rsidRPr="00BA1110">
        <w:rPr>
          <w:rFonts w:ascii="Times New Roman" w:hAnsi="Times New Roman" w:cs="Times New Roman"/>
          <w:sz w:val="28"/>
          <w:szCs w:val="28"/>
        </w:rPr>
        <w:t>16</w:t>
      </w:r>
      <w:r w:rsidR="005567D5" w:rsidRPr="00BA1110">
        <w:rPr>
          <w:rFonts w:ascii="Times New Roman" w:hAnsi="Times New Roman" w:cs="Times New Roman"/>
          <w:sz w:val="28"/>
          <w:szCs w:val="28"/>
        </w:rPr>
        <w:t xml:space="preserve">. </w:t>
      </w:r>
    </w:p>
    <w:p w14:paraId="63C8B6A0" w14:textId="77777777" w:rsidR="005567D5" w:rsidRPr="00BA1110" w:rsidRDefault="005567D5" w:rsidP="005567D5">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t xml:space="preserve">Полученные образцы были проанализированы методом рентгенофазового анализа на предмет изменения структуры и </w:t>
      </w:r>
      <w:proofErr w:type="spellStart"/>
      <w:r w:rsidRPr="00BA1110">
        <w:rPr>
          <w:rFonts w:ascii="Times New Roman" w:hAnsi="Times New Roman" w:cs="Times New Roman"/>
          <w:sz w:val="28"/>
          <w:szCs w:val="28"/>
        </w:rPr>
        <w:t>Раман</w:t>
      </w:r>
      <w:proofErr w:type="spellEnd"/>
      <w:r w:rsidRPr="00BA1110">
        <w:rPr>
          <w:rFonts w:ascii="Times New Roman" w:hAnsi="Times New Roman" w:cs="Times New Roman"/>
          <w:sz w:val="28"/>
          <w:szCs w:val="28"/>
        </w:rPr>
        <w:t xml:space="preserve">-спектроскопией </w:t>
      </w:r>
      <w:r w:rsidRPr="00BA1110">
        <w:rPr>
          <w:rFonts w:ascii="Times New Roman" w:hAnsi="Times New Roman" w:cs="Times New Roman"/>
          <w:sz w:val="28"/>
          <w:szCs w:val="28"/>
          <w:lang w:val="kk-KZ"/>
        </w:rPr>
        <w:t xml:space="preserve">на предмет наличия связи </w:t>
      </w:r>
      <w:r w:rsidRPr="00BA1110">
        <w:rPr>
          <w:rFonts w:ascii="Times New Roman" w:hAnsi="Times New Roman" w:cs="Times New Roman"/>
          <w:sz w:val="28"/>
          <w:szCs w:val="28"/>
          <w:lang w:val="en-US"/>
        </w:rPr>
        <w:t>P</w:t>
      </w:r>
      <w:r w:rsidRPr="00BA1110">
        <w:rPr>
          <w:rFonts w:ascii="Times New Roman" w:hAnsi="Times New Roman" w:cs="Times New Roman"/>
          <w:sz w:val="28"/>
          <w:szCs w:val="28"/>
        </w:rPr>
        <w:t>-</w:t>
      </w:r>
      <w:r w:rsidRPr="00BA1110">
        <w:rPr>
          <w:rFonts w:ascii="Times New Roman" w:hAnsi="Times New Roman" w:cs="Times New Roman"/>
          <w:sz w:val="28"/>
          <w:szCs w:val="28"/>
          <w:lang w:val="en-US"/>
        </w:rPr>
        <w:t>F</w:t>
      </w:r>
      <w:r w:rsidRPr="00BA1110">
        <w:rPr>
          <w:rFonts w:ascii="Times New Roman" w:hAnsi="Times New Roman" w:cs="Times New Roman"/>
          <w:sz w:val="28"/>
          <w:szCs w:val="28"/>
        </w:rPr>
        <w:t xml:space="preserve">. </w:t>
      </w:r>
      <w:proofErr w:type="spellStart"/>
      <w:r w:rsidRPr="00BA1110">
        <w:rPr>
          <w:rFonts w:ascii="Times New Roman" w:hAnsi="Times New Roman" w:cs="Times New Roman"/>
          <w:sz w:val="28"/>
          <w:szCs w:val="28"/>
        </w:rPr>
        <w:t>Дифрактограммы</w:t>
      </w:r>
      <w:proofErr w:type="spellEnd"/>
      <w:r w:rsidRPr="00BA1110">
        <w:rPr>
          <w:rFonts w:ascii="Times New Roman" w:hAnsi="Times New Roman" w:cs="Times New Roman"/>
          <w:sz w:val="28"/>
          <w:szCs w:val="28"/>
        </w:rPr>
        <w:t xml:space="preserve"> образцов </w:t>
      </w:r>
      <w:proofErr w:type="spellStart"/>
      <w:r w:rsidRPr="00BA1110">
        <w:rPr>
          <w:rFonts w:ascii="Times New Roman" w:hAnsi="Times New Roman" w:cs="Times New Roman"/>
          <w:sz w:val="28"/>
          <w:szCs w:val="28"/>
          <w:lang w:val="en-US"/>
        </w:rPr>
        <w:t>NaFe</w:t>
      </w:r>
      <w:proofErr w:type="spellEnd"/>
      <w:r w:rsidRPr="00BA1110">
        <w:rPr>
          <w:rFonts w:ascii="Times New Roman" w:hAnsi="Times New Roman" w:cs="Times New Roman"/>
          <w:sz w:val="28"/>
          <w:szCs w:val="28"/>
        </w:rPr>
        <w:t>(</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1,5</w:t>
      </w:r>
      <w:r w:rsidRPr="00BA1110">
        <w:rPr>
          <w:rFonts w:ascii="Times New Roman" w:hAnsi="Times New Roman" w:cs="Times New Roman"/>
          <w:sz w:val="28"/>
          <w:szCs w:val="28"/>
        </w:rPr>
        <w:t>(</w:t>
      </w:r>
      <w:r w:rsidRPr="00BA1110">
        <w:rPr>
          <w:rFonts w:ascii="Times New Roman" w:hAnsi="Times New Roman" w:cs="Times New Roman"/>
          <w:sz w:val="28"/>
          <w:szCs w:val="28"/>
          <w:lang w:val="en-US"/>
        </w:rPr>
        <w:t>PO</w:t>
      </w:r>
      <w:r w:rsidRPr="00BA1110">
        <w:rPr>
          <w:rFonts w:ascii="Times New Roman" w:hAnsi="Times New Roman" w:cs="Times New Roman"/>
          <w:sz w:val="28"/>
          <w:szCs w:val="28"/>
          <w:vertAlign w:val="subscript"/>
        </w:rPr>
        <w:t>3</w:t>
      </w:r>
      <w:r w:rsidRPr="00BA1110">
        <w:rPr>
          <w:rFonts w:ascii="Times New Roman" w:hAnsi="Times New Roman" w:cs="Times New Roman"/>
          <w:sz w:val="28"/>
          <w:szCs w:val="28"/>
          <w:lang w:val="en-US"/>
        </w:rPr>
        <w:t>F</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0,5</w:t>
      </w:r>
      <w:r w:rsidRPr="00BA1110">
        <w:rPr>
          <w:rFonts w:ascii="Times New Roman" w:hAnsi="Times New Roman" w:cs="Times New Roman"/>
          <w:sz w:val="28"/>
          <w:szCs w:val="28"/>
        </w:rPr>
        <w:t xml:space="preserve"> фторированных в атмосфере сухого азота в сравнении с изначальным образцом представлены на рисунке </w:t>
      </w:r>
      <w:r w:rsidR="00F73817" w:rsidRPr="00BA1110">
        <w:rPr>
          <w:rFonts w:ascii="Times New Roman" w:hAnsi="Times New Roman" w:cs="Times New Roman"/>
          <w:sz w:val="28"/>
          <w:szCs w:val="28"/>
        </w:rPr>
        <w:t>29</w:t>
      </w:r>
      <w:r w:rsidRPr="00BA1110">
        <w:rPr>
          <w:rFonts w:ascii="Times New Roman" w:hAnsi="Times New Roman" w:cs="Times New Roman"/>
          <w:sz w:val="28"/>
          <w:szCs w:val="28"/>
        </w:rPr>
        <w:t xml:space="preserve">. </w:t>
      </w:r>
    </w:p>
    <w:p w14:paraId="261301ED" w14:textId="77777777" w:rsidR="0079440F" w:rsidRPr="00BA1110" w:rsidRDefault="0079440F" w:rsidP="00842E8B">
      <w:pPr>
        <w:spacing w:after="0" w:line="240" w:lineRule="auto"/>
        <w:ind w:firstLine="567"/>
        <w:jc w:val="both"/>
        <w:rPr>
          <w:rFonts w:ascii="Times New Roman" w:hAnsi="Times New Roman" w:cs="Times New Roman"/>
          <w:sz w:val="28"/>
          <w:szCs w:val="28"/>
        </w:rPr>
      </w:pPr>
    </w:p>
    <w:p w14:paraId="423DA6DB" w14:textId="64860951" w:rsidR="005567D5" w:rsidRPr="00BA1110" w:rsidRDefault="00E0717D" w:rsidP="005567D5">
      <w:pPr>
        <w:tabs>
          <w:tab w:val="left" w:pos="993"/>
        </w:tabs>
        <w:spacing w:after="0" w:line="240" w:lineRule="auto"/>
        <w:jc w:val="center"/>
        <w:rPr>
          <w:rFonts w:ascii="Times New Roman" w:hAnsi="Times New Roman" w:cs="Times New Roman"/>
          <w:sz w:val="28"/>
          <w:szCs w:val="28"/>
        </w:rPr>
      </w:pPr>
      <w:r w:rsidRPr="00BA1110">
        <w:rPr>
          <w:rFonts w:ascii="Times New Roman" w:hAnsi="Times New Roman" w:cs="Times New Roman"/>
          <w:sz w:val="28"/>
          <w:szCs w:val="28"/>
        </w:rPr>
        <w:object w:dxaOrig="6508" w:dyaOrig="4569" w14:anchorId="30068078">
          <v:shape id="_x0000_i1043" type="#_x0000_t75" style="width:326pt;height:228pt" o:ole="">
            <v:imagedata r:id="rId62" o:title=""/>
          </v:shape>
          <o:OLEObject Type="Embed" ProgID="Origin50.Graph" ShapeID="_x0000_i1043" DrawAspect="Content" ObjectID="_1757417018" r:id="rId63"/>
        </w:object>
      </w:r>
    </w:p>
    <w:p w14:paraId="5236FD85" w14:textId="77777777" w:rsidR="005567D5" w:rsidRPr="00BA1110" w:rsidRDefault="005567D5" w:rsidP="005567D5">
      <w:pPr>
        <w:tabs>
          <w:tab w:val="left" w:pos="993"/>
        </w:tabs>
        <w:spacing w:after="0" w:line="240" w:lineRule="auto"/>
        <w:jc w:val="center"/>
        <w:rPr>
          <w:rFonts w:ascii="Times New Roman" w:hAnsi="Times New Roman" w:cs="Times New Roman"/>
          <w:sz w:val="28"/>
          <w:szCs w:val="28"/>
        </w:rPr>
      </w:pPr>
      <w:r w:rsidRPr="00BA1110">
        <w:rPr>
          <w:rFonts w:ascii="Times New Roman" w:hAnsi="Times New Roman" w:cs="Times New Roman"/>
          <w:sz w:val="28"/>
          <w:szCs w:val="28"/>
        </w:rPr>
        <w:t xml:space="preserve">Рисунок </w:t>
      </w:r>
      <w:r w:rsidR="003A4A32" w:rsidRPr="00BA1110">
        <w:rPr>
          <w:rFonts w:ascii="Times New Roman" w:hAnsi="Times New Roman" w:cs="Times New Roman"/>
          <w:sz w:val="28"/>
          <w:szCs w:val="28"/>
        </w:rPr>
        <w:t>2</w:t>
      </w:r>
      <w:r w:rsidR="00F73817" w:rsidRPr="00BA1110">
        <w:rPr>
          <w:rFonts w:ascii="Times New Roman" w:hAnsi="Times New Roman" w:cs="Times New Roman"/>
          <w:sz w:val="28"/>
          <w:szCs w:val="28"/>
        </w:rPr>
        <w:t>9</w:t>
      </w:r>
      <w:r w:rsidRPr="00BA1110">
        <w:rPr>
          <w:rFonts w:ascii="Times New Roman" w:hAnsi="Times New Roman" w:cs="Times New Roman"/>
          <w:sz w:val="28"/>
          <w:szCs w:val="28"/>
        </w:rPr>
        <w:t xml:space="preserve"> – </w:t>
      </w:r>
      <w:proofErr w:type="spellStart"/>
      <w:r w:rsidRPr="00BA1110">
        <w:rPr>
          <w:rFonts w:ascii="Times New Roman" w:hAnsi="Times New Roman" w:cs="Times New Roman"/>
          <w:sz w:val="28"/>
          <w:szCs w:val="28"/>
        </w:rPr>
        <w:t>Дифрактограммы</w:t>
      </w:r>
      <w:proofErr w:type="spellEnd"/>
      <w:r w:rsidRPr="00BA1110">
        <w:rPr>
          <w:rFonts w:ascii="Times New Roman" w:hAnsi="Times New Roman" w:cs="Times New Roman"/>
          <w:sz w:val="28"/>
          <w:szCs w:val="28"/>
        </w:rPr>
        <w:t xml:space="preserve"> </w:t>
      </w:r>
      <w:proofErr w:type="spellStart"/>
      <w:r w:rsidRPr="00BA1110">
        <w:rPr>
          <w:rFonts w:ascii="Times New Roman" w:hAnsi="Times New Roman" w:cs="Times New Roman"/>
          <w:sz w:val="28"/>
          <w:szCs w:val="28"/>
          <w:lang w:val="en-US"/>
        </w:rPr>
        <w:t>NaFe</w:t>
      </w:r>
      <w:proofErr w:type="spellEnd"/>
      <w:r w:rsidRPr="00BA1110">
        <w:rPr>
          <w:rFonts w:ascii="Times New Roman" w:hAnsi="Times New Roman" w:cs="Times New Roman"/>
          <w:sz w:val="28"/>
          <w:szCs w:val="28"/>
        </w:rPr>
        <w:t>(</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1,5</w:t>
      </w:r>
      <w:r w:rsidRPr="00BA1110">
        <w:rPr>
          <w:rFonts w:ascii="Times New Roman" w:hAnsi="Times New Roman" w:cs="Times New Roman"/>
          <w:sz w:val="28"/>
          <w:szCs w:val="28"/>
        </w:rPr>
        <w:t>(</w:t>
      </w:r>
      <w:r w:rsidRPr="00BA1110">
        <w:rPr>
          <w:rFonts w:ascii="Times New Roman" w:hAnsi="Times New Roman" w:cs="Times New Roman"/>
          <w:sz w:val="28"/>
          <w:szCs w:val="28"/>
          <w:lang w:val="en-US"/>
        </w:rPr>
        <w:t>PO</w:t>
      </w:r>
      <w:r w:rsidRPr="00BA1110">
        <w:rPr>
          <w:rFonts w:ascii="Times New Roman" w:hAnsi="Times New Roman" w:cs="Times New Roman"/>
          <w:sz w:val="28"/>
          <w:szCs w:val="28"/>
          <w:vertAlign w:val="subscript"/>
        </w:rPr>
        <w:t>3</w:t>
      </w:r>
      <w:r w:rsidRPr="00BA1110">
        <w:rPr>
          <w:rFonts w:ascii="Times New Roman" w:hAnsi="Times New Roman" w:cs="Times New Roman"/>
          <w:sz w:val="28"/>
          <w:szCs w:val="28"/>
          <w:lang w:val="en-US"/>
        </w:rPr>
        <w:t>F</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0,5</w:t>
      </w:r>
      <w:r w:rsidRPr="00BA1110">
        <w:rPr>
          <w:rFonts w:ascii="Times New Roman" w:hAnsi="Times New Roman" w:cs="Times New Roman"/>
          <w:sz w:val="28"/>
          <w:szCs w:val="28"/>
        </w:rPr>
        <w:t xml:space="preserve"> до и после фторирования </w:t>
      </w:r>
      <w:proofErr w:type="spellStart"/>
      <w:r w:rsidRPr="00BA1110">
        <w:rPr>
          <w:rFonts w:ascii="Times New Roman" w:hAnsi="Times New Roman" w:cs="Times New Roman"/>
          <w:sz w:val="28"/>
          <w:szCs w:val="28"/>
          <w:lang w:val="en-US"/>
        </w:rPr>
        <w:t>PVdF</w:t>
      </w:r>
      <w:proofErr w:type="spellEnd"/>
      <w:r w:rsidRPr="00BA1110">
        <w:rPr>
          <w:rFonts w:ascii="Times New Roman" w:hAnsi="Times New Roman" w:cs="Times New Roman"/>
          <w:sz w:val="28"/>
          <w:szCs w:val="28"/>
        </w:rPr>
        <w:t xml:space="preserve"> с разным соотношением </w:t>
      </w:r>
      <w:r w:rsidRPr="00BA1110">
        <w:rPr>
          <w:rFonts w:ascii="Times New Roman" w:hAnsi="Times New Roman" w:cs="Times New Roman"/>
          <w:sz w:val="28"/>
          <w:szCs w:val="28"/>
          <w:lang w:val="en-US"/>
        </w:rPr>
        <w:t>PO</w:t>
      </w:r>
      <w:r w:rsidRPr="00BA1110">
        <w:rPr>
          <w:rFonts w:ascii="Times New Roman" w:hAnsi="Times New Roman" w:cs="Times New Roman"/>
          <w:sz w:val="28"/>
          <w:szCs w:val="28"/>
          <w:vertAlign w:val="subscript"/>
        </w:rPr>
        <w:t>3</w:t>
      </w:r>
      <w:r w:rsidRPr="00BA1110">
        <w:rPr>
          <w:rFonts w:ascii="Times New Roman" w:hAnsi="Times New Roman" w:cs="Times New Roman"/>
          <w:sz w:val="28"/>
          <w:szCs w:val="28"/>
          <w:lang w:val="en-US"/>
        </w:rPr>
        <w:t>F</w:t>
      </w:r>
      <w:r w:rsidRPr="00BA1110">
        <w:rPr>
          <w:rFonts w:ascii="Times New Roman" w:hAnsi="Times New Roman" w:cs="Times New Roman"/>
          <w:sz w:val="28"/>
          <w:szCs w:val="28"/>
        </w:rPr>
        <w:t>:</w:t>
      </w:r>
      <w:proofErr w:type="spellStart"/>
      <w:r w:rsidRPr="00BA1110">
        <w:rPr>
          <w:rFonts w:ascii="Times New Roman" w:hAnsi="Times New Roman" w:cs="Times New Roman"/>
          <w:sz w:val="28"/>
          <w:szCs w:val="28"/>
          <w:lang w:val="en-US"/>
        </w:rPr>
        <w:t>PVdF</w:t>
      </w:r>
      <w:proofErr w:type="spellEnd"/>
    </w:p>
    <w:p w14:paraId="22A8A89E" w14:textId="77777777" w:rsidR="005567D5" w:rsidRPr="00BA1110" w:rsidRDefault="005567D5" w:rsidP="009F09F5">
      <w:pPr>
        <w:spacing w:after="0" w:line="240" w:lineRule="auto"/>
        <w:jc w:val="center"/>
        <w:rPr>
          <w:rFonts w:ascii="Times New Roman" w:hAnsi="Times New Roman" w:cs="Times New Roman"/>
          <w:sz w:val="28"/>
          <w:szCs w:val="28"/>
        </w:rPr>
      </w:pPr>
    </w:p>
    <w:p w14:paraId="3B596BF2" w14:textId="77777777" w:rsidR="005567D5" w:rsidRPr="00BA1110" w:rsidRDefault="005567D5" w:rsidP="005567D5">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t xml:space="preserve">При проведении </w:t>
      </w:r>
      <w:proofErr w:type="spellStart"/>
      <w:r w:rsidRPr="00BA1110">
        <w:rPr>
          <w:rFonts w:ascii="Times New Roman" w:hAnsi="Times New Roman" w:cs="Times New Roman"/>
          <w:sz w:val="28"/>
          <w:szCs w:val="28"/>
        </w:rPr>
        <w:t>постфторировани</w:t>
      </w:r>
      <w:r w:rsidR="001F578A" w:rsidRPr="00BA1110">
        <w:rPr>
          <w:rFonts w:ascii="Times New Roman" w:hAnsi="Times New Roman" w:cs="Times New Roman"/>
          <w:sz w:val="28"/>
          <w:szCs w:val="28"/>
        </w:rPr>
        <w:t>я</w:t>
      </w:r>
      <w:proofErr w:type="spellEnd"/>
      <w:r w:rsidRPr="00BA1110">
        <w:rPr>
          <w:rFonts w:ascii="Times New Roman" w:hAnsi="Times New Roman" w:cs="Times New Roman"/>
          <w:sz w:val="28"/>
          <w:szCs w:val="28"/>
        </w:rPr>
        <w:t xml:space="preserve"> структура образцов не изменилась, что свидетельствует об отсутствии протекания побочных реакций взаимодействия полимера</w:t>
      </w:r>
      <w:r w:rsidR="001F578A" w:rsidRPr="00BA1110">
        <w:rPr>
          <w:rFonts w:ascii="Times New Roman" w:hAnsi="Times New Roman" w:cs="Times New Roman"/>
          <w:sz w:val="28"/>
          <w:szCs w:val="28"/>
        </w:rPr>
        <w:t xml:space="preserve"> или продуктов его разложения</w:t>
      </w:r>
      <w:r w:rsidRPr="00BA1110">
        <w:rPr>
          <w:rFonts w:ascii="Times New Roman" w:hAnsi="Times New Roman" w:cs="Times New Roman"/>
          <w:sz w:val="28"/>
          <w:szCs w:val="28"/>
        </w:rPr>
        <w:t xml:space="preserve"> с исследуемым образцом, приводящих к полной трансформации образца. Однако это</w:t>
      </w:r>
      <w:r w:rsidR="001F578A" w:rsidRPr="00BA1110">
        <w:rPr>
          <w:rFonts w:ascii="Times New Roman" w:hAnsi="Times New Roman" w:cs="Times New Roman"/>
          <w:sz w:val="28"/>
          <w:szCs w:val="28"/>
        </w:rPr>
        <w:t xml:space="preserve"> также</w:t>
      </w:r>
      <w:r w:rsidRPr="00BA1110">
        <w:rPr>
          <w:rFonts w:ascii="Times New Roman" w:hAnsi="Times New Roman" w:cs="Times New Roman"/>
          <w:sz w:val="28"/>
          <w:szCs w:val="28"/>
        </w:rPr>
        <w:t xml:space="preserve"> не говорит об </w:t>
      </w:r>
      <w:r w:rsidR="001F578A" w:rsidRPr="00BA1110">
        <w:rPr>
          <w:rFonts w:ascii="Times New Roman" w:hAnsi="Times New Roman" w:cs="Times New Roman"/>
          <w:sz w:val="28"/>
          <w:szCs w:val="28"/>
        </w:rPr>
        <w:t>протекании</w:t>
      </w:r>
      <w:r w:rsidRPr="00BA1110">
        <w:rPr>
          <w:rFonts w:ascii="Times New Roman" w:hAnsi="Times New Roman" w:cs="Times New Roman"/>
          <w:sz w:val="28"/>
          <w:szCs w:val="28"/>
        </w:rPr>
        <w:t xml:space="preserve"> реакции фторирования. Неопределенной является картина на спектрах </w:t>
      </w:r>
      <w:proofErr w:type="spellStart"/>
      <w:r w:rsidRPr="00BA1110">
        <w:rPr>
          <w:rFonts w:ascii="Times New Roman" w:hAnsi="Times New Roman" w:cs="Times New Roman"/>
          <w:sz w:val="28"/>
          <w:szCs w:val="28"/>
        </w:rPr>
        <w:t>Раман</w:t>
      </w:r>
      <w:proofErr w:type="spellEnd"/>
      <w:r w:rsidRPr="00BA1110">
        <w:rPr>
          <w:rFonts w:ascii="Times New Roman" w:hAnsi="Times New Roman" w:cs="Times New Roman"/>
          <w:sz w:val="28"/>
          <w:szCs w:val="28"/>
        </w:rPr>
        <w:t xml:space="preserve"> (рисунок </w:t>
      </w:r>
      <w:r w:rsidR="00F73817" w:rsidRPr="00BA1110">
        <w:rPr>
          <w:rFonts w:ascii="Times New Roman" w:hAnsi="Times New Roman" w:cs="Times New Roman"/>
          <w:sz w:val="28"/>
          <w:szCs w:val="28"/>
        </w:rPr>
        <w:t>30</w:t>
      </w:r>
      <w:r w:rsidRPr="00BA1110">
        <w:rPr>
          <w:rFonts w:ascii="Times New Roman" w:hAnsi="Times New Roman" w:cs="Times New Roman"/>
          <w:sz w:val="28"/>
          <w:szCs w:val="28"/>
        </w:rPr>
        <w:t>). Ввиду того, поглощение света образцами после фторировани</w:t>
      </w:r>
      <w:r w:rsidR="002F1F75" w:rsidRPr="00BA1110">
        <w:rPr>
          <w:rFonts w:ascii="Times New Roman" w:hAnsi="Times New Roman" w:cs="Times New Roman"/>
          <w:sz w:val="28"/>
          <w:szCs w:val="28"/>
        </w:rPr>
        <w:t>я</w:t>
      </w:r>
      <w:r w:rsidRPr="00BA1110">
        <w:rPr>
          <w:rFonts w:ascii="Times New Roman" w:hAnsi="Times New Roman" w:cs="Times New Roman"/>
          <w:sz w:val="28"/>
          <w:szCs w:val="28"/>
        </w:rPr>
        <w:t xml:space="preserve"> довольно высокое (образцы черного цвета) полезной информации на спектрах мало.</w:t>
      </w:r>
    </w:p>
    <w:p w14:paraId="708F05BE" w14:textId="77777777" w:rsidR="005567D5" w:rsidRPr="00BA1110" w:rsidRDefault="003D1A48" w:rsidP="005567D5">
      <w:pPr>
        <w:tabs>
          <w:tab w:val="left" w:pos="993"/>
        </w:tabs>
        <w:spacing w:after="0" w:line="240" w:lineRule="auto"/>
        <w:jc w:val="center"/>
        <w:rPr>
          <w:rFonts w:ascii="Times New Roman" w:hAnsi="Times New Roman" w:cs="Times New Roman"/>
          <w:sz w:val="28"/>
          <w:szCs w:val="28"/>
        </w:rPr>
      </w:pPr>
      <w:r w:rsidRPr="00BA1110">
        <w:rPr>
          <w:rFonts w:ascii="Times New Roman" w:hAnsi="Times New Roman" w:cs="Times New Roman"/>
          <w:sz w:val="28"/>
          <w:szCs w:val="28"/>
        </w:rPr>
        <w:object w:dxaOrig="6931" w:dyaOrig="4872" w14:anchorId="047B42B4">
          <v:shape id="_x0000_i1044" type="#_x0000_t75" style="width:348pt;height:243.5pt" o:ole="">
            <v:imagedata r:id="rId64" o:title=""/>
          </v:shape>
          <o:OLEObject Type="Embed" ProgID="Origin50.Graph" ShapeID="_x0000_i1044" DrawAspect="Content" ObjectID="_1757417019" r:id="rId65"/>
        </w:object>
      </w:r>
    </w:p>
    <w:p w14:paraId="39DC3A44" w14:textId="77777777" w:rsidR="005567D5" w:rsidRPr="00BA1110" w:rsidRDefault="005567D5" w:rsidP="005567D5">
      <w:pPr>
        <w:tabs>
          <w:tab w:val="left" w:pos="993"/>
        </w:tabs>
        <w:spacing w:after="0" w:line="240" w:lineRule="auto"/>
        <w:jc w:val="center"/>
        <w:rPr>
          <w:rFonts w:ascii="Times New Roman" w:hAnsi="Times New Roman" w:cs="Times New Roman"/>
          <w:sz w:val="28"/>
          <w:szCs w:val="28"/>
          <w:lang w:val="en-US"/>
        </w:rPr>
      </w:pPr>
    </w:p>
    <w:p w14:paraId="50B42070" w14:textId="77777777" w:rsidR="005567D5" w:rsidRPr="00BA1110" w:rsidRDefault="005567D5" w:rsidP="005567D5">
      <w:pPr>
        <w:tabs>
          <w:tab w:val="left" w:pos="993"/>
        </w:tabs>
        <w:spacing w:after="0" w:line="240" w:lineRule="auto"/>
        <w:jc w:val="center"/>
        <w:rPr>
          <w:rFonts w:ascii="Times New Roman" w:hAnsi="Times New Roman" w:cs="Times New Roman"/>
          <w:sz w:val="28"/>
          <w:szCs w:val="28"/>
        </w:rPr>
      </w:pPr>
      <w:r w:rsidRPr="00BA1110">
        <w:rPr>
          <w:rFonts w:ascii="Times New Roman" w:hAnsi="Times New Roman" w:cs="Times New Roman"/>
          <w:sz w:val="28"/>
          <w:szCs w:val="28"/>
        </w:rPr>
        <w:t xml:space="preserve">Рисунок </w:t>
      </w:r>
      <w:r w:rsidR="00F73817" w:rsidRPr="00BA1110">
        <w:rPr>
          <w:rFonts w:ascii="Times New Roman" w:hAnsi="Times New Roman" w:cs="Times New Roman"/>
          <w:sz w:val="28"/>
          <w:szCs w:val="28"/>
        </w:rPr>
        <w:t>30</w:t>
      </w:r>
      <w:r w:rsidRPr="00BA1110">
        <w:rPr>
          <w:rFonts w:ascii="Times New Roman" w:hAnsi="Times New Roman" w:cs="Times New Roman"/>
          <w:sz w:val="28"/>
          <w:szCs w:val="28"/>
        </w:rPr>
        <w:t xml:space="preserve"> – </w:t>
      </w:r>
      <w:proofErr w:type="spellStart"/>
      <w:r w:rsidRPr="00BA1110">
        <w:rPr>
          <w:rFonts w:ascii="Times New Roman" w:hAnsi="Times New Roman" w:cs="Times New Roman"/>
          <w:sz w:val="28"/>
          <w:szCs w:val="28"/>
        </w:rPr>
        <w:t>Раман</w:t>
      </w:r>
      <w:proofErr w:type="spellEnd"/>
      <w:r w:rsidRPr="00BA1110">
        <w:rPr>
          <w:rFonts w:ascii="Times New Roman" w:hAnsi="Times New Roman" w:cs="Times New Roman"/>
          <w:sz w:val="28"/>
          <w:szCs w:val="28"/>
        </w:rPr>
        <w:t xml:space="preserve">-спектры </w:t>
      </w:r>
      <w:proofErr w:type="spellStart"/>
      <w:r w:rsidRPr="00BA1110">
        <w:rPr>
          <w:rFonts w:ascii="Times New Roman" w:hAnsi="Times New Roman" w:cs="Times New Roman"/>
          <w:sz w:val="28"/>
          <w:szCs w:val="28"/>
          <w:lang w:val="en-US"/>
        </w:rPr>
        <w:t>NaFe</w:t>
      </w:r>
      <w:proofErr w:type="spellEnd"/>
      <w:r w:rsidRPr="00BA1110">
        <w:rPr>
          <w:rFonts w:ascii="Times New Roman" w:hAnsi="Times New Roman" w:cs="Times New Roman"/>
          <w:sz w:val="28"/>
          <w:szCs w:val="28"/>
        </w:rPr>
        <w:t>(</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1,5</w:t>
      </w:r>
      <w:r w:rsidRPr="00BA1110">
        <w:rPr>
          <w:rFonts w:ascii="Times New Roman" w:hAnsi="Times New Roman" w:cs="Times New Roman"/>
          <w:sz w:val="28"/>
          <w:szCs w:val="28"/>
        </w:rPr>
        <w:t>(</w:t>
      </w:r>
      <w:r w:rsidRPr="00BA1110">
        <w:rPr>
          <w:rFonts w:ascii="Times New Roman" w:hAnsi="Times New Roman" w:cs="Times New Roman"/>
          <w:sz w:val="28"/>
          <w:szCs w:val="28"/>
          <w:lang w:val="en-US"/>
        </w:rPr>
        <w:t>PO</w:t>
      </w:r>
      <w:r w:rsidRPr="00BA1110">
        <w:rPr>
          <w:rFonts w:ascii="Times New Roman" w:hAnsi="Times New Roman" w:cs="Times New Roman"/>
          <w:sz w:val="28"/>
          <w:szCs w:val="28"/>
          <w:vertAlign w:val="subscript"/>
        </w:rPr>
        <w:t>3</w:t>
      </w:r>
      <w:r w:rsidRPr="00BA1110">
        <w:rPr>
          <w:rFonts w:ascii="Times New Roman" w:hAnsi="Times New Roman" w:cs="Times New Roman"/>
          <w:sz w:val="28"/>
          <w:szCs w:val="28"/>
          <w:lang w:val="en-US"/>
        </w:rPr>
        <w:t>F</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0,5</w:t>
      </w:r>
      <w:r w:rsidRPr="00BA1110">
        <w:rPr>
          <w:rFonts w:ascii="Times New Roman" w:hAnsi="Times New Roman" w:cs="Times New Roman"/>
          <w:sz w:val="28"/>
          <w:szCs w:val="28"/>
        </w:rPr>
        <w:t xml:space="preserve"> до и после фторирования </w:t>
      </w:r>
      <w:proofErr w:type="spellStart"/>
      <w:r w:rsidRPr="00BA1110">
        <w:rPr>
          <w:rFonts w:ascii="Times New Roman" w:hAnsi="Times New Roman" w:cs="Times New Roman"/>
          <w:sz w:val="28"/>
          <w:szCs w:val="28"/>
          <w:lang w:val="en-US"/>
        </w:rPr>
        <w:t>PVdF</w:t>
      </w:r>
      <w:proofErr w:type="spellEnd"/>
      <w:r w:rsidRPr="00BA1110">
        <w:rPr>
          <w:rFonts w:ascii="Times New Roman" w:hAnsi="Times New Roman" w:cs="Times New Roman"/>
          <w:sz w:val="28"/>
          <w:szCs w:val="28"/>
        </w:rPr>
        <w:t xml:space="preserve"> </w:t>
      </w:r>
      <w:r w:rsidRPr="00BA1110">
        <w:rPr>
          <w:rFonts w:ascii="Times New Roman" w:hAnsi="Times New Roman" w:cs="Times New Roman"/>
          <w:sz w:val="28"/>
          <w:szCs w:val="28"/>
          <w:lang w:val="kk-KZ"/>
        </w:rPr>
        <w:t xml:space="preserve">при разных соотношениях </w:t>
      </w:r>
      <w:r w:rsidRPr="00BA1110">
        <w:rPr>
          <w:rFonts w:ascii="Times New Roman" w:hAnsi="Times New Roman" w:cs="Times New Roman"/>
          <w:sz w:val="28"/>
          <w:szCs w:val="28"/>
          <w:lang w:val="en-US"/>
        </w:rPr>
        <w:t>PO</w:t>
      </w:r>
      <w:r w:rsidRPr="00BA1110">
        <w:rPr>
          <w:rFonts w:ascii="Times New Roman" w:hAnsi="Times New Roman" w:cs="Times New Roman"/>
          <w:sz w:val="28"/>
          <w:szCs w:val="28"/>
          <w:vertAlign w:val="subscript"/>
        </w:rPr>
        <w:t>3</w:t>
      </w:r>
      <w:r w:rsidRPr="00BA1110">
        <w:rPr>
          <w:rFonts w:ascii="Times New Roman" w:hAnsi="Times New Roman" w:cs="Times New Roman"/>
          <w:sz w:val="28"/>
          <w:szCs w:val="28"/>
          <w:lang w:val="en-US"/>
        </w:rPr>
        <w:t>F</w:t>
      </w:r>
      <w:r w:rsidRPr="00BA1110">
        <w:rPr>
          <w:rFonts w:ascii="Times New Roman" w:hAnsi="Times New Roman" w:cs="Times New Roman"/>
          <w:sz w:val="28"/>
          <w:szCs w:val="28"/>
        </w:rPr>
        <w:t xml:space="preserve">: </w:t>
      </w:r>
      <w:proofErr w:type="spellStart"/>
      <w:r w:rsidRPr="00BA1110">
        <w:rPr>
          <w:rFonts w:ascii="Times New Roman" w:hAnsi="Times New Roman" w:cs="Times New Roman"/>
          <w:sz w:val="28"/>
          <w:szCs w:val="28"/>
          <w:lang w:val="en-US"/>
        </w:rPr>
        <w:t>PVdF</w:t>
      </w:r>
      <w:proofErr w:type="spellEnd"/>
      <w:r w:rsidRPr="00BA1110">
        <w:rPr>
          <w:rFonts w:ascii="Times New Roman" w:hAnsi="Times New Roman" w:cs="Times New Roman"/>
          <w:sz w:val="28"/>
          <w:szCs w:val="28"/>
        </w:rPr>
        <w:t xml:space="preserve"> и спектр </w:t>
      </w:r>
      <w:r w:rsidRPr="00BA1110">
        <w:rPr>
          <w:rFonts w:ascii="Times New Roman" w:hAnsi="Times New Roman" w:cs="Times New Roman"/>
          <w:sz w:val="28"/>
          <w:szCs w:val="28"/>
          <w:lang w:val="en-US"/>
        </w:rPr>
        <w:t>Na</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lang w:val="en-US"/>
        </w:rPr>
        <w:t>PO</w:t>
      </w:r>
      <w:r w:rsidRPr="00BA1110">
        <w:rPr>
          <w:rFonts w:ascii="Times New Roman" w:hAnsi="Times New Roman" w:cs="Times New Roman"/>
          <w:sz w:val="28"/>
          <w:szCs w:val="28"/>
          <w:vertAlign w:val="subscript"/>
        </w:rPr>
        <w:t>3</w:t>
      </w:r>
      <w:r w:rsidRPr="00BA1110">
        <w:rPr>
          <w:rFonts w:ascii="Times New Roman" w:hAnsi="Times New Roman" w:cs="Times New Roman"/>
          <w:sz w:val="28"/>
          <w:szCs w:val="28"/>
          <w:lang w:val="en-US"/>
        </w:rPr>
        <w:t>F</w:t>
      </w:r>
      <w:r w:rsidRPr="00BA1110">
        <w:rPr>
          <w:rFonts w:ascii="Times New Roman" w:hAnsi="Times New Roman" w:cs="Times New Roman"/>
          <w:sz w:val="28"/>
          <w:szCs w:val="28"/>
        </w:rPr>
        <w:t xml:space="preserve"> для обозначения полосы связи </w:t>
      </w:r>
      <w:r w:rsidRPr="00BA1110">
        <w:rPr>
          <w:rFonts w:ascii="Times New Roman" w:hAnsi="Times New Roman" w:cs="Times New Roman"/>
          <w:sz w:val="28"/>
          <w:szCs w:val="28"/>
          <w:lang w:val="en-US"/>
        </w:rPr>
        <w:t>P</w:t>
      </w:r>
      <w:r w:rsidRPr="00BA1110">
        <w:rPr>
          <w:rFonts w:ascii="Times New Roman" w:hAnsi="Times New Roman" w:cs="Times New Roman"/>
          <w:sz w:val="28"/>
          <w:szCs w:val="28"/>
        </w:rPr>
        <w:t>-</w:t>
      </w:r>
      <w:r w:rsidRPr="00BA1110">
        <w:rPr>
          <w:rFonts w:ascii="Times New Roman" w:hAnsi="Times New Roman" w:cs="Times New Roman"/>
          <w:sz w:val="28"/>
          <w:szCs w:val="28"/>
          <w:lang w:val="en-US"/>
        </w:rPr>
        <w:t>F</w:t>
      </w:r>
    </w:p>
    <w:p w14:paraId="294D4B72" w14:textId="77777777" w:rsidR="005567D5" w:rsidRPr="00BA1110" w:rsidRDefault="005567D5" w:rsidP="005567D5">
      <w:pPr>
        <w:spacing w:after="0" w:line="240" w:lineRule="auto"/>
        <w:jc w:val="both"/>
        <w:rPr>
          <w:rFonts w:ascii="Times New Roman" w:hAnsi="Times New Roman" w:cs="Times New Roman"/>
          <w:sz w:val="28"/>
          <w:szCs w:val="28"/>
        </w:rPr>
      </w:pPr>
    </w:p>
    <w:p w14:paraId="15541754" w14:textId="77777777" w:rsidR="00234924" w:rsidRPr="00BA1110" w:rsidRDefault="005567D5" w:rsidP="00234924">
      <w:pPr>
        <w:tabs>
          <w:tab w:val="left" w:pos="993"/>
        </w:tabs>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t xml:space="preserve">Для сравнения на рисунке </w:t>
      </w:r>
      <w:r w:rsidR="00F73817" w:rsidRPr="00BA1110">
        <w:rPr>
          <w:rFonts w:ascii="Times New Roman" w:hAnsi="Times New Roman" w:cs="Times New Roman"/>
          <w:sz w:val="28"/>
          <w:szCs w:val="28"/>
        </w:rPr>
        <w:t>30</w:t>
      </w:r>
      <w:r w:rsidRPr="00BA1110">
        <w:rPr>
          <w:rFonts w:ascii="Times New Roman" w:hAnsi="Times New Roman" w:cs="Times New Roman"/>
          <w:sz w:val="28"/>
          <w:szCs w:val="28"/>
        </w:rPr>
        <w:t xml:space="preserve"> представлен также </w:t>
      </w:r>
      <w:r w:rsidR="00326C4D" w:rsidRPr="00BA1110">
        <w:rPr>
          <w:rFonts w:ascii="Times New Roman" w:hAnsi="Times New Roman" w:cs="Times New Roman"/>
          <w:sz w:val="28"/>
          <w:szCs w:val="28"/>
        </w:rPr>
        <w:t xml:space="preserve">спектр </w:t>
      </w:r>
      <w:r w:rsidR="00326C4D" w:rsidRPr="00BA1110">
        <w:rPr>
          <w:rFonts w:ascii="Times New Roman" w:hAnsi="Times New Roman" w:cs="Times New Roman"/>
          <w:sz w:val="28"/>
          <w:szCs w:val="28"/>
          <w:lang w:val="kk-KZ"/>
        </w:rPr>
        <w:t xml:space="preserve">более простой по составу молекулы прекурсора </w:t>
      </w:r>
      <w:r w:rsidR="00326C4D" w:rsidRPr="00BA1110">
        <w:rPr>
          <w:rFonts w:ascii="Times New Roman" w:hAnsi="Times New Roman" w:cs="Times New Roman"/>
          <w:sz w:val="28"/>
          <w:szCs w:val="28"/>
          <w:lang w:val="en-US"/>
        </w:rPr>
        <w:t>Na</w:t>
      </w:r>
      <w:r w:rsidR="00326C4D" w:rsidRPr="00BA1110">
        <w:rPr>
          <w:rFonts w:ascii="Times New Roman" w:hAnsi="Times New Roman" w:cs="Times New Roman"/>
          <w:sz w:val="28"/>
          <w:szCs w:val="28"/>
          <w:vertAlign w:val="subscript"/>
        </w:rPr>
        <w:t>2</w:t>
      </w:r>
      <w:r w:rsidR="00326C4D" w:rsidRPr="00BA1110">
        <w:rPr>
          <w:rFonts w:ascii="Times New Roman" w:hAnsi="Times New Roman" w:cs="Times New Roman"/>
          <w:sz w:val="28"/>
          <w:szCs w:val="28"/>
          <w:lang w:val="en-US"/>
        </w:rPr>
        <w:t>PO</w:t>
      </w:r>
      <w:r w:rsidR="00326C4D" w:rsidRPr="00BA1110">
        <w:rPr>
          <w:rFonts w:ascii="Times New Roman" w:hAnsi="Times New Roman" w:cs="Times New Roman"/>
          <w:sz w:val="28"/>
          <w:szCs w:val="28"/>
          <w:vertAlign w:val="subscript"/>
        </w:rPr>
        <w:t>3</w:t>
      </w:r>
      <w:r w:rsidR="00326C4D" w:rsidRPr="00BA1110">
        <w:rPr>
          <w:rFonts w:ascii="Times New Roman" w:hAnsi="Times New Roman" w:cs="Times New Roman"/>
          <w:sz w:val="28"/>
          <w:szCs w:val="28"/>
          <w:lang w:val="en-US"/>
        </w:rPr>
        <w:t>F</w:t>
      </w:r>
      <w:r w:rsidR="00326C4D" w:rsidRPr="00BA1110">
        <w:rPr>
          <w:rFonts w:ascii="Times New Roman" w:hAnsi="Times New Roman" w:cs="Times New Roman"/>
          <w:sz w:val="28"/>
          <w:szCs w:val="28"/>
        </w:rPr>
        <w:t>. В области 700-800 см</w:t>
      </w:r>
      <w:r w:rsidR="00326C4D" w:rsidRPr="00BA1110">
        <w:rPr>
          <w:rFonts w:ascii="Times New Roman" w:hAnsi="Times New Roman" w:cs="Times New Roman"/>
          <w:sz w:val="28"/>
          <w:szCs w:val="28"/>
          <w:vertAlign w:val="superscript"/>
        </w:rPr>
        <w:t>-1</w:t>
      </w:r>
      <w:r w:rsidR="00326C4D" w:rsidRPr="00BA1110">
        <w:rPr>
          <w:rFonts w:ascii="Times New Roman" w:hAnsi="Times New Roman" w:cs="Times New Roman"/>
          <w:sz w:val="28"/>
          <w:szCs w:val="28"/>
        </w:rPr>
        <w:t xml:space="preserve"> наблюдаются пики малой интенсивности принадлежащей связи </w:t>
      </w:r>
      <w:r w:rsidR="00326C4D" w:rsidRPr="00BA1110">
        <w:rPr>
          <w:rFonts w:ascii="Times New Roman" w:hAnsi="Times New Roman" w:cs="Times New Roman"/>
          <w:sz w:val="28"/>
          <w:szCs w:val="28"/>
          <w:lang w:val="en-US"/>
        </w:rPr>
        <w:t>P</w:t>
      </w:r>
      <w:r w:rsidR="00326C4D" w:rsidRPr="00BA1110">
        <w:rPr>
          <w:rFonts w:ascii="Times New Roman" w:hAnsi="Times New Roman" w:cs="Times New Roman"/>
          <w:sz w:val="28"/>
          <w:szCs w:val="28"/>
        </w:rPr>
        <w:t>-</w:t>
      </w:r>
      <w:r w:rsidR="00326C4D" w:rsidRPr="00BA1110">
        <w:rPr>
          <w:rFonts w:ascii="Times New Roman" w:hAnsi="Times New Roman" w:cs="Times New Roman"/>
          <w:sz w:val="28"/>
          <w:szCs w:val="28"/>
          <w:lang w:val="en-US"/>
        </w:rPr>
        <w:t>F</w:t>
      </w:r>
      <w:r w:rsidR="00326C4D" w:rsidRPr="00BA1110">
        <w:rPr>
          <w:rFonts w:ascii="Times New Roman" w:hAnsi="Times New Roman" w:cs="Times New Roman"/>
          <w:sz w:val="28"/>
          <w:szCs w:val="28"/>
        </w:rPr>
        <w:t xml:space="preserve">. Ввиду присутствия большого количество аморфного углерода черного цвета невозможно сделать какие-либо заключения по наличию или отсутствию связи </w:t>
      </w:r>
      <w:r w:rsidR="00326C4D" w:rsidRPr="00BA1110">
        <w:rPr>
          <w:rFonts w:ascii="Times New Roman" w:hAnsi="Times New Roman" w:cs="Times New Roman"/>
          <w:sz w:val="28"/>
          <w:szCs w:val="28"/>
          <w:lang w:val="en-US"/>
        </w:rPr>
        <w:t>P</w:t>
      </w:r>
      <w:r w:rsidR="00326C4D" w:rsidRPr="00BA1110">
        <w:rPr>
          <w:rFonts w:ascii="Times New Roman" w:hAnsi="Times New Roman" w:cs="Times New Roman"/>
          <w:sz w:val="28"/>
          <w:szCs w:val="28"/>
        </w:rPr>
        <w:t>-</w:t>
      </w:r>
      <w:r w:rsidR="00326C4D" w:rsidRPr="00BA1110">
        <w:rPr>
          <w:rFonts w:ascii="Times New Roman" w:hAnsi="Times New Roman" w:cs="Times New Roman"/>
          <w:sz w:val="28"/>
          <w:szCs w:val="28"/>
          <w:lang w:val="en-US"/>
        </w:rPr>
        <w:t>F</w:t>
      </w:r>
      <w:r w:rsidR="00326C4D" w:rsidRPr="00BA1110">
        <w:rPr>
          <w:rFonts w:ascii="Times New Roman" w:hAnsi="Times New Roman" w:cs="Times New Roman"/>
          <w:sz w:val="28"/>
          <w:szCs w:val="28"/>
          <w:lang w:val="kk-KZ"/>
        </w:rPr>
        <w:t xml:space="preserve"> </w:t>
      </w:r>
      <w:r w:rsidR="00326C4D" w:rsidRPr="00BA1110">
        <w:rPr>
          <w:rFonts w:ascii="Times New Roman" w:hAnsi="Times New Roman" w:cs="Times New Roman"/>
          <w:sz w:val="28"/>
          <w:szCs w:val="28"/>
        </w:rPr>
        <w:t xml:space="preserve">в пост-фторированных образцах. Вероятно, помимо углерода в образце присутствуют также неполные продукты сгорания полимера, что значительно мешает анализу. Было предложено повысить температуру от 300 до 370 </w:t>
      </w:r>
      <w:proofErr w:type="spellStart"/>
      <w:r w:rsidR="00326C4D" w:rsidRPr="00BA1110">
        <w:rPr>
          <w:rFonts w:ascii="Times New Roman" w:hAnsi="Times New Roman" w:cs="Times New Roman"/>
          <w:sz w:val="28"/>
          <w:szCs w:val="28"/>
          <w:vertAlign w:val="superscript"/>
        </w:rPr>
        <w:t>о</w:t>
      </w:r>
      <w:r w:rsidR="00326C4D" w:rsidRPr="00BA1110">
        <w:rPr>
          <w:rFonts w:ascii="Times New Roman" w:hAnsi="Times New Roman" w:cs="Times New Roman"/>
          <w:sz w:val="28"/>
          <w:szCs w:val="28"/>
        </w:rPr>
        <w:t>С</w:t>
      </w:r>
      <w:proofErr w:type="spellEnd"/>
      <w:r w:rsidR="00326C4D" w:rsidRPr="00BA1110">
        <w:rPr>
          <w:rFonts w:ascii="Times New Roman" w:hAnsi="Times New Roman" w:cs="Times New Roman"/>
          <w:sz w:val="28"/>
          <w:szCs w:val="28"/>
        </w:rPr>
        <w:t xml:space="preserve">. Согласно данным </w:t>
      </w:r>
      <w:proofErr w:type="spellStart"/>
      <w:r w:rsidR="00326C4D" w:rsidRPr="00BA1110">
        <w:rPr>
          <w:rFonts w:ascii="Times New Roman" w:hAnsi="Times New Roman" w:cs="Times New Roman"/>
          <w:sz w:val="28"/>
          <w:szCs w:val="28"/>
        </w:rPr>
        <w:t>термогравиметрии</w:t>
      </w:r>
      <w:proofErr w:type="spellEnd"/>
      <w:r w:rsidR="00326C4D" w:rsidRPr="00BA1110">
        <w:rPr>
          <w:rFonts w:ascii="Times New Roman" w:hAnsi="Times New Roman" w:cs="Times New Roman"/>
          <w:sz w:val="28"/>
          <w:szCs w:val="28"/>
        </w:rPr>
        <w:t xml:space="preserve"> начало потери массы </w:t>
      </w:r>
      <w:proofErr w:type="spellStart"/>
      <w:r w:rsidR="00326C4D" w:rsidRPr="00BA1110">
        <w:rPr>
          <w:rFonts w:ascii="Times New Roman" w:hAnsi="Times New Roman" w:cs="Times New Roman"/>
          <w:sz w:val="28"/>
          <w:szCs w:val="28"/>
        </w:rPr>
        <w:t>фторфосфат-допированного</w:t>
      </w:r>
      <w:proofErr w:type="spellEnd"/>
      <w:r w:rsidR="00326C4D" w:rsidRPr="00BA1110">
        <w:rPr>
          <w:rFonts w:ascii="Times New Roman" w:hAnsi="Times New Roman" w:cs="Times New Roman"/>
          <w:sz w:val="28"/>
          <w:szCs w:val="28"/>
        </w:rPr>
        <w:t xml:space="preserve"> образца происходит при температуре 380 </w:t>
      </w:r>
      <w:proofErr w:type="spellStart"/>
      <w:r w:rsidR="00326C4D" w:rsidRPr="00BA1110">
        <w:rPr>
          <w:rFonts w:ascii="Times New Roman" w:hAnsi="Times New Roman" w:cs="Times New Roman"/>
          <w:sz w:val="28"/>
          <w:szCs w:val="28"/>
          <w:vertAlign w:val="superscript"/>
        </w:rPr>
        <w:t>о</w:t>
      </w:r>
      <w:r w:rsidR="00326C4D" w:rsidRPr="00BA1110">
        <w:rPr>
          <w:rFonts w:ascii="Times New Roman" w:hAnsi="Times New Roman" w:cs="Times New Roman"/>
          <w:sz w:val="28"/>
          <w:szCs w:val="28"/>
        </w:rPr>
        <w:t>С</w:t>
      </w:r>
      <w:proofErr w:type="spellEnd"/>
      <w:r w:rsidR="00326C4D" w:rsidRPr="00BA1110">
        <w:rPr>
          <w:rFonts w:ascii="Times New Roman" w:hAnsi="Times New Roman" w:cs="Times New Roman"/>
          <w:sz w:val="28"/>
          <w:szCs w:val="28"/>
        </w:rPr>
        <w:t>.</w:t>
      </w:r>
      <w:r w:rsidR="0067301D" w:rsidRPr="00BA1110">
        <w:rPr>
          <w:rFonts w:ascii="Times New Roman" w:hAnsi="Times New Roman" w:cs="Times New Roman"/>
          <w:sz w:val="28"/>
          <w:szCs w:val="28"/>
        </w:rPr>
        <w:t xml:space="preserve"> </w:t>
      </w:r>
      <w:proofErr w:type="spellStart"/>
      <w:r w:rsidR="0067301D" w:rsidRPr="00BA1110">
        <w:rPr>
          <w:rFonts w:ascii="Times New Roman" w:hAnsi="Times New Roman" w:cs="Times New Roman"/>
          <w:sz w:val="28"/>
          <w:szCs w:val="28"/>
        </w:rPr>
        <w:t>Дифрактограммы</w:t>
      </w:r>
      <w:proofErr w:type="spellEnd"/>
      <w:r w:rsidR="0067301D" w:rsidRPr="00BA1110">
        <w:rPr>
          <w:rFonts w:ascii="Times New Roman" w:hAnsi="Times New Roman" w:cs="Times New Roman"/>
          <w:sz w:val="28"/>
          <w:szCs w:val="28"/>
        </w:rPr>
        <w:t xml:space="preserve"> образцов пост-фторирования при разной температуре представлены на рисунке </w:t>
      </w:r>
      <w:r w:rsidR="00F73817" w:rsidRPr="00BA1110">
        <w:rPr>
          <w:rFonts w:ascii="Times New Roman" w:hAnsi="Times New Roman" w:cs="Times New Roman"/>
          <w:sz w:val="28"/>
          <w:szCs w:val="28"/>
        </w:rPr>
        <w:t>31</w:t>
      </w:r>
      <w:r w:rsidR="00234924" w:rsidRPr="00BA1110">
        <w:rPr>
          <w:rFonts w:ascii="Times New Roman" w:hAnsi="Times New Roman" w:cs="Times New Roman"/>
          <w:sz w:val="28"/>
          <w:szCs w:val="28"/>
        </w:rPr>
        <w:t>, из которого видно, что изменений в структуре не наблюдается.</w:t>
      </w:r>
    </w:p>
    <w:p w14:paraId="560FACDC" w14:textId="77777777" w:rsidR="0067301D" w:rsidRPr="00BA1110" w:rsidRDefault="0067301D" w:rsidP="00326C4D">
      <w:pPr>
        <w:spacing w:after="0" w:line="240" w:lineRule="auto"/>
        <w:ind w:firstLine="567"/>
        <w:jc w:val="both"/>
        <w:rPr>
          <w:rFonts w:ascii="Times New Roman" w:hAnsi="Times New Roman" w:cs="Times New Roman"/>
          <w:sz w:val="28"/>
          <w:szCs w:val="28"/>
        </w:rPr>
      </w:pPr>
    </w:p>
    <w:p w14:paraId="3267485E" w14:textId="35F2B3A3" w:rsidR="00234924" w:rsidRPr="00BA1110" w:rsidRDefault="00E0717D" w:rsidP="00234924">
      <w:pPr>
        <w:tabs>
          <w:tab w:val="left" w:pos="993"/>
        </w:tabs>
        <w:spacing w:after="0" w:line="240" w:lineRule="auto"/>
        <w:jc w:val="center"/>
        <w:rPr>
          <w:rFonts w:ascii="Times New Roman" w:hAnsi="Times New Roman" w:cs="Times New Roman"/>
          <w:sz w:val="28"/>
          <w:szCs w:val="28"/>
        </w:rPr>
      </w:pPr>
      <w:r w:rsidRPr="00BA1110">
        <w:rPr>
          <w:rFonts w:ascii="Times New Roman" w:hAnsi="Times New Roman" w:cs="Times New Roman"/>
          <w:sz w:val="28"/>
          <w:szCs w:val="28"/>
        </w:rPr>
        <w:object w:dxaOrig="6507" w:dyaOrig="4569" w14:anchorId="07BAB555">
          <v:shape id="_x0000_i1045" type="#_x0000_t75" style="width:326.5pt;height:228pt" o:ole="">
            <v:imagedata r:id="rId66" o:title=""/>
          </v:shape>
          <o:OLEObject Type="Embed" ProgID="Origin50.Graph" ShapeID="_x0000_i1045" DrawAspect="Content" ObjectID="_1757417020" r:id="rId67"/>
        </w:object>
      </w:r>
    </w:p>
    <w:p w14:paraId="3F500CD3" w14:textId="77777777" w:rsidR="00234924" w:rsidRPr="00BA1110" w:rsidRDefault="00234924" w:rsidP="00234924">
      <w:pPr>
        <w:tabs>
          <w:tab w:val="left" w:pos="993"/>
        </w:tabs>
        <w:spacing w:after="0" w:line="240" w:lineRule="auto"/>
        <w:jc w:val="center"/>
        <w:rPr>
          <w:rFonts w:ascii="Times New Roman" w:hAnsi="Times New Roman" w:cs="Times New Roman"/>
          <w:sz w:val="28"/>
          <w:szCs w:val="28"/>
        </w:rPr>
      </w:pPr>
      <w:r w:rsidRPr="00BA1110">
        <w:rPr>
          <w:rFonts w:ascii="Times New Roman" w:hAnsi="Times New Roman" w:cs="Times New Roman"/>
          <w:sz w:val="28"/>
          <w:szCs w:val="28"/>
        </w:rPr>
        <w:t xml:space="preserve">Рисунок </w:t>
      </w:r>
      <w:r w:rsidR="00F73817" w:rsidRPr="00BA1110">
        <w:rPr>
          <w:rFonts w:ascii="Times New Roman" w:hAnsi="Times New Roman" w:cs="Times New Roman"/>
          <w:sz w:val="28"/>
          <w:szCs w:val="28"/>
        </w:rPr>
        <w:t>31</w:t>
      </w:r>
      <w:r w:rsidRPr="00BA1110">
        <w:rPr>
          <w:rFonts w:ascii="Times New Roman" w:hAnsi="Times New Roman" w:cs="Times New Roman"/>
          <w:sz w:val="28"/>
          <w:szCs w:val="28"/>
        </w:rPr>
        <w:t xml:space="preserve"> – </w:t>
      </w:r>
      <w:proofErr w:type="spellStart"/>
      <w:r w:rsidRPr="00BA1110">
        <w:rPr>
          <w:rFonts w:ascii="Times New Roman" w:hAnsi="Times New Roman" w:cs="Times New Roman"/>
          <w:sz w:val="28"/>
          <w:szCs w:val="28"/>
        </w:rPr>
        <w:t>Дифрактограммы</w:t>
      </w:r>
      <w:proofErr w:type="spellEnd"/>
      <w:r w:rsidRPr="00BA1110">
        <w:rPr>
          <w:rFonts w:ascii="Times New Roman" w:hAnsi="Times New Roman" w:cs="Times New Roman"/>
          <w:sz w:val="28"/>
          <w:szCs w:val="28"/>
        </w:rPr>
        <w:t xml:space="preserve"> </w:t>
      </w:r>
      <w:proofErr w:type="spellStart"/>
      <w:r w:rsidRPr="00BA1110">
        <w:rPr>
          <w:rFonts w:ascii="Times New Roman" w:hAnsi="Times New Roman" w:cs="Times New Roman"/>
          <w:sz w:val="28"/>
          <w:szCs w:val="28"/>
          <w:lang w:val="en-US"/>
        </w:rPr>
        <w:t>NaFe</w:t>
      </w:r>
      <w:proofErr w:type="spellEnd"/>
      <w:r w:rsidRPr="00BA1110">
        <w:rPr>
          <w:rFonts w:ascii="Times New Roman" w:hAnsi="Times New Roman" w:cs="Times New Roman"/>
          <w:sz w:val="28"/>
          <w:szCs w:val="28"/>
        </w:rPr>
        <w:t>(</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1,5</w:t>
      </w:r>
      <w:r w:rsidRPr="00BA1110">
        <w:rPr>
          <w:rFonts w:ascii="Times New Roman" w:hAnsi="Times New Roman" w:cs="Times New Roman"/>
          <w:sz w:val="28"/>
          <w:szCs w:val="28"/>
        </w:rPr>
        <w:t>(</w:t>
      </w:r>
      <w:r w:rsidRPr="00BA1110">
        <w:rPr>
          <w:rFonts w:ascii="Times New Roman" w:hAnsi="Times New Roman" w:cs="Times New Roman"/>
          <w:sz w:val="28"/>
          <w:szCs w:val="28"/>
          <w:lang w:val="en-US"/>
        </w:rPr>
        <w:t>PO</w:t>
      </w:r>
      <w:r w:rsidRPr="00BA1110">
        <w:rPr>
          <w:rFonts w:ascii="Times New Roman" w:hAnsi="Times New Roman" w:cs="Times New Roman"/>
          <w:sz w:val="28"/>
          <w:szCs w:val="28"/>
          <w:vertAlign w:val="subscript"/>
        </w:rPr>
        <w:t>3</w:t>
      </w:r>
      <w:r w:rsidRPr="00BA1110">
        <w:rPr>
          <w:rFonts w:ascii="Times New Roman" w:hAnsi="Times New Roman" w:cs="Times New Roman"/>
          <w:sz w:val="28"/>
          <w:szCs w:val="28"/>
          <w:lang w:val="en-US"/>
        </w:rPr>
        <w:t>F</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0,5</w:t>
      </w:r>
      <w:r w:rsidRPr="00BA1110">
        <w:rPr>
          <w:rFonts w:ascii="Times New Roman" w:hAnsi="Times New Roman" w:cs="Times New Roman"/>
          <w:sz w:val="28"/>
          <w:szCs w:val="28"/>
        </w:rPr>
        <w:t xml:space="preserve"> до и после фторирования </w:t>
      </w:r>
      <w:proofErr w:type="spellStart"/>
      <w:r w:rsidRPr="00BA1110">
        <w:rPr>
          <w:rFonts w:ascii="Times New Roman" w:hAnsi="Times New Roman" w:cs="Times New Roman"/>
          <w:sz w:val="28"/>
          <w:szCs w:val="28"/>
          <w:lang w:val="en-US"/>
        </w:rPr>
        <w:t>PVdF</w:t>
      </w:r>
      <w:proofErr w:type="spellEnd"/>
      <w:r w:rsidRPr="00BA1110">
        <w:rPr>
          <w:rFonts w:ascii="Times New Roman" w:hAnsi="Times New Roman" w:cs="Times New Roman"/>
          <w:sz w:val="28"/>
          <w:szCs w:val="28"/>
        </w:rPr>
        <w:t xml:space="preserve"> при разной температуре (соотношение </w:t>
      </w:r>
      <w:r w:rsidRPr="00BA1110">
        <w:rPr>
          <w:rFonts w:ascii="Times New Roman" w:hAnsi="Times New Roman" w:cs="Times New Roman"/>
          <w:sz w:val="28"/>
          <w:szCs w:val="28"/>
          <w:lang w:val="en-US"/>
        </w:rPr>
        <w:t>PO</w:t>
      </w:r>
      <w:r w:rsidRPr="00BA1110">
        <w:rPr>
          <w:rFonts w:ascii="Times New Roman" w:hAnsi="Times New Roman" w:cs="Times New Roman"/>
          <w:sz w:val="28"/>
          <w:szCs w:val="28"/>
          <w:vertAlign w:val="subscript"/>
        </w:rPr>
        <w:t>3</w:t>
      </w:r>
      <w:r w:rsidRPr="00BA1110">
        <w:rPr>
          <w:rFonts w:ascii="Times New Roman" w:hAnsi="Times New Roman" w:cs="Times New Roman"/>
          <w:sz w:val="28"/>
          <w:szCs w:val="28"/>
          <w:lang w:val="en-US"/>
        </w:rPr>
        <w:t>F</w:t>
      </w:r>
      <w:r w:rsidRPr="00BA1110">
        <w:rPr>
          <w:rFonts w:ascii="Times New Roman" w:hAnsi="Times New Roman" w:cs="Times New Roman"/>
          <w:sz w:val="28"/>
          <w:szCs w:val="28"/>
        </w:rPr>
        <w:t>:</w:t>
      </w:r>
      <w:proofErr w:type="spellStart"/>
      <w:r w:rsidRPr="00BA1110">
        <w:rPr>
          <w:rFonts w:ascii="Times New Roman" w:hAnsi="Times New Roman" w:cs="Times New Roman"/>
          <w:sz w:val="28"/>
          <w:szCs w:val="28"/>
          <w:lang w:val="en-US"/>
        </w:rPr>
        <w:t>PVdF</w:t>
      </w:r>
      <w:proofErr w:type="spellEnd"/>
      <w:r w:rsidRPr="00BA1110">
        <w:rPr>
          <w:rFonts w:ascii="Times New Roman" w:hAnsi="Times New Roman" w:cs="Times New Roman"/>
          <w:sz w:val="28"/>
          <w:szCs w:val="28"/>
        </w:rPr>
        <w:t xml:space="preserve"> = 1:1)</w:t>
      </w:r>
    </w:p>
    <w:p w14:paraId="7D08C9D9" w14:textId="77777777" w:rsidR="00234924" w:rsidRPr="00BA1110" w:rsidRDefault="00234924" w:rsidP="00234924">
      <w:pPr>
        <w:tabs>
          <w:tab w:val="left" w:pos="993"/>
        </w:tabs>
        <w:spacing w:after="0" w:line="240" w:lineRule="auto"/>
        <w:rPr>
          <w:rFonts w:ascii="Times New Roman" w:hAnsi="Times New Roman" w:cs="Times New Roman"/>
          <w:sz w:val="28"/>
          <w:szCs w:val="28"/>
        </w:rPr>
      </w:pPr>
    </w:p>
    <w:p w14:paraId="553489CF" w14:textId="77777777" w:rsidR="00234924" w:rsidRPr="00BA1110" w:rsidRDefault="00234924" w:rsidP="00D73D0E">
      <w:pPr>
        <w:tabs>
          <w:tab w:val="left" w:pos="993"/>
        </w:tabs>
        <w:spacing w:after="0" w:line="240" w:lineRule="auto"/>
        <w:ind w:firstLine="567"/>
        <w:jc w:val="both"/>
        <w:rPr>
          <w:rFonts w:ascii="Times New Roman" w:hAnsi="Times New Roman" w:cs="Times New Roman"/>
          <w:sz w:val="28"/>
          <w:szCs w:val="28"/>
        </w:rPr>
      </w:pPr>
      <w:proofErr w:type="spellStart"/>
      <w:r w:rsidRPr="00BA1110">
        <w:rPr>
          <w:rFonts w:ascii="Times New Roman" w:hAnsi="Times New Roman" w:cs="Times New Roman"/>
          <w:sz w:val="28"/>
          <w:szCs w:val="28"/>
        </w:rPr>
        <w:t>Раман</w:t>
      </w:r>
      <w:proofErr w:type="spellEnd"/>
      <w:r w:rsidRPr="00BA1110">
        <w:rPr>
          <w:rFonts w:ascii="Times New Roman" w:hAnsi="Times New Roman" w:cs="Times New Roman"/>
          <w:sz w:val="28"/>
          <w:szCs w:val="28"/>
        </w:rPr>
        <w:t xml:space="preserve">-спектры пост-фторированных образцов при различной температуре представлены на рисунке </w:t>
      </w:r>
      <w:r w:rsidR="00F73817" w:rsidRPr="00BA1110">
        <w:rPr>
          <w:rFonts w:ascii="Times New Roman" w:hAnsi="Times New Roman" w:cs="Times New Roman"/>
          <w:sz w:val="28"/>
          <w:szCs w:val="28"/>
        </w:rPr>
        <w:t>32</w:t>
      </w:r>
      <w:r w:rsidRPr="00BA1110">
        <w:rPr>
          <w:rFonts w:ascii="Times New Roman" w:hAnsi="Times New Roman" w:cs="Times New Roman"/>
          <w:sz w:val="28"/>
          <w:szCs w:val="28"/>
        </w:rPr>
        <w:t xml:space="preserve">. </w:t>
      </w:r>
    </w:p>
    <w:p w14:paraId="5B97AD54" w14:textId="77777777" w:rsidR="0067301D" w:rsidRPr="00BA1110" w:rsidRDefault="00D35FDB" w:rsidP="00234924">
      <w:pPr>
        <w:spacing w:after="0" w:line="240" w:lineRule="auto"/>
        <w:jc w:val="center"/>
        <w:rPr>
          <w:rFonts w:ascii="Times New Roman" w:hAnsi="Times New Roman" w:cs="Times New Roman"/>
          <w:sz w:val="28"/>
          <w:szCs w:val="28"/>
        </w:rPr>
      </w:pPr>
      <w:r w:rsidRPr="00BA1110">
        <w:rPr>
          <w:rFonts w:ascii="Times New Roman" w:hAnsi="Times New Roman" w:cs="Times New Roman"/>
          <w:sz w:val="28"/>
          <w:szCs w:val="28"/>
        </w:rPr>
        <w:object w:dxaOrig="6576" w:dyaOrig="5039" w14:anchorId="20CB2B5D">
          <v:shape id="_x0000_i1046" type="#_x0000_t75" style="width:329.5pt;height:251pt" o:ole="">
            <v:imagedata r:id="rId68" o:title=""/>
          </v:shape>
          <o:OLEObject Type="Embed" ProgID="Origin95.Graph" ShapeID="_x0000_i1046" DrawAspect="Content" ObjectID="_1757417021" r:id="rId69"/>
        </w:object>
      </w:r>
    </w:p>
    <w:p w14:paraId="64E15544" w14:textId="77777777" w:rsidR="00234924" w:rsidRPr="00BA1110" w:rsidRDefault="00234924" w:rsidP="00234924">
      <w:pPr>
        <w:spacing w:after="0" w:line="240" w:lineRule="auto"/>
        <w:jc w:val="center"/>
        <w:rPr>
          <w:rFonts w:ascii="Times New Roman" w:hAnsi="Times New Roman" w:cs="Times New Roman"/>
          <w:sz w:val="28"/>
          <w:szCs w:val="28"/>
        </w:rPr>
      </w:pPr>
      <w:r w:rsidRPr="00BA1110">
        <w:rPr>
          <w:rFonts w:ascii="Times New Roman" w:hAnsi="Times New Roman" w:cs="Times New Roman"/>
          <w:sz w:val="28"/>
          <w:szCs w:val="28"/>
        </w:rPr>
        <w:t xml:space="preserve">Рисунок </w:t>
      </w:r>
      <w:r w:rsidR="00F73817" w:rsidRPr="00BA1110">
        <w:rPr>
          <w:rFonts w:ascii="Times New Roman" w:hAnsi="Times New Roman" w:cs="Times New Roman"/>
          <w:sz w:val="28"/>
          <w:szCs w:val="28"/>
        </w:rPr>
        <w:t>32</w:t>
      </w:r>
      <w:r w:rsidRPr="00BA1110">
        <w:rPr>
          <w:rFonts w:ascii="Times New Roman" w:hAnsi="Times New Roman" w:cs="Times New Roman"/>
          <w:sz w:val="28"/>
          <w:szCs w:val="28"/>
        </w:rPr>
        <w:t xml:space="preserve"> – </w:t>
      </w:r>
      <w:proofErr w:type="spellStart"/>
      <w:r w:rsidRPr="00BA1110">
        <w:rPr>
          <w:rFonts w:ascii="Times New Roman" w:hAnsi="Times New Roman" w:cs="Times New Roman"/>
          <w:sz w:val="28"/>
          <w:szCs w:val="28"/>
        </w:rPr>
        <w:t>Раман</w:t>
      </w:r>
      <w:proofErr w:type="spellEnd"/>
      <w:r w:rsidRPr="00BA1110">
        <w:rPr>
          <w:rFonts w:ascii="Times New Roman" w:hAnsi="Times New Roman" w:cs="Times New Roman"/>
          <w:sz w:val="28"/>
          <w:szCs w:val="28"/>
        </w:rPr>
        <w:t xml:space="preserve">-спектры </w:t>
      </w:r>
      <w:proofErr w:type="spellStart"/>
      <w:r w:rsidRPr="00BA1110">
        <w:rPr>
          <w:rFonts w:ascii="Times New Roman" w:hAnsi="Times New Roman" w:cs="Times New Roman"/>
          <w:sz w:val="28"/>
          <w:szCs w:val="28"/>
          <w:lang w:val="en-US"/>
        </w:rPr>
        <w:t>NaFe</w:t>
      </w:r>
      <w:proofErr w:type="spellEnd"/>
      <w:r w:rsidRPr="00BA1110">
        <w:rPr>
          <w:rFonts w:ascii="Times New Roman" w:hAnsi="Times New Roman" w:cs="Times New Roman"/>
          <w:sz w:val="28"/>
          <w:szCs w:val="28"/>
        </w:rPr>
        <w:t>(</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1,5</w:t>
      </w:r>
      <w:r w:rsidRPr="00BA1110">
        <w:rPr>
          <w:rFonts w:ascii="Times New Roman" w:hAnsi="Times New Roman" w:cs="Times New Roman"/>
          <w:sz w:val="28"/>
          <w:szCs w:val="28"/>
        </w:rPr>
        <w:t>(</w:t>
      </w:r>
      <w:r w:rsidRPr="00BA1110">
        <w:rPr>
          <w:rFonts w:ascii="Times New Roman" w:hAnsi="Times New Roman" w:cs="Times New Roman"/>
          <w:sz w:val="28"/>
          <w:szCs w:val="28"/>
          <w:lang w:val="en-US"/>
        </w:rPr>
        <w:t>PO</w:t>
      </w:r>
      <w:r w:rsidRPr="00BA1110">
        <w:rPr>
          <w:rFonts w:ascii="Times New Roman" w:hAnsi="Times New Roman" w:cs="Times New Roman"/>
          <w:sz w:val="28"/>
          <w:szCs w:val="28"/>
          <w:vertAlign w:val="subscript"/>
        </w:rPr>
        <w:t>3</w:t>
      </w:r>
      <w:r w:rsidRPr="00BA1110">
        <w:rPr>
          <w:rFonts w:ascii="Times New Roman" w:hAnsi="Times New Roman" w:cs="Times New Roman"/>
          <w:sz w:val="28"/>
          <w:szCs w:val="28"/>
          <w:lang w:val="en-US"/>
        </w:rPr>
        <w:t>F</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0,5</w:t>
      </w:r>
      <w:r w:rsidRPr="00BA1110">
        <w:rPr>
          <w:rFonts w:ascii="Times New Roman" w:hAnsi="Times New Roman" w:cs="Times New Roman"/>
          <w:sz w:val="28"/>
          <w:szCs w:val="28"/>
        </w:rPr>
        <w:t xml:space="preserve"> до и после фторирования </w:t>
      </w:r>
      <w:proofErr w:type="spellStart"/>
      <w:r w:rsidRPr="00BA1110">
        <w:rPr>
          <w:rFonts w:ascii="Times New Roman" w:hAnsi="Times New Roman" w:cs="Times New Roman"/>
          <w:sz w:val="28"/>
          <w:szCs w:val="28"/>
          <w:lang w:val="en-US"/>
        </w:rPr>
        <w:t>PVdF</w:t>
      </w:r>
      <w:proofErr w:type="spellEnd"/>
      <w:r w:rsidRPr="00BA1110">
        <w:rPr>
          <w:rFonts w:ascii="Times New Roman" w:hAnsi="Times New Roman" w:cs="Times New Roman"/>
          <w:sz w:val="28"/>
          <w:szCs w:val="28"/>
        </w:rPr>
        <w:t xml:space="preserve"> </w:t>
      </w:r>
      <w:r w:rsidRPr="00BA1110">
        <w:rPr>
          <w:rFonts w:ascii="Times New Roman" w:hAnsi="Times New Roman" w:cs="Times New Roman"/>
          <w:sz w:val="28"/>
          <w:szCs w:val="28"/>
          <w:lang w:val="kk-KZ"/>
        </w:rPr>
        <w:t xml:space="preserve">при разной температуре (соотношение </w:t>
      </w:r>
      <w:r w:rsidRPr="00BA1110">
        <w:rPr>
          <w:rFonts w:ascii="Times New Roman" w:hAnsi="Times New Roman" w:cs="Times New Roman"/>
          <w:sz w:val="28"/>
          <w:szCs w:val="28"/>
          <w:lang w:val="en-US"/>
        </w:rPr>
        <w:t>PO</w:t>
      </w:r>
      <w:r w:rsidRPr="00BA1110">
        <w:rPr>
          <w:rFonts w:ascii="Times New Roman" w:hAnsi="Times New Roman" w:cs="Times New Roman"/>
          <w:sz w:val="28"/>
          <w:szCs w:val="28"/>
          <w:vertAlign w:val="subscript"/>
        </w:rPr>
        <w:t>3</w:t>
      </w:r>
      <w:r w:rsidRPr="00BA1110">
        <w:rPr>
          <w:rFonts w:ascii="Times New Roman" w:hAnsi="Times New Roman" w:cs="Times New Roman"/>
          <w:sz w:val="28"/>
          <w:szCs w:val="28"/>
          <w:lang w:val="en-US"/>
        </w:rPr>
        <w:t>F</w:t>
      </w:r>
      <w:r w:rsidRPr="00BA1110">
        <w:rPr>
          <w:rFonts w:ascii="Times New Roman" w:hAnsi="Times New Roman" w:cs="Times New Roman"/>
          <w:sz w:val="28"/>
          <w:szCs w:val="28"/>
        </w:rPr>
        <w:t xml:space="preserve">: </w:t>
      </w:r>
      <w:proofErr w:type="spellStart"/>
      <w:r w:rsidRPr="00BA1110">
        <w:rPr>
          <w:rFonts w:ascii="Times New Roman" w:hAnsi="Times New Roman" w:cs="Times New Roman"/>
          <w:sz w:val="28"/>
          <w:szCs w:val="28"/>
          <w:lang w:val="en-US"/>
        </w:rPr>
        <w:t>PVdF</w:t>
      </w:r>
      <w:proofErr w:type="spellEnd"/>
      <w:r w:rsidRPr="00BA1110">
        <w:rPr>
          <w:rFonts w:ascii="Times New Roman" w:hAnsi="Times New Roman" w:cs="Times New Roman"/>
          <w:sz w:val="28"/>
          <w:szCs w:val="28"/>
        </w:rPr>
        <w:t xml:space="preserve"> = 4:1, атмосфера сухого азота) и спектр </w:t>
      </w:r>
      <w:r w:rsidRPr="00BA1110">
        <w:rPr>
          <w:rFonts w:ascii="Times New Roman" w:hAnsi="Times New Roman" w:cs="Times New Roman"/>
          <w:sz w:val="28"/>
          <w:szCs w:val="28"/>
          <w:lang w:val="en-US"/>
        </w:rPr>
        <w:t>Na</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lang w:val="en-US"/>
        </w:rPr>
        <w:t>PO</w:t>
      </w:r>
      <w:r w:rsidRPr="00BA1110">
        <w:rPr>
          <w:rFonts w:ascii="Times New Roman" w:hAnsi="Times New Roman" w:cs="Times New Roman"/>
          <w:sz w:val="28"/>
          <w:szCs w:val="28"/>
          <w:vertAlign w:val="subscript"/>
        </w:rPr>
        <w:t>3</w:t>
      </w:r>
      <w:r w:rsidRPr="00BA1110">
        <w:rPr>
          <w:rFonts w:ascii="Times New Roman" w:hAnsi="Times New Roman" w:cs="Times New Roman"/>
          <w:sz w:val="28"/>
          <w:szCs w:val="28"/>
          <w:lang w:val="en-US"/>
        </w:rPr>
        <w:t>F</w:t>
      </w:r>
      <w:r w:rsidRPr="00BA1110">
        <w:rPr>
          <w:rFonts w:ascii="Times New Roman" w:hAnsi="Times New Roman" w:cs="Times New Roman"/>
          <w:sz w:val="28"/>
          <w:szCs w:val="28"/>
        </w:rPr>
        <w:t xml:space="preserve"> для обозначения полосы связи </w:t>
      </w:r>
      <w:r w:rsidRPr="00BA1110">
        <w:rPr>
          <w:rFonts w:ascii="Times New Roman" w:hAnsi="Times New Roman" w:cs="Times New Roman"/>
          <w:sz w:val="28"/>
          <w:szCs w:val="28"/>
          <w:lang w:val="en-US"/>
        </w:rPr>
        <w:t>P</w:t>
      </w:r>
      <w:r w:rsidRPr="00BA1110">
        <w:rPr>
          <w:rFonts w:ascii="Times New Roman" w:hAnsi="Times New Roman" w:cs="Times New Roman"/>
          <w:sz w:val="28"/>
          <w:szCs w:val="28"/>
        </w:rPr>
        <w:t>-</w:t>
      </w:r>
      <w:r w:rsidRPr="00BA1110">
        <w:rPr>
          <w:rFonts w:ascii="Times New Roman" w:hAnsi="Times New Roman" w:cs="Times New Roman"/>
          <w:sz w:val="28"/>
          <w:szCs w:val="28"/>
          <w:lang w:val="en-US"/>
        </w:rPr>
        <w:t>F</w:t>
      </w:r>
    </w:p>
    <w:p w14:paraId="3391052B" w14:textId="77777777" w:rsidR="0067301D" w:rsidRPr="00BA1110" w:rsidRDefault="0067301D" w:rsidP="00326C4D">
      <w:pPr>
        <w:spacing w:after="0" w:line="240" w:lineRule="auto"/>
        <w:ind w:firstLine="567"/>
        <w:jc w:val="both"/>
        <w:rPr>
          <w:rFonts w:ascii="Times New Roman" w:hAnsi="Times New Roman" w:cs="Times New Roman"/>
          <w:sz w:val="28"/>
          <w:szCs w:val="28"/>
        </w:rPr>
      </w:pPr>
    </w:p>
    <w:p w14:paraId="5D8018F0" w14:textId="10B9EA0B" w:rsidR="005567D5" w:rsidRPr="00BA1110" w:rsidRDefault="00234924" w:rsidP="005567D5">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t xml:space="preserve">С увеличением температуры спектр становится более отчетливым. При отжиге при 370 </w:t>
      </w:r>
      <w:proofErr w:type="spellStart"/>
      <w:r w:rsidRPr="00BA1110">
        <w:rPr>
          <w:rFonts w:ascii="Times New Roman" w:hAnsi="Times New Roman" w:cs="Times New Roman"/>
          <w:sz w:val="28"/>
          <w:szCs w:val="28"/>
          <w:vertAlign w:val="superscript"/>
        </w:rPr>
        <w:t>о</w:t>
      </w:r>
      <w:r w:rsidRPr="00BA1110">
        <w:rPr>
          <w:rFonts w:ascii="Times New Roman" w:hAnsi="Times New Roman" w:cs="Times New Roman"/>
          <w:sz w:val="28"/>
          <w:szCs w:val="28"/>
        </w:rPr>
        <w:t>С</w:t>
      </w:r>
      <w:proofErr w:type="spellEnd"/>
      <w:r w:rsidRPr="00BA1110">
        <w:rPr>
          <w:rFonts w:ascii="Times New Roman" w:hAnsi="Times New Roman" w:cs="Times New Roman"/>
          <w:sz w:val="28"/>
          <w:szCs w:val="28"/>
        </w:rPr>
        <w:t xml:space="preserve"> вырисовываются характеристические пики, соответствующие углероду, полосы </w:t>
      </w:r>
      <w:r w:rsidRPr="00BA1110">
        <w:rPr>
          <w:rFonts w:ascii="Times New Roman" w:hAnsi="Times New Roman" w:cs="Times New Roman"/>
          <w:sz w:val="28"/>
          <w:szCs w:val="28"/>
          <w:lang w:val="en-US"/>
        </w:rPr>
        <w:t>D</w:t>
      </w:r>
      <w:r w:rsidRPr="00BA1110">
        <w:rPr>
          <w:rFonts w:ascii="Times New Roman" w:hAnsi="Times New Roman" w:cs="Times New Roman"/>
          <w:sz w:val="28"/>
          <w:szCs w:val="28"/>
        </w:rPr>
        <w:t xml:space="preserve"> и </w:t>
      </w:r>
      <w:r w:rsidRPr="00BA1110">
        <w:rPr>
          <w:rFonts w:ascii="Times New Roman" w:hAnsi="Times New Roman" w:cs="Times New Roman"/>
          <w:sz w:val="28"/>
          <w:szCs w:val="28"/>
          <w:lang w:val="en-US"/>
        </w:rPr>
        <w:t>G</w:t>
      </w:r>
      <w:r w:rsidRPr="00BA1110">
        <w:rPr>
          <w:rFonts w:ascii="Times New Roman" w:hAnsi="Times New Roman" w:cs="Times New Roman"/>
          <w:sz w:val="28"/>
          <w:szCs w:val="28"/>
        </w:rPr>
        <w:t>.</w:t>
      </w:r>
      <w:r w:rsidR="004A6FF5">
        <w:rPr>
          <w:rFonts w:ascii="Times New Roman" w:hAnsi="Times New Roman" w:cs="Times New Roman"/>
          <w:sz w:val="28"/>
          <w:szCs w:val="28"/>
        </w:rPr>
        <w:t xml:space="preserve"> С</w:t>
      </w:r>
      <w:r w:rsidR="005105AB" w:rsidRPr="00BA1110">
        <w:rPr>
          <w:rFonts w:ascii="Times New Roman" w:hAnsi="Times New Roman" w:cs="Times New Roman"/>
          <w:sz w:val="28"/>
          <w:szCs w:val="28"/>
        </w:rPr>
        <w:t xml:space="preserve">тоит отметить возможность применения данного способа для создания композитных смесей углерода с активным катодным материалом, </w:t>
      </w:r>
      <w:r w:rsidR="005105AB" w:rsidRPr="00BA1110">
        <w:rPr>
          <w:rFonts w:ascii="Times New Roman" w:hAnsi="Times New Roman" w:cs="Times New Roman"/>
          <w:sz w:val="28"/>
          <w:szCs w:val="28"/>
          <w:lang w:val="kk-KZ"/>
        </w:rPr>
        <w:t>актуальность которых</w:t>
      </w:r>
      <w:r w:rsidR="005105AB" w:rsidRPr="00BA1110">
        <w:rPr>
          <w:rFonts w:ascii="Times New Roman" w:hAnsi="Times New Roman" w:cs="Times New Roman"/>
          <w:sz w:val="28"/>
          <w:szCs w:val="28"/>
        </w:rPr>
        <w:t xml:space="preserve"> обсуждается далее в разделе </w:t>
      </w:r>
      <w:r w:rsidR="00D73D0E" w:rsidRPr="00BA1110">
        <w:rPr>
          <w:rFonts w:ascii="Times New Roman" w:hAnsi="Times New Roman" w:cs="Times New Roman"/>
          <w:sz w:val="28"/>
          <w:szCs w:val="28"/>
        </w:rPr>
        <w:t>6</w:t>
      </w:r>
      <w:r w:rsidR="005105AB" w:rsidRPr="00BA1110">
        <w:rPr>
          <w:rFonts w:ascii="Times New Roman" w:hAnsi="Times New Roman" w:cs="Times New Roman"/>
          <w:sz w:val="28"/>
          <w:szCs w:val="28"/>
        </w:rPr>
        <w:t>. Кроме того</w:t>
      </w:r>
      <w:r w:rsidR="0020384B" w:rsidRPr="00BA1110">
        <w:rPr>
          <w:rFonts w:ascii="Times New Roman" w:hAnsi="Times New Roman" w:cs="Times New Roman"/>
          <w:sz w:val="28"/>
          <w:szCs w:val="28"/>
        </w:rPr>
        <w:t>,</w:t>
      </w:r>
      <w:r w:rsidR="005105AB" w:rsidRPr="00BA1110">
        <w:rPr>
          <w:rFonts w:ascii="Times New Roman" w:hAnsi="Times New Roman" w:cs="Times New Roman"/>
          <w:sz w:val="28"/>
          <w:szCs w:val="28"/>
        </w:rPr>
        <w:t xml:space="preserve"> п</w:t>
      </w:r>
      <w:r w:rsidRPr="00BA1110">
        <w:rPr>
          <w:rFonts w:ascii="Times New Roman" w:hAnsi="Times New Roman" w:cs="Times New Roman"/>
          <w:sz w:val="28"/>
          <w:szCs w:val="28"/>
        </w:rPr>
        <w:t xml:space="preserve">оявляются пики, соответствующие симметричным </w:t>
      </w:r>
      <w:r w:rsidRPr="00BA1110">
        <w:rPr>
          <w:rFonts w:ascii="Times New Roman" w:hAnsi="Times New Roman" w:cs="Times New Roman"/>
          <w:sz w:val="28"/>
          <w:szCs w:val="28"/>
        </w:rPr>
        <w:lastRenderedPageBreak/>
        <w:t xml:space="preserve">колебаниям </w:t>
      </w:r>
      <w:r w:rsidRPr="00BA1110">
        <w:rPr>
          <w:rFonts w:ascii="Times New Roman" w:hAnsi="Times New Roman" w:cs="Times New Roman"/>
          <w:sz w:val="28"/>
          <w:szCs w:val="28"/>
          <w:lang w:val="kk-KZ"/>
        </w:rPr>
        <w:t xml:space="preserve">тетраэдрической </w:t>
      </w:r>
      <w:r w:rsidRPr="00BA1110">
        <w:rPr>
          <w:rFonts w:ascii="Times New Roman" w:hAnsi="Times New Roman" w:cs="Times New Roman"/>
          <w:sz w:val="28"/>
          <w:szCs w:val="28"/>
          <w:lang w:val="en-US"/>
        </w:rPr>
        <w:t>XY</w:t>
      </w:r>
      <w:r w:rsidRPr="00BA1110">
        <w:rPr>
          <w:rFonts w:ascii="Times New Roman" w:hAnsi="Times New Roman" w:cs="Times New Roman"/>
          <w:sz w:val="28"/>
          <w:szCs w:val="28"/>
          <w:vertAlign w:val="subscript"/>
        </w:rPr>
        <w:t xml:space="preserve">4 </w:t>
      </w:r>
      <w:r w:rsidRPr="00BA1110">
        <w:rPr>
          <w:rFonts w:ascii="Times New Roman" w:hAnsi="Times New Roman" w:cs="Times New Roman"/>
          <w:sz w:val="28"/>
          <w:szCs w:val="28"/>
          <w:lang w:val="kk-KZ"/>
        </w:rPr>
        <w:t xml:space="preserve">группе </w:t>
      </w:r>
      <w:r w:rsidRPr="00BA1110">
        <w:rPr>
          <w:rFonts w:ascii="Times New Roman" w:hAnsi="Times New Roman" w:cs="Times New Roman"/>
          <w:sz w:val="28"/>
          <w:szCs w:val="28"/>
        </w:rPr>
        <w:t>(</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 xml:space="preserve"> </w:t>
      </w:r>
      <w:r w:rsidRPr="00BA1110">
        <w:rPr>
          <w:rFonts w:ascii="Times New Roman" w:hAnsi="Times New Roman" w:cs="Times New Roman"/>
          <w:sz w:val="28"/>
          <w:szCs w:val="28"/>
          <w:lang w:val="kk-KZ"/>
        </w:rPr>
        <w:t xml:space="preserve">и </w:t>
      </w:r>
      <w:r w:rsidRPr="00BA1110">
        <w:rPr>
          <w:rFonts w:ascii="Times New Roman" w:hAnsi="Times New Roman" w:cs="Times New Roman"/>
          <w:sz w:val="28"/>
          <w:szCs w:val="28"/>
          <w:lang w:val="en-US"/>
        </w:rPr>
        <w:t>PO</w:t>
      </w:r>
      <w:r w:rsidRPr="00BA1110">
        <w:rPr>
          <w:rFonts w:ascii="Times New Roman" w:hAnsi="Times New Roman" w:cs="Times New Roman"/>
          <w:sz w:val="28"/>
          <w:szCs w:val="28"/>
          <w:vertAlign w:val="subscript"/>
        </w:rPr>
        <w:t>3</w:t>
      </w:r>
      <w:r w:rsidRPr="00BA1110">
        <w:rPr>
          <w:rFonts w:ascii="Times New Roman" w:hAnsi="Times New Roman" w:cs="Times New Roman"/>
          <w:sz w:val="28"/>
          <w:szCs w:val="28"/>
          <w:lang w:val="en-US"/>
        </w:rPr>
        <w:t>F</w:t>
      </w:r>
      <w:r w:rsidRPr="00BA1110">
        <w:rPr>
          <w:rFonts w:ascii="Times New Roman" w:hAnsi="Times New Roman" w:cs="Times New Roman"/>
          <w:sz w:val="28"/>
          <w:szCs w:val="28"/>
        </w:rPr>
        <w:t>). Область 700-800 см</w:t>
      </w:r>
      <w:r w:rsidRPr="00BA1110">
        <w:rPr>
          <w:rFonts w:ascii="Times New Roman" w:hAnsi="Times New Roman" w:cs="Times New Roman"/>
          <w:sz w:val="28"/>
          <w:szCs w:val="28"/>
          <w:vertAlign w:val="superscript"/>
        </w:rPr>
        <w:t>-1</w:t>
      </w:r>
      <w:r w:rsidRPr="00BA1110">
        <w:rPr>
          <w:rFonts w:ascii="Times New Roman" w:hAnsi="Times New Roman" w:cs="Times New Roman"/>
          <w:sz w:val="28"/>
          <w:szCs w:val="28"/>
        </w:rPr>
        <w:t xml:space="preserve"> все еще перекрывается высоким значением полос углерода.</w:t>
      </w:r>
    </w:p>
    <w:p w14:paraId="1649929F" w14:textId="77777777" w:rsidR="005567D5" w:rsidRPr="00BA1110" w:rsidRDefault="00816F64" w:rsidP="005105AB">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t xml:space="preserve">Несмотря на высокий риск </w:t>
      </w:r>
      <w:r w:rsidR="005105AB" w:rsidRPr="00BA1110">
        <w:rPr>
          <w:rFonts w:ascii="Times New Roman" w:hAnsi="Times New Roman" w:cs="Times New Roman"/>
          <w:sz w:val="28"/>
          <w:szCs w:val="28"/>
        </w:rPr>
        <w:t xml:space="preserve">поглощения воды (соединения железа </w:t>
      </w:r>
      <w:r w:rsidR="005105AB" w:rsidRPr="00BA1110">
        <w:rPr>
          <w:rFonts w:ascii="Times New Roman" w:hAnsi="Times New Roman" w:cs="Times New Roman"/>
          <w:sz w:val="28"/>
          <w:szCs w:val="28"/>
          <w:lang w:val="en-US"/>
        </w:rPr>
        <w:t>III</w:t>
      </w:r>
      <w:r w:rsidR="005105AB" w:rsidRPr="00BA1110">
        <w:rPr>
          <w:rFonts w:ascii="Times New Roman" w:hAnsi="Times New Roman" w:cs="Times New Roman"/>
          <w:sz w:val="28"/>
          <w:szCs w:val="28"/>
        </w:rPr>
        <w:t xml:space="preserve">) крайне гигроскопичны) и как следствие фазовым превращениям, было предложено провести пост-фторирование на воздухе с целью полного сжигания продуктов пост-фторирования (разложения </w:t>
      </w:r>
      <w:proofErr w:type="spellStart"/>
      <w:r w:rsidR="005105AB" w:rsidRPr="00BA1110">
        <w:rPr>
          <w:rFonts w:ascii="Times New Roman" w:hAnsi="Times New Roman" w:cs="Times New Roman"/>
          <w:sz w:val="28"/>
          <w:szCs w:val="28"/>
          <w:lang w:val="en-US"/>
        </w:rPr>
        <w:t>PVdF</w:t>
      </w:r>
      <w:proofErr w:type="spellEnd"/>
      <w:r w:rsidR="005105AB" w:rsidRPr="00BA1110">
        <w:rPr>
          <w:rFonts w:ascii="Times New Roman" w:hAnsi="Times New Roman" w:cs="Times New Roman"/>
          <w:sz w:val="28"/>
          <w:szCs w:val="28"/>
        </w:rPr>
        <w:t xml:space="preserve">) при температуре 350 </w:t>
      </w:r>
      <w:proofErr w:type="spellStart"/>
      <w:r w:rsidR="005105AB" w:rsidRPr="00BA1110">
        <w:rPr>
          <w:rFonts w:ascii="Times New Roman" w:hAnsi="Times New Roman" w:cs="Times New Roman"/>
          <w:sz w:val="28"/>
          <w:szCs w:val="28"/>
          <w:vertAlign w:val="superscript"/>
        </w:rPr>
        <w:t>о</w:t>
      </w:r>
      <w:r w:rsidR="005105AB" w:rsidRPr="00BA1110">
        <w:rPr>
          <w:rFonts w:ascii="Times New Roman" w:hAnsi="Times New Roman" w:cs="Times New Roman"/>
          <w:sz w:val="28"/>
          <w:szCs w:val="28"/>
        </w:rPr>
        <w:t>С</w:t>
      </w:r>
      <w:proofErr w:type="spellEnd"/>
      <w:r w:rsidR="005105AB" w:rsidRPr="00BA1110">
        <w:rPr>
          <w:rFonts w:ascii="Times New Roman" w:hAnsi="Times New Roman" w:cs="Times New Roman"/>
          <w:sz w:val="28"/>
          <w:szCs w:val="28"/>
        </w:rPr>
        <w:t xml:space="preserve">. </w:t>
      </w:r>
      <w:r w:rsidR="005567D5" w:rsidRPr="00BA1110">
        <w:rPr>
          <w:rFonts w:ascii="Times New Roman" w:hAnsi="Times New Roman" w:cs="Times New Roman"/>
          <w:sz w:val="28"/>
          <w:szCs w:val="28"/>
        </w:rPr>
        <w:t>Цвет образцов, отожжённых на воздухе, не изменился</w:t>
      </w:r>
      <w:r w:rsidR="005105AB" w:rsidRPr="00BA1110">
        <w:rPr>
          <w:rFonts w:ascii="Times New Roman" w:hAnsi="Times New Roman" w:cs="Times New Roman"/>
          <w:sz w:val="28"/>
          <w:szCs w:val="28"/>
        </w:rPr>
        <w:t xml:space="preserve"> по сравнению с цветом изначального </w:t>
      </w:r>
      <w:proofErr w:type="spellStart"/>
      <w:r w:rsidR="005105AB" w:rsidRPr="00BA1110">
        <w:rPr>
          <w:rFonts w:ascii="Times New Roman" w:hAnsi="Times New Roman" w:cs="Times New Roman"/>
          <w:sz w:val="28"/>
          <w:szCs w:val="28"/>
        </w:rPr>
        <w:t>фторфосфат-допированного</w:t>
      </w:r>
      <w:proofErr w:type="spellEnd"/>
      <w:r w:rsidR="005105AB" w:rsidRPr="00BA1110">
        <w:rPr>
          <w:rFonts w:ascii="Times New Roman" w:hAnsi="Times New Roman" w:cs="Times New Roman"/>
          <w:sz w:val="28"/>
          <w:szCs w:val="28"/>
        </w:rPr>
        <w:t xml:space="preserve"> образца. Иными словами</w:t>
      </w:r>
      <w:r w:rsidR="0020384B" w:rsidRPr="00BA1110">
        <w:rPr>
          <w:rFonts w:ascii="Times New Roman" w:hAnsi="Times New Roman" w:cs="Times New Roman"/>
          <w:sz w:val="28"/>
          <w:szCs w:val="28"/>
        </w:rPr>
        <w:t>,</w:t>
      </w:r>
      <w:r w:rsidR="005105AB" w:rsidRPr="00BA1110">
        <w:rPr>
          <w:rFonts w:ascii="Times New Roman" w:hAnsi="Times New Roman" w:cs="Times New Roman"/>
          <w:sz w:val="28"/>
          <w:szCs w:val="28"/>
        </w:rPr>
        <w:t xml:space="preserve"> </w:t>
      </w:r>
      <w:r w:rsidR="005567D5" w:rsidRPr="00BA1110">
        <w:rPr>
          <w:rFonts w:ascii="Times New Roman" w:hAnsi="Times New Roman" w:cs="Times New Roman"/>
          <w:sz w:val="28"/>
          <w:szCs w:val="28"/>
        </w:rPr>
        <w:t xml:space="preserve">произошло полное сжигание </w:t>
      </w:r>
      <w:proofErr w:type="spellStart"/>
      <w:r w:rsidR="005567D5" w:rsidRPr="00BA1110">
        <w:rPr>
          <w:rFonts w:ascii="Times New Roman" w:hAnsi="Times New Roman" w:cs="Times New Roman"/>
          <w:sz w:val="28"/>
          <w:szCs w:val="28"/>
        </w:rPr>
        <w:t>углефтороводорода</w:t>
      </w:r>
      <w:proofErr w:type="spellEnd"/>
      <w:r w:rsidR="005105AB" w:rsidRPr="00BA1110">
        <w:rPr>
          <w:rFonts w:ascii="Times New Roman" w:hAnsi="Times New Roman" w:cs="Times New Roman"/>
          <w:sz w:val="28"/>
          <w:szCs w:val="28"/>
        </w:rPr>
        <w:t xml:space="preserve">, согласно реакции </w:t>
      </w:r>
      <w:r w:rsidR="00F73817" w:rsidRPr="00BA1110">
        <w:rPr>
          <w:rFonts w:ascii="Times New Roman" w:hAnsi="Times New Roman" w:cs="Times New Roman"/>
          <w:sz w:val="28"/>
          <w:szCs w:val="28"/>
        </w:rPr>
        <w:t>(28)</w:t>
      </w:r>
      <w:r w:rsidR="005567D5" w:rsidRPr="00BA1110">
        <w:rPr>
          <w:rFonts w:ascii="Times New Roman" w:hAnsi="Times New Roman" w:cs="Times New Roman"/>
          <w:sz w:val="28"/>
          <w:szCs w:val="28"/>
        </w:rPr>
        <w:t>:</w:t>
      </w:r>
    </w:p>
    <w:p w14:paraId="1F8A92AA" w14:textId="77777777" w:rsidR="005567D5" w:rsidRPr="00BA1110" w:rsidRDefault="005567D5" w:rsidP="005567D5">
      <w:pPr>
        <w:spacing w:after="0" w:line="240" w:lineRule="auto"/>
        <w:jc w:val="both"/>
        <w:rPr>
          <w:rFonts w:ascii="Times New Roman" w:hAnsi="Times New Roman" w:cs="Times New Roman"/>
          <w:sz w:val="28"/>
          <w:szCs w:val="28"/>
        </w:rPr>
      </w:pPr>
    </w:p>
    <w:p w14:paraId="22294060" w14:textId="77777777" w:rsidR="00F73817" w:rsidRPr="009E5B22" w:rsidRDefault="00F73817" w:rsidP="003871A0">
      <w:pPr>
        <w:tabs>
          <w:tab w:val="left" w:pos="1985"/>
          <w:tab w:val="left" w:pos="9072"/>
        </w:tabs>
        <w:spacing w:after="0" w:line="240" w:lineRule="auto"/>
        <w:rPr>
          <w:rFonts w:ascii="Times New Roman" w:hAnsi="Times New Roman" w:cs="Times New Roman"/>
          <w:sz w:val="28"/>
          <w:szCs w:val="28"/>
          <w:lang w:val="en-US"/>
        </w:rPr>
      </w:pPr>
      <w:r w:rsidRPr="00BA1110">
        <w:rPr>
          <w:rFonts w:ascii="Times New Roman" w:hAnsi="Times New Roman" w:cs="Times New Roman"/>
          <w:sz w:val="28"/>
          <w:szCs w:val="28"/>
        </w:rPr>
        <w:tab/>
      </w:r>
      <w:r w:rsidR="005567D5" w:rsidRPr="009E5B22">
        <w:rPr>
          <w:rFonts w:ascii="Times New Roman" w:hAnsi="Times New Roman" w:cs="Times New Roman"/>
          <w:sz w:val="28"/>
          <w:szCs w:val="28"/>
          <w:lang w:val="en-US"/>
        </w:rPr>
        <w:t>4</w:t>
      </w:r>
      <w:r w:rsidR="005567D5" w:rsidRPr="00BA1110">
        <w:rPr>
          <w:rFonts w:ascii="Times New Roman" w:hAnsi="Times New Roman" w:cs="Times New Roman"/>
          <w:sz w:val="28"/>
          <w:szCs w:val="28"/>
          <w:lang w:val="en-US"/>
        </w:rPr>
        <w:t>NaFe</w:t>
      </w:r>
      <w:r w:rsidR="005567D5" w:rsidRPr="009E5B22">
        <w:rPr>
          <w:rFonts w:ascii="Times New Roman" w:hAnsi="Times New Roman" w:cs="Times New Roman"/>
          <w:sz w:val="28"/>
          <w:szCs w:val="28"/>
          <w:lang w:val="en-US"/>
        </w:rPr>
        <w:t>(</w:t>
      </w:r>
      <w:r w:rsidR="005567D5" w:rsidRPr="00BA1110">
        <w:rPr>
          <w:rFonts w:ascii="Times New Roman" w:hAnsi="Times New Roman" w:cs="Times New Roman"/>
          <w:sz w:val="28"/>
          <w:szCs w:val="28"/>
          <w:lang w:val="en-US"/>
        </w:rPr>
        <w:t>SO</w:t>
      </w:r>
      <w:r w:rsidR="005567D5" w:rsidRPr="009E5B22">
        <w:rPr>
          <w:rFonts w:ascii="Times New Roman" w:hAnsi="Times New Roman" w:cs="Times New Roman"/>
          <w:sz w:val="28"/>
          <w:szCs w:val="28"/>
          <w:vertAlign w:val="subscript"/>
          <w:lang w:val="en-US"/>
        </w:rPr>
        <w:t>4</w:t>
      </w:r>
      <w:r w:rsidR="005567D5" w:rsidRPr="009E5B22">
        <w:rPr>
          <w:rFonts w:ascii="Times New Roman" w:hAnsi="Times New Roman" w:cs="Times New Roman"/>
          <w:sz w:val="28"/>
          <w:szCs w:val="28"/>
          <w:lang w:val="en-US"/>
        </w:rPr>
        <w:t>)</w:t>
      </w:r>
      <w:r w:rsidR="005567D5" w:rsidRPr="009E5B22">
        <w:rPr>
          <w:rFonts w:ascii="Times New Roman" w:hAnsi="Times New Roman" w:cs="Times New Roman"/>
          <w:sz w:val="28"/>
          <w:szCs w:val="28"/>
          <w:vertAlign w:val="subscript"/>
          <w:lang w:val="en-US"/>
        </w:rPr>
        <w:t>1,5</w:t>
      </w:r>
      <w:r w:rsidR="005567D5" w:rsidRPr="009E5B22">
        <w:rPr>
          <w:rFonts w:ascii="Times New Roman" w:hAnsi="Times New Roman" w:cs="Times New Roman"/>
          <w:sz w:val="28"/>
          <w:szCs w:val="28"/>
          <w:lang w:val="en-US"/>
        </w:rPr>
        <w:t>(</w:t>
      </w:r>
      <w:r w:rsidR="005567D5" w:rsidRPr="00BA1110">
        <w:rPr>
          <w:rFonts w:ascii="Times New Roman" w:hAnsi="Times New Roman" w:cs="Times New Roman"/>
          <w:sz w:val="28"/>
          <w:szCs w:val="28"/>
          <w:lang w:val="en-US"/>
        </w:rPr>
        <w:t>HPO</w:t>
      </w:r>
      <w:r w:rsidR="005567D5" w:rsidRPr="009E5B22">
        <w:rPr>
          <w:rFonts w:ascii="Times New Roman" w:hAnsi="Times New Roman" w:cs="Times New Roman"/>
          <w:sz w:val="28"/>
          <w:szCs w:val="28"/>
          <w:vertAlign w:val="subscript"/>
          <w:lang w:val="en-US"/>
        </w:rPr>
        <w:t>4</w:t>
      </w:r>
      <w:r w:rsidR="005567D5" w:rsidRPr="009E5B22">
        <w:rPr>
          <w:rFonts w:ascii="Times New Roman" w:hAnsi="Times New Roman" w:cs="Times New Roman"/>
          <w:sz w:val="28"/>
          <w:szCs w:val="28"/>
          <w:lang w:val="en-US"/>
        </w:rPr>
        <w:t>)</w:t>
      </w:r>
      <w:r w:rsidR="005567D5" w:rsidRPr="009E5B22">
        <w:rPr>
          <w:rFonts w:ascii="Times New Roman" w:hAnsi="Times New Roman" w:cs="Times New Roman"/>
          <w:sz w:val="28"/>
          <w:szCs w:val="28"/>
          <w:vertAlign w:val="subscript"/>
          <w:lang w:val="en-US"/>
        </w:rPr>
        <w:t>0,5</w:t>
      </w:r>
      <w:r w:rsidR="005567D5" w:rsidRPr="009E5B22">
        <w:rPr>
          <w:rFonts w:ascii="Times New Roman" w:hAnsi="Times New Roman" w:cs="Times New Roman"/>
          <w:sz w:val="28"/>
          <w:szCs w:val="28"/>
          <w:lang w:val="en-US"/>
        </w:rPr>
        <w:t xml:space="preserve"> + –[</w:t>
      </w:r>
      <w:r w:rsidR="005567D5" w:rsidRPr="00BA1110">
        <w:rPr>
          <w:rFonts w:ascii="Times New Roman" w:hAnsi="Times New Roman" w:cs="Times New Roman"/>
          <w:sz w:val="28"/>
          <w:szCs w:val="28"/>
        </w:rPr>
        <w:t>С</w:t>
      </w:r>
      <w:r w:rsidR="005567D5" w:rsidRPr="00BA1110">
        <w:rPr>
          <w:rFonts w:ascii="Times New Roman" w:hAnsi="Times New Roman" w:cs="Times New Roman"/>
          <w:sz w:val="28"/>
          <w:szCs w:val="28"/>
          <w:lang w:val="en-US"/>
        </w:rPr>
        <w:t>H</w:t>
      </w:r>
      <w:r w:rsidR="005567D5" w:rsidRPr="009E5B22">
        <w:rPr>
          <w:rFonts w:ascii="Times New Roman" w:hAnsi="Times New Roman" w:cs="Times New Roman"/>
          <w:sz w:val="28"/>
          <w:szCs w:val="28"/>
          <w:vertAlign w:val="subscript"/>
          <w:lang w:val="en-US"/>
        </w:rPr>
        <w:t>2</w:t>
      </w:r>
      <w:r w:rsidR="005567D5" w:rsidRPr="009E5B22">
        <w:rPr>
          <w:rFonts w:ascii="Times New Roman" w:hAnsi="Times New Roman" w:cs="Times New Roman"/>
          <w:sz w:val="28"/>
          <w:szCs w:val="28"/>
          <w:lang w:val="en-US"/>
        </w:rPr>
        <w:t>-</w:t>
      </w:r>
      <w:r w:rsidR="005567D5" w:rsidRPr="00BA1110">
        <w:rPr>
          <w:rFonts w:ascii="Times New Roman" w:hAnsi="Times New Roman" w:cs="Times New Roman"/>
          <w:sz w:val="28"/>
          <w:szCs w:val="28"/>
          <w:lang w:val="en-US"/>
        </w:rPr>
        <w:t>CF</w:t>
      </w:r>
      <w:r w:rsidR="005567D5" w:rsidRPr="009E5B22">
        <w:rPr>
          <w:rFonts w:ascii="Times New Roman" w:hAnsi="Times New Roman" w:cs="Times New Roman"/>
          <w:sz w:val="28"/>
          <w:szCs w:val="28"/>
          <w:vertAlign w:val="subscript"/>
          <w:lang w:val="en-US"/>
        </w:rPr>
        <w:t>2</w:t>
      </w:r>
      <w:r w:rsidR="005567D5" w:rsidRPr="009E5B22">
        <w:rPr>
          <w:rFonts w:ascii="Times New Roman" w:hAnsi="Times New Roman" w:cs="Times New Roman"/>
          <w:sz w:val="28"/>
          <w:szCs w:val="28"/>
          <w:lang w:val="en-US"/>
        </w:rPr>
        <w:t>]</w:t>
      </w:r>
      <w:r w:rsidR="005567D5" w:rsidRPr="00BA1110">
        <w:rPr>
          <w:rFonts w:ascii="Times New Roman" w:hAnsi="Times New Roman" w:cs="Times New Roman"/>
          <w:sz w:val="28"/>
          <w:szCs w:val="28"/>
          <w:vertAlign w:val="subscript"/>
          <w:lang w:val="en-US"/>
        </w:rPr>
        <w:t>x</w:t>
      </w:r>
      <w:r w:rsidR="005567D5" w:rsidRPr="009E5B22">
        <w:rPr>
          <w:rFonts w:ascii="Times New Roman" w:hAnsi="Times New Roman" w:cs="Times New Roman"/>
          <w:sz w:val="28"/>
          <w:szCs w:val="28"/>
          <w:lang w:val="en-US"/>
        </w:rPr>
        <w:t xml:space="preserve">– + </w:t>
      </w:r>
      <w:r w:rsidR="005567D5" w:rsidRPr="00BA1110">
        <w:rPr>
          <w:rFonts w:ascii="Times New Roman" w:hAnsi="Times New Roman" w:cs="Times New Roman"/>
          <w:sz w:val="28"/>
          <w:szCs w:val="28"/>
        </w:rPr>
        <w:t>О</w:t>
      </w:r>
      <w:r w:rsidR="005567D5" w:rsidRPr="009E5B22">
        <w:rPr>
          <w:rFonts w:ascii="Times New Roman" w:hAnsi="Times New Roman" w:cs="Times New Roman"/>
          <w:sz w:val="28"/>
          <w:szCs w:val="28"/>
          <w:vertAlign w:val="subscript"/>
          <w:lang w:val="en-US"/>
        </w:rPr>
        <w:t>2</w:t>
      </w:r>
      <w:r w:rsidR="005567D5" w:rsidRPr="009E5B22">
        <w:rPr>
          <w:rFonts w:ascii="Times New Roman" w:hAnsi="Times New Roman" w:cs="Times New Roman"/>
          <w:sz w:val="28"/>
          <w:szCs w:val="28"/>
          <w:lang w:val="en-US"/>
        </w:rPr>
        <w:t xml:space="preserve"> → </w:t>
      </w:r>
      <w:r w:rsidRPr="009E5B22">
        <w:rPr>
          <w:rFonts w:ascii="Times New Roman" w:hAnsi="Times New Roman" w:cs="Times New Roman"/>
          <w:sz w:val="28"/>
          <w:szCs w:val="28"/>
          <w:lang w:val="en-US"/>
        </w:rPr>
        <w:tab/>
        <w:t>(28)</w:t>
      </w:r>
    </w:p>
    <w:p w14:paraId="23977AB1" w14:textId="77777777" w:rsidR="005567D5" w:rsidRPr="00BA1110" w:rsidRDefault="00F73817" w:rsidP="005567D5">
      <w:pPr>
        <w:spacing w:after="0" w:line="240" w:lineRule="auto"/>
        <w:jc w:val="center"/>
        <w:rPr>
          <w:rFonts w:ascii="Times New Roman" w:hAnsi="Times New Roman" w:cs="Times New Roman"/>
          <w:sz w:val="28"/>
          <w:szCs w:val="28"/>
        </w:rPr>
      </w:pPr>
      <w:r w:rsidRPr="00BA1110">
        <w:rPr>
          <w:rFonts w:ascii="Times New Roman" w:hAnsi="Times New Roman" w:cs="Times New Roman"/>
          <w:sz w:val="28"/>
          <w:szCs w:val="28"/>
        </w:rPr>
        <w:t xml:space="preserve">→ </w:t>
      </w:r>
      <w:r w:rsidR="005567D5" w:rsidRPr="00BA1110">
        <w:rPr>
          <w:rFonts w:ascii="Times New Roman" w:hAnsi="Times New Roman" w:cs="Times New Roman"/>
          <w:sz w:val="28"/>
          <w:szCs w:val="28"/>
        </w:rPr>
        <w:t>4</w:t>
      </w:r>
      <w:proofErr w:type="spellStart"/>
      <w:r w:rsidR="005567D5" w:rsidRPr="00BA1110">
        <w:rPr>
          <w:rFonts w:ascii="Times New Roman" w:hAnsi="Times New Roman" w:cs="Times New Roman"/>
          <w:sz w:val="28"/>
          <w:szCs w:val="28"/>
          <w:lang w:val="en-US"/>
        </w:rPr>
        <w:t>NaFe</w:t>
      </w:r>
      <w:proofErr w:type="spellEnd"/>
      <w:r w:rsidR="005567D5" w:rsidRPr="00BA1110">
        <w:rPr>
          <w:rFonts w:ascii="Times New Roman" w:hAnsi="Times New Roman" w:cs="Times New Roman"/>
          <w:sz w:val="28"/>
          <w:szCs w:val="28"/>
        </w:rPr>
        <w:t>(</w:t>
      </w:r>
      <w:r w:rsidR="005567D5" w:rsidRPr="00BA1110">
        <w:rPr>
          <w:rFonts w:ascii="Times New Roman" w:hAnsi="Times New Roman" w:cs="Times New Roman"/>
          <w:sz w:val="28"/>
          <w:szCs w:val="28"/>
          <w:lang w:val="en-US"/>
        </w:rPr>
        <w:t>SO</w:t>
      </w:r>
      <w:r w:rsidR="005567D5" w:rsidRPr="00BA1110">
        <w:rPr>
          <w:rFonts w:ascii="Times New Roman" w:hAnsi="Times New Roman" w:cs="Times New Roman"/>
          <w:sz w:val="28"/>
          <w:szCs w:val="28"/>
          <w:vertAlign w:val="subscript"/>
        </w:rPr>
        <w:t>4</w:t>
      </w:r>
      <w:r w:rsidR="005567D5" w:rsidRPr="00BA1110">
        <w:rPr>
          <w:rFonts w:ascii="Times New Roman" w:hAnsi="Times New Roman" w:cs="Times New Roman"/>
          <w:sz w:val="28"/>
          <w:szCs w:val="28"/>
        </w:rPr>
        <w:t>)</w:t>
      </w:r>
      <w:r w:rsidR="005567D5" w:rsidRPr="00BA1110">
        <w:rPr>
          <w:rFonts w:ascii="Times New Roman" w:hAnsi="Times New Roman" w:cs="Times New Roman"/>
          <w:sz w:val="28"/>
          <w:szCs w:val="28"/>
          <w:vertAlign w:val="subscript"/>
        </w:rPr>
        <w:t>1,5</w:t>
      </w:r>
      <w:r w:rsidR="005567D5" w:rsidRPr="00BA1110">
        <w:rPr>
          <w:rFonts w:ascii="Times New Roman" w:hAnsi="Times New Roman" w:cs="Times New Roman"/>
          <w:sz w:val="28"/>
          <w:szCs w:val="28"/>
        </w:rPr>
        <w:t>(</w:t>
      </w:r>
      <w:r w:rsidR="005567D5" w:rsidRPr="00BA1110">
        <w:rPr>
          <w:rFonts w:ascii="Times New Roman" w:hAnsi="Times New Roman" w:cs="Times New Roman"/>
          <w:sz w:val="28"/>
          <w:szCs w:val="28"/>
          <w:lang w:val="en-US"/>
        </w:rPr>
        <w:t>PO</w:t>
      </w:r>
      <w:r w:rsidR="005567D5" w:rsidRPr="00BA1110">
        <w:rPr>
          <w:rFonts w:ascii="Times New Roman" w:hAnsi="Times New Roman" w:cs="Times New Roman"/>
          <w:sz w:val="28"/>
          <w:szCs w:val="28"/>
          <w:vertAlign w:val="subscript"/>
        </w:rPr>
        <w:t>3</w:t>
      </w:r>
      <w:r w:rsidR="005567D5" w:rsidRPr="00BA1110">
        <w:rPr>
          <w:rFonts w:ascii="Times New Roman" w:hAnsi="Times New Roman" w:cs="Times New Roman"/>
          <w:sz w:val="28"/>
          <w:szCs w:val="28"/>
          <w:lang w:val="en-US"/>
        </w:rPr>
        <w:t>F</w:t>
      </w:r>
      <w:r w:rsidR="005567D5" w:rsidRPr="00BA1110">
        <w:rPr>
          <w:rFonts w:ascii="Times New Roman" w:hAnsi="Times New Roman" w:cs="Times New Roman"/>
          <w:sz w:val="28"/>
          <w:szCs w:val="28"/>
        </w:rPr>
        <w:t>)</w:t>
      </w:r>
      <w:r w:rsidR="005567D5" w:rsidRPr="00BA1110">
        <w:rPr>
          <w:rFonts w:ascii="Times New Roman" w:hAnsi="Times New Roman" w:cs="Times New Roman"/>
          <w:sz w:val="28"/>
          <w:szCs w:val="28"/>
          <w:vertAlign w:val="subscript"/>
        </w:rPr>
        <w:t>0,5</w:t>
      </w:r>
      <w:r w:rsidR="005567D5" w:rsidRPr="00BA1110">
        <w:rPr>
          <w:rFonts w:ascii="Times New Roman" w:hAnsi="Times New Roman" w:cs="Times New Roman"/>
          <w:sz w:val="28"/>
          <w:szCs w:val="28"/>
        </w:rPr>
        <w:t xml:space="preserve"> + 2</w:t>
      </w:r>
      <w:r w:rsidR="005567D5" w:rsidRPr="00BA1110">
        <w:rPr>
          <w:rFonts w:ascii="Times New Roman" w:hAnsi="Times New Roman" w:cs="Times New Roman"/>
          <w:sz w:val="28"/>
          <w:szCs w:val="28"/>
          <w:lang w:val="en-US"/>
        </w:rPr>
        <w:t>C</w:t>
      </w:r>
      <w:r w:rsidR="005567D5" w:rsidRPr="00BA1110">
        <w:rPr>
          <w:rFonts w:ascii="Times New Roman" w:hAnsi="Times New Roman" w:cs="Times New Roman"/>
          <w:sz w:val="28"/>
          <w:szCs w:val="28"/>
        </w:rPr>
        <w:t>О</w:t>
      </w:r>
      <w:r w:rsidR="005567D5" w:rsidRPr="00BA1110">
        <w:rPr>
          <w:rFonts w:ascii="Times New Roman" w:hAnsi="Times New Roman" w:cs="Times New Roman"/>
          <w:sz w:val="28"/>
          <w:szCs w:val="28"/>
          <w:vertAlign w:val="subscript"/>
        </w:rPr>
        <w:t>2</w:t>
      </w:r>
      <w:r w:rsidR="005567D5" w:rsidRPr="00BA1110">
        <w:rPr>
          <w:rFonts w:ascii="Times New Roman" w:hAnsi="Times New Roman" w:cs="Times New Roman"/>
          <w:sz w:val="28"/>
          <w:szCs w:val="28"/>
        </w:rPr>
        <w:t xml:space="preserve"> + 2</w:t>
      </w:r>
      <w:r w:rsidR="005567D5" w:rsidRPr="00BA1110">
        <w:rPr>
          <w:rFonts w:ascii="Times New Roman" w:hAnsi="Times New Roman" w:cs="Times New Roman"/>
          <w:sz w:val="28"/>
          <w:szCs w:val="28"/>
          <w:lang w:val="en-US"/>
        </w:rPr>
        <w:t>H</w:t>
      </w:r>
      <w:r w:rsidR="005567D5" w:rsidRPr="00BA1110">
        <w:rPr>
          <w:rFonts w:ascii="Times New Roman" w:hAnsi="Times New Roman" w:cs="Times New Roman"/>
          <w:sz w:val="28"/>
          <w:szCs w:val="28"/>
          <w:vertAlign w:val="subscript"/>
        </w:rPr>
        <w:t>2</w:t>
      </w:r>
      <w:r w:rsidR="005567D5" w:rsidRPr="00BA1110">
        <w:rPr>
          <w:rFonts w:ascii="Times New Roman" w:hAnsi="Times New Roman" w:cs="Times New Roman"/>
          <w:sz w:val="28"/>
          <w:szCs w:val="28"/>
          <w:lang w:val="en-US"/>
        </w:rPr>
        <w:t>O</w:t>
      </w:r>
      <w:r w:rsidR="005567D5" w:rsidRPr="00BA1110">
        <w:rPr>
          <w:rFonts w:ascii="Times New Roman" w:hAnsi="Times New Roman" w:cs="Times New Roman"/>
          <w:sz w:val="28"/>
          <w:szCs w:val="28"/>
        </w:rPr>
        <w:t xml:space="preserve"> </w:t>
      </w:r>
    </w:p>
    <w:p w14:paraId="054AADA6" w14:textId="77777777" w:rsidR="005567D5" w:rsidRPr="00BA1110" w:rsidRDefault="005567D5" w:rsidP="005567D5">
      <w:pPr>
        <w:spacing w:after="0" w:line="240" w:lineRule="auto"/>
        <w:jc w:val="both"/>
        <w:rPr>
          <w:rFonts w:ascii="Times New Roman" w:hAnsi="Times New Roman" w:cs="Times New Roman"/>
          <w:sz w:val="28"/>
          <w:szCs w:val="28"/>
        </w:rPr>
      </w:pPr>
    </w:p>
    <w:p w14:paraId="1CF46883" w14:textId="5423629F" w:rsidR="00043E00" w:rsidRPr="00BA1110" w:rsidRDefault="00CF23D0" w:rsidP="00D73D0E">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t xml:space="preserve">Как видно из рисунка </w:t>
      </w:r>
      <w:r w:rsidR="00F73817" w:rsidRPr="00BA1110">
        <w:rPr>
          <w:rFonts w:ascii="Times New Roman" w:hAnsi="Times New Roman" w:cs="Times New Roman"/>
          <w:sz w:val="28"/>
          <w:szCs w:val="28"/>
        </w:rPr>
        <w:t>33</w:t>
      </w:r>
      <w:r w:rsidRPr="00BA1110">
        <w:rPr>
          <w:rFonts w:ascii="Times New Roman" w:hAnsi="Times New Roman" w:cs="Times New Roman"/>
          <w:sz w:val="28"/>
          <w:szCs w:val="28"/>
        </w:rPr>
        <w:t xml:space="preserve">, </w:t>
      </w:r>
      <w:r w:rsidR="00323D0E" w:rsidRPr="00BA1110">
        <w:rPr>
          <w:rFonts w:ascii="Times New Roman" w:hAnsi="Times New Roman" w:cs="Times New Roman"/>
          <w:sz w:val="28"/>
          <w:szCs w:val="28"/>
        </w:rPr>
        <w:t xml:space="preserve">сканы образцов до и после отжига с </w:t>
      </w:r>
      <w:proofErr w:type="spellStart"/>
      <w:r w:rsidR="005105AB" w:rsidRPr="00BA1110">
        <w:rPr>
          <w:rFonts w:ascii="Times New Roman" w:hAnsi="Times New Roman" w:cs="Times New Roman"/>
          <w:sz w:val="28"/>
          <w:szCs w:val="28"/>
          <w:lang w:val="en-US"/>
        </w:rPr>
        <w:t>PVdF</w:t>
      </w:r>
      <w:proofErr w:type="spellEnd"/>
      <w:r w:rsidR="005105AB" w:rsidRPr="00BA1110">
        <w:rPr>
          <w:rFonts w:ascii="Times New Roman" w:hAnsi="Times New Roman" w:cs="Times New Roman"/>
          <w:sz w:val="28"/>
          <w:szCs w:val="28"/>
        </w:rPr>
        <w:t xml:space="preserve"> </w:t>
      </w:r>
      <w:r w:rsidR="00323D0E" w:rsidRPr="00BA1110">
        <w:rPr>
          <w:rFonts w:ascii="Times New Roman" w:hAnsi="Times New Roman" w:cs="Times New Roman"/>
          <w:sz w:val="28"/>
          <w:szCs w:val="28"/>
        </w:rPr>
        <w:t xml:space="preserve">схожи. </w:t>
      </w:r>
      <w:r w:rsidR="00B87C44">
        <w:rPr>
          <w:rFonts w:ascii="Times New Roman" w:hAnsi="Times New Roman" w:cs="Times New Roman"/>
          <w:sz w:val="28"/>
          <w:szCs w:val="28"/>
        </w:rPr>
        <w:t>Дополнительных п</w:t>
      </w:r>
      <w:r w:rsidR="00323D0E" w:rsidRPr="00BA1110">
        <w:rPr>
          <w:rFonts w:ascii="Times New Roman" w:hAnsi="Times New Roman" w:cs="Times New Roman"/>
          <w:sz w:val="28"/>
          <w:szCs w:val="28"/>
        </w:rPr>
        <w:t>римесных пиков не наблюдается, что свидетельствует о сохранении структуры и состава материалов.</w:t>
      </w:r>
    </w:p>
    <w:p w14:paraId="675A2DB3" w14:textId="77777777" w:rsidR="005567D5" w:rsidRPr="00BA1110" w:rsidRDefault="005567D5" w:rsidP="005E27DE">
      <w:pPr>
        <w:spacing w:after="0" w:line="240" w:lineRule="auto"/>
        <w:ind w:firstLine="567"/>
        <w:jc w:val="both"/>
        <w:rPr>
          <w:rFonts w:ascii="Times New Roman" w:hAnsi="Times New Roman" w:cs="Times New Roman"/>
          <w:sz w:val="28"/>
          <w:szCs w:val="28"/>
        </w:rPr>
      </w:pPr>
    </w:p>
    <w:p w14:paraId="09980A24" w14:textId="4D6752A7" w:rsidR="0020384B" w:rsidRPr="00BA1110" w:rsidRDefault="00B87C44" w:rsidP="0020384B">
      <w:pPr>
        <w:tabs>
          <w:tab w:val="left" w:pos="993"/>
        </w:tabs>
        <w:spacing w:after="0" w:line="240" w:lineRule="auto"/>
        <w:jc w:val="center"/>
        <w:rPr>
          <w:rFonts w:ascii="Times New Roman" w:hAnsi="Times New Roman" w:cs="Times New Roman"/>
          <w:sz w:val="28"/>
          <w:szCs w:val="28"/>
        </w:rPr>
      </w:pPr>
      <w:r w:rsidRPr="00BA1110">
        <w:rPr>
          <w:rFonts w:ascii="Times New Roman" w:hAnsi="Times New Roman" w:cs="Times New Roman"/>
          <w:sz w:val="28"/>
          <w:szCs w:val="28"/>
        </w:rPr>
        <w:object w:dxaOrig="6507" w:dyaOrig="4569" w14:anchorId="2D4B4C14">
          <v:shape id="_x0000_i1047" type="#_x0000_t75" style="width:325pt;height:228pt" o:ole="">
            <v:imagedata r:id="rId70" o:title=""/>
          </v:shape>
          <o:OLEObject Type="Embed" ProgID="Origin50.Graph" ShapeID="_x0000_i1047" DrawAspect="Content" ObjectID="_1757417022" r:id="rId71"/>
        </w:object>
      </w:r>
    </w:p>
    <w:p w14:paraId="28C9BFF3" w14:textId="77777777" w:rsidR="0020384B" w:rsidRPr="00BA1110" w:rsidRDefault="0020384B" w:rsidP="0020384B">
      <w:pPr>
        <w:tabs>
          <w:tab w:val="left" w:pos="993"/>
        </w:tabs>
        <w:spacing w:after="0" w:line="240" w:lineRule="auto"/>
        <w:jc w:val="center"/>
        <w:rPr>
          <w:rFonts w:ascii="Times New Roman" w:hAnsi="Times New Roman" w:cs="Times New Roman"/>
          <w:sz w:val="28"/>
          <w:szCs w:val="28"/>
        </w:rPr>
      </w:pPr>
    </w:p>
    <w:p w14:paraId="5ED5A1F2" w14:textId="531F6B26" w:rsidR="0020384B" w:rsidRPr="00BA1110" w:rsidRDefault="0020384B" w:rsidP="0020384B">
      <w:pPr>
        <w:tabs>
          <w:tab w:val="left" w:pos="993"/>
        </w:tabs>
        <w:spacing w:after="0" w:line="240" w:lineRule="auto"/>
        <w:jc w:val="center"/>
        <w:rPr>
          <w:rFonts w:ascii="Times New Roman" w:hAnsi="Times New Roman" w:cs="Times New Roman"/>
          <w:sz w:val="28"/>
          <w:szCs w:val="28"/>
        </w:rPr>
      </w:pPr>
      <w:r w:rsidRPr="00BA1110">
        <w:rPr>
          <w:rFonts w:ascii="Times New Roman" w:hAnsi="Times New Roman" w:cs="Times New Roman"/>
          <w:sz w:val="28"/>
          <w:szCs w:val="28"/>
        </w:rPr>
        <w:t xml:space="preserve">Рисунок </w:t>
      </w:r>
      <w:r w:rsidR="00F73817" w:rsidRPr="00BA1110">
        <w:rPr>
          <w:rFonts w:ascii="Times New Roman" w:hAnsi="Times New Roman" w:cs="Times New Roman"/>
          <w:sz w:val="28"/>
          <w:szCs w:val="28"/>
        </w:rPr>
        <w:t>33</w:t>
      </w:r>
      <w:r w:rsidRPr="00BA1110">
        <w:rPr>
          <w:rFonts w:ascii="Times New Roman" w:hAnsi="Times New Roman" w:cs="Times New Roman"/>
          <w:sz w:val="28"/>
          <w:szCs w:val="28"/>
        </w:rPr>
        <w:t xml:space="preserve"> – </w:t>
      </w:r>
      <w:proofErr w:type="spellStart"/>
      <w:r w:rsidRPr="00BA1110">
        <w:rPr>
          <w:rFonts w:ascii="Times New Roman" w:hAnsi="Times New Roman" w:cs="Times New Roman"/>
          <w:sz w:val="28"/>
          <w:szCs w:val="28"/>
        </w:rPr>
        <w:t>Дифрактограммы</w:t>
      </w:r>
      <w:proofErr w:type="spellEnd"/>
      <w:r w:rsidRPr="00BA1110">
        <w:rPr>
          <w:rFonts w:ascii="Times New Roman" w:hAnsi="Times New Roman" w:cs="Times New Roman"/>
          <w:sz w:val="28"/>
          <w:szCs w:val="28"/>
        </w:rPr>
        <w:t xml:space="preserve"> </w:t>
      </w:r>
      <w:proofErr w:type="spellStart"/>
      <w:r w:rsidRPr="00BA1110">
        <w:rPr>
          <w:rFonts w:ascii="Times New Roman" w:hAnsi="Times New Roman" w:cs="Times New Roman"/>
          <w:sz w:val="28"/>
          <w:szCs w:val="28"/>
          <w:lang w:val="en-US"/>
        </w:rPr>
        <w:t>NaFe</w:t>
      </w:r>
      <w:proofErr w:type="spellEnd"/>
      <w:r w:rsidRPr="00BA1110">
        <w:rPr>
          <w:rFonts w:ascii="Times New Roman" w:hAnsi="Times New Roman" w:cs="Times New Roman"/>
          <w:sz w:val="28"/>
          <w:szCs w:val="28"/>
        </w:rPr>
        <w:t>(</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1,5</w:t>
      </w:r>
      <w:r w:rsidRPr="00BA1110">
        <w:rPr>
          <w:rFonts w:ascii="Times New Roman" w:hAnsi="Times New Roman" w:cs="Times New Roman"/>
          <w:sz w:val="28"/>
          <w:szCs w:val="28"/>
        </w:rPr>
        <w:t>(</w:t>
      </w:r>
      <w:r w:rsidRPr="00BA1110">
        <w:rPr>
          <w:rFonts w:ascii="Times New Roman" w:hAnsi="Times New Roman" w:cs="Times New Roman"/>
          <w:sz w:val="28"/>
          <w:szCs w:val="28"/>
          <w:lang w:val="en-US"/>
        </w:rPr>
        <w:t>PO</w:t>
      </w:r>
      <w:r w:rsidRPr="00BA1110">
        <w:rPr>
          <w:rFonts w:ascii="Times New Roman" w:hAnsi="Times New Roman" w:cs="Times New Roman"/>
          <w:sz w:val="28"/>
          <w:szCs w:val="28"/>
          <w:vertAlign w:val="subscript"/>
        </w:rPr>
        <w:t>3</w:t>
      </w:r>
      <w:r w:rsidRPr="00BA1110">
        <w:rPr>
          <w:rFonts w:ascii="Times New Roman" w:hAnsi="Times New Roman" w:cs="Times New Roman"/>
          <w:sz w:val="28"/>
          <w:szCs w:val="28"/>
          <w:lang w:val="en-US"/>
        </w:rPr>
        <w:t>F</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0,5</w:t>
      </w:r>
      <w:r w:rsidRPr="00BA1110">
        <w:rPr>
          <w:rFonts w:ascii="Times New Roman" w:hAnsi="Times New Roman" w:cs="Times New Roman"/>
          <w:sz w:val="28"/>
          <w:szCs w:val="28"/>
        </w:rPr>
        <w:t xml:space="preserve"> до и после фторирования </w:t>
      </w:r>
      <w:proofErr w:type="spellStart"/>
      <w:r w:rsidRPr="00BA1110">
        <w:rPr>
          <w:rFonts w:ascii="Times New Roman" w:hAnsi="Times New Roman" w:cs="Times New Roman"/>
          <w:sz w:val="28"/>
          <w:szCs w:val="28"/>
          <w:lang w:val="en-US"/>
        </w:rPr>
        <w:t>PVdF</w:t>
      </w:r>
      <w:proofErr w:type="spellEnd"/>
      <w:r w:rsidRPr="00BA1110">
        <w:rPr>
          <w:rFonts w:ascii="Times New Roman" w:hAnsi="Times New Roman" w:cs="Times New Roman"/>
          <w:sz w:val="28"/>
          <w:szCs w:val="28"/>
        </w:rPr>
        <w:t xml:space="preserve"> в разной газовой среде</w:t>
      </w:r>
    </w:p>
    <w:p w14:paraId="44B2A47E" w14:textId="77777777" w:rsidR="0020384B" w:rsidRPr="00BA1110" w:rsidRDefault="0020384B" w:rsidP="005E27DE">
      <w:pPr>
        <w:spacing w:after="0" w:line="240" w:lineRule="auto"/>
        <w:ind w:firstLine="567"/>
        <w:jc w:val="both"/>
        <w:rPr>
          <w:rFonts w:ascii="Times New Roman" w:hAnsi="Times New Roman" w:cs="Times New Roman"/>
          <w:sz w:val="28"/>
          <w:szCs w:val="28"/>
        </w:rPr>
      </w:pPr>
    </w:p>
    <w:p w14:paraId="145D5EFA" w14:textId="77777777" w:rsidR="00282B8B" w:rsidRPr="00BA1110" w:rsidRDefault="00810958" w:rsidP="00D73D0E">
      <w:pPr>
        <w:spacing w:after="0" w:line="240" w:lineRule="auto"/>
        <w:ind w:firstLine="567"/>
        <w:jc w:val="both"/>
        <w:rPr>
          <w:rFonts w:ascii="Times New Roman" w:hAnsi="Times New Roman" w:cs="Times New Roman"/>
          <w:sz w:val="28"/>
          <w:szCs w:val="28"/>
          <w:lang w:val="kk-KZ"/>
        </w:rPr>
      </w:pPr>
      <w:r w:rsidRPr="00BA1110">
        <w:rPr>
          <w:rFonts w:ascii="Times New Roman" w:hAnsi="Times New Roman" w:cs="Times New Roman"/>
          <w:sz w:val="28"/>
          <w:szCs w:val="28"/>
          <w:lang w:val="kk-KZ"/>
        </w:rPr>
        <w:t>В о</w:t>
      </w:r>
      <w:r w:rsidR="00BF0BBA" w:rsidRPr="00BA1110">
        <w:rPr>
          <w:rFonts w:ascii="Times New Roman" w:hAnsi="Times New Roman" w:cs="Times New Roman"/>
          <w:sz w:val="28"/>
          <w:szCs w:val="28"/>
          <w:lang w:val="kk-KZ"/>
        </w:rPr>
        <w:t>бразц</w:t>
      </w:r>
      <w:r w:rsidRPr="00BA1110">
        <w:rPr>
          <w:rFonts w:ascii="Times New Roman" w:hAnsi="Times New Roman" w:cs="Times New Roman"/>
          <w:sz w:val="28"/>
          <w:szCs w:val="28"/>
          <w:lang w:val="kk-KZ"/>
        </w:rPr>
        <w:t>ах</w:t>
      </w:r>
      <w:r w:rsidRPr="00BA1110">
        <w:rPr>
          <w:rFonts w:ascii="Times New Roman" w:hAnsi="Times New Roman" w:cs="Times New Roman"/>
          <w:sz w:val="28"/>
          <w:szCs w:val="28"/>
        </w:rPr>
        <w:t>,</w:t>
      </w:r>
      <w:r w:rsidR="00BF0BBA" w:rsidRPr="00BA1110">
        <w:rPr>
          <w:rFonts w:ascii="Times New Roman" w:hAnsi="Times New Roman" w:cs="Times New Roman"/>
          <w:sz w:val="28"/>
          <w:szCs w:val="28"/>
          <w:lang w:val="kk-KZ"/>
        </w:rPr>
        <w:t xml:space="preserve"> полученны</w:t>
      </w:r>
      <w:r w:rsidRPr="00BA1110">
        <w:rPr>
          <w:rFonts w:ascii="Times New Roman" w:hAnsi="Times New Roman" w:cs="Times New Roman"/>
          <w:sz w:val="28"/>
          <w:szCs w:val="28"/>
          <w:lang w:val="kk-KZ"/>
        </w:rPr>
        <w:t>х</w:t>
      </w:r>
      <w:r w:rsidR="00BF0BBA" w:rsidRPr="00BA1110">
        <w:rPr>
          <w:rFonts w:ascii="Times New Roman" w:hAnsi="Times New Roman" w:cs="Times New Roman"/>
          <w:sz w:val="28"/>
          <w:szCs w:val="28"/>
          <w:lang w:val="kk-KZ"/>
        </w:rPr>
        <w:t xml:space="preserve"> </w:t>
      </w:r>
      <w:r w:rsidRPr="00BA1110">
        <w:rPr>
          <w:rFonts w:ascii="Times New Roman" w:hAnsi="Times New Roman" w:cs="Times New Roman"/>
          <w:sz w:val="28"/>
          <w:szCs w:val="28"/>
          <w:lang w:val="kk-KZ"/>
        </w:rPr>
        <w:t>отжигом на воздухе</w:t>
      </w:r>
      <w:r w:rsidR="00937AEE" w:rsidRPr="00BA1110">
        <w:rPr>
          <w:rFonts w:ascii="Times New Roman" w:hAnsi="Times New Roman" w:cs="Times New Roman"/>
          <w:sz w:val="28"/>
          <w:szCs w:val="28"/>
          <w:lang w:val="kk-KZ"/>
        </w:rPr>
        <w:t xml:space="preserve"> при температуре 350 </w:t>
      </w:r>
      <w:r w:rsidR="00937AEE" w:rsidRPr="00BA1110">
        <w:rPr>
          <w:rFonts w:ascii="Times New Roman" w:hAnsi="Times New Roman" w:cs="Times New Roman"/>
          <w:sz w:val="28"/>
          <w:szCs w:val="28"/>
          <w:vertAlign w:val="superscript"/>
          <w:lang w:val="kk-KZ"/>
        </w:rPr>
        <w:t>о</w:t>
      </w:r>
      <w:r w:rsidR="00937AEE" w:rsidRPr="00BA1110">
        <w:rPr>
          <w:rFonts w:ascii="Times New Roman" w:hAnsi="Times New Roman" w:cs="Times New Roman"/>
          <w:sz w:val="28"/>
          <w:szCs w:val="28"/>
          <w:lang w:val="kk-KZ"/>
        </w:rPr>
        <w:t>С</w:t>
      </w:r>
      <w:r w:rsidRPr="00BA1110">
        <w:rPr>
          <w:rFonts w:ascii="Times New Roman" w:hAnsi="Times New Roman" w:cs="Times New Roman"/>
          <w:sz w:val="28"/>
          <w:szCs w:val="28"/>
          <w:lang w:val="kk-KZ"/>
        </w:rPr>
        <w:t xml:space="preserve">, отсутствует остаточный углерод, что помимо визуального эффекта (сохранение белого цвета) подтверждается отсуствием соответствующих пиков </w:t>
      </w:r>
      <w:r w:rsidR="00937AEE" w:rsidRPr="00BA1110">
        <w:rPr>
          <w:rFonts w:ascii="Times New Roman" w:hAnsi="Times New Roman" w:cs="Times New Roman"/>
          <w:sz w:val="28"/>
          <w:szCs w:val="28"/>
          <w:lang w:val="kk-KZ"/>
        </w:rPr>
        <w:t xml:space="preserve">и более четким сканом </w:t>
      </w:r>
      <w:r w:rsidRPr="00BA1110">
        <w:rPr>
          <w:rFonts w:ascii="Times New Roman" w:hAnsi="Times New Roman" w:cs="Times New Roman"/>
          <w:sz w:val="28"/>
          <w:szCs w:val="28"/>
          <w:lang w:val="kk-KZ"/>
        </w:rPr>
        <w:t xml:space="preserve">на спектрах Раман (рисунок </w:t>
      </w:r>
      <w:r w:rsidR="004D34EE" w:rsidRPr="00BA1110">
        <w:rPr>
          <w:rFonts w:ascii="Times New Roman" w:hAnsi="Times New Roman" w:cs="Times New Roman"/>
          <w:sz w:val="28"/>
          <w:szCs w:val="28"/>
        </w:rPr>
        <w:t>3</w:t>
      </w:r>
      <w:r w:rsidR="00F73817" w:rsidRPr="00BA1110">
        <w:rPr>
          <w:rFonts w:ascii="Times New Roman" w:hAnsi="Times New Roman" w:cs="Times New Roman"/>
          <w:sz w:val="28"/>
          <w:szCs w:val="28"/>
        </w:rPr>
        <w:t>4</w:t>
      </w:r>
      <w:r w:rsidRPr="00BA1110">
        <w:rPr>
          <w:rFonts w:ascii="Times New Roman" w:hAnsi="Times New Roman" w:cs="Times New Roman"/>
          <w:sz w:val="28"/>
          <w:szCs w:val="28"/>
        </w:rPr>
        <w:t>)</w:t>
      </w:r>
      <w:r w:rsidR="00937AEE" w:rsidRPr="00BA1110">
        <w:rPr>
          <w:rFonts w:ascii="Times New Roman" w:hAnsi="Times New Roman" w:cs="Times New Roman"/>
          <w:sz w:val="28"/>
          <w:szCs w:val="28"/>
        </w:rPr>
        <w:t>.</w:t>
      </w:r>
    </w:p>
    <w:p w14:paraId="5D115132" w14:textId="77777777" w:rsidR="007A68DD" w:rsidRPr="00BA1110" w:rsidRDefault="007A68DD" w:rsidP="00225D42">
      <w:pPr>
        <w:tabs>
          <w:tab w:val="left" w:pos="993"/>
        </w:tabs>
        <w:spacing w:after="0" w:line="240" w:lineRule="auto"/>
        <w:jc w:val="center"/>
        <w:rPr>
          <w:rFonts w:ascii="Times New Roman" w:hAnsi="Times New Roman" w:cs="Times New Roman"/>
          <w:sz w:val="28"/>
          <w:szCs w:val="28"/>
        </w:rPr>
      </w:pPr>
    </w:p>
    <w:p w14:paraId="7C64C3BA" w14:textId="77777777" w:rsidR="001E77D7" w:rsidRPr="00BA1110" w:rsidRDefault="00E6137A" w:rsidP="007A68DD">
      <w:pPr>
        <w:tabs>
          <w:tab w:val="left" w:pos="993"/>
        </w:tabs>
        <w:spacing w:after="0" w:line="240" w:lineRule="auto"/>
        <w:jc w:val="center"/>
        <w:rPr>
          <w:rFonts w:ascii="Times New Roman" w:hAnsi="Times New Roman" w:cs="Times New Roman"/>
          <w:sz w:val="28"/>
          <w:szCs w:val="28"/>
        </w:rPr>
      </w:pPr>
      <w:r w:rsidRPr="00BA1110">
        <w:rPr>
          <w:rFonts w:ascii="Times New Roman" w:hAnsi="Times New Roman" w:cs="Times New Roman"/>
          <w:sz w:val="28"/>
          <w:szCs w:val="28"/>
        </w:rPr>
        <w:object w:dxaOrig="6930" w:dyaOrig="4872" w14:anchorId="3CB26512">
          <v:shape id="_x0000_i1048" type="#_x0000_t75" style="width:347pt;height:243.5pt" o:ole="">
            <v:imagedata r:id="rId72" o:title=""/>
          </v:shape>
          <o:OLEObject Type="Embed" ProgID="Origin50.Graph" ShapeID="_x0000_i1048" DrawAspect="Content" ObjectID="_1757417023" r:id="rId73"/>
        </w:object>
      </w:r>
    </w:p>
    <w:p w14:paraId="40B5AB3C" w14:textId="77777777" w:rsidR="00690591" w:rsidRPr="00BA1110" w:rsidRDefault="00690591" w:rsidP="00690591">
      <w:pPr>
        <w:tabs>
          <w:tab w:val="left" w:pos="993"/>
        </w:tabs>
        <w:spacing w:after="0" w:line="240" w:lineRule="auto"/>
        <w:jc w:val="center"/>
        <w:rPr>
          <w:rFonts w:ascii="Times New Roman" w:hAnsi="Times New Roman" w:cs="Times New Roman"/>
          <w:sz w:val="28"/>
          <w:szCs w:val="28"/>
        </w:rPr>
      </w:pPr>
      <w:r w:rsidRPr="00BA1110">
        <w:rPr>
          <w:rFonts w:ascii="Times New Roman" w:hAnsi="Times New Roman" w:cs="Times New Roman"/>
          <w:sz w:val="28"/>
          <w:szCs w:val="28"/>
        </w:rPr>
        <w:t xml:space="preserve">Рисунок </w:t>
      </w:r>
      <w:r w:rsidR="00F73817" w:rsidRPr="00BA1110">
        <w:rPr>
          <w:rFonts w:ascii="Times New Roman" w:hAnsi="Times New Roman" w:cs="Times New Roman"/>
          <w:sz w:val="28"/>
          <w:szCs w:val="28"/>
        </w:rPr>
        <w:t>34</w:t>
      </w:r>
      <w:r w:rsidRPr="00BA1110">
        <w:rPr>
          <w:rFonts w:ascii="Times New Roman" w:hAnsi="Times New Roman" w:cs="Times New Roman"/>
          <w:sz w:val="28"/>
          <w:szCs w:val="28"/>
        </w:rPr>
        <w:t xml:space="preserve"> – </w:t>
      </w:r>
      <w:proofErr w:type="spellStart"/>
      <w:r w:rsidRPr="00BA1110">
        <w:rPr>
          <w:rFonts w:ascii="Times New Roman" w:hAnsi="Times New Roman" w:cs="Times New Roman"/>
          <w:sz w:val="28"/>
          <w:szCs w:val="28"/>
        </w:rPr>
        <w:t>Раман</w:t>
      </w:r>
      <w:proofErr w:type="spellEnd"/>
      <w:r w:rsidRPr="00BA1110">
        <w:rPr>
          <w:rFonts w:ascii="Times New Roman" w:hAnsi="Times New Roman" w:cs="Times New Roman"/>
          <w:sz w:val="28"/>
          <w:szCs w:val="28"/>
        </w:rPr>
        <w:t xml:space="preserve">-спектры </w:t>
      </w:r>
      <w:proofErr w:type="spellStart"/>
      <w:r w:rsidRPr="00BA1110">
        <w:rPr>
          <w:rFonts w:ascii="Times New Roman" w:hAnsi="Times New Roman" w:cs="Times New Roman"/>
          <w:sz w:val="28"/>
          <w:szCs w:val="28"/>
          <w:lang w:val="en-US"/>
        </w:rPr>
        <w:t>NaFe</w:t>
      </w:r>
      <w:proofErr w:type="spellEnd"/>
      <w:r w:rsidRPr="00BA1110">
        <w:rPr>
          <w:rFonts w:ascii="Times New Roman" w:hAnsi="Times New Roman" w:cs="Times New Roman"/>
          <w:sz w:val="28"/>
          <w:szCs w:val="28"/>
        </w:rPr>
        <w:t>(</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1,5</w:t>
      </w:r>
      <w:r w:rsidRPr="00BA1110">
        <w:rPr>
          <w:rFonts w:ascii="Times New Roman" w:hAnsi="Times New Roman" w:cs="Times New Roman"/>
          <w:sz w:val="28"/>
          <w:szCs w:val="28"/>
        </w:rPr>
        <w:t>(</w:t>
      </w:r>
      <w:r w:rsidRPr="00BA1110">
        <w:rPr>
          <w:rFonts w:ascii="Times New Roman" w:hAnsi="Times New Roman" w:cs="Times New Roman"/>
          <w:sz w:val="28"/>
          <w:szCs w:val="28"/>
          <w:lang w:val="en-US"/>
        </w:rPr>
        <w:t>PO</w:t>
      </w:r>
      <w:r w:rsidRPr="00BA1110">
        <w:rPr>
          <w:rFonts w:ascii="Times New Roman" w:hAnsi="Times New Roman" w:cs="Times New Roman"/>
          <w:sz w:val="28"/>
          <w:szCs w:val="28"/>
          <w:vertAlign w:val="subscript"/>
        </w:rPr>
        <w:t>3</w:t>
      </w:r>
      <w:r w:rsidRPr="00BA1110">
        <w:rPr>
          <w:rFonts w:ascii="Times New Roman" w:hAnsi="Times New Roman" w:cs="Times New Roman"/>
          <w:sz w:val="28"/>
          <w:szCs w:val="28"/>
          <w:lang w:val="en-US"/>
        </w:rPr>
        <w:t>F</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0,5</w:t>
      </w:r>
      <w:r w:rsidRPr="00BA1110">
        <w:rPr>
          <w:rFonts w:ascii="Times New Roman" w:hAnsi="Times New Roman" w:cs="Times New Roman"/>
          <w:sz w:val="28"/>
          <w:szCs w:val="28"/>
        </w:rPr>
        <w:t xml:space="preserve"> до и после фторирования </w:t>
      </w:r>
      <w:proofErr w:type="spellStart"/>
      <w:r w:rsidRPr="00BA1110">
        <w:rPr>
          <w:rFonts w:ascii="Times New Roman" w:hAnsi="Times New Roman" w:cs="Times New Roman"/>
          <w:sz w:val="28"/>
          <w:szCs w:val="28"/>
          <w:lang w:val="en-US"/>
        </w:rPr>
        <w:t>PVdF</w:t>
      </w:r>
      <w:proofErr w:type="spellEnd"/>
      <w:r w:rsidRPr="00BA1110">
        <w:rPr>
          <w:rFonts w:ascii="Times New Roman" w:hAnsi="Times New Roman" w:cs="Times New Roman"/>
          <w:sz w:val="28"/>
          <w:szCs w:val="28"/>
        </w:rPr>
        <w:t xml:space="preserve"> в разной газовой среде</w:t>
      </w:r>
      <w:r w:rsidR="00705A89" w:rsidRPr="00BA1110">
        <w:rPr>
          <w:rFonts w:ascii="Times New Roman" w:hAnsi="Times New Roman" w:cs="Times New Roman"/>
          <w:sz w:val="28"/>
          <w:szCs w:val="28"/>
        </w:rPr>
        <w:t xml:space="preserve"> и </w:t>
      </w:r>
      <w:r w:rsidR="00705A89" w:rsidRPr="00BA1110">
        <w:rPr>
          <w:rFonts w:ascii="Times New Roman" w:hAnsi="Times New Roman" w:cs="Times New Roman"/>
          <w:sz w:val="28"/>
          <w:szCs w:val="28"/>
          <w:lang w:val="en-US"/>
        </w:rPr>
        <w:t>Na</w:t>
      </w:r>
      <w:r w:rsidR="00705A89" w:rsidRPr="00BA1110">
        <w:rPr>
          <w:rFonts w:ascii="Times New Roman" w:hAnsi="Times New Roman" w:cs="Times New Roman"/>
          <w:sz w:val="28"/>
          <w:szCs w:val="28"/>
          <w:vertAlign w:val="subscript"/>
        </w:rPr>
        <w:t>2</w:t>
      </w:r>
      <w:r w:rsidR="00705A89" w:rsidRPr="00BA1110">
        <w:rPr>
          <w:rFonts w:ascii="Times New Roman" w:hAnsi="Times New Roman" w:cs="Times New Roman"/>
          <w:sz w:val="28"/>
          <w:szCs w:val="28"/>
          <w:lang w:val="en-US"/>
        </w:rPr>
        <w:t>PO</w:t>
      </w:r>
      <w:r w:rsidR="00705A89" w:rsidRPr="00BA1110">
        <w:rPr>
          <w:rFonts w:ascii="Times New Roman" w:hAnsi="Times New Roman" w:cs="Times New Roman"/>
          <w:sz w:val="28"/>
          <w:szCs w:val="28"/>
          <w:vertAlign w:val="subscript"/>
        </w:rPr>
        <w:t>3</w:t>
      </w:r>
      <w:r w:rsidR="00705A89" w:rsidRPr="00BA1110">
        <w:rPr>
          <w:rFonts w:ascii="Times New Roman" w:hAnsi="Times New Roman" w:cs="Times New Roman"/>
          <w:sz w:val="28"/>
          <w:szCs w:val="28"/>
          <w:lang w:val="en-US"/>
        </w:rPr>
        <w:t>F</w:t>
      </w:r>
      <w:r w:rsidR="00347B8A" w:rsidRPr="00BA1110">
        <w:rPr>
          <w:rFonts w:ascii="Times New Roman" w:hAnsi="Times New Roman" w:cs="Times New Roman"/>
          <w:sz w:val="28"/>
          <w:szCs w:val="28"/>
        </w:rPr>
        <w:t xml:space="preserve"> для сравнения</w:t>
      </w:r>
    </w:p>
    <w:p w14:paraId="1476EF98" w14:textId="77777777" w:rsidR="0020384B" w:rsidRPr="00BA1110" w:rsidRDefault="0020384B" w:rsidP="0020384B">
      <w:pPr>
        <w:tabs>
          <w:tab w:val="left" w:pos="993"/>
        </w:tabs>
        <w:spacing w:after="0" w:line="240" w:lineRule="auto"/>
        <w:jc w:val="both"/>
        <w:rPr>
          <w:rFonts w:ascii="Times New Roman" w:hAnsi="Times New Roman" w:cs="Times New Roman"/>
          <w:sz w:val="28"/>
          <w:szCs w:val="28"/>
        </w:rPr>
      </w:pPr>
    </w:p>
    <w:p w14:paraId="31D2690B" w14:textId="77777777" w:rsidR="001E77D7" w:rsidRPr="00BA1110" w:rsidRDefault="001F578A" w:rsidP="0020384B">
      <w:pPr>
        <w:tabs>
          <w:tab w:val="left" w:pos="993"/>
        </w:tabs>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t>На ИК-</w:t>
      </w:r>
      <w:r w:rsidR="0020384B" w:rsidRPr="00BA1110">
        <w:rPr>
          <w:rFonts w:ascii="Times New Roman" w:hAnsi="Times New Roman" w:cs="Times New Roman"/>
          <w:sz w:val="28"/>
          <w:szCs w:val="28"/>
        </w:rPr>
        <w:t xml:space="preserve">Фурье спектрах также не отмечаются полосы, соответствующие </w:t>
      </w:r>
      <w:r w:rsidR="0020384B" w:rsidRPr="00BA1110">
        <w:rPr>
          <w:rFonts w:ascii="Times New Roman" w:hAnsi="Times New Roman" w:cs="Times New Roman"/>
          <w:sz w:val="28"/>
          <w:szCs w:val="28"/>
          <w:lang w:val="en-US"/>
        </w:rPr>
        <w:t>P</w:t>
      </w:r>
      <w:r w:rsidR="0020384B" w:rsidRPr="00BA1110">
        <w:rPr>
          <w:rFonts w:ascii="Times New Roman" w:hAnsi="Times New Roman" w:cs="Times New Roman"/>
          <w:sz w:val="28"/>
          <w:szCs w:val="28"/>
        </w:rPr>
        <w:t>-</w:t>
      </w:r>
      <w:r w:rsidR="0020384B" w:rsidRPr="00BA1110">
        <w:rPr>
          <w:rFonts w:ascii="Times New Roman" w:hAnsi="Times New Roman" w:cs="Times New Roman"/>
          <w:sz w:val="28"/>
          <w:szCs w:val="28"/>
          <w:lang w:val="en-US"/>
        </w:rPr>
        <w:t>F</w:t>
      </w:r>
      <w:r w:rsidR="0020384B" w:rsidRPr="00BA1110">
        <w:rPr>
          <w:rFonts w:ascii="Times New Roman" w:hAnsi="Times New Roman" w:cs="Times New Roman"/>
          <w:sz w:val="28"/>
          <w:szCs w:val="28"/>
        </w:rPr>
        <w:t xml:space="preserve"> связи</w:t>
      </w:r>
      <w:r w:rsidR="00186659" w:rsidRPr="00BA1110">
        <w:rPr>
          <w:rFonts w:ascii="Times New Roman" w:hAnsi="Times New Roman" w:cs="Times New Roman"/>
          <w:sz w:val="28"/>
          <w:szCs w:val="28"/>
        </w:rPr>
        <w:t xml:space="preserve"> (рисунок </w:t>
      </w:r>
      <w:r w:rsidR="004D34EE" w:rsidRPr="00BA1110">
        <w:rPr>
          <w:rFonts w:ascii="Times New Roman" w:hAnsi="Times New Roman" w:cs="Times New Roman"/>
          <w:sz w:val="28"/>
          <w:szCs w:val="28"/>
        </w:rPr>
        <w:t>3</w:t>
      </w:r>
      <w:r w:rsidR="00F73817" w:rsidRPr="00BA1110">
        <w:rPr>
          <w:rFonts w:ascii="Times New Roman" w:hAnsi="Times New Roman" w:cs="Times New Roman"/>
          <w:sz w:val="28"/>
          <w:szCs w:val="28"/>
        </w:rPr>
        <w:t>5</w:t>
      </w:r>
      <w:r w:rsidR="00186659" w:rsidRPr="00BA1110">
        <w:rPr>
          <w:rFonts w:ascii="Times New Roman" w:hAnsi="Times New Roman" w:cs="Times New Roman"/>
          <w:sz w:val="28"/>
          <w:szCs w:val="28"/>
        </w:rPr>
        <w:t>)</w:t>
      </w:r>
      <w:r w:rsidR="0020384B" w:rsidRPr="00BA1110">
        <w:rPr>
          <w:rFonts w:ascii="Times New Roman" w:hAnsi="Times New Roman" w:cs="Times New Roman"/>
          <w:sz w:val="28"/>
          <w:szCs w:val="28"/>
        </w:rPr>
        <w:t>.</w:t>
      </w:r>
    </w:p>
    <w:p w14:paraId="7014A821" w14:textId="77777777" w:rsidR="00146475" w:rsidRPr="00BA1110" w:rsidRDefault="00E6137A" w:rsidP="00146475">
      <w:pPr>
        <w:tabs>
          <w:tab w:val="left" w:pos="993"/>
        </w:tabs>
        <w:spacing w:after="0" w:line="240" w:lineRule="auto"/>
        <w:jc w:val="center"/>
        <w:rPr>
          <w:rFonts w:ascii="Times New Roman" w:hAnsi="Times New Roman" w:cs="Times New Roman"/>
          <w:sz w:val="28"/>
          <w:szCs w:val="28"/>
        </w:rPr>
      </w:pPr>
      <w:r w:rsidRPr="00BA1110">
        <w:rPr>
          <w:rFonts w:ascii="Times New Roman" w:hAnsi="Times New Roman" w:cs="Times New Roman"/>
          <w:sz w:val="28"/>
          <w:szCs w:val="28"/>
        </w:rPr>
        <w:object w:dxaOrig="6930" w:dyaOrig="4872" w14:anchorId="22DC3A29">
          <v:shape id="_x0000_i1049" type="#_x0000_t75" style="width:347pt;height:243.5pt" o:ole="">
            <v:imagedata r:id="rId74" o:title=""/>
          </v:shape>
          <o:OLEObject Type="Embed" ProgID="Origin50.Graph" ShapeID="_x0000_i1049" DrawAspect="Content" ObjectID="_1757417024" r:id="rId75"/>
        </w:object>
      </w:r>
    </w:p>
    <w:p w14:paraId="6382F1B9" w14:textId="77777777" w:rsidR="00146475" w:rsidRPr="00BA1110" w:rsidRDefault="00146475" w:rsidP="00146475">
      <w:pPr>
        <w:tabs>
          <w:tab w:val="left" w:pos="993"/>
        </w:tabs>
        <w:spacing w:after="0" w:line="240" w:lineRule="auto"/>
        <w:jc w:val="center"/>
        <w:rPr>
          <w:rFonts w:ascii="Times New Roman" w:hAnsi="Times New Roman" w:cs="Times New Roman"/>
          <w:sz w:val="28"/>
          <w:szCs w:val="28"/>
        </w:rPr>
      </w:pPr>
      <w:r w:rsidRPr="00BA1110">
        <w:rPr>
          <w:rFonts w:ascii="Times New Roman" w:hAnsi="Times New Roman" w:cs="Times New Roman"/>
          <w:sz w:val="28"/>
          <w:szCs w:val="28"/>
        </w:rPr>
        <w:t xml:space="preserve">Рисунок </w:t>
      </w:r>
      <w:r w:rsidR="00F73817" w:rsidRPr="00BA1110">
        <w:rPr>
          <w:rFonts w:ascii="Times New Roman" w:hAnsi="Times New Roman" w:cs="Times New Roman"/>
          <w:sz w:val="28"/>
          <w:szCs w:val="28"/>
        </w:rPr>
        <w:t>35</w:t>
      </w:r>
      <w:r w:rsidR="001F578A" w:rsidRPr="00BA1110">
        <w:rPr>
          <w:rFonts w:ascii="Times New Roman" w:hAnsi="Times New Roman" w:cs="Times New Roman"/>
          <w:sz w:val="28"/>
          <w:szCs w:val="28"/>
        </w:rPr>
        <w:t xml:space="preserve"> – ИК-</w:t>
      </w:r>
      <w:r w:rsidRPr="00BA1110">
        <w:rPr>
          <w:rFonts w:ascii="Times New Roman" w:hAnsi="Times New Roman" w:cs="Times New Roman"/>
          <w:sz w:val="28"/>
          <w:szCs w:val="28"/>
        </w:rPr>
        <w:t xml:space="preserve">Фурье спектры </w:t>
      </w:r>
      <w:proofErr w:type="spellStart"/>
      <w:r w:rsidRPr="00BA1110">
        <w:rPr>
          <w:rFonts w:ascii="Times New Roman" w:hAnsi="Times New Roman" w:cs="Times New Roman"/>
          <w:sz w:val="28"/>
          <w:szCs w:val="28"/>
          <w:lang w:val="en-US"/>
        </w:rPr>
        <w:t>NaFe</w:t>
      </w:r>
      <w:proofErr w:type="spellEnd"/>
      <w:r w:rsidRPr="00BA1110">
        <w:rPr>
          <w:rFonts w:ascii="Times New Roman" w:hAnsi="Times New Roman" w:cs="Times New Roman"/>
          <w:sz w:val="28"/>
          <w:szCs w:val="28"/>
        </w:rPr>
        <w:t>(</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1,5</w:t>
      </w:r>
      <w:r w:rsidRPr="00BA1110">
        <w:rPr>
          <w:rFonts w:ascii="Times New Roman" w:hAnsi="Times New Roman" w:cs="Times New Roman"/>
          <w:sz w:val="28"/>
          <w:szCs w:val="28"/>
        </w:rPr>
        <w:t>(</w:t>
      </w:r>
      <w:r w:rsidRPr="00BA1110">
        <w:rPr>
          <w:rFonts w:ascii="Times New Roman" w:hAnsi="Times New Roman" w:cs="Times New Roman"/>
          <w:sz w:val="28"/>
          <w:szCs w:val="28"/>
          <w:lang w:val="en-US"/>
        </w:rPr>
        <w:t>PO</w:t>
      </w:r>
      <w:r w:rsidRPr="00BA1110">
        <w:rPr>
          <w:rFonts w:ascii="Times New Roman" w:hAnsi="Times New Roman" w:cs="Times New Roman"/>
          <w:sz w:val="28"/>
          <w:szCs w:val="28"/>
          <w:vertAlign w:val="subscript"/>
        </w:rPr>
        <w:t>3</w:t>
      </w:r>
      <w:r w:rsidRPr="00BA1110">
        <w:rPr>
          <w:rFonts w:ascii="Times New Roman" w:hAnsi="Times New Roman" w:cs="Times New Roman"/>
          <w:sz w:val="28"/>
          <w:szCs w:val="28"/>
          <w:lang w:val="en-US"/>
        </w:rPr>
        <w:t>F</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0,5</w:t>
      </w:r>
      <w:r w:rsidRPr="00BA1110">
        <w:rPr>
          <w:rFonts w:ascii="Times New Roman" w:hAnsi="Times New Roman" w:cs="Times New Roman"/>
          <w:sz w:val="28"/>
          <w:szCs w:val="28"/>
        </w:rPr>
        <w:t xml:space="preserve"> до и после фторирования </w:t>
      </w:r>
      <w:proofErr w:type="spellStart"/>
      <w:r w:rsidRPr="00BA1110">
        <w:rPr>
          <w:rFonts w:ascii="Times New Roman" w:hAnsi="Times New Roman" w:cs="Times New Roman"/>
          <w:sz w:val="28"/>
          <w:szCs w:val="28"/>
          <w:lang w:val="en-US"/>
        </w:rPr>
        <w:t>PVdF</w:t>
      </w:r>
      <w:proofErr w:type="spellEnd"/>
      <w:r w:rsidRPr="00BA1110">
        <w:rPr>
          <w:rFonts w:ascii="Times New Roman" w:hAnsi="Times New Roman" w:cs="Times New Roman"/>
          <w:sz w:val="28"/>
          <w:szCs w:val="28"/>
        </w:rPr>
        <w:t xml:space="preserve"> в разной газовой среде и </w:t>
      </w:r>
      <w:r w:rsidRPr="00BA1110">
        <w:rPr>
          <w:rFonts w:ascii="Times New Roman" w:hAnsi="Times New Roman" w:cs="Times New Roman"/>
          <w:sz w:val="28"/>
          <w:szCs w:val="28"/>
          <w:lang w:val="en-US"/>
        </w:rPr>
        <w:t>Na</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lang w:val="en-US"/>
        </w:rPr>
        <w:t>PO</w:t>
      </w:r>
      <w:r w:rsidRPr="00BA1110">
        <w:rPr>
          <w:rFonts w:ascii="Times New Roman" w:hAnsi="Times New Roman" w:cs="Times New Roman"/>
          <w:sz w:val="28"/>
          <w:szCs w:val="28"/>
          <w:vertAlign w:val="subscript"/>
        </w:rPr>
        <w:t>3</w:t>
      </w:r>
      <w:r w:rsidRPr="00BA1110">
        <w:rPr>
          <w:rFonts w:ascii="Times New Roman" w:hAnsi="Times New Roman" w:cs="Times New Roman"/>
          <w:sz w:val="28"/>
          <w:szCs w:val="28"/>
          <w:lang w:val="en-US"/>
        </w:rPr>
        <w:t>F</w:t>
      </w:r>
      <w:r w:rsidRPr="00BA1110">
        <w:rPr>
          <w:rFonts w:ascii="Times New Roman" w:hAnsi="Times New Roman" w:cs="Times New Roman"/>
          <w:sz w:val="28"/>
          <w:szCs w:val="28"/>
        </w:rPr>
        <w:t xml:space="preserve"> для сравнения</w:t>
      </w:r>
    </w:p>
    <w:p w14:paraId="31802A3D" w14:textId="77777777" w:rsidR="00186659" w:rsidRPr="00BA1110" w:rsidRDefault="00186659" w:rsidP="00186659">
      <w:pPr>
        <w:tabs>
          <w:tab w:val="left" w:pos="993"/>
        </w:tabs>
        <w:spacing w:after="0" w:line="240" w:lineRule="auto"/>
        <w:ind w:firstLine="709"/>
        <w:jc w:val="both"/>
        <w:rPr>
          <w:rFonts w:ascii="Times New Roman" w:hAnsi="Times New Roman" w:cs="Times New Roman"/>
          <w:sz w:val="28"/>
          <w:szCs w:val="28"/>
        </w:rPr>
      </w:pPr>
    </w:p>
    <w:p w14:paraId="1CE12C72" w14:textId="77777777" w:rsidR="00186659" w:rsidRPr="00BA1110" w:rsidRDefault="001F578A" w:rsidP="00186659">
      <w:pPr>
        <w:tabs>
          <w:tab w:val="left" w:pos="993"/>
        </w:tabs>
        <w:spacing w:after="0" w:line="240" w:lineRule="auto"/>
        <w:ind w:firstLine="709"/>
        <w:jc w:val="both"/>
        <w:rPr>
          <w:rFonts w:ascii="Times New Roman" w:hAnsi="Times New Roman" w:cs="Times New Roman"/>
          <w:sz w:val="28"/>
          <w:szCs w:val="28"/>
        </w:rPr>
      </w:pPr>
      <w:r w:rsidRPr="00BA1110">
        <w:rPr>
          <w:rFonts w:ascii="Times New Roman" w:hAnsi="Times New Roman" w:cs="Times New Roman"/>
          <w:sz w:val="28"/>
          <w:szCs w:val="28"/>
        </w:rPr>
        <w:t>Таким образом</w:t>
      </w:r>
      <w:r w:rsidR="00171050" w:rsidRPr="00BA1110">
        <w:rPr>
          <w:rFonts w:ascii="Times New Roman" w:hAnsi="Times New Roman" w:cs="Times New Roman"/>
          <w:sz w:val="28"/>
          <w:szCs w:val="28"/>
        </w:rPr>
        <w:t>,</w:t>
      </w:r>
      <w:r w:rsidR="00B54DFD" w:rsidRPr="00BA1110">
        <w:rPr>
          <w:rFonts w:ascii="Times New Roman" w:hAnsi="Times New Roman" w:cs="Times New Roman"/>
          <w:sz w:val="28"/>
          <w:szCs w:val="28"/>
        </w:rPr>
        <w:t xml:space="preserve"> было проведено пост-фторирование </w:t>
      </w:r>
      <w:proofErr w:type="spellStart"/>
      <w:r w:rsidR="00B54DFD" w:rsidRPr="00BA1110">
        <w:rPr>
          <w:rFonts w:ascii="Times New Roman" w:hAnsi="Times New Roman" w:cs="Times New Roman"/>
          <w:sz w:val="28"/>
          <w:szCs w:val="28"/>
        </w:rPr>
        <w:t>гидролизированного</w:t>
      </w:r>
      <w:proofErr w:type="spellEnd"/>
      <w:r w:rsidR="00B54DFD" w:rsidRPr="00BA1110">
        <w:rPr>
          <w:rFonts w:ascii="Times New Roman" w:hAnsi="Times New Roman" w:cs="Times New Roman"/>
          <w:sz w:val="28"/>
          <w:szCs w:val="28"/>
        </w:rPr>
        <w:t xml:space="preserve"> образца </w:t>
      </w:r>
      <w:proofErr w:type="spellStart"/>
      <w:r w:rsidR="00B54DFD" w:rsidRPr="00BA1110">
        <w:rPr>
          <w:rFonts w:ascii="Times New Roman" w:hAnsi="Times New Roman" w:cs="Times New Roman"/>
          <w:sz w:val="28"/>
          <w:szCs w:val="28"/>
          <w:lang w:val="en-US"/>
        </w:rPr>
        <w:t>NaFe</w:t>
      </w:r>
      <w:proofErr w:type="spellEnd"/>
      <w:r w:rsidR="00B54DFD" w:rsidRPr="00BA1110">
        <w:rPr>
          <w:rFonts w:ascii="Times New Roman" w:hAnsi="Times New Roman" w:cs="Times New Roman"/>
          <w:sz w:val="28"/>
          <w:szCs w:val="28"/>
        </w:rPr>
        <w:t>(</w:t>
      </w:r>
      <w:r w:rsidR="00B54DFD" w:rsidRPr="00BA1110">
        <w:rPr>
          <w:rFonts w:ascii="Times New Roman" w:hAnsi="Times New Roman" w:cs="Times New Roman"/>
          <w:sz w:val="28"/>
          <w:szCs w:val="28"/>
          <w:lang w:val="en-US"/>
        </w:rPr>
        <w:t>SO</w:t>
      </w:r>
      <w:r w:rsidR="00B54DFD" w:rsidRPr="00BA1110">
        <w:rPr>
          <w:rFonts w:ascii="Times New Roman" w:hAnsi="Times New Roman" w:cs="Times New Roman"/>
          <w:sz w:val="28"/>
          <w:szCs w:val="28"/>
          <w:vertAlign w:val="subscript"/>
        </w:rPr>
        <w:t>4</w:t>
      </w:r>
      <w:r w:rsidR="00B54DFD" w:rsidRPr="00BA1110">
        <w:rPr>
          <w:rFonts w:ascii="Times New Roman" w:hAnsi="Times New Roman" w:cs="Times New Roman"/>
          <w:sz w:val="28"/>
          <w:szCs w:val="28"/>
        </w:rPr>
        <w:t>)</w:t>
      </w:r>
      <w:r w:rsidR="00B54DFD" w:rsidRPr="00BA1110">
        <w:rPr>
          <w:rFonts w:ascii="Times New Roman" w:hAnsi="Times New Roman" w:cs="Times New Roman"/>
          <w:sz w:val="28"/>
          <w:szCs w:val="28"/>
          <w:vertAlign w:val="subscript"/>
        </w:rPr>
        <w:t>1,5</w:t>
      </w:r>
      <w:r w:rsidR="00B54DFD" w:rsidRPr="00BA1110">
        <w:rPr>
          <w:rFonts w:ascii="Times New Roman" w:hAnsi="Times New Roman" w:cs="Times New Roman"/>
          <w:sz w:val="28"/>
          <w:szCs w:val="28"/>
        </w:rPr>
        <w:t>(</w:t>
      </w:r>
      <w:r w:rsidR="00B54DFD" w:rsidRPr="00BA1110">
        <w:rPr>
          <w:rFonts w:ascii="Times New Roman" w:hAnsi="Times New Roman" w:cs="Times New Roman"/>
          <w:sz w:val="28"/>
          <w:szCs w:val="28"/>
          <w:lang w:val="en-US"/>
        </w:rPr>
        <w:t>PO</w:t>
      </w:r>
      <w:r w:rsidR="00B54DFD" w:rsidRPr="00BA1110">
        <w:rPr>
          <w:rFonts w:ascii="Times New Roman" w:hAnsi="Times New Roman" w:cs="Times New Roman"/>
          <w:sz w:val="28"/>
          <w:szCs w:val="28"/>
          <w:vertAlign w:val="subscript"/>
        </w:rPr>
        <w:t>3</w:t>
      </w:r>
      <w:r w:rsidR="00B54DFD" w:rsidRPr="00BA1110">
        <w:rPr>
          <w:rFonts w:ascii="Times New Roman" w:hAnsi="Times New Roman" w:cs="Times New Roman"/>
          <w:sz w:val="28"/>
          <w:szCs w:val="28"/>
          <w:lang w:val="en-US"/>
        </w:rPr>
        <w:t>F</w:t>
      </w:r>
      <w:r w:rsidR="00B54DFD" w:rsidRPr="00BA1110">
        <w:rPr>
          <w:rFonts w:ascii="Times New Roman" w:hAnsi="Times New Roman" w:cs="Times New Roman"/>
          <w:sz w:val="28"/>
          <w:szCs w:val="28"/>
        </w:rPr>
        <w:t>)</w:t>
      </w:r>
      <w:r w:rsidR="00B54DFD" w:rsidRPr="00BA1110">
        <w:rPr>
          <w:rFonts w:ascii="Times New Roman" w:hAnsi="Times New Roman" w:cs="Times New Roman"/>
          <w:sz w:val="28"/>
          <w:szCs w:val="28"/>
          <w:vertAlign w:val="subscript"/>
        </w:rPr>
        <w:t>0,5</w:t>
      </w:r>
      <w:r w:rsidR="00B54DFD" w:rsidRPr="00BA1110">
        <w:rPr>
          <w:rFonts w:ascii="Times New Roman" w:hAnsi="Times New Roman" w:cs="Times New Roman"/>
          <w:sz w:val="28"/>
          <w:szCs w:val="28"/>
        </w:rPr>
        <w:t xml:space="preserve"> фторирующим агентом </w:t>
      </w:r>
      <w:proofErr w:type="spellStart"/>
      <w:r w:rsidR="00B54DFD" w:rsidRPr="00BA1110">
        <w:rPr>
          <w:rFonts w:ascii="Times New Roman" w:hAnsi="Times New Roman" w:cs="Times New Roman"/>
          <w:sz w:val="28"/>
          <w:szCs w:val="28"/>
          <w:lang w:val="en-US"/>
        </w:rPr>
        <w:t>PVdF</w:t>
      </w:r>
      <w:proofErr w:type="spellEnd"/>
      <w:r w:rsidR="00B54DFD" w:rsidRPr="00BA1110">
        <w:rPr>
          <w:rFonts w:ascii="Times New Roman" w:hAnsi="Times New Roman" w:cs="Times New Roman"/>
          <w:sz w:val="28"/>
          <w:szCs w:val="28"/>
        </w:rPr>
        <w:t xml:space="preserve"> твердофазным методом </w:t>
      </w:r>
      <w:r w:rsidR="00171050" w:rsidRPr="00BA1110">
        <w:rPr>
          <w:rFonts w:ascii="Times New Roman" w:hAnsi="Times New Roman" w:cs="Times New Roman"/>
          <w:sz w:val="28"/>
          <w:szCs w:val="28"/>
        </w:rPr>
        <w:t xml:space="preserve">при различных соотношениях двух компонентов, температурой и атмосферой отжига. Эффективность пост-фторирования, исследуемая методами </w:t>
      </w:r>
      <w:proofErr w:type="spellStart"/>
      <w:r w:rsidR="00171050" w:rsidRPr="00BA1110">
        <w:rPr>
          <w:rFonts w:ascii="Times New Roman" w:hAnsi="Times New Roman" w:cs="Times New Roman"/>
          <w:sz w:val="28"/>
          <w:szCs w:val="28"/>
        </w:rPr>
        <w:t>Раман</w:t>
      </w:r>
      <w:proofErr w:type="spellEnd"/>
      <w:r w:rsidR="00171050" w:rsidRPr="00BA1110">
        <w:rPr>
          <w:rFonts w:ascii="Times New Roman" w:hAnsi="Times New Roman" w:cs="Times New Roman"/>
          <w:sz w:val="28"/>
          <w:szCs w:val="28"/>
        </w:rPr>
        <w:t xml:space="preserve"> и ИК-Фурье спектроскопиями, не была установлена. Необходимо проведение ряда дополнительных исследований.</w:t>
      </w:r>
    </w:p>
    <w:p w14:paraId="2125D76A" w14:textId="77777777" w:rsidR="00AA42E3" w:rsidRPr="009E2473" w:rsidRDefault="00DA43BD" w:rsidP="00B50F88">
      <w:pPr>
        <w:tabs>
          <w:tab w:val="left" w:pos="993"/>
        </w:tabs>
        <w:spacing w:after="0" w:line="240" w:lineRule="auto"/>
        <w:ind w:firstLine="709"/>
        <w:jc w:val="both"/>
        <w:rPr>
          <w:rFonts w:ascii="Times New Roman" w:hAnsi="Times New Roman" w:cs="Times New Roman"/>
          <w:b/>
          <w:bCs/>
          <w:sz w:val="28"/>
          <w:szCs w:val="28"/>
        </w:rPr>
      </w:pPr>
      <w:r w:rsidRPr="009E2473">
        <w:rPr>
          <w:rFonts w:ascii="Times New Roman" w:hAnsi="Times New Roman" w:cs="Times New Roman"/>
          <w:b/>
          <w:bCs/>
          <w:sz w:val="28"/>
          <w:szCs w:val="28"/>
        </w:rPr>
        <w:lastRenderedPageBreak/>
        <w:t xml:space="preserve">5.2 </w:t>
      </w:r>
      <w:r w:rsidR="00505792" w:rsidRPr="009E2473">
        <w:rPr>
          <w:rFonts w:ascii="Times New Roman" w:hAnsi="Times New Roman" w:cs="Times New Roman"/>
          <w:b/>
          <w:bCs/>
          <w:sz w:val="28"/>
          <w:szCs w:val="28"/>
        </w:rPr>
        <w:t>Твердофазный метод синтеза</w:t>
      </w:r>
    </w:p>
    <w:p w14:paraId="43C5B6AE" w14:textId="77777777" w:rsidR="00216C9E" w:rsidRPr="00BA1110" w:rsidRDefault="00C027C2" w:rsidP="00B50F88">
      <w:pPr>
        <w:tabs>
          <w:tab w:val="left" w:pos="993"/>
        </w:tabs>
        <w:spacing w:after="0" w:line="240" w:lineRule="auto"/>
        <w:ind w:firstLine="709"/>
        <w:jc w:val="both"/>
        <w:rPr>
          <w:rFonts w:ascii="Times New Roman" w:hAnsi="Times New Roman" w:cs="Times New Roman"/>
          <w:sz w:val="28"/>
          <w:szCs w:val="28"/>
        </w:rPr>
      </w:pPr>
      <w:r w:rsidRPr="00BA1110">
        <w:rPr>
          <w:rFonts w:ascii="Times New Roman" w:hAnsi="Times New Roman" w:cs="Times New Roman"/>
          <w:sz w:val="28"/>
          <w:szCs w:val="28"/>
        </w:rPr>
        <w:t>М</w:t>
      </w:r>
      <w:r w:rsidR="00216C9E" w:rsidRPr="00BA1110">
        <w:rPr>
          <w:rFonts w:ascii="Times New Roman" w:hAnsi="Times New Roman" w:cs="Times New Roman"/>
          <w:sz w:val="28"/>
          <w:szCs w:val="28"/>
        </w:rPr>
        <w:t>етодик</w:t>
      </w:r>
      <w:r w:rsidRPr="00BA1110">
        <w:rPr>
          <w:rFonts w:ascii="Times New Roman" w:hAnsi="Times New Roman" w:cs="Times New Roman"/>
          <w:sz w:val="28"/>
          <w:szCs w:val="28"/>
        </w:rPr>
        <w:t>а</w:t>
      </w:r>
      <w:r w:rsidR="00216C9E" w:rsidRPr="00BA1110">
        <w:rPr>
          <w:rFonts w:ascii="Times New Roman" w:hAnsi="Times New Roman" w:cs="Times New Roman"/>
          <w:sz w:val="28"/>
          <w:szCs w:val="28"/>
        </w:rPr>
        <w:t xml:space="preserve"> твердофазного синтеза предваритель</w:t>
      </w:r>
      <w:r w:rsidRPr="00BA1110">
        <w:rPr>
          <w:rFonts w:ascii="Times New Roman" w:hAnsi="Times New Roman" w:cs="Times New Roman"/>
          <w:sz w:val="28"/>
          <w:szCs w:val="28"/>
        </w:rPr>
        <w:t xml:space="preserve">но была отработана на </w:t>
      </w:r>
      <w:proofErr w:type="spellStart"/>
      <w:r w:rsidRPr="00BA1110">
        <w:rPr>
          <w:rFonts w:ascii="Times New Roman" w:hAnsi="Times New Roman" w:cs="Times New Roman"/>
          <w:sz w:val="28"/>
          <w:szCs w:val="28"/>
          <w:lang w:val="en-US"/>
        </w:rPr>
        <w:t>NaFe</w:t>
      </w:r>
      <w:proofErr w:type="spellEnd"/>
      <w:r w:rsidRPr="00BA1110">
        <w:rPr>
          <w:rFonts w:ascii="Times New Roman" w:hAnsi="Times New Roman" w:cs="Times New Roman"/>
          <w:sz w:val="28"/>
          <w:szCs w:val="28"/>
        </w:rPr>
        <w:t>(</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1,5</w:t>
      </w:r>
      <w:r w:rsidRPr="00BA1110">
        <w:rPr>
          <w:rFonts w:ascii="Times New Roman" w:hAnsi="Times New Roman" w:cs="Times New Roman"/>
          <w:sz w:val="28"/>
          <w:szCs w:val="28"/>
        </w:rPr>
        <w:t>(</w:t>
      </w:r>
      <w:r w:rsidRPr="00BA1110">
        <w:rPr>
          <w:rFonts w:ascii="Times New Roman" w:hAnsi="Times New Roman" w:cs="Times New Roman"/>
          <w:sz w:val="28"/>
          <w:szCs w:val="28"/>
          <w:lang w:val="en-US"/>
        </w:rPr>
        <w:t>PO</w:t>
      </w:r>
      <w:r w:rsidRPr="00BA1110">
        <w:rPr>
          <w:rFonts w:ascii="Times New Roman" w:hAnsi="Times New Roman" w:cs="Times New Roman"/>
          <w:sz w:val="28"/>
          <w:szCs w:val="28"/>
          <w:vertAlign w:val="subscript"/>
        </w:rPr>
        <w:t>3</w:t>
      </w:r>
      <w:r w:rsidRPr="00BA1110">
        <w:rPr>
          <w:rFonts w:ascii="Times New Roman" w:hAnsi="Times New Roman" w:cs="Times New Roman"/>
          <w:sz w:val="28"/>
          <w:szCs w:val="28"/>
          <w:lang w:val="en-US"/>
        </w:rPr>
        <w:t>F</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0,5</w:t>
      </w:r>
      <w:r w:rsidR="00371A6A" w:rsidRPr="00BA1110">
        <w:rPr>
          <w:rFonts w:ascii="Times New Roman" w:hAnsi="Times New Roman" w:cs="Times New Roman"/>
          <w:sz w:val="28"/>
          <w:szCs w:val="28"/>
        </w:rPr>
        <w:t>. Результаты анализа полученного образца подвергались сравнению с образцом, синтезированным реологическим методом.</w:t>
      </w:r>
      <w:r w:rsidR="00C6657C" w:rsidRPr="00BA1110">
        <w:rPr>
          <w:rFonts w:ascii="Times New Roman" w:hAnsi="Times New Roman" w:cs="Times New Roman"/>
          <w:sz w:val="28"/>
          <w:szCs w:val="28"/>
        </w:rPr>
        <w:t xml:space="preserve"> </w:t>
      </w:r>
      <w:r w:rsidR="00371A6A" w:rsidRPr="00BA1110">
        <w:rPr>
          <w:rFonts w:ascii="Times New Roman" w:hAnsi="Times New Roman" w:cs="Times New Roman"/>
          <w:sz w:val="28"/>
          <w:szCs w:val="28"/>
        </w:rPr>
        <w:t>Д</w:t>
      </w:r>
      <w:r w:rsidR="00C6657C" w:rsidRPr="00BA1110">
        <w:rPr>
          <w:rFonts w:ascii="Times New Roman" w:hAnsi="Times New Roman" w:cs="Times New Roman"/>
          <w:sz w:val="28"/>
          <w:szCs w:val="28"/>
        </w:rPr>
        <w:t xml:space="preserve">алее, получив положительные результаты, были получены образцы с разной концентрацией </w:t>
      </w:r>
      <w:r w:rsidR="00C6657C" w:rsidRPr="00BA1110">
        <w:rPr>
          <w:rFonts w:ascii="Times New Roman" w:hAnsi="Times New Roman" w:cs="Times New Roman"/>
          <w:sz w:val="28"/>
          <w:szCs w:val="28"/>
          <w:lang w:val="en-US"/>
        </w:rPr>
        <w:t>PO</w:t>
      </w:r>
      <w:r w:rsidR="00C6657C" w:rsidRPr="00BA1110">
        <w:rPr>
          <w:rFonts w:ascii="Times New Roman" w:hAnsi="Times New Roman" w:cs="Times New Roman"/>
          <w:sz w:val="28"/>
          <w:szCs w:val="28"/>
          <w:vertAlign w:val="subscript"/>
        </w:rPr>
        <w:t>3</w:t>
      </w:r>
      <w:r w:rsidR="00C6657C" w:rsidRPr="00BA1110">
        <w:rPr>
          <w:rFonts w:ascii="Times New Roman" w:hAnsi="Times New Roman" w:cs="Times New Roman"/>
          <w:sz w:val="28"/>
          <w:szCs w:val="28"/>
          <w:lang w:val="en-US"/>
        </w:rPr>
        <w:t>F</w:t>
      </w:r>
      <w:r w:rsidR="00C6657C" w:rsidRPr="00BA1110">
        <w:rPr>
          <w:rFonts w:ascii="Times New Roman" w:hAnsi="Times New Roman" w:cs="Times New Roman"/>
          <w:sz w:val="28"/>
          <w:szCs w:val="28"/>
        </w:rPr>
        <w:t xml:space="preserve"> группы.</w:t>
      </w:r>
    </w:p>
    <w:p w14:paraId="12FDFB65" w14:textId="77777777" w:rsidR="008F530F" w:rsidRPr="00BA1110" w:rsidRDefault="00C6657C" w:rsidP="00EE14B5">
      <w:pPr>
        <w:tabs>
          <w:tab w:val="left" w:pos="993"/>
        </w:tabs>
        <w:spacing w:after="0" w:line="240" w:lineRule="auto"/>
        <w:ind w:firstLine="709"/>
        <w:jc w:val="both"/>
        <w:rPr>
          <w:rFonts w:ascii="Times New Roman" w:hAnsi="Times New Roman" w:cs="Times New Roman"/>
          <w:sz w:val="28"/>
          <w:szCs w:val="28"/>
        </w:rPr>
      </w:pPr>
      <w:r w:rsidRPr="00BA1110">
        <w:rPr>
          <w:rFonts w:ascii="Times New Roman" w:hAnsi="Times New Roman" w:cs="Times New Roman"/>
          <w:sz w:val="28"/>
          <w:szCs w:val="28"/>
        </w:rPr>
        <w:t>С</w:t>
      </w:r>
      <w:r w:rsidR="00EE14B5" w:rsidRPr="00BA1110">
        <w:rPr>
          <w:rFonts w:ascii="Times New Roman" w:hAnsi="Times New Roman" w:cs="Times New Roman"/>
          <w:sz w:val="28"/>
          <w:szCs w:val="28"/>
        </w:rPr>
        <w:t>интез проводился путем смешивания навесок исходных компонентов в молярном соотношении 1:1 (из расчета, что масса продукта 2 г) в мельнице со ступками из оксида циркония (3 шарика 1 см в диаметре) с добавлением гексана около 2,5 мл; перемешивани</w:t>
      </w:r>
      <w:r w:rsidR="00371A6A" w:rsidRPr="00BA1110">
        <w:rPr>
          <w:rFonts w:ascii="Times New Roman" w:hAnsi="Times New Roman" w:cs="Times New Roman"/>
          <w:sz w:val="28"/>
          <w:szCs w:val="28"/>
        </w:rPr>
        <w:t>е</w:t>
      </w:r>
      <w:r w:rsidR="00EE14B5" w:rsidRPr="00BA1110">
        <w:rPr>
          <w:rFonts w:ascii="Times New Roman" w:hAnsi="Times New Roman" w:cs="Times New Roman"/>
          <w:sz w:val="28"/>
          <w:szCs w:val="28"/>
        </w:rPr>
        <w:t xml:space="preserve"> </w:t>
      </w:r>
      <w:r w:rsidR="008F530F" w:rsidRPr="00BA1110">
        <w:rPr>
          <w:rFonts w:ascii="Times New Roman" w:hAnsi="Times New Roman" w:cs="Times New Roman"/>
          <w:sz w:val="28"/>
          <w:szCs w:val="28"/>
        </w:rPr>
        <w:t xml:space="preserve">в течение получаса </w:t>
      </w:r>
      <w:r w:rsidR="00EE14B5" w:rsidRPr="00BA1110">
        <w:rPr>
          <w:rFonts w:ascii="Times New Roman" w:hAnsi="Times New Roman" w:cs="Times New Roman"/>
          <w:sz w:val="28"/>
          <w:szCs w:val="28"/>
        </w:rPr>
        <w:t xml:space="preserve">со скоростью 500 </w:t>
      </w:r>
      <w:proofErr w:type="spellStart"/>
      <w:r w:rsidR="00EE14B5" w:rsidRPr="00BA1110">
        <w:rPr>
          <w:rFonts w:ascii="Times New Roman" w:hAnsi="Times New Roman" w:cs="Times New Roman"/>
          <w:sz w:val="28"/>
          <w:szCs w:val="28"/>
        </w:rPr>
        <w:t>rpm</w:t>
      </w:r>
      <w:proofErr w:type="spellEnd"/>
      <w:r w:rsidR="00EE14B5" w:rsidRPr="00BA1110">
        <w:rPr>
          <w:rFonts w:ascii="Times New Roman" w:hAnsi="Times New Roman" w:cs="Times New Roman"/>
          <w:sz w:val="28"/>
          <w:szCs w:val="28"/>
        </w:rPr>
        <w:t xml:space="preserve"> (15 мин х 2 мин). Условия сушки и отжига были аналогичны, как и для синтеза из раствора, при 300 </w:t>
      </w:r>
      <w:proofErr w:type="spellStart"/>
      <w:r w:rsidR="00EE14B5" w:rsidRPr="00BA1110">
        <w:rPr>
          <w:rFonts w:ascii="Times New Roman" w:hAnsi="Times New Roman" w:cs="Times New Roman"/>
          <w:sz w:val="28"/>
          <w:szCs w:val="28"/>
          <w:vertAlign w:val="superscript"/>
        </w:rPr>
        <w:t>о</w:t>
      </w:r>
      <w:r w:rsidR="00EE14B5" w:rsidRPr="00BA1110">
        <w:rPr>
          <w:rFonts w:ascii="Times New Roman" w:hAnsi="Times New Roman" w:cs="Times New Roman"/>
          <w:sz w:val="28"/>
          <w:szCs w:val="28"/>
        </w:rPr>
        <w:t>С</w:t>
      </w:r>
      <w:proofErr w:type="spellEnd"/>
      <w:r w:rsidR="00EE14B5" w:rsidRPr="00BA1110">
        <w:rPr>
          <w:rFonts w:ascii="Times New Roman" w:hAnsi="Times New Roman" w:cs="Times New Roman"/>
          <w:sz w:val="28"/>
          <w:szCs w:val="28"/>
        </w:rPr>
        <w:t xml:space="preserve"> в течение 12 часов в атмосфере сухого азота. </w:t>
      </w:r>
      <w:r w:rsidR="00EE14B5" w:rsidRPr="00BA1110">
        <w:rPr>
          <w:rFonts w:ascii="Times New Roman" w:hAnsi="Times New Roman" w:cs="Times New Roman"/>
          <w:sz w:val="28"/>
          <w:szCs w:val="28"/>
          <w:lang w:val="kk-KZ"/>
        </w:rPr>
        <w:t xml:space="preserve">Более подробно методика представлена в разделе </w:t>
      </w:r>
      <w:r w:rsidR="00857191" w:rsidRPr="00BA1110">
        <w:rPr>
          <w:rFonts w:ascii="Times New Roman" w:hAnsi="Times New Roman" w:cs="Times New Roman"/>
          <w:sz w:val="28"/>
          <w:szCs w:val="28"/>
          <w:lang w:val="kk-KZ"/>
        </w:rPr>
        <w:t>2.1.3.</w:t>
      </w:r>
      <w:r w:rsidR="00371A6A" w:rsidRPr="00BA1110">
        <w:rPr>
          <w:rFonts w:ascii="Times New Roman" w:hAnsi="Times New Roman" w:cs="Times New Roman"/>
          <w:sz w:val="28"/>
          <w:szCs w:val="28"/>
        </w:rPr>
        <w:t xml:space="preserve"> </w:t>
      </w:r>
      <w:proofErr w:type="spellStart"/>
      <w:r w:rsidR="008F530F" w:rsidRPr="00BA1110">
        <w:rPr>
          <w:rFonts w:ascii="Times New Roman" w:hAnsi="Times New Roman" w:cs="Times New Roman"/>
          <w:sz w:val="28"/>
          <w:szCs w:val="28"/>
        </w:rPr>
        <w:t>Дифрактограммы</w:t>
      </w:r>
      <w:proofErr w:type="spellEnd"/>
      <w:r w:rsidR="008F530F" w:rsidRPr="00BA1110">
        <w:rPr>
          <w:rFonts w:ascii="Times New Roman" w:hAnsi="Times New Roman" w:cs="Times New Roman"/>
          <w:sz w:val="28"/>
          <w:szCs w:val="28"/>
        </w:rPr>
        <w:t xml:space="preserve"> полученных образцов представлены на рисунке</w:t>
      </w:r>
      <w:r w:rsidR="00F73817" w:rsidRPr="00BA1110">
        <w:rPr>
          <w:rFonts w:ascii="Times New Roman" w:hAnsi="Times New Roman" w:cs="Times New Roman"/>
          <w:sz w:val="28"/>
          <w:szCs w:val="28"/>
        </w:rPr>
        <w:t xml:space="preserve"> 36</w:t>
      </w:r>
      <w:r w:rsidR="008F530F" w:rsidRPr="00BA1110">
        <w:rPr>
          <w:rFonts w:ascii="Times New Roman" w:hAnsi="Times New Roman" w:cs="Times New Roman"/>
          <w:sz w:val="28"/>
          <w:szCs w:val="28"/>
        </w:rPr>
        <w:t xml:space="preserve">. </w:t>
      </w:r>
    </w:p>
    <w:p w14:paraId="34A1FE6D" w14:textId="77777777" w:rsidR="008F530F" w:rsidRPr="00BA1110" w:rsidRDefault="008F530F" w:rsidP="00071FA9">
      <w:pPr>
        <w:tabs>
          <w:tab w:val="left" w:pos="993"/>
        </w:tabs>
        <w:spacing w:after="0" w:line="240" w:lineRule="auto"/>
        <w:jc w:val="both"/>
        <w:rPr>
          <w:rFonts w:ascii="Times New Roman" w:hAnsi="Times New Roman" w:cs="Times New Roman"/>
          <w:sz w:val="28"/>
          <w:szCs w:val="28"/>
        </w:rPr>
      </w:pPr>
    </w:p>
    <w:p w14:paraId="45AA5FEF" w14:textId="21BF9E03" w:rsidR="00071FA9" w:rsidRPr="00BA1110" w:rsidRDefault="005115F8" w:rsidP="00071FA9">
      <w:pPr>
        <w:tabs>
          <w:tab w:val="left" w:pos="993"/>
        </w:tabs>
        <w:spacing w:after="0" w:line="240" w:lineRule="auto"/>
        <w:jc w:val="center"/>
        <w:rPr>
          <w:rFonts w:ascii="Times New Roman" w:hAnsi="Times New Roman" w:cs="Times New Roman"/>
          <w:sz w:val="28"/>
          <w:szCs w:val="28"/>
        </w:rPr>
      </w:pPr>
      <w:r w:rsidRPr="00BA1110">
        <w:rPr>
          <w:rFonts w:ascii="Times New Roman" w:hAnsi="Times New Roman" w:cs="Times New Roman"/>
          <w:sz w:val="28"/>
          <w:szCs w:val="28"/>
        </w:rPr>
        <w:object w:dxaOrig="6174" w:dyaOrig="4726" w14:anchorId="75AFE978">
          <v:shape id="_x0000_i1050" type="#_x0000_t75" style="width:309pt;height:236pt" o:ole="">
            <v:imagedata r:id="rId76" o:title=""/>
          </v:shape>
          <o:OLEObject Type="Embed" ProgID="Origin50.Graph" ShapeID="_x0000_i1050" DrawAspect="Content" ObjectID="_1757417025" r:id="rId77"/>
        </w:object>
      </w:r>
    </w:p>
    <w:p w14:paraId="342F207A" w14:textId="38C0ECCF" w:rsidR="00F73817" w:rsidRPr="00D34041" w:rsidRDefault="00F73817" w:rsidP="00071FA9">
      <w:pPr>
        <w:tabs>
          <w:tab w:val="left" w:pos="993"/>
        </w:tabs>
        <w:spacing w:after="0" w:line="240" w:lineRule="auto"/>
        <w:jc w:val="center"/>
        <w:rPr>
          <w:rFonts w:ascii="Times New Roman" w:hAnsi="Times New Roman" w:cs="Times New Roman"/>
          <w:sz w:val="24"/>
          <w:szCs w:val="24"/>
        </w:rPr>
      </w:pPr>
    </w:p>
    <w:p w14:paraId="5C499C50" w14:textId="74465BFF" w:rsidR="00D34041" w:rsidRPr="00D34041" w:rsidRDefault="00D34041" w:rsidP="00071FA9">
      <w:pPr>
        <w:tabs>
          <w:tab w:val="left" w:pos="993"/>
        </w:tabs>
        <w:spacing w:after="0" w:line="240" w:lineRule="auto"/>
        <w:jc w:val="center"/>
        <w:rPr>
          <w:rFonts w:ascii="Times New Roman" w:hAnsi="Times New Roman" w:cs="Times New Roman"/>
          <w:sz w:val="24"/>
          <w:szCs w:val="24"/>
        </w:rPr>
      </w:pPr>
      <w:r w:rsidRPr="00D34041">
        <w:rPr>
          <w:rFonts w:ascii="Times New Roman" w:hAnsi="Times New Roman" w:cs="Times New Roman"/>
          <w:sz w:val="24"/>
          <w:szCs w:val="24"/>
        </w:rPr>
        <w:t>а – реологический метод из раствора;</w:t>
      </w:r>
    </w:p>
    <w:p w14:paraId="4B4252A0" w14:textId="22288C3A" w:rsidR="00D34041" w:rsidRPr="00D34041" w:rsidRDefault="00D34041" w:rsidP="00071FA9">
      <w:pPr>
        <w:tabs>
          <w:tab w:val="left" w:pos="993"/>
        </w:tabs>
        <w:spacing w:after="0" w:line="240" w:lineRule="auto"/>
        <w:jc w:val="center"/>
        <w:rPr>
          <w:rFonts w:ascii="Times New Roman" w:hAnsi="Times New Roman" w:cs="Times New Roman"/>
          <w:sz w:val="24"/>
          <w:szCs w:val="24"/>
        </w:rPr>
      </w:pPr>
      <w:r w:rsidRPr="00D34041">
        <w:rPr>
          <w:rFonts w:ascii="Times New Roman" w:hAnsi="Times New Roman" w:cs="Times New Roman"/>
          <w:sz w:val="24"/>
          <w:szCs w:val="24"/>
        </w:rPr>
        <w:t>б – твердофазный синтез при перемешивании в течение 30 минут;</w:t>
      </w:r>
    </w:p>
    <w:p w14:paraId="22F3B2F9" w14:textId="439B4D7D" w:rsidR="00D34041" w:rsidRPr="00D34041" w:rsidRDefault="00D34041" w:rsidP="00071FA9">
      <w:pPr>
        <w:tabs>
          <w:tab w:val="left" w:pos="993"/>
        </w:tabs>
        <w:spacing w:after="0" w:line="240" w:lineRule="auto"/>
        <w:jc w:val="center"/>
        <w:rPr>
          <w:rFonts w:ascii="Times New Roman" w:hAnsi="Times New Roman" w:cs="Times New Roman"/>
          <w:sz w:val="24"/>
          <w:szCs w:val="24"/>
        </w:rPr>
      </w:pPr>
      <w:r w:rsidRPr="00D34041">
        <w:rPr>
          <w:rFonts w:ascii="Times New Roman" w:hAnsi="Times New Roman" w:cs="Times New Roman"/>
          <w:sz w:val="24"/>
          <w:szCs w:val="24"/>
        </w:rPr>
        <w:t>в – твердофазный синтез при перемешивании в течение 120 минут;</w:t>
      </w:r>
    </w:p>
    <w:p w14:paraId="5438B1DE" w14:textId="77777777" w:rsidR="00D34041" w:rsidRPr="00D34041" w:rsidRDefault="00D34041" w:rsidP="00071FA9">
      <w:pPr>
        <w:tabs>
          <w:tab w:val="left" w:pos="993"/>
        </w:tabs>
        <w:spacing w:after="0" w:line="240" w:lineRule="auto"/>
        <w:jc w:val="center"/>
        <w:rPr>
          <w:rFonts w:ascii="Times New Roman" w:hAnsi="Times New Roman" w:cs="Times New Roman"/>
          <w:sz w:val="24"/>
          <w:szCs w:val="24"/>
        </w:rPr>
      </w:pPr>
    </w:p>
    <w:p w14:paraId="0EFDBB32" w14:textId="2B39DE3C" w:rsidR="00071FA9" w:rsidRPr="00BA1110" w:rsidRDefault="00071FA9" w:rsidP="00071FA9">
      <w:pPr>
        <w:tabs>
          <w:tab w:val="left" w:pos="993"/>
        </w:tabs>
        <w:spacing w:after="0" w:line="240" w:lineRule="auto"/>
        <w:jc w:val="center"/>
        <w:rPr>
          <w:rFonts w:ascii="Times New Roman" w:hAnsi="Times New Roman" w:cs="Times New Roman"/>
          <w:sz w:val="28"/>
          <w:szCs w:val="28"/>
        </w:rPr>
      </w:pPr>
      <w:r w:rsidRPr="00BA1110">
        <w:rPr>
          <w:rFonts w:ascii="Times New Roman" w:hAnsi="Times New Roman" w:cs="Times New Roman"/>
          <w:sz w:val="28"/>
          <w:szCs w:val="28"/>
        </w:rPr>
        <w:t xml:space="preserve">Рисунок </w:t>
      </w:r>
      <w:r w:rsidR="00F73817" w:rsidRPr="00BA1110">
        <w:rPr>
          <w:rFonts w:ascii="Times New Roman" w:hAnsi="Times New Roman" w:cs="Times New Roman"/>
          <w:sz w:val="28"/>
          <w:szCs w:val="28"/>
        </w:rPr>
        <w:t>36</w:t>
      </w:r>
      <w:r w:rsidRPr="00BA1110">
        <w:rPr>
          <w:rFonts w:ascii="Times New Roman" w:hAnsi="Times New Roman" w:cs="Times New Roman"/>
          <w:sz w:val="28"/>
          <w:szCs w:val="28"/>
        </w:rPr>
        <w:t xml:space="preserve"> – </w:t>
      </w:r>
      <w:proofErr w:type="spellStart"/>
      <w:r w:rsidR="00B814C7" w:rsidRPr="00BA1110">
        <w:rPr>
          <w:rFonts w:ascii="Times New Roman" w:hAnsi="Times New Roman" w:cs="Times New Roman"/>
          <w:sz w:val="28"/>
          <w:szCs w:val="28"/>
        </w:rPr>
        <w:t>Д</w:t>
      </w:r>
      <w:r w:rsidR="009A3883" w:rsidRPr="00BA1110">
        <w:rPr>
          <w:rFonts w:ascii="Times New Roman" w:hAnsi="Times New Roman" w:cs="Times New Roman"/>
          <w:sz w:val="28"/>
          <w:szCs w:val="28"/>
        </w:rPr>
        <w:t>ифрактограммы</w:t>
      </w:r>
      <w:proofErr w:type="spellEnd"/>
      <w:r w:rsidR="009A3883" w:rsidRPr="00BA1110">
        <w:rPr>
          <w:rFonts w:ascii="Times New Roman" w:hAnsi="Times New Roman" w:cs="Times New Roman"/>
          <w:sz w:val="28"/>
          <w:szCs w:val="28"/>
        </w:rPr>
        <w:t xml:space="preserve"> </w:t>
      </w:r>
      <w:r w:rsidR="00B814C7" w:rsidRPr="00BA1110">
        <w:rPr>
          <w:rFonts w:ascii="Times New Roman" w:hAnsi="Times New Roman" w:cs="Times New Roman"/>
          <w:sz w:val="28"/>
          <w:szCs w:val="28"/>
        </w:rPr>
        <w:t xml:space="preserve">образцов </w:t>
      </w:r>
      <w:proofErr w:type="spellStart"/>
      <w:r w:rsidR="00B814C7" w:rsidRPr="00BA1110">
        <w:rPr>
          <w:rFonts w:ascii="Times New Roman" w:hAnsi="Times New Roman" w:cs="Times New Roman"/>
          <w:sz w:val="28"/>
          <w:szCs w:val="28"/>
          <w:lang w:val="en-US"/>
        </w:rPr>
        <w:t>NaFe</w:t>
      </w:r>
      <w:proofErr w:type="spellEnd"/>
      <w:r w:rsidR="00B814C7" w:rsidRPr="00BA1110">
        <w:rPr>
          <w:rFonts w:ascii="Times New Roman" w:hAnsi="Times New Roman" w:cs="Times New Roman"/>
          <w:sz w:val="28"/>
          <w:szCs w:val="28"/>
        </w:rPr>
        <w:t>(</w:t>
      </w:r>
      <w:r w:rsidR="00B814C7" w:rsidRPr="00BA1110">
        <w:rPr>
          <w:rFonts w:ascii="Times New Roman" w:hAnsi="Times New Roman" w:cs="Times New Roman"/>
          <w:sz w:val="28"/>
          <w:szCs w:val="28"/>
          <w:lang w:val="en-US"/>
        </w:rPr>
        <w:t>SO</w:t>
      </w:r>
      <w:r w:rsidR="00B814C7" w:rsidRPr="00BA1110">
        <w:rPr>
          <w:rFonts w:ascii="Times New Roman" w:hAnsi="Times New Roman" w:cs="Times New Roman"/>
          <w:sz w:val="28"/>
          <w:szCs w:val="28"/>
          <w:vertAlign w:val="subscript"/>
        </w:rPr>
        <w:t>4</w:t>
      </w:r>
      <w:r w:rsidR="00B814C7" w:rsidRPr="00BA1110">
        <w:rPr>
          <w:rFonts w:ascii="Times New Roman" w:hAnsi="Times New Roman" w:cs="Times New Roman"/>
          <w:sz w:val="28"/>
          <w:szCs w:val="28"/>
        </w:rPr>
        <w:t>)</w:t>
      </w:r>
      <w:r w:rsidR="00B814C7" w:rsidRPr="00BA1110">
        <w:rPr>
          <w:rFonts w:ascii="Times New Roman" w:hAnsi="Times New Roman" w:cs="Times New Roman"/>
          <w:sz w:val="28"/>
          <w:szCs w:val="28"/>
          <w:vertAlign w:val="subscript"/>
        </w:rPr>
        <w:t>1,5</w:t>
      </w:r>
      <w:r w:rsidR="00B814C7" w:rsidRPr="00BA1110">
        <w:rPr>
          <w:rFonts w:ascii="Times New Roman" w:hAnsi="Times New Roman" w:cs="Times New Roman"/>
          <w:sz w:val="28"/>
          <w:szCs w:val="28"/>
        </w:rPr>
        <w:t>(</w:t>
      </w:r>
      <w:r w:rsidR="00B814C7" w:rsidRPr="00BA1110">
        <w:rPr>
          <w:rFonts w:ascii="Times New Roman" w:hAnsi="Times New Roman" w:cs="Times New Roman"/>
          <w:sz w:val="28"/>
          <w:szCs w:val="28"/>
          <w:lang w:val="en-US"/>
        </w:rPr>
        <w:t>PO</w:t>
      </w:r>
      <w:r w:rsidR="00B814C7" w:rsidRPr="00BA1110">
        <w:rPr>
          <w:rFonts w:ascii="Times New Roman" w:hAnsi="Times New Roman" w:cs="Times New Roman"/>
          <w:sz w:val="28"/>
          <w:szCs w:val="28"/>
          <w:vertAlign w:val="subscript"/>
        </w:rPr>
        <w:t>3</w:t>
      </w:r>
      <w:r w:rsidR="00B814C7" w:rsidRPr="00BA1110">
        <w:rPr>
          <w:rFonts w:ascii="Times New Roman" w:hAnsi="Times New Roman" w:cs="Times New Roman"/>
          <w:sz w:val="28"/>
          <w:szCs w:val="28"/>
          <w:lang w:val="en-US"/>
        </w:rPr>
        <w:t>F</w:t>
      </w:r>
      <w:r w:rsidR="00B814C7" w:rsidRPr="00BA1110">
        <w:rPr>
          <w:rFonts w:ascii="Times New Roman" w:hAnsi="Times New Roman" w:cs="Times New Roman"/>
          <w:sz w:val="28"/>
          <w:szCs w:val="28"/>
        </w:rPr>
        <w:t>)</w:t>
      </w:r>
      <w:r w:rsidR="00B814C7" w:rsidRPr="00BA1110">
        <w:rPr>
          <w:rFonts w:ascii="Times New Roman" w:hAnsi="Times New Roman" w:cs="Times New Roman"/>
          <w:sz w:val="28"/>
          <w:szCs w:val="28"/>
          <w:vertAlign w:val="subscript"/>
        </w:rPr>
        <w:t>0,5</w:t>
      </w:r>
      <w:r w:rsidR="001351E1" w:rsidRPr="00BA1110">
        <w:rPr>
          <w:rFonts w:ascii="Times New Roman" w:hAnsi="Times New Roman" w:cs="Times New Roman"/>
          <w:sz w:val="28"/>
          <w:szCs w:val="28"/>
        </w:rPr>
        <w:t>,</w:t>
      </w:r>
      <w:r w:rsidR="00B814C7" w:rsidRPr="00BA1110">
        <w:rPr>
          <w:rFonts w:ascii="Times New Roman" w:hAnsi="Times New Roman" w:cs="Times New Roman"/>
          <w:sz w:val="28"/>
          <w:szCs w:val="28"/>
        </w:rPr>
        <w:t xml:space="preserve"> полученных </w:t>
      </w:r>
      <w:r w:rsidR="00D34041">
        <w:rPr>
          <w:rFonts w:ascii="Times New Roman" w:hAnsi="Times New Roman" w:cs="Times New Roman"/>
          <w:sz w:val="28"/>
          <w:szCs w:val="28"/>
        </w:rPr>
        <w:t>разными способами</w:t>
      </w:r>
    </w:p>
    <w:p w14:paraId="37031C98" w14:textId="77777777" w:rsidR="00763A7A" w:rsidRPr="00BA1110" w:rsidRDefault="00763A7A" w:rsidP="00DE2AEE">
      <w:pPr>
        <w:spacing w:after="0" w:line="240" w:lineRule="auto"/>
        <w:ind w:firstLine="567"/>
        <w:jc w:val="both"/>
        <w:rPr>
          <w:rFonts w:ascii="Times New Roman" w:hAnsi="Times New Roman" w:cs="Times New Roman"/>
          <w:sz w:val="28"/>
          <w:szCs w:val="28"/>
        </w:rPr>
      </w:pPr>
    </w:p>
    <w:p w14:paraId="0D6CCC3D" w14:textId="77777777" w:rsidR="00763A7A" w:rsidRPr="00BA1110" w:rsidRDefault="00763A7A" w:rsidP="00763A7A">
      <w:pPr>
        <w:spacing w:after="0" w:line="240" w:lineRule="auto"/>
        <w:ind w:firstLine="567"/>
        <w:jc w:val="both"/>
        <w:rPr>
          <w:rFonts w:ascii="Times New Roman" w:hAnsi="Times New Roman" w:cs="Times New Roman"/>
          <w:sz w:val="28"/>
          <w:szCs w:val="28"/>
          <w:lang w:val="kk-KZ"/>
        </w:rPr>
      </w:pPr>
      <w:r w:rsidRPr="00BA1110">
        <w:rPr>
          <w:rFonts w:ascii="Times New Roman" w:hAnsi="Times New Roman" w:cs="Times New Roman"/>
          <w:sz w:val="28"/>
          <w:szCs w:val="28"/>
        </w:rPr>
        <w:t>В образце, полученном реологическим методом из раствора (рисунок</w:t>
      </w:r>
      <w:r w:rsidR="00AB4E79" w:rsidRPr="00BA1110">
        <w:rPr>
          <w:rFonts w:ascii="Times New Roman" w:hAnsi="Times New Roman" w:cs="Times New Roman"/>
          <w:sz w:val="28"/>
          <w:szCs w:val="28"/>
        </w:rPr>
        <w:t xml:space="preserve"> 3</w:t>
      </w:r>
      <w:r w:rsidR="00F73817" w:rsidRPr="00BA1110">
        <w:rPr>
          <w:rFonts w:ascii="Times New Roman" w:hAnsi="Times New Roman" w:cs="Times New Roman"/>
          <w:sz w:val="28"/>
          <w:szCs w:val="28"/>
        </w:rPr>
        <w:t>6</w:t>
      </w:r>
      <w:r w:rsidRPr="00BA1110">
        <w:rPr>
          <w:rFonts w:ascii="Times New Roman" w:hAnsi="Times New Roman" w:cs="Times New Roman"/>
          <w:sz w:val="28"/>
          <w:szCs w:val="28"/>
        </w:rPr>
        <w:t xml:space="preserve">), присутствует </w:t>
      </w:r>
      <w:proofErr w:type="spellStart"/>
      <w:r w:rsidRPr="00BA1110">
        <w:rPr>
          <w:rFonts w:ascii="Times New Roman" w:hAnsi="Times New Roman" w:cs="Times New Roman"/>
          <w:sz w:val="28"/>
          <w:szCs w:val="28"/>
        </w:rPr>
        <w:t>монофаза</w:t>
      </w:r>
      <w:proofErr w:type="spellEnd"/>
      <w:r w:rsidRPr="00BA1110">
        <w:rPr>
          <w:rFonts w:ascii="Times New Roman" w:hAnsi="Times New Roman" w:cs="Times New Roman"/>
          <w:sz w:val="28"/>
          <w:szCs w:val="28"/>
        </w:rPr>
        <w:t xml:space="preserve"> структуры </w:t>
      </w:r>
      <w:proofErr w:type="spellStart"/>
      <w:r w:rsidRPr="00BA1110">
        <w:rPr>
          <w:rFonts w:ascii="Times New Roman" w:hAnsi="Times New Roman" w:cs="Times New Roman"/>
          <w:sz w:val="28"/>
          <w:szCs w:val="28"/>
        </w:rPr>
        <w:t>эльдфеллита</w:t>
      </w:r>
      <w:proofErr w:type="spellEnd"/>
      <w:r w:rsidRPr="00BA1110">
        <w:rPr>
          <w:rFonts w:ascii="Times New Roman" w:hAnsi="Times New Roman" w:cs="Times New Roman"/>
          <w:sz w:val="28"/>
          <w:szCs w:val="28"/>
        </w:rPr>
        <w:t xml:space="preserve">. Примесных пиков практически не наблюдается. В образце, полученным твердофазным синтезом, присутствуют </w:t>
      </w:r>
      <w:proofErr w:type="spellStart"/>
      <w:r w:rsidRPr="00BA1110">
        <w:rPr>
          <w:rFonts w:ascii="Times New Roman" w:hAnsi="Times New Roman" w:cs="Times New Roman"/>
          <w:sz w:val="28"/>
          <w:szCs w:val="28"/>
          <w:lang w:val="en-US"/>
        </w:rPr>
        <w:t>NaFe</w:t>
      </w:r>
      <w:proofErr w:type="spellEnd"/>
      <w:r w:rsidRPr="00BA1110">
        <w:rPr>
          <w:rFonts w:ascii="Times New Roman" w:hAnsi="Times New Roman" w:cs="Times New Roman"/>
          <w:sz w:val="28"/>
          <w:szCs w:val="28"/>
        </w:rPr>
        <w:t>(</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1,5</w:t>
      </w:r>
      <w:r w:rsidRPr="00BA1110">
        <w:rPr>
          <w:rFonts w:ascii="Times New Roman" w:hAnsi="Times New Roman" w:cs="Times New Roman"/>
          <w:sz w:val="28"/>
          <w:szCs w:val="28"/>
        </w:rPr>
        <w:t>(</w:t>
      </w:r>
      <w:r w:rsidRPr="00BA1110">
        <w:rPr>
          <w:rFonts w:ascii="Times New Roman" w:hAnsi="Times New Roman" w:cs="Times New Roman"/>
          <w:sz w:val="28"/>
          <w:szCs w:val="28"/>
          <w:lang w:val="en-US"/>
        </w:rPr>
        <w:t>PO</w:t>
      </w:r>
      <w:r w:rsidRPr="00BA1110">
        <w:rPr>
          <w:rFonts w:ascii="Times New Roman" w:hAnsi="Times New Roman" w:cs="Times New Roman"/>
          <w:sz w:val="28"/>
          <w:szCs w:val="28"/>
          <w:vertAlign w:val="subscript"/>
        </w:rPr>
        <w:t>3</w:t>
      </w:r>
      <w:r w:rsidRPr="00BA1110">
        <w:rPr>
          <w:rFonts w:ascii="Times New Roman" w:hAnsi="Times New Roman" w:cs="Times New Roman"/>
          <w:sz w:val="28"/>
          <w:szCs w:val="28"/>
          <w:lang w:val="en-US"/>
        </w:rPr>
        <w:t>F</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0,5</w:t>
      </w:r>
      <w:r w:rsidRPr="00BA1110">
        <w:rPr>
          <w:rFonts w:ascii="Times New Roman" w:hAnsi="Times New Roman" w:cs="Times New Roman"/>
          <w:sz w:val="28"/>
          <w:szCs w:val="28"/>
        </w:rPr>
        <w:t xml:space="preserve"> структуры </w:t>
      </w:r>
      <w:proofErr w:type="spellStart"/>
      <w:r w:rsidRPr="00BA1110">
        <w:rPr>
          <w:rFonts w:ascii="Times New Roman" w:hAnsi="Times New Roman" w:cs="Times New Roman"/>
          <w:sz w:val="28"/>
          <w:szCs w:val="28"/>
        </w:rPr>
        <w:t>эльдфеллита</w:t>
      </w:r>
      <w:proofErr w:type="spellEnd"/>
      <w:r w:rsidRPr="00BA1110">
        <w:rPr>
          <w:rFonts w:ascii="Times New Roman" w:hAnsi="Times New Roman" w:cs="Times New Roman"/>
          <w:sz w:val="28"/>
          <w:szCs w:val="28"/>
        </w:rPr>
        <w:t xml:space="preserve">, </w:t>
      </w:r>
      <w:r w:rsidRPr="00BA1110">
        <w:rPr>
          <w:rFonts w:ascii="Times New Roman" w:hAnsi="Times New Roman" w:cs="Times New Roman"/>
          <w:sz w:val="28"/>
          <w:szCs w:val="28"/>
          <w:lang w:val="en-US"/>
        </w:rPr>
        <w:t>Na</w:t>
      </w:r>
      <w:r w:rsidRPr="00BA1110">
        <w:rPr>
          <w:rFonts w:ascii="Times New Roman" w:hAnsi="Times New Roman" w:cs="Times New Roman"/>
          <w:sz w:val="28"/>
          <w:szCs w:val="28"/>
          <w:vertAlign w:val="subscript"/>
        </w:rPr>
        <w:t>3</w:t>
      </w:r>
      <w:r w:rsidRPr="00BA1110">
        <w:rPr>
          <w:rFonts w:ascii="Times New Roman" w:hAnsi="Times New Roman" w:cs="Times New Roman"/>
          <w:sz w:val="28"/>
          <w:szCs w:val="28"/>
          <w:lang w:val="en-US"/>
        </w:rPr>
        <w:t>Fe</w:t>
      </w:r>
      <w:r w:rsidRPr="00BA1110">
        <w:rPr>
          <w:rFonts w:ascii="Times New Roman" w:hAnsi="Times New Roman" w:cs="Times New Roman"/>
          <w:sz w:val="28"/>
          <w:szCs w:val="28"/>
        </w:rPr>
        <w:t>(</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3</w:t>
      </w:r>
      <w:r w:rsidRPr="00BA1110">
        <w:rPr>
          <w:rFonts w:ascii="Times New Roman" w:hAnsi="Times New Roman" w:cs="Times New Roman"/>
          <w:sz w:val="28"/>
          <w:szCs w:val="28"/>
        </w:rPr>
        <w:t xml:space="preserve"> и </w:t>
      </w:r>
      <w:r w:rsidRPr="00BA1110">
        <w:rPr>
          <w:rFonts w:ascii="Times New Roman" w:hAnsi="Times New Roman" w:cs="Times New Roman"/>
          <w:sz w:val="28"/>
          <w:szCs w:val="28"/>
          <w:lang w:val="en-US"/>
        </w:rPr>
        <w:t>Fe</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rPr>
        <w:t>(</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3</w:t>
      </w:r>
      <w:r w:rsidRPr="00BA1110">
        <w:rPr>
          <w:rFonts w:ascii="Times New Roman" w:hAnsi="Times New Roman" w:cs="Times New Roman"/>
          <w:sz w:val="28"/>
          <w:szCs w:val="28"/>
        </w:rPr>
        <w:t>. Присутствие одновременно Fe</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3</w:t>
      </w:r>
      <w:r w:rsidRPr="00BA1110">
        <w:rPr>
          <w:rFonts w:ascii="Times New Roman" w:hAnsi="Times New Roman" w:cs="Times New Roman"/>
          <w:sz w:val="28"/>
          <w:szCs w:val="28"/>
        </w:rPr>
        <w:t xml:space="preserve"> и </w:t>
      </w:r>
      <w:r w:rsidR="00857191" w:rsidRPr="00BA1110">
        <w:rPr>
          <w:rFonts w:ascii="Times New Roman" w:hAnsi="Times New Roman" w:cs="Times New Roman"/>
          <w:sz w:val="28"/>
          <w:szCs w:val="28"/>
          <w:lang w:val="en-US"/>
        </w:rPr>
        <w:t>Na</w:t>
      </w:r>
      <w:r w:rsidR="00857191" w:rsidRPr="00BA1110">
        <w:rPr>
          <w:rFonts w:ascii="Times New Roman" w:hAnsi="Times New Roman" w:cs="Times New Roman"/>
          <w:sz w:val="28"/>
          <w:szCs w:val="28"/>
          <w:vertAlign w:val="subscript"/>
        </w:rPr>
        <w:t>3</w:t>
      </w:r>
      <w:r w:rsidR="00857191" w:rsidRPr="00BA1110">
        <w:rPr>
          <w:rFonts w:ascii="Times New Roman" w:hAnsi="Times New Roman" w:cs="Times New Roman"/>
          <w:sz w:val="28"/>
          <w:szCs w:val="28"/>
          <w:lang w:val="en-US"/>
        </w:rPr>
        <w:t>Fe</w:t>
      </w:r>
      <w:r w:rsidR="00857191" w:rsidRPr="00BA1110">
        <w:rPr>
          <w:rFonts w:ascii="Times New Roman" w:hAnsi="Times New Roman" w:cs="Times New Roman"/>
          <w:sz w:val="28"/>
          <w:szCs w:val="28"/>
        </w:rPr>
        <w:t>(</w:t>
      </w:r>
      <w:r w:rsidR="00857191" w:rsidRPr="00BA1110">
        <w:rPr>
          <w:rFonts w:ascii="Times New Roman" w:hAnsi="Times New Roman" w:cs="Times New Roman"/>
          <w:sz w:val="28"/>
          <w:szCs w:val="28"/>
          <w:lang w:val="en-US"/>
        </w:rPr>
        <w:t>SO</w:t>
      </w:r>
      <w:r w:rsidR="00857191" w:rsidRPr="00BA1110">
        <w:rPr>
          <w:rFonts w:ascii="Times New Roman" w:hAnsi="Times New Roman" w:cs="Times New Roman"/>
          <w:sz w:val="28"/>
          <w:szCs w:val="28"/>
          <w:vertAlign w:val="subscript"/>
        </w:rPr>
        <w:t>4</w:t>
      </w:r>
      <w:r w:rsidR="00857191" w:rsidRPr="00BA1110">
        <w:rPr>
          <w:rFonts w:ascii="Times New Roman" w:hAnsi="Times New Roman" w:cs="Times New Roman"/>
          <w:sz w:val="28"/>
          <w:szCs w:val="28"/>
        </w:rPr>
        <w:t>)</w:t>
      </w:r>
      <w:r w:rsidR="00857191" w:rsidRPr="00BA1110">
        <w:rPr>
          <w:rFonts w:ascii="Times New Roman" w:hAnsi="Times New Roman" w:cs="Times New Roman"/>
          <w:sz w:val="28"/>
          <w:szCs w:val="28"/>
          <w:vertAlign w:val="subscript"/>
        </w:rPr>
        <w:t>3</w:t>
      </w:r>
      <w:r w:rsidRPr="00BA1110">
        <w:rPr>
          <w:rFonts w:ascii="Times New Roman" w:hAnsi="Times New Roman" w:cs="Times New Roman"/>
          <w:sz w:val="28"/>
          <w:szCs w:val="28"/>
        </w:rPr>
        <w:t xml:space="preserve"> нелогично, так как для образования </w:t>
      </w:r>
      <w:r w:rsidR="00857191" w:rsidRPr="00BA1110">
        <w:rPr>
          <w:rFonts w:ascii="Times New Roman" w:hAnsi="Times New Roman" w:cs="Times New Roman"/>
          <w:sz w:val="28"/>
          <w:szCs w:val="28"/>
          <w:lang w:val="en-US"/>
        </w:rPr>
        <w:t>Na</w:t>
      </w:r>
      <w:r w:rsidR="00857191" w:rsidRPr="00BA1110">
        <w:rPr>
          <w:rFonts w:ascii="Times New Roman" w:hAnsi="Times New Roman" w:cs="Times New Roman"/>
          <w:sz w:val="28"/>
          <w:szCs w:val="28"/>
          <w:vertAlign w:val="subscript"/>
        </w:rPr>
        <w:t>3</w:t>
      </w:r>
      <w:r w:rsidR="00857191" w:rsidRPr="00BA1110">
        <w:rPr>
          <w:rFonts w:ascii="Times New Roman" w:hAnsi="Times New Roman" w:cs="Times New Roman"/>
          <w:sz w:val="28"/>
          <w:szCs w:val="28"/>
          <w:lang w:val="en-US"/>
        </w:rPr>
        <w:t>Fe</w:t>
      </w:r>
      <w:r w:rsidR="00857191" w:rsidRPr="00BA1110">
        <w:rPr>
          <w:rFonts w:ascii="Times New Roman" w:hAnsi="Times New Roman" w:cs="Times New Roman"/>
          <w:sz w:val="28"/>
          <w:szCs w:val="28"/>
        </w:rPr>
        <w:t>(</w:t>
      </w:r>
      <w:r w:rsidR="00857191" w:rsidRPr="00BA1110">
        <w:rPr>
          <w:rFonts w:ascii="Times New Roman" w:hAnsi="Times New Roman" w:cs="Times New Roman"/>
          <w:sz w:val="28"/>
          <w:szCs w:val="28"/>
          <w:lang w:val="en-US"/>
        </w:rPr>
        <w:t>SO</w:t>
      </w:r>
      <w:r w:rsidR="00857191" w:rsidRPr="00BA1110">
        <w:rPr>
          <w:rFonts w:ascii="Times New Roman" w:hAnsi="Times New Roman" w:cs="Times New Roman"/>
          <w:sz w:val="28"/>
          <w:szCs w:val="28"/>
          <w:vertAlign w:val="subscript"/>
        </w:rPr>
        <w:t>4</w:t>
      </w:r>
      <w:r w:rsidR="00857191" w:rsidRPr="00BA1110">
        <w:rPr>
          <w:rFonts w:ascii="Times New Roman" w:hAnsi="Times New Roman" w:cs="Times New Roman"/>
          <w:sz w:val="28"/>
          <w:szCs w:val="28"/>
        </w:rPr>
        <w:t>)</w:t>
      </w:r>
      <w:r w:rsidR="00857191" w:rsidRPr="00BA1110">
        <w:rPr>
          <w:rFonts w:ascii="Times New Roman" w:hAnsi="Times New Roman" w:cs="Times New Roman"/>
          <w:sz w:val="28"/>
          <w:szCs w:val="28"/>
          <w:vertAlign w:val="subscript"/>
        </w:rPr>
        <w:t>3</w:t>
      </w:r>
      <w:r w:rsidRPr="00BA1110">
        <w:rPr>
          <w:rFonts w:ascii="Times New Roman" w:hAnsi="Times New Roman" w:cs="Times New Roman"/>
          <w:sz w:val="28"/>
          <w:szCs w:val="28"/>
        </w:rPr>
        <w:t xml:space="preserve"> необходим недостаток Fe</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3</w:t>
      </w:r>
      <w:r w:rsidRPr="00BA1110">
        <w:rPr>
          <w:rFonts w:ascii="Times New Roman" w:hAnsi="Times New Roman" w:cs="Times New Roman"/>
          <w:sz w:val="28"/>
          <w:szCs w:val="28"/>
        </w:rPr>
        <w:t>. Вероятно</w:t>
      </w:r>
      <w:r w:rsidR="00857191" w:rsidRPr="00BA1110">
        <w:rPr>
          <w:rFonts w:ascii="Times New Roman" w:hAnsi="Times New Roman" w:cs="Times New Roman"/>
          <w:sz w:val="28"/>
          <w:szCs w:val="28"/>
        </w:rPr>
        <w:t>,</w:t>
      </w:r>
      <w:r w:rsidRPr="00BA1110">
        <w:rPr>
          <w:rFonts w:ascii="Times New Roman" w:hAnsi="Times New Roman" w:cs="Times New Roman"/>
          <w:sz w:val="28"/>
          <w:szCs w:val="28"/>
        </w:rPr>
        <w:t xml:space="preserve"> это вызвано неравномерным перемешиванием солей в размольном стакане</w:t>
      </w:r>
      <w:r w:rsidR="00173CD4" w:rsidRPr="00BA1110">
        <w:rPr>
          <w:rFonts w:ascii="Times New Roman" w:hAnsi="Times New Roman" w:cs="Times New Roman"/>
          <w:sz w:val="28"/>
          <w:szCs w:val="28"/>
        </w:rPr>
        <w:t xml:space="preserve">, поэтому время перемешивания было увеличено до 2 часов. Как и </w:t>
      </w:r>
      <w:r w:rsidR="00173CD4" w:rsidRPr="00BA1110">
        <w:rPr>
          <w:rFonts w:ascii="Times New Roman" w:hAnsi="Times New Roman" w:cs="Times New Roman"/>
          <w:sz w:val="28"/>
          <w:szCs w:val="28"/>
        </w:rPr>
        <w:lastRenderedPageBreak/>
        <w:t xml:space="preserve">предполагалось, увеличение времени перемешивания положительно сказалось на результате синтеза. Была успешно получена </w:t>
      </w:r>
      <w:proofErr w:type="spellStart"/>
      <w:r w:rsidR="00173CD4" w:rsidRPr="00BA1110">
        <w:rPr>
          <w:rFonts w:ascii="Times New Roman" w:hAnsi="Times New Roman" w:cs="Times New Roman"/>
          <w:sz w:val="28"/>
          <w:szCs w:val="28"/>
        </w:rPr>
        <w:t>монофаза</w:t>
      </w:r>
      <w:proofErr w:type="spellEnd"/>
      <w:r w:rsidR="00173CD4" w:rsidRPr="00BA1110">
        <w:rPr>
          <w:rFonts w:ascii="Times New Roman" w:hAnsi="Times New Roman" w:cs="Times New Roman"/>
          <w:sz w:val="28"/>
          <w:szCs w:val="28"/>
        </w:rPr>
        <w:t xml:space="preserve"> структуры </w:t>
      </w:r>
      <w:proofErr w:type="spellStart"/>
      <w:r w:rsidR="00173CD4" w:rsidRPr="00BA1110">
        <w:rPr>
          <w:rFonts w:ascii="Times New Roman" w:hAnsi="Times New Roman" w:cs="Times New Roman"/>
          <w:sz w:val="28"/>
          <w:szCs w:val="28"/>
        </w:rPr>
        <w:t>эльдфеллита</w:t>
      </w:r>
      <w:proofErr w:type="spellEnd"/>
      <w:r w:rsidR="00173CD4" w:rsidRPr="00BA1110">
        <w:rPr>
          <w:rFonts w:ascii="Times New Roman" w:hAnsi="Times New Roman" w:cs="Times New Roman"/>
          <w:sz w:val="28"/>
          <w:szCs w:val="28"/>
        </w:rPr>
        <w:t xml:space="preserve"> без вышеуказанных примесей.</w:t>
      </w:r>
    </w:p>
    <w:p w14:paraId="21E3EB8C" w14:textId="77777777" w:rsidR="00EE14B5" w:rsidRPr="00BA1110" w:rsidRDefault="008F530F" w:rsidP="009A28DE">
      <w:pPr>
        <w:tabs>
          <w:tab w:val="left" w:pos="993"/>
        </w:tabs>
        <w:spacing w:after="0" w:line="240" w:lineRule="auto"/>
        <w:ind w:firstLine="567"/>
        <w:jc w:val="both"/>
        <w:rPr>
          <w:rFonts w:ascii="Times New Roman" w:hAnsi="Times New Roman" w:cs="Times New Roman"/>
          <w:sz w:val="28"/>
          <w:szCs w:val="28"/>
          <w:lang w:val="kk-KZ"/>
        </w:rPr>
      </w:pPr>
      <w:r w:rsidRPr="00BA1110">
        <w:rPr>
          <w:rFonts w:ascii="Times New Roman" w:hAnsi="Times New Roman" w:cs="Times New Roman"/>
          <w:sz w:val="28"/>
          <w:szCs w:val="28"/>
        </w:rPr>
        <w:t>Цвет образцов</w:t>
      </w:r>
      <w:r w:rsidR="00416E45" w:rsidRPr="00BA1110">
        <w:rPr>
          <w:rFonts w:ascii="Times New Roman" w:hAnsi="Times New Roman" w:cs="Times New Roman"/>
          <w:sz w:val="28"/>
          <w:szCs w:val="28"/>
        </w:rPr>
        <w:t>,</w:t>
      </w:r>
      <w:r w:rsidRPr="00BA1110">
        <w:rPr>
          <w:rFonts w:ascii="Times New Roman" w:hAnsi="Times New Roman" w:cs="Times New Roman"/>
          <w:sz w:val="28"/>
          <w:szCs w:val="28"/>
        </w:rPr>
        <w:t xml:space="preserve"> полученных различными методами</w:t>
      </w:r>
      <w:r w:rsidR="00416E45" w:rsidRPr="00BA1110">
        <w:rPr>
          <w:rFonts w:ascii="Times New Roman" w:hAnsi="Times New Roman" w:cs="Times New Roman"/>
          <w:sz w:val="28"/>
          <w:szCs w:val="28"/>
        </w:rPr>
        <w:t>,</w:t>
      </w:r>
      <w:r w:rsidRPr="00BA1110">
        <w:rPr>
          <w:rFonts w:ascii="Times New Roman" w:hAnsi="Times New Roman" w:cs="Times New Roman"/>
          <w:sz w:val="28"/>
          <w:szCs w:val="28"/>
        </w:rPr>
        <w:t xml:space="preserve"> отличается (рисунок </w:t>
      </w:r>
      <w:r w:rsidR="00AB4E79" w:rsidRPr="00BA1110">
        <w:rPr>
          <w:rFonts w:ascii="Times New Roman" w:hAnsi="Times New Roman" w:cs="Times New Roman"/>
          <w:sz w:val="28"/>
          <w:szCs w:val="28"/>
        </w:rPr>
        <w:t>3</w:t>
      </w:r>
      <w:r w:rsidR="00F73817" w:rsidRPr="00BA1110">
        <w:rPr>
          <w:rFonts w:ascii="Times New Roman" w:hAnsi="Times New Roman" w:cs="Times New Roman"/>
          <w:sz w:val="28"/>
          <w:szCs w:val="28"/>
        </w:rPr>
        <w:t>7</w:t>
      </w:r>
      <w:r w:rsidRPr="00BA1110">
        <w:rPr>
          <w:rFonts w:ascii="Times New Roman" w:hAnsi="Times New Roman" w:cs="Times New Roman"/>
          <w:sz w:val="28"/>
          <w:szCs w:val="28"/>
        </w:rPr>
        <w:t>). Изначально цвет семейства данных солей светло желтоватый</w:t>
      </w:r>
      <w:r w:rsidR="001E6C9F" w:rsidRPr="00BA1110">
        <w:rPr>
          <w:rFonts w:ascii="Times New Roman" w:hAnsi="Times New Roman" w:cs="Times New Roman"/>
          <w:sz w:val="28"/>
          <w:szCs w:val="28"/>
        </w:rPr>
        <w:t xml:space="preserve"> (рисунок </w:t>
      </w:r>
      <w:r w:rsidR="00AB4E79" w:rsidRPr="00BA1110">
        <w:rPr>
          <w:rFonts w:ascii="Times New Roman" w:hAnsi="Times New Roman" w:cs="Times New Roman"/>
          <w:sz w:val="28"/>
          <w:szCs w:val="28"/>
        </w:rPr>
        <w:t>3</w:t>
      </w:r>
      <w:r w:rsidR="001351E1" w:rsidRPr="00BA1110">
        <w:rPr>
          <w:rFonts w:ascii="Times New Roman" w:hAnsi="Times New Roman" w:cs="Times New Roman"/>
          <w:sz w:val="28"/>
          <w:szCs w:val="28"/>
        </w:rPr>
        <w:t>7</w:t>
      </w:r>
      <w:r w:rsidR="001E6C9F" w:rsidRPr="00BA1110">
        <w:rPr>
          <w:rFonts w:ascii="Times New Roman" w:hAnsi="Times New Roman" w:cs="Times New Roman"/>
          <w:sz w:val="28"/>
          <w:szCs w:val="28"/>
        </w:rPr>
        <w:t>а)</w:t>
      </w:r>
      <w:r w:rsidRPr="00BA1110">
        <w:rPr>
          <w:rFonts w:ascii="Times New Roman" w:hAnsi="Times New Roman" w:cs="Times New Roman"/>
          <w:sz w:val="28"/>
          <w:szCs w:val="28"/>
        </w:rPr>
        <w:t>.</w:t>
      </w:r>
      <w:r w:rsidR="00416E45" w:rsidRPr="00BA1110">
        <w:rPr>
          <w:rFonts w:ascii="Times New Roman" w:hAnsi="Times New Roman" w:cs="Times New Roman"/>
          <w:sz w:val="28"/>
          <w:szCs w:val="28"/>
          <w:lang w:val="kk-KZ"/>
        </w:rPr>
        <w:t xml:space="preserve"> Тогда как цвет образцов полученных твердофазным синтезом разнится</w:t>
      </w:r>
      <w:r w:rsidR="00416E45" w:rsidRPr="00BA1110">
        <w:rPr>
          <w:rFonts w:ascii="Times New Roman" w:hAnsi="Times New Roman" w:cs="Times New Roman"/>
          <w:sz w:val="28"/>
          <w:szCs w:val="28"/>
        </w:rPr>
        <w:t>.</w:t>
      </w:r>
      <w:r w:rsidRPr="00BA1110">
        <w:rPr>
          <w:rFonts w:ascii="Times New Roman" w:hAnsi="Times New Roman" w:cs="Times New Roman"/>
          <w:sz w:val="28"/>
          <w:szCs w:val="28"/>
        </w:rPr>
        <w:t xml:space="preserve"> </w:t>
      </w:r>
      <w:r w:rsidR="00657BF1" w:rsidRPr="00BA1110">
        <w:rPr>
          <w:rFonts w:ascii="Times New Roman" w:hAnsi="Times New Roman" w:cs="Times New Roman"/>
          <w:sz w:val="28"/>
          <w:szCs w:val="28"/>
        </w:rPr>
        <w:t xml:space="preserve">В твердофазном синтезе при перемешивании </w:t>
      </w:r>
      <w:r w:rsidR="00173CD4" w:rsidRPr="00BA1110">
        <w:rPr>
          <w:rFonts w:ascii="Times New Roman" w:hAnsi="Times New Roman" w:cs="Times New Roman"/>
          <w:sz w:val="28"/>
          <w:szCs w:val="28"/>
        </w:rPr>
        <w:t xml:space="preserve">было необходимо </w:t>
      </w:r>
      <w:r w:rsidR="00657BF1" w:rsidRPr="00BA1110">
        <w:rPr>
          <w:rFonts w:ascii="Times New Roman" w:hAnsi="Times New Roman" w:cs="Times New Roman"/>
          <w:sz w:val="28"/>
          <w:szCs w:val="28"/>
        </w:rPr>
        <w:t xml:space="preserve">в размольный стакан к смеси </w:t>
      </w:r>
      <w:r w:rsidR="00173CD4" w:rsidRPr="00BA1110">
        <w:rPr>
          <w:rFonts w:ascii="Times New Roman" w:hAnsi="Times New Roman" w:cs="Times New Roman"/>
          <w:sz w:val="28"/>
          <w:szCs w:val="28"/>
        </w:rPr>
        <w:t>добавлять дисперсную среду, в качестве которой был использован</w:t>
      </w:r>
      <w:r w:rsidR="00657BF1" w:rsidRPr="00BA1110">
        <w:rPr>
          <w:rFonts w:ascii="Times New Roman" w:hAnsi="Times New Roman" w:cs="Times New Roman"/>
          <w:sz w:val="28"/>
          <w:szCs w:val="28"/>
        </w:rPr>
        <w:t xml:space="preserve"> гексан</w:t>
      </w:r>
      <w:r w:rsidR="00173CD4" w:rsidRPr="00BA1110">
        <w:rPr>
          <w:rFonts w:ascii="Times New Roman" w:hAnsi="Times New Roman" w:cs="Times New Roman"/>
          <w:sz w:val="28"/>
          <w:szCs w:val="28"/>
        </w:rPr>
        <w:t>.</w:t>
      </w:r>
      <w:r w:rsidR="00416E45" w:rsidRPr="00BA1110">
        <w:rPr>
          <w:rFonts w:ascii="Times New Roman" w:hAnsi="Times New Roman" w:cs="Times New Roman"/>
          <w:sz w:val="28"/>
          <w:szCs w:val="28"/>
        </w:rPr>
        <w:t xml:space="preserve"> Ввиду высокой разницы плотности прекурсоров и материала размольного стакана и шаров (оксида циркония) при отсутствии дисперсной среды происходило </w:t>
      </w:r>
      <w:proofErr w:type="spellStart"/>
      <w:r w:rsidR="006C6907" w:rsidRPr="00BA1110">
        <w:rPr>
          <w:rFonts w:ascii="Times New Roman" w:hAnsi="Times New Roman" w:cs="Times New Roman"/>
          <w:sz w:val="28"/>
          <w:szCs w:val="28"/>
        </w:rPr>
        <w:t>утаптывание</w:t>
      </w:r>
      <w:proofErr w:type="spellEnd"/>
      <w:r w:rsidR="006C6907" w:rsidRPr="00BA1110">
        <w:rPr>
          <w:rFonts w:ascii="Times New Roman" w:hAnsi="Times New Roman" w:cs="Times New Roman"/>
          <w:sz w:val="28"/>
          <w:szCs w:val="28"/>
        </w:rPr>
        <w:t xml:space="preserve"> шарами прекурсоров на дне размольного стакана и как следствие низкая эффективность перемешивания. Цвет образца, полученного с добавлением гексана серый, что вероятно вызвано неполным сжиганием органических примесей</w:t>
      </w:r>
      <w:r w:rsidR="001E6C9F" w:rsidRPr="00BA1110">
        <w:rPr>
          <w:rFonts w:ascii="Times New Roman" w:hAnsi="Times New Roman" w:cs="Times New Roman"/>
          <w:sz w:val="28"/>
          <w:szCs w:val="28"/>
        </w:rPr>
        <w:t xml:space="preserve"> (рисунок </w:t>
      </w:r>
      <w:r w:rsidR="00AB4E79" w:rsidRPr="00BA1110">
        <w:rPr>
          <w:rFonts w:ascii="Times New Roman" w:hAnsi="Times New Roman" w:cs="Times New Roman"/>
          <w:sz w:val="28"/>
          <w:szCs w:val="28"/>
        </w:rPr>
        <w:t>3</w:t>
      </w:r>
      <w:r w:rsidR="001351E1" w:rsidRPr="00BA1110">
        <w:rPr>
          <w:rFonts w:ascii="Times New Roman" w:hAnsi="Times New Roman" w:cs="Times New Roman"/>
          <w:sz w:val="28"/>
          <w:szCs w:val="28"/>
        </w:rPr>
        <w:t>7</w:t>
      </w:r>
      <w:r w:rsidR="001E6C9F" w:rsidRPr="00BA1110">
        <w:rPr>
          <w:rFonts w:ascii="Times New Roman" w:hAnsi="Times New Roman" w:cs="Times New Roman"/>
          <w:sz w:val="28"/>
          <w:szCs w:val="28"/>
        </w:rPr>
        <w:t>б)</w:t>
      </w:r>
      <w:r w:rsidR="006C6907" w:rsidRPr="00BA1110">
        <w:rPr>
          <w:rFonts w:ascii="Times New Roman" w:hAnsi="Times New Roman" w:cs="Times New Roman"/>
          <w:sz w:val="28"/>
          <w:szCs w:val="28"/>
        </w:rPr>
        <w:t>. Без добавления гексана образец обладал оранжевым цветом, что объясняется наличием окислов железа (</w:t>
      </w:r>
      <w:r w:rsidR="006C6907" w:rsidRPr="00BA1110">
        <w:rPr>
          <w:rFonts w:ascii="Times New Roman" w:hAnsi="Times New Roman" w:cs="Times New Roman"/>
          <w:sz w:val="28"/>
          <w:szCs w:val="28"/>
          <w:lang w:val="en-US"/>
        </w:rPr>
        <w:t>III</w:t>
      </w:r>
      <w:r w:rsidR="006C6907" w:rsidRPr="00BA1110">
        <w:rPr>
          <w:rFonts w:ascii="Times New Roman" w:hAnsi="Times New Roman" w:cs="Times New Roman"/>
          <w:sz w:val="28"/>
          <w:szCs w:val="28"/>
        </w:rPr>
        <w:t>), возникших в результате разложения сульфата железа (</w:t>
      </w:r>
      <w:r w:rsidR="006C6907" w:rsidRPr="00BA1110">
        <w:rPr>
          <w:rFonts w:ascii="Times New Roman" w:hAnsi="Times New Roman" w:cs="Times New Roman"/>
          <w:sz w:val="28"/>
          <w:szCs w:val="28"/>
          <w:lang w:val="en-US"/>
        </w:rPr>
        <w:t>III</w:t>
      </w:r>
      <w:r w:rsidR="006C6907" w:rsidRPr="00BA1110">
        <w:rPr>
          <w:rFonts w:ascii="Times New Roman" w:hAnsi="Times New Roman" w:cs="Times New Roman"/>
          <w:sz w:val="28"/>
          <w:szCs w:val="28"/>
        </w:rPr>
        <w:t>)</w:t>
      </w:r>
      <w:r w:rsidR="006C6907" w:rsidRPr="00BA1110">
        <w:rPr>
          <w:rFonts w:ascii="Times New Roman" w:hAnsi="Times New Roman" w:cs="Times New Roman"/>
          <w:sz w:val="28"/>
          <w:szCs w:val="28"/>
          <w:lang w:val="kk-KZ"/>
        </w:rPr>
        <w:t xml:space="preserve"> ввиду плохой </w:t>
      </w:r>
      <w:r w:rsidR="001E6C9F" w:rsidRPr="00BA1110">
        <w:rPr>
          <w:rFonts w:ascii="Times New Roman" w:hAnsi="Times New Roman" w:cs="Times New Roman"/>
          <w:sz w:val="28"/>
          <w:szCs w:val="28"/>
          <w:lang w:val="kk-KZ"/>
        </w:rPr>
        <w:t xml:space="preserve">гомогенизации смеси </w:t>
      </w:r>
      <w:r w:rsidR="001E6C9F" w:rsidRPr="00BA1110">
        <w:rPr>
          <w:rFonts w:ascii="Times New Roman" w:hAnsi="Times New Roman" w:cs="Times New Roman"/>
          <w:sz w:val="28"/>
          <w:szCs w:val="28"/>
        </w:rPr>
        <w:t xml:space="preserve">(рисунок </w:t>
      </w:r>
      <w:r w:rsidR="001351E1" w:rsidRPr="00BA1110">
        <w:rPr>
          <w:rFonts w:ascii="Times New Roman" w:hAnsi="Times New Roman" w:cs="Times New Roman"/>
          <w:sz w:val="28"/>
          <w:szCs w:val="28"/>
        </w:rPr>
        <w:t>37в</w:t>
      </w:r>
      <w:r w:rsidR="001E6C9F" w:rsidRPr="00BA1110">
        <w:rPr>
          <w:rFonts w:ascii="Times New Roman" w:hAnsi="Times New Roman" w:cs="Times New Roman"/>
          <w:sz w:val="28"/>
          <w:szCs w:val="28"/>
        </w:rPr>
        <w:t>)</w:t>
      </w:r>
      <w:r w:rsidR="001E6C9F" w:rsidRPr="00BA1110">
        <w:rPr>
          <w:rFonts w:ascii="Times New Roman" w:hAnsi="Times New Roman" w:cs="Times New Roman"/>
          <w:sz w:val="28"/>
          <w:szCs w:val="28"/>
          <w:lang w:val="kk-KZ"/>
        </w:rPr>
        <w:t xml:space="preserve">. </w:t>
      </w:r>
    </w:p>
    <w:p w14:paraId="3FD013DB" w14:textId="77777777" w:rsidR="00371A6A" w:rsidRPr="00BA1110" w:rsidRDefault="00371A6A" w:rsidP="00371A6A">
      <w:pPr>
        <w:tabs>
          <w:tab w:val="left" w:pos="993"/>
        </w:tabs>
        <w:spacing w:after="0" w:line="240" w:lineRule="auto"/>
        <w:jc w:val="both"/>
        <w:rPr>
          <w:rFonts w:ascii="Times New Roman" w:hAnsi="Times New Roman" w:cs="Times New Roman"/>
          <w:sz w:val="28"/>
          <w:szCs w:val="2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190"/>
        <w:gridCol w:w="3191"/>
      </w:tblGrid>
      <w:tr w:rsidR="00DE2AEE" w:rsidRPr="00BA1110" w14:paraId="14F5FD04" w14:textId="77777777" w:rsidTr="00DE2AEE">
        <w:tc>
          <w:tcPr>
            <w:tcW w:w="3190" w:type="dxa"/>
          </w:tcPr>
          <w:p w14:paraId="2C9682AA" w14:textId="77777777" w:rsidR="00DE2AEE" w:rsidRPr="00BA1110" w:rsidRDefault="00DE2AEE" w:rsidP="00DE2AEE">
            <w:pPr>
              <w:tabs>
                <w:tab w:val="left" w:pos="993"/>
              </w:tabs>
              <w:jc w:val="center"/>
              <w:rPr>
                <w:rFonts w:ascii="Times New Roman" w:hAnsi="Times New Roman" w:cs="Times New Roman"/>
                <w:sz w:val="28"/>
                <w:szCs w:val="28"/>
              </w:rPr>
            </w:pPr>
            <w:r w:rsidRPr="00BA1110">
              <w:rPr>
                <w:rFonts w:ascii="Times New Roman" w:hAnsi="Times New Roman" w:cs="Times New Roman"/>
                <w:noProof/>
                <w:sz w:val="28"/>
                <w:szCs w:val="28"/>
                <w:lang w:eastAsia="ru-RU"/>
              </w:rPr>
              <w:drawing>
                <wp:inline distT="0" distB="0" distL="0" distR="0" wp14:anchorId="789C91BB" wp14:editId="298FBDED">
                  <wp:extent cx="1819275" cy="140970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a:srcRect l="7623" r="6727"/>
                          <a:stretch/>
                        </pic:blipFill>
                        <pic:spPr bwMode="auto">
                          <a:xfrm>
                            <a:off x="0" y="0"/>
                            <a:ext cx="1819275" cy="1409700"/>
                          </a:xfrm>
                          <a:prstGeom prst="rect">
                            <a:avLst/>
                          </a:prstGeom>
                          <a:ln>
                            <a:noFill/>
                          </a:ln>
                          <a:extLst>
                            <a:ext uri="{53640926-AAD7-44D8-BBD7-CCE9431645EC}">
                              <a14:shadowObscured xmlns:a14="http://schemas.microsoft.com/office/drawing/2010/main"/>
                            </a:ext>
                          </a:extLst>
                        </pic:spPr>
                      </pic:pic>
                    </a:graphicData>
                  </a:graphic>
                </wp:inline>
              </w:drawing>
            </w:r>
          </w:p>
        </w:tc>
        <w:tc>
          <w:tcPr>
            <w:tcW w:w="3190" w:type="dxa"/>
          </w:tcPr>
          <w:p w14:paraId="251F7FE3" w14:textId="77777777" w:rsidR="00DE2AEE" w:rsidRPr="00BA1110" w:rsidRDefault="00DE2AEE" w:rsidP="00DE2AEE">
            <w:pPr>
              <w:tabs>
                <w:tab w:val="left" w:pos="993"/>
              </w:tabs>
              <w:jc w:val="center"/>
              <w:rPr>
                <w:rFonts w:ascii="Times New Roman" w:hAnsi="Times New Roman" w:cs="Times New Roman"/>
                <w:sz w:val="28"/>
                <w:szCs w:val="28"/>
              </w:rPr>
            </w:pPr>
            <w:r w:rsidRPr="00BA1110">
              <w:rPr>
                <w:rFonts w:ascii="Times New Roman" w:hAnsi="Times New Roman" w:cs="Times New Roman"/>
                <w:noProof/>
                <w:sz w:val="28"/>
                <w:szCs w:val="28"/>
                <w:lang w:eastAsia="ru-RU"/>
              </w:rPr>
              <w:drawing>
                <wp:inline distT="0" distB="0" distL="0" distR="0" wp14:anchorId="0A7604D8" wp14:editId="6CA47A7A">
                  <wp:extent cx="1819275" cy="144780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a:srcRect l="7834" r="4148"/>
                          <a:stretch/>
                        </pic:blipFill>
                        <pic:spPr bwMode="auto">
                          <a:xfrm flipH="1">
                            <a:off x="0" y="0"/>
                            <a:ext cx="1819275" cy="1447800"/>
                          </a:xfrm>
                          <a:prstGeom prst="rect">
                            <a:avLst/>
                          </a:prstGeom>
                          <a:ln>
                            <a:noFill/>
                          </a:ln>
                          <a:extLst>
                            <a:ext uri="{53640926-AAD7-44D8-BBD7-CCE9431645EC}">
                              <a14:shadowObscured xmlns:a14="http://schemas.microsoft.com/office/drawing/2010/main"/>
                            </a:ext>
                          </a:extLst>
                        </pic:spPr>
                      </pic:pic>
                    </a:graphicData>
                  </a:graphic>
                </wp:inline>
              </w:drawing>
            </w:r>
          </w:p>
        </w:tc>
        <w:tc>
          <w:tcPr>
            <w:tcW w:w="3191" w:type="dxa"/>
          </w:tcPr>
          <w:p w14:paraId="4479EFEC" w14:textId="77777777" w:rsidR="00DE2AEE" w:rsidRPr="00BA1110" w:rsidRDefault="00DE2AEE" w:rsidP="00DE2AEE">
            <w:pPr>
              <w:tabs>
                <w:tab w:val="left" w:pos="993"/>
              </w:tabs>
              <w:jc w:val="center"/>
              <w:rPr>
                <w:rFonts w:ascii="Times New Roman" w:hAnsi="Times New Roman" w:cs="Times New Roman"/>
                <w:sz w:val="28"/>
                <w:szCs w:val="28"/>
              </w:rPr>
            </w:pPr>
            <w:r w:rsidRPr="00BA1110">
              <w:rPr>
                <w:rFonts w:ascii="Times New Roman" w:hAnsi="Times New Roman" w:cs="Times New Roman"/>
                <w:noProof/>
                <w:sz w:val="28"/>
                <w:szCs w:val="28"/>
                <w:lang w:eastAsia="ru-RU"/>
              </w:rPr>
              <w:drawing>
                <wp:inline distT="0" distB="0" distL="0" distR="0" wp14:anchorId="7CFB9A5F" wp14:editId="5B5E18AF">
                  <wp:extent cx="1797010" cy="1475439"/>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1806724" cy="1483415"/>
                          </a:xfrm>
                          <a:prstGeom prst="rect">
                            <a:avLst/>
                          </a:prstGeom>
                        </pic:spPr>
                      </pic:pic>
                    </a:graphicData>
                  </a:graphic>
                </wp:inline>
              </w:drawing>
            </w:r>
          </w:p>
        </w:tc>
      </w:tr>
      <w:tr w:rsidR="00DE2AEE" w:rsidRPr="00BA1110" w14:paraId="6F9BCFEB" w14:textId="77777777" w:rsidTr="00DE2AEE">
        <w:tc>
          <w:tcPr>
            <w:tcW w:w="3190" w:type="dxa"/>
          </w:tcPr>
          <w:p w14:paraId="3BF8327C" w14:textId="77777777" w:rsidR="00DE2AEE" w:rsidRPr="00BA1110" w:rsidRDefault="00DE2AEE" w:rsidP="00DE2AEE">
            <w:pPr>
              <w:tabs>
                <w:tab w:val="left" w:pos="993"/>
              </w:tabs>
              <w:jc w:val="center"/>
              <w:rPr>
                <w:rFonts w:ascii="Times New Roman" w:hAnsi="Times New Roman" w:cs="Times New Roman"/>
                <w:noProof/>
                <w:sz w:val="28"/>
                <w:szCs w:val="28"/>
                <w:lang w:eastAsia="ru-RU"/>
              </w:rPr>
            </w:pPr>
            <w:r w:rsidRPr="00BA1110">
              <w:rPr>
                <w:rFonts w:ascii="Times New Roman" w:hAnsi="Times New Roman" w:cs="Times New Roman"/>
                <w:noProof/>
                <w:sz w:val="28"/>
                <w:szCs w:val="28"/>
                <w:lang w:eastAsia="ru-RU"/>
              </w:rPr>
              <w:t>а</w:t>
            </w:r>
          </w:p>
        </w:tc>
        <w:tc>
          <w:tcPr>
            <w:tcW w:w="3190" w:type="dxa"/>
          </w:tcPr>
          <w:p w14:paraId="3BB58315" w14:textId="77777777" w:rsidR="00DE2AEE" w:rsidRPr="00BA1110" w:rsidRDefault="00DE2AEE" w:rsidP="00DE2AEE">
            <w:pPr>
              <w:tabs>
                <w:tab w:val="left" w:pos="993"/>
              </w:tabs>
              <w:jc w:val="center"/>
              <w:rPr>
                <w:rFonts w:ascii="Times New Roman" w:hAnsi="Times New Roman" w:cs="Times New Roman"/>
                <w:noProof/>
                <w:sz w:val="28"/>
                <w:szCs w:val="28"/>
                <w:lang w:eastAsia="ru-RU"/>
              </w:rPr>
            </w:pPr>
            <w:r w:rsidRPr="00BA1110">
              <w:rPr>
                <w:rFonts w:ascii="Times New Roman" w:hAnsi="Times New Roman" w:cs="Times New Roman"/>
                <w:noProof/>
                <w:sz w:val="28"/>
                <w:szCs w:val="28"/>
                <w:lang w:eastAsia="ru-RU"/>
              </w:rPr>
              <w:t>б</w:t>
            </w:r>
          </w:p>
        </w:tc>
        <w:tc>
          <w:tcPr>
            <w:tcW w:w="3191" w:type="dxa"/>
          </w:tcPr>
          <w:p w14:paraId="3D7293C5" w14:textId="77777777" w:rsidR="00DE2AEE" w:rsidRPr="00BA1110" w:rsidRDefault="00DE2AEE" w:rsidP="00DE2AEE">
            <w:pPr>
              <w:tabs>
                <w:tab w:val="left" w:pos="993"/>
              </w:tabs>
              <w:jc w:val="center"/>
              <w:rPr>
                <w:rFonts w:ascii="Times New Roman" w:hAnsi="Times New Roman" w:cs="Times New Roman"/>
                <w:noProof/>
                <w:sz w:val="28"/>
                <w:szCs w:val="28"/>
                <w:lang w:eastAsia="ru-RU"/>
              </w:rPr>
            </w:pPr>
            <w:r w:rsidRPr="00BA1110">
              <w:rPr>
                <w:rFonts w:ascii="Times New Roman" w:hAnsi="Times New Roman" w:cs="Times New Roman"/>
                <w:noProof/>
                <w:sz w:val="28"/>
                <w:szCs w:val="28"/>
                <w:lang w:eastAsia="ru-RU"/>
              </w:rPr>
              <w:t>в</w:t>
            </w:r>
          </w:p>
        </w:tc>
      </w:tr>
    </w:tbl>
    <w:p w14:paraId="47846507" w14:textId="77777777" w:rsidR="00DE2AEE" w:rsidRPr="00BA1110" w:rsidRDefault="00DE2AEE" w:rsidP="00371A6A">
      <w:pPr>
        <w:tabs>
          <w:tab w:val="left" w:pos="993"/>
        </w:tabs>
        <w:spacing w:after="0" w:line="240" w:lineRule="auto"/>
        <w:jc w:val="both"/>
        <w:rPr>
          <w:rFonts w:ascii="Times New Roman" w:hAnsi="Times New Roman" w:cs="Times New Roman"/>
          <w:sz w:val="28"/>
          <w:szCs w:val="28"/>
        </w:rPr>
      </w:pPr>
    </w:p>
    <w:p w14:paraId="288B673C" w14:textId="77777777" w:rsidR="00B72535" w:rsidRPr="00D34041" w:rsidRDefault="00B72535" w:rsidP="00B72535">
      <w:pPr>
        <w:tabs>
          <w:tab w:val="left" w:pos="993"/>
        </w:tabs>
        <w:spacing w:after="0" w:line="240" w:lineRule="auto"/>
        <w:jc w:val="center"/>
        <w:rPr>
          <w:rFonts w:ascii="Times New Roman" w:hAnsi="Times New Roman" w:cs="Times New Roman"/>
          <w:sz w:val="24"/>
          <w:szCs w:val="24"/>
        </w:rPr>
      </w:pPr>
      <w:r w:rsidRPr="00D34041">
        <w:rPr>
          <w:rFonts w:ascii="Times New Roman" w:hAnsi="Times New Roman" w:cs="Times New Roman"/>
          <w:sz w:val="24"/>
          <w:szCs w:val="24"/>
        </w:rPr>
        <w:t>а – реологический метод из раствора;</w:t>
      </w:r>
    </w:p>
    <w:p w14:paraId="07043B26" w14:textId="77777777" w:rsidR="00B72535" w:rsidRPr="00D34041" w:rsidRDefault="00B72535" w:rsidP="00B72535">
      <w:pPr>
        <w:tabs>
          <w:tab w:val="left" w:pos="993"/>
        </w:tabs>
        <w:spacing w:after="0" w:line="240" w:lineRule="auto"/>
        <w:jc w:val="center"/>
        <w:rPr>
          <w:rFonts w:ascii="Times New Roman" w:hAnsi="Times New Roman" w:cs="Times New Roman"/>
          <w:sz w:val="24"/>
          <w:szCs w:val="24"/>
        </w:rPr>
      </w:pPr>
      <w:r w:rsidRPr="00D34041">
        <w:rPr>
          <w:rFonts w:ascii="Times New Roman" w:hAnsi="Times New Roman" w:cs="Times New Roman"/>
          <w:sz w:val="24"/>
          <w:szCs w:val="24"/>
        </w:rPr>
        <w:t>б – твердофазный синтез при перемешивании в течение 30 минут;</w:t>
      </w:r>
    </w:p>
    <w:p w14:paraId="485DC5D2" w14:textId="77777777" w:rsidR="00B72535" w:rsidRPr="00D34041" w:rsidRDefault="00B72535" w:rsidP="00B72535">
      <w:pPr>
        <w:tabs>
          <w:tab w:val="left" w:pos="993"/>
        </w:tabs>
        <w:spacing w:after="0" w:line="240" w:lineRule="auto"/>
        <w:jc w:val="center"/>
        <w:rPr>
          <w:rFonts w:ascii="Times New Roman" w:hAnsi="Times New Roman" w:cs="Times New Roman"/>
          <w:sz w:val="24"/>
          <w:szCs w:val="24"/>
        </w:rPr>
      </w:pPr>
      <w:r w:rsidRPr="00D34041">
        <w:rPr>
          <w:rFonts w:ascii="Times New Roman" w:hAnsi="Times New Roman" w:cs="Times New Roman"/>
          <w:sz w:val="24"/>
          <w:szCs w:val="24"/>
        </w:rPr>
        <w:t>в – твердофазный синтез при перемешивании в течение 120 минут;</w:t>
      </w:r>
    </w:p>
    <w:p w14:paraId="438B694A" w14:textId="77777777" w:rsidR="00B72535" w:rsidRPr="00B72535" w:rsidRDefault="00B72535" w:rsidP="001351E1">
      <w:pPr>
        <w:tabs>
          <w:tab w:val="left" w:pos="993"/>
        </w:tabs>
        <w:spacing w:after="0" w:line="240" w:lineRule="auto"/>
        <w:jc w:val="center"/>
        <w:rPr>
          <w:rFonts w:ascii="Times New Roman" w:hAnsi="Times New Roman" w:cs="Times New Roman"/>
          <w:sz w:val="24"/>
          <w:szCs w:val="24"/>
        </w:rPr>
      </w:pPr>
    </w:p>
    <w:p w14:paraId="3D24A4B8" w14:textId="00720DC6" w:rsidR="001351E1" w:rsidRPr="00BA1110" w:rsidRDefault="00DE2AEE" w:rsidP="001351E1">
      <w:pPr>
        <w:tabs>
          <w:tab w:val="left" w:pos="993"/>
        </w:tabs>
        <w:spacing w:after="0" w:line="240" w:lineRule="auto"/>
        <w:jc w:val="center"/>
        <w:rPr>
          <w:rFonts w:ascii="Times New Roman" w:hAnsi="Times New Roman" w:cs="Times New Roman"/>
          <w:sz w:val="28"/>
          <w:szCs w:val="28"/>
        </w:rPr>
      </w:pPr>
      <w:r w:rsidRPr="00BA1110">
        <w:rPr>
          <w:rFonts w:ascii="Times New Roman" w:hAnsi="Times New Roman" w:cs="Times New Roman"/>
          <w:sz w:val="28"/>
          <w:szCs w:val="28"/>
        </w:rPr>
        <w:t xml:space="preserve">Рисунок </w:t>
      </w:r>
      <w:r w:rsidR="00F73817" w:rsidRPr="00BA1110">
        <w:rPr>
          <w:rFonts w:ascii="Times New Roman" w:hAnsi="Times New Roman" w:cs="Times New Roman"/>
          <w:sz w:val="28"/>
          <w:szCs w:val="28"/>
        </w:rPr>
        <w:t>37</w:t>
      </w:r>
      <w:r w:rsidRPr="00BA1110">
        <w:rPr>
          <w:rFonts w:ascii="Times New Roman" w:hAnsi="Times New Roman" w:cs="Times New Roman"/>
          <w:sz w:val="28"/>
          <w:szCs w:val="28"/>
        </w:rPr>
        <w:t xml:space="preserve"> – Фотографии образцов </w:t>
      </w:r>
      <w:proofErr w:type="spellStart"/>
      <w:r w:rsidR="001351E1" w:rsidRPr="00BA1110">
        <w:rPr>
          <w:rFonts w:ascii="Times New Roman" w:hAnsi="Times New Roman" w:cs="Times New Roman"/>
          <w:sz w:val="28"/>
          <w:szCs w:val="28"/>
          <w:lang w:val="en-US"/>
        </w:rPr>
        <w:t>NaFe</w:t>
      </w:r>
      <w:proofErr w:type="spellEnd"/>
      <w:r w:rsidR="001351E1" w:rsidRPr="00BA1110">
        <w:rPr>
          <w:rFonts w:ascii="Times New Roman" w:hAnsi="Times New Roman" w:cs="Times New Roman"/>
          <w:sz w:val="28"/>
          <w:szCs w:val="28"/>
        </w:rPr>
        <w:t>(</w:t>
      </w:r>
      <w:r w:rsidR="001351E1" w:rsidRPr="00BA1110">
        <w:rPr>
          <w:rFonts w:ascii="Times New Roman" w:hAnsi="Times New Roman" w:cs="Times New Roman"/>
          <w:sz w:val="28"/>
          <w:szCs w:val="28"/>
          <w:lang w:val="en-US"/>
        </w:rPr>
        <w:t>SO</w:t>
      </w:r>
      <w:r w:rsidR="001351E1" w:rsidRPr="00BA1110">
        <w:rPr>
          <w:rFonts w:ascii="Times New Roman" w:hAnsi="Times New Roman" w:cs="Times New Roman"/>
          <w:sz w:val="28"/>
          <w:szCs w:val="28"/>
          <w:vertAlign w:val="subscript"/>
        </w:rPr>
        <w:t>4</w:t>
      </w:r>
      <w:r w:rsidR="001351E1" w:rsidRPr="00BA1110">
        <w:rPr>
          <w:rFonts w:ascii="Times New Roman" w:hAnsi="Times New Roman" w:cs="Times New Roman"/>
          <w:sz w:val="28"/>
          <w:szCs w:val="28"/>
        </w:rPr>
        <w:t>)</w:t>
      </w:r>
      <w:r w:rsidR="001351E1" w:rsidRPr="00BA1110">
        <w:rPr>
          <w:rFonts w:ascii="Times New Roman" w:hAnsi="Times New Roman" w:cs="Times New Roman"/>
          <w:sz w:val="28"/>
          <w:szCs w:val="28"/>
          <w:vertAlign w:val="subscript"/>
        </w:rPr>
        <w:t>1,5</w:t>
      </w:r>
      <w:r w:rsidR="001351E1" w:rsidRPr="00BA1110">
        <w:rPr>
          <w:rFonts w:ascii="Times New Roman" w:hAnsi="Times New Roman" w:cs="Times New Roman"/>
          <w:sz w:val="28"/>
          <w:szCs w:val="28"/>
        </w:rPr>
        <w:t>(</w:t>
      </w:r>
      <w:r w:rsidR="001351E1" w:rsidRPr="00BA1110">
        <w:rPr>
          <w:rFonts w:ascii="Times New Roman" w:hAnsi="Times New Roman" w:cs="Times New Roman"/>
          <w:sz w:val="28"/>
          <w:szCs w:val="28"/>
          <w:lang w:val="en-US"/>
        </w:rPr>
        <w:t>PO</w:t>
      </w:r>
      <w:r w:rsidR="001351E1" w:rsidRPr="00BA1110">
        <w:rPr>
          <w:rFonts w:ascii="Times New Roman" w:hAnsi="Times New Roman" w:cs="Times New Roman"/>
          <w:sz w:val="28"/>
          <w:szCs w:val="28"/>
          <w:vertAlign w:val="subscript"/>
        </w:rPr>
        <w:t>3</w:t>
      </w:r>
      <w:r w:rsidR="001351E1" w:rsidRPr="00BA1110">
        <w:rPr>
          <w:rFonts w:ascii="Times New Roman" w:hAnsi="Times New Roman" w:cs="Times New Roman"/>
          <w:sz w:val="28"/>
          <w:szCs w:val="28"/>
          <w:lang w:val="en-US"/>
        </w:rPr>
        <w:t>F</w:t>
      </w:r>
      <w:r w:rsidR="001351E1" w:rsidRPr="00BA1110">
        <w:rPr>
          <w:rFonts w:ascii="Times New Roman" w:hAnsi="Times New Roman" w:cs="Times New Roman"/>
          <w:sz w:val="28"/>
          <w:szCs w:val="28"/>
        </w:rPr>
        <w:t>)</w:t>
      </w:r>
      <w:r w:rsidR="001351E1" w:rsidRPr="00BA1110">
        <w:rPr>
          <w:rFonts w:ascii="Times New Roman" w:hAnsi="Times New Roman" w:cs="Times New Roman"/>
          <w:sz w:val="28"/>
          <w:szCs w:val="28"/>
          <w:vertAlign w:val="subscript"/>
        </w:rPr>
        <w:t>0,5</w:t>
      </w:r>
      <w:r w:rsidR="001351E1" w:rsidRPr="00BA1110">
        <w:rPr>
          <w:rFonts w:ascii="Times New Roman" w:hAnsi="Times New Roman" w:cs="Times New Roman"/>
          <w:sz w:val="28"/>
          <w:szCs w:val="28"/>
        </w:rPr>
        <w:t xml:space="preserve">, полученных </w:t>
      </w:r>
      <w:r w:rsidR="00B72535">
        <w:rPr>
          <w:rFonts w:ascii="Times New Roman" w:hAnsi="Times New Roman" w:cs="Times New Roman"/>
          <w:sz w:val="28"/>
          <w:szCs w:val="28"/>
        </w:rPr>
        <w:t>разными методами</w:t>
      </w:r>
    </w:p>
    <w:p w14:paraId="41D00541" w14:textId="77777777" w:rsidR="00DE2AEE" w:rsidRPr="00BA1110" w:rsidRDefault="00DE2AEE" w:rsidP="00371A6A">
      <w:pPr>
        <w:tabs>
          <w:tab w:val="left" w:pos="993"/>
        </w:tabs>
        <w:spacing w:after="0" w:line="240" w:lineRule="auto"/>
        <w:jc w:val="both"/>
        <w:rPr>
          <w:rFonts w:ascii="Times New Roman" w:hAnsi="Times New Roman" w:cs="Times New Roman"/>
          <w:sz w:val="28"/>
          <w:szCs w:val="28"/>
        </w:rPr>
      </w:pPr>
    </w:p>
    <w:p w14:paraId="6466635B" w14:textId="77777777" w:rsidR="00DB6774" w:rsidRPr="00BA1110" w:rsidRDefault="00DB6774" w:rsidP="001E6C9F">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t>Кроме того</w:t>
      </w:r>
      <w:r w:rsidR="001E6C9F" w:rsidRPr="00BA1110">
        <w:rPr>
          <w:rFonts w:ascii="Times New Roman" w:hAnsi="Times New Roman" w:cs="Times New Roman"/>
          <w:sz w:val="28"/>
          <w:szCs w:val="28"/>
        </w:rPr>
        <w:t>,</w:t>
      </w:r>
      <w:r w:rsidRPr="00BA1110">
        <w:rPr>
          <w:rFonts w:ascii="Times New Roman" w:hAnsi="Times New Roman" w:cs="Times New Roman"/>
          <w:sz w:val="28"/>
          <w:szCs w:val="28"/>
        </w:rPr>
        <w:t xml:space="preserve"> для данных </w:t>
      </w:r>
      <w:r w:rsidR="001E6C9F" w:rsidRPr="00BA1110">
        <w:rPr>
          <w:rFonts w:ascii="Times New Roman" w:hAnsi="Times New Roman" w:cs="Times New Roman"/>
          <w:sz w:val="28"/>
          <w:szCs w:val="28"/>
        </w:rPr>
        <w:t>образцов</w:t>
      </w:r>
      <w:r w:rsidRPr="00BA1110">
        <w:rPr>
          <w:rFonts w:ascii="Times New Roman" w:hAnsi="Times New Roman" w:cs="Times New Roman"/>
          <w:sz w:val="28"/>
          <w:szCs w:val="28"/>
        </w:rPr>
        <w:t xml:space="preserve"> были получены </w:t>
      </w:r>
      <w:proofErr w:type="spellStart"/>
      <w:r w:rsidRPr="00BA1110">
        <w:rPr>
          <w:rFonts w:ascii="Times New Roman" w:hAnsi="Times New Roman" w:cs="Times New Roman"/>
          <w:sz w:val="28"/>
          <w:szCs w:val="28"/>
        </w:rPr>
        <w:t>Раман</w:t>
      </w:r>
      <w:proofErr w:type="spellEnd"/>
      <w:r w:rsidRPr="00BA1110">
        <w:rPr>
          <w:rFonts w:ascii="Times New Roman" w:hAnsi="Times New Roman" w:cs="Times New Roman"/>
          <w:sz w:val="28"/>
          <w:szCs w:val="28"/>
        </w:rPr>
        <w:t xml:space="preserve">-спектры (рисунок </w:t>
      </w:r>
      <w:r w:rsidR="00F73817" w:rsidRPr="00BA1110">
        <w:rPr>
          <w:rFonts w:ascii="Times New Roman" w:hAnsi="Times New Roman" w:cs="Times New Roman"/>
          <w:sz w:val="28"/>
          <w:szCs w:val="28"/>
        </w:rPr>
        <w:t>38</w:t>
      </w:r>
      <w:r w:rsidRPr="00BA1110">
        <w:rPr>
          <w:rFonts w:ascii="Times New Roman" w:hAnsi="Times New Roman" w:cs="Times New Roman"/>
          <w:sz w:val="28"/>
          <w:szCs w:val="28"/>
        </w:rPr>
        <w:t xml:space="preserve">). </w:t>
      </w:r>
    </w:p>
    <w:p w14:paraId="46FE849B" w14:textId="77777777" w:rsidR="002D19CD" w:rsidRPr="00BA1110" w:rsidRDefault="002D19CD" w:rsidP="001E6C9F">
      <w:pPr>
        <w:spacing w:after="0" w:line="240" w:lineRule="auto"/>
        <w:ind w:firstLine="567"/>
        <w:jc w:val="both"/>
        <w:rPr>
          <w:rFonts w:ascii="Times New Roman" w:hAnsi="Times New Roman" w:cs="Times New Roman"/>
          <w:sz w:val="28"/>
          <w:szCs w:val="28"/>
        </w:rPr>
      </w:pPr>
    </w:p>
    <w:p w14:paraId="2D321363" w14:textId="77777777" w:rsidR="00DB6774" w:rsidRPr="00BA1110" w:rsidRDefault="00E6137A" w:rsidP="002D19CD">
      <w:pPr>
        <w:spacing w:after="0" w:line="240" w:lineRule="auto"/>
        <w:jc w:val="center"/>
        <w:rPr>
          <w:rFonts w:ascii="Times New Roman" w:hAnsi="Times New Roman" w:cs="Times New Roman"/>
          <w:sz w:val="28"/>
          <w:szCs w:val="28"/>
        </w:rPr>
      </w:pPr>
      <w:r w:rsidRPr="00BA1110">
        <w:rPr>
          <w:rFonts w:ascii="Times New Roman" w:hAnsi="Times New Roman" w:cs="Times New Roman"/>
          <w:sz w:val="28"/>
          <w:szCs w:val="28"/>
        </w:rPr>
        <w:object w:dxaOrig="6931" w:dyaOrig="4872" w14:anchorId="43E5DA40">
          <v:shape id="_x0000_i1051" type="#_x0000_t75" style="width:348pt;height:243.5pt" o:ole="">
            <v:imagedata r:id="rId81" o:title=""/>
          </v:shape>
          <o:OLEObject Type="Embed" ProgID="Origin50.Graph" ShapeID="_x0000_i1051" DrawAspect="Content" ObjectID="_1757417026" r:id="rId82"/>
        </w:object>
      </w:r>
    </w:p>
    <w:p w14:paraId="751E9813" w14:textId="4369E278" w:rsidR="00DB6774" w:rsidRPr="00B72535" w:rsidRDefault="00DB6774" w:rsidP="00DB6774">
      <w:pPr>
        <w:spacing w:after="0" w:line="240" w:lineRule="auto"/>
        <w:ind w:left="360"/>
        <w:rPr>
          <w:rFonts w:ascii="Times New Roman" w:hAnsi="Times New Roman" w:cs="Times New Roman"/>
          <w:sz w:val="24"/>
          <w:szCs w:val="24"/>
        </w:rPr>
      </w:pPr>
    </w:p>
    <w:p w14:paraId="5021F0F8" w14:textId="34AADB83" w:rsidR="00B72535" w:rsidRPr="00B72535" w:rsidRDefault="00B72535" w:rsidP="00B72535">
      <w:pPr>
        <w:spacing w:after="0" w:line="240" w:lineRule="auto"/>
        <w:jc w:val="center"/>
        <w:rPr>
          <w:rFonts w:ascii="Times New Roman" w:hAnsi="Times New Roman" w:cs="Times New Roman"/>
          <w:sz w:val="24"/>
          <w:szCs w:val="24"/>
        </w:rPr>
      </w:pPr>
      <w:r w:rsidRPr="00B72535">
        <w:rPr>
          <w:rFonts w:ascii="Times New Roman" w:hAnsi="Times New Roman" w:cs="Times New Roman"/>
          <w:sz w:val="24"/>
          <w:szCs w:val="24"/>
        </w:rPr>
        <w:t>а – реологический метод из раствора;</w:t>
      </w:r>
    </w:p>
    <w:p w14:paraId="459224D1" w14:textId="53EB78DF" w:rsidR="00B72535" w:rsidRPr="00B72535" w:rsidRDefault="00B72535" w:rsidP="00B72535">
      <w:pPr>
        <w:spacing w:after="0" w:line="240" w:lineRule="auto"/>
        <w:jc w:val="center"/>
        <w:rPr>
          <w:rFonts w:ascii="Times New Roman" w:hAnsi="Times New Roman" w:cs="Times New Roman"/>
          <w:sz w:val="24"/>
          <w:szCs w:val="24"/>
        </w:rPr>
      </w:pPr>
      <w:r w:rsidRPr="00B72535">
        <w:rPr>
          <w:rFonts w:ascii="Times New Roman" w:hAnsi="Times New Roman" w:cs="Times New Roman"/>
          <w:sz w:val="24"/>
          <w:szCs w:val="24"/>
        </w:rPr>
        <w:t>б – твердофазный синтез;</w:t>
      </w:r>
    </w:p>
    <w:p w14:paraId="03B49FFA" w14:textId="77777777" w:rsidR="00B72535" w:rsidRPr="00B72535" w:rsidRDefault="00B72535" w:rsidP="00DB6774">
      <w:pPr>
        <w:spacing w:after="0" w:line="240" w:lineRule="auto"/>
        <w:ind w:left="360"/>
        <w:rPr>
          <w:rFonts w:ascii="Times New Roman" w:hAnsi="Times New Roman" w:cs="Times New Roman"/>
          <w:sz w:val="24"/>
          <w:szCs w:val="24"/>
        </w:rPr>
      </w:pPr>
    </w:p>
    <w:p w14:paraId="31BD0C4F" w14:textId="39188D16" w:rsidR="00DB6774" w:rsidRPr="00BA1110" w:rsidRDefault="00DB6774" w:rsidP="002D19CD">
      <w:pPr>
        <w:spacing w:after="0" w:line="240" w:lineRule="auto"/>
        <w:jc w:val="center"/>
        <w:rPr>
          <w:rFonts w:ascii="Times New Roman" w:hAnsi="Times New Roman" w:cs="Times New Roman"/>
          <w:sz w:val="28"/>
          <w:szCs w:val="28"/>
          <w:lang w:val="kk-KZ"/>
        </w:rPr>
      </w:pPr>
      <w:r w:rsidRPr="00BA1110">
        <w:rPr>
          <w:rFonts w:ascii="Times New Roman" w:hAnsi="Times New Roman" w:cs="Times New Roman"/>
          <w:sz w:val="28"/>
          <w:szCs w:val="28"/>
        </w:rPr>
        <w:t xml:space="preserve">Рисунок </w:t>
      </w:r>
      <w:r w:rsidR="00AB4E79" w:rsidRPr="00BA1110">
        <w:rPr>
          <w:rFonts w:ascii="Times New Roman" w:hAnsi="Times New Roman" w:cs="Times New Roman"/>
          <w:sz w:val="28"/>
          <w:szCs w:val="28"/>
        </w:rPr>
        <w:t>3</w:t>
      </w:r>
      <w:r w:rsidR="00F73817" w:rsidRPr="00BA1110">
        <w:rPr>
          <w:rFonts w:ascii="Times New Roman" w:hAnsi="Times New Roman" w:cs="Times New Roman"/>
          <w:sz w:val="28"/>
          <w:szCs w:val="28"/>
        </w:rPr>
        <w:t>8 –</w:t>
      </w:r>
      <w:r w:rsidRPr="00BA1110">
        <w:rPr>
          <w:rFonts w:ascii="Times New Roman" w:hAnsi="Times New Roman" w:cs="Times New Roman"/>
          <w:sz w:val="28"/>
          <w:szCs w:val="28"/>
        </w:rPr>
        <w:t xml:space="preserve"> </w:t>
      </w:r>
      <w:proofErr w:type="spellStart"/>
      <w:r w:rsidRPr="00BA1110">
        <w:rPr>
          <w:rFonts w:ascii="Times New Roman" w:hAnsi="Times New Roman" w:cs="Times New Roman"/>
          <w:sz w:val="28"/>
          <w:szCs w:val="28"/>
        </w:rPr>
        <w:t>Раман</w:t>
      </w:r>
      <w:proofErr w:type="spellEnd"/>
      <w:r w:rsidRPr="00BA1110">
        <w:rPr>
          <w:rFonts w:ascii="Times New Roman" w:hAnsi="Times New Roman" w:cs="Times New Roman"/>
          <w:sz w:val="28"/>
          <w:szCs w:val="28"/>
        </w:rPr>
        <w:t>-спектры образцов</w:t>
      </w:r>
      <w:r w:rsidR="0023789C" w:rsidRPr="00BA1110">
        <w:rPr>
          <w:rFonts w:ascii="Times New Roman" w:hAnsi="Times New Roman" w:cs="Times New Roman"/>
          <w:sz w:val="28"/>
          <w:szCs w:val="28"/>
        </w:rPr>
        <w:t xml:space="preserve"> </w:t>
      </w:r>
      <w:proofErr w:type="spellStart"/>
      <w:r w:rsidR="002D19CD" w:rsidRPr="00BA1110">
        <w:rPr>
          <w:rFonts w:ascii="Times New Roman" w:hAnsi="Times New Roman" w:cs="Times New Roman"/>
          <w:sz w:val="28"/>
          <w:szCs w:val="28"/>
          <w:lang w:val="en-US"/>
        </w:rPr>
        <w:t>NaFe</w:t>
      </w:r>
      <w:proofErr w:type="spellEnd"/>
      <w:r w:rsidR="002D19CD" w:rsidRPr="00BA1110">
        <w:rPr>
          <w:rFonts w:ascii="Times New Roman" w:hAnsi="Times New Roman" w:cs="Times New Roman"/>
          <w:sz w:val="28"/>
          <w:szCs w:val="28"/>
        </w:rPr>
        <w:t>(</w:t>
      </w:r>
      <w:r w:rsidR="002D19CD" w:rsidRPr="00BA1110">
        <w:rPr>
          <w:rFonts w:ascii="Times New Roman" w:hAnsi="Times New Roman" w:cs="Times New Roman"/>
          <w:sz w:val="28"/>
          <w:szCs w:val="28"/>
          <w:lang w:val="en-US"/>
        </w:rPr>
        <w:t>SO</w:t>
      </w:r>
      <w:r w:rsidR="002D19CD" w:rsidRPr="00BA1110">
        <w:rPr>
          <w:rFonts w:ascii="Times New Roman" w:hAnsi="Times New Roman" w:cs="Times New Roman"/>
          <w:sz w:val="28"/>
          <w:szCs w:val="28"/>
          <w:vertAlign w:val="subscript"/>
        </w:rPr>
        <w:t>4</w:t>
      </w:r>
      <w:r w:rsidR="002D19CD" w:rsidRPr="00BA1110">
        <w:rPr>
          <w:rFonts w:ascii="Times New Roman" w:hAnsi="Times New Roman" w:cs="Times New Roman"/>
          <w:sz w:val="28"/>
          <w:szCs w:val="28"/>
        </w:rPr>
        <w:t>)</w:t>
      </w:r>
      <w:r w:rsidR="002D19CD" w:rsidRPr="00BA1110">
        <w:rPr>
          <w:rFonts w:ascii="Times New Roman" w:hAnsi="Times New Roman" w:cs="Times New Roman"/>
          <w:sz w:val="28"/>
          <w:szCs w:val="28"/>
          <w:vertAlign w:val="subscript"/>
        </w:rPr>
        <w:t>1,5</w:t>
      </w:r>
      <w:r w:rsidR="002D19CD" w:rsidRPr="00BA1110">
        <w:rPr>
          <w:rFonts w:ascii="Times New Roman" w:hAnsi="Times New Roman" w:cs="Times New Roman"/>
          <w:sz w:val="28"/>
          <w:szCs w:val="28"/>
        </w:rPr>
        <w:t>(</w:t>
      </w:r>
      <w:r w:rsidR="002D19CD" w:rsidRPr="00BA1110">
        <w:rPr>
          <w:rFonts w:ascii="Times New Roman" w:hAnsi="Times New Roman" w:cs="Times New Roman"/>
          <w:sz w:val="28"/>
          <w:szCs w:val="28"/>
          <w:lang w:val="en-US"/>
        </w:rPr>
        <w:t>PO</w:t>
      </w:r>
      <w:r w:rsidR="002D19CD" w:rsidRPr="00BA1110">
        <w:rPr>
          <w:rFonts w:ascii="Times New Roman" w:hAnsi="Times New Roman" w:cs="Times New Roman"/>
          <w:sz w:val="28"/>
          <w:szCs w:val="28"/>
          <w:vertAlign w:val="subscript"/>
        </w:rPr>
        <w:t>3</w:t>
      </w:r>
      <w:r w:rsidR="002D19CD" w:rsidRPr="00BA1110">
        <w:rPr>
          <w:rFonts w:ascii="Times New Roman" w:hAnsi="Times New Roman" w:cs="Times New Roman"/>
          <w:sz w:val="28"/>
          <w:szCs w:val="28"/>
          <w:lang w:val="en-US"/>
        </w:rPr>
        <w:t>F</w:t>
      </w:r>
      <w:r w:rsidR="002D19CD" w:rsidRPr="00BA1110">
        <w:rPr>
          <w:rFonts w:ascii="Times New Roman" w:hAnsi="Times New Roman" w:cs="Times New Roman"/>
          <w:sz w:val="28"/>
          <w:szCs w:val="28"/>
        </w:rPr>
        <w:t>)</w:t>
      </w:r>
      <w:r w:rsidR="002D19CD" w:rsidRPr="00BA1110">
        <w:rPr>
          <w:rFonts w:ascii="Times New Roman" w:hAnsi="Times New Roman" w:cs="Times New Roman"/>
          <w:sz w:val="28"/>
          <w:szCs w:val="28"/>
          <w:vertAlign w:val="subscript"/>
        </w:rPr>
        <w:t>0,5</w:t>
      </w:r>
      <w:r w:rsidR="00856C4F" w:rsidRPr="00BA1110">
        <w:rPr>
          <w:rFonts w:ascii="Times New Roman" w:hAnsi="Times New Roman" w:cs="Times New Roman"/>
          <w:sz w:val="28"/>
          <w:szCs w:val="28"/>
        </w:rPr>
        <w:t>,</w:t>
      </w:r>
      <w:r w:rsidR="002D19CD" w:rsidRPr="00BA1110">
        <w:rPr>
          <w:rFonts w:ascii="Times New Roman" w:hAnsi="Times New Roman" w:cs="Times New Roman"/>
          <w:sz w:val="28"/>
          <w:szCs w:val="28"/>
        </w:rPr>
        <w:t xml:space="preserve"> полученных </w:t>
      </w:r>
      <w:r w:rsidR="00B72535">
        <w:rPr>
          <w:rFonts w:ascii="Times New Roman" w:hAnsi="Times New Roman" w:cs="Times New Roman"/>
          <w:sz w:val="28"/>
          <w:szCs w:val="28"/>
          <w:lang w:val="kk-KZ"/>
        </w:rPr>
        <w:t>разными методами</w:t>
      </w:r>
    </w:p>
    <w:p w14:paraId="3C8E12D5" w14:textId="77777777" w:rsidR="00DB6774" w:rsidRPr="00BA1110" w:rsidRDefault="00DB6774" w:rsidP="00DB6774">
      <w:pPr>
        <w:spacing w:after="0" w:line="240" w:lineRule="auto"/>
        <w:jc w:val="both"/>
        <w:rPr>
          <w:rFonts w:ascii="Times New Roman" w:hAnsi="Times New Roman" w:cs="Times New Roman"/>
          <w:sz w:val="28"/>
          <w:szCs w:val="28"/>
        </w:rPr>
      </w:pPr>
    </w:p>
    <w:p w14:paraId="317550F1" w14:textId="77777777" w:rsidR="00856C4F" w:rsidRPr="00BA1110" w:rsidRDefault="00645C95" w:rsidP="00C854D8">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t>Характеристические пики</w:t>
      </w:r>
      <w:r w:rsidR="003F1499" w:rsidRPr="00BA1110">
        <w:rPr>
          <w:rFonts w:ascii="Times New Roman" w:hAnsi="Times New Roman" w:cs="Times New Roman"/>
          <w:sz w:val="28"/>
          <w:szCs w:val="28"/>
        </w:rPr>
        <w:t>,</w:t>
      </w:r>
      <w:r w:rsidRPr="00BA1110">
        <w:rPr>
          <w:rFonts w:ascii="Times New Roman" w:hAnsi="Times New Roman" w:cs="Times New Roman"/>
          <w:sz w:val="28"/>
          <w:szCs w:val="28"/>
        </w:rPr>
        <w:t xml:space="preserve"> относящиеся к тетраэдрическому аниону </w:t>
      </w:r>
      <w:r w:rsidRPr="00BA1110">
        <w:rPr>
          <w:rFonts w:ascii="Times New Roman" w:hAnsi="Times New Roman" w:cs="Times New Roman"/>
          <w:sz w:val="28"/>
          <w:szCs w:val="28"/>
          <w:lang w:val="en-US"/>
        </w:rPr>
        <w:t>XY</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 xml:space="preserve"> (</w:t>
      </w:r>
      <w:r w:rsidRPr="00BA1110">
        <w:rPr>
          <w:rFonts w:ascii="Times New Roman" w:hAnsi="Times New Roman" w:cs="Times New Roman"/>
          <w:sz w:val="28"/>
          <w:szCs w:val="28"/>
          <w:lang w:val="en-US"/>
        </w:rPr>
        <w:t>PO</w:t>
      </w:r>
      <w:r w:rsidRPr="00BA1110">
        <w:rPr>
          <w:rFonts w:ascii="Times New Roman" w:hAnsi="Times New Roman" w:cs="Times New Roman"/>
          <w:sz w:val="28"/>
          <w:szCs w:val="28"/>
          <w:vertAlign w:val="subscript"/>
        </w:rPr>
        <w:t>3</w:t>
      </w:r>
      <w:r w:rsidRPr="00BA1110">
        <w:rPr>
          <w:rFonts w:ascii="Times New Roman" w:hAnsi="Times New Roman" w:cs="Times New Roman"/>
          <w:sz w:val="28"/>
          <w:szCs w:val="28"/>
          <w:lang w:val="en-US"/>
        </w:rPr>
        <w:t>F</w:t>
      </w:r>
      <w:r w:rsidRPr="00BA1110">
        <w:rPr>
          <w:rFonts w:ascii="Times New Roman" w:hAnsi="Times New Roman" w:cs="Times New Roman"/>
          <w:sz w:val="28"/>
          <w:szCs w:val="28"/>
        </w:rPr>
        <w:t xml:space="preserve"> </w:t>
      </w:r>
      <w:r w:rsidRPr="00BA1110">
        <w:rPr>
          <w:rFonts w:ascii="Times New Roman" w:hAnsi="Times New Roman" w:cs="Times New Roman"/>
          <w:sz w:val="28"/>
          <w:szCs w:val="28"/>
          <w:lang w:val="kk-KZ"/>
        </w:rPr>
        <w:t xml:space="preserve">и </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003F1499" w:rsidRPr="00BA1110">
        <w:rPr>
          <w:rFonts w:ascii="Times New Roman" w:hAnsi="Times New Roman" w:cs="Times New Roman"/>
          <w:sz w:val="28"/>
          <w:szCs w:val="28"/>
        </w:rPr>
        <w:t xml:space="preserve"> присутствуют в обоих образцах. Спектр образца, полученного реологическим способом, полностью соответствует литературным данным. </w:t>
      </w:r>
      <w:r w:rsidR="00C854D8" w:rsidRPr="00BA1110">
        <w:rPr>
          <w:rFonts w:ascii="Times New Roman" w:hAnsi="Times New Roman" w:cs="Times New Roman"/>
          <w:sz w:val="28"/>
          <w:szCs w:val="28"/>
        </w:rPr>
        <w:t>Однако тоже самое нельзя сказать про спектр образц</w:t>
      </w:r>
      <w:r w:rsidR="003F1499" w:rsidRPr="00BA1110">
        <w:rPr>
          <w:rFonts w:ascii="Times New Roman" w:hAnsi="Times New Roman" w:cs="Times New Roman"/>
          <w:sz w:val="28"/>
          <w:szCs w:val="28"/>
        </w:rPr>
        <w:t>а</w:t>
      </w:r>
      <w:r w:rsidR="00C854D8" w:rsidRPr="00BA1110">
        <w:rPr>
          <w:rFonts w:ascii="Times New Roman" w:hAnsi="Times New Roman" w:cs="Times New Roman"/>
          <w:sz w:val="28"/>
          <w:szCs w:val="28"/>
        </w:rPr>
        <w:t>, полученн</w:t>
      </w:r>
      <w:r w:rsidR="003F1499" w:rsidRPr="00BA1110">
        <w:rPr>
          <w:rFonts w:ascii="Times New Roman" w:hAnsi="Times New Roman" w:cs="Times New Roman"/>
          <w:sz w:val="28"/>
          <w:szCs w:val="28"/>
        </w:rPr>
        <w:t>ого</w:t>
      </w:r>
      <w:r w:rsidR="00C854D8" w:rsidRPr="00BA1110">
        <w:rPr>
          <w:rFonts w:ascii="Times New Roman" w:hAnsi="Times New Roman" w:cs="Times New Roman"/>
          <w:sz w:val="28"/>
          <w:szCs w:val="28"/>
        </w:rPr>
        <w:t xml:space="preserve"> твердофазным методом. Более широкий диапазон частот был выбран, с целью увидеть пики </w:t>
      </w:r>
      <w:r w:rsidR="00C854D8" w:rsidRPr="00BA1110">
        <w:rPr>
          <w:rFonts w:ascii="Times New Roman" w:hAnsi="Times New Roman" w:cs="Times New Roman"/>
          <w:sz w:val="28"/>
          <w:szCs w:val="28"/>
          <w:lang w:val="en-US"/>
        </w:rPr>
        <w:t>D</w:t>
      </w:r>
      <w:r w:rsidR="00C854D8" w:rsidRPr="00BA1110">
        <w:rPr>
          <w:rFonts w:ascii="Times New Roman" w:hAnsi="Times New Roman" w:cs="Times New Roman"/>
          <w:sz w:val="28"/>
          <w:szCs w:val="28"/>
        </w:rPr>
        <w:t xml:space="preserve"> (1</w:t>
      </w:r>
      <w:r w:rsidR="0032350A" w:rsidRPr="00BA1110">
        <w:rPr>
          <w:rFonts w:ascii="Times New Roman" w:hAnsi="Times New Roman" w:cs="Times New Roman"/>
          <w:sz w:val="28"/>
          <w:szCs w:val="28"/>
        </w:rPr>
        <w:t>320</w:t>
      </w:r>
      <w:r w:rsidR="00C854D8" w:rsidRPr="00BA1110">
        <w:rPr>
          <w:rFonts w:ascii="Times New Roman" w:hAnsi="Times New Roman" w:cs="Times New Roman"/>
          <w:sz w:val="28"/>
          <w:szCs w:val="28"/>
        </w:rPr>
        <w:t xml:space="preserve"> см</w:t>
      </w:r>
      <w:r w:rsidR="00C854D8" w:rsidRPr="00BA1110">
        <w:rPr>
          <w:rFonts w:ascii="Times New Roman" w:hAnsi="Times New Roman" w:cs="Times New Roman"/>
          <w:sz w:val="28"/>
          <w:szCs w:val="28"/>
          <w:vertAlign w:val="superscript"/>
        </w:rPr>
        <w:t>-1</w:t>
      </w:r>
      <w:r w:rsidR="00C854D8" w:rsidRPr="00BA1110">
        <w:rPr>
          <w:rFonts w:ascii="Times New Roman" w:hAnsi="Times New Roman" w:cs="Times New Roman"/>
          <w:sz w:val="28"/>
          <w:szCs w:val="28"/>
        </w:rPr>
        <w:t xml:space="preserve">) и </w:t>
      </w:r>
      <w:r w:rsidR="00C854D8" w:rsidRPr="00BA1110">
        <w:rPr>
          <w:rFonts w:ascii="Times New Roman" w:hAnsi="Times New Roman" w:cs="Times New Roman"/>
          <w:sz w:val="28"/>
          <w:szCs w:val="28"/>
          <w:lang w:val="en-US"/>
        </w:rPr>
        <w:t>G</w:t>
      </w:r>
      <w:r w:rsidR="00C854D8" w:rsidRPr="00BA1110">
        <w:rPr>
          <w:rFonts w:ascii="Times New Roman" w:hAnsi="Times New Roman" w:cs="Times New Roman"/>
          <w:sz w:val="28"/>
          <w:szCs w:val="28"/>
        </w:rPr>
        <w:t xml:space="preserve"> (1</w:t>
      </w:r>
      <w:r w:rsidR="0032350A" w:rsidRPr="00BA1110">
        <w:rPr>
          <w:rFonts w:ascii="Times New Roman" w:hAnsi="Times New Roman" w:cs="Times New Roman"/>
          <w:sz w:val="28"/>
          <w:szCs w:val="28"/>
        </w:rPr>
        <w:t>59</w:t>
      </w:r>
      <w:r w:rsidR="00C854D8" w:rsidRPr="00BA1110">
        <w:rPr>
          <w:rFonts w:ascii="Times New Roman" w:hAnsi="Times New Roman" w:cs="Times New Roman"/>
          <w:sz w:val="28"/>
          <w:szCs w:val="28"/>
        </w:rPr>
        <w:t>0 см</w:t>
      </w:r>
      <w:r w:rsidR="00C854D8" w:rsidRPr="00BA1110">
        <w:rPr>
          <w:rFonts w:ascii="Times New Roman" w:hAnsi="Times New Roman" w:cs="Times New Roman"/>
          <w:sz w:val="28"/>
          <w:szCs w:val="28"/>
          <w:vertAlign w:val="superscript"/>
        </w:rPr>
        <w:t>-1</w:t>
      </w:r>
      <w:r w:rsidR="00C854D8" w:rsidRPr="00BA1110">
        <w:rPr>
          <w:rFonts w:ascii="Times New Roman" w:hAnsi="Times New Roman" w:cs="Times New Roman"/>
          <w:sz w:val="28"/>
          <w:szCs w:val="28"/>
        </w:rPr>
        <w:t xml:space="preserve">) </w:t>
      </w:r>
      <w:r w:rsidR="0032350A" w:rsidRPr="00BA1110">
        <w:rPr>
          <w:rFonts w:ascii="Times New Roman" w:hAnsi="Times New Roman" w:cs="Times New Roman"/>
          <w:sz w:val="28"/>
          <w:szCs w:val="28"/>
        </w:rPr>
        <w:t>полосы</w:t>
      </w:r>
      <w:r w:rsidR="00C854D8" w:rsidRPr="00BA1110">
        <w:rPr>
          <w:rFonts w:ascii="Times New Roman" w:hAnsi="Times New Roman" w:cs="Times New Roman"/>
          <w:sz w:val="28"/>
          <w:szCs w:val="28"/>
        </w:rPr>
        <w:t xml:space="preserve"> углерода, которые могли там </w:t>
      </w:r>
      <w:r w:rsidR="0032350A" w:rsidRPr="00BA1110">
        <w:rPr>
          <w:rFonts w:ascii="Times New Roman" w:hAnsi="Times New Roman" w:cs="Times New Roman"/>
          <w:sz w:val="28"/>
          <w:szCs w:val="28"/>
        </w:rPr>
        <w:t>появи</w:t>
      </w:r>
      <w:r w:rsidR="002F1F75" w:rsidRPr="00BA1110">
        <w:rPr>
          <w:rFonts w:ascii="Times New Roman" w:hAnsi="Times New Roman" w:cs="Times New Roman"/>
          <w:sz w:val="28"/>
          <w:szCs w:val="28"/>
        </w:rPr>
        <w:t>ться</w:t>
      </w:r>
      <w:r w:rsidR="00C854D8" w:rsidRPr="00BA1110">
        <w:rPr>
          <w:rFonts w:ascii="Times New Roman" w:hAnsi="Times New Roman" w:cs="Times New Roman"/>
          <w:sz w:val="28"/>
          <w:szCs w:val="28"/>
        </w:rPr>
        <w:t xml:space="preserve"> в виду разложившейся органики серого цвета на образцах.</w:t>
      </w:r>
      <w:r w:rsidR="0032350A" w:rsidRPr="00BA1110">
        <w:rPr>
          <w:rFonts w:ascii="Times New Roman" w:hAnsi="Times New Roman" w:cs="Times New Roman"/>
          <w:sz w:val="28"/>
          <w:szCs w:val="28"/>
        </w:rPr>
        <w:t xml:space="preserve"> Причем полоса, </w:t>
      </w:r>
      <w:r w:rsidR="0032350A" w:rsidRPr="00BA1110">
        <w:rPr>
          <w:rFonts w:ascii="Times New Roman" w:hAnsi="Times New Roman" w:cs="Times New Roman"/>
          <w:sz w:val="28"/>
          <w:szCs w:val="28"/>
          <w:lang w:val="kk-KZ"/>
        </w:rPr>
        <w:t xml:space="preserve">отвечающая структуре </w:t>
      </w:r>
      <w:r w:rsidR="0032350A" w:rsidRPr="00BA1110">
        <w:rPr>
          <w:rFonts w:ascii="Times New Roman" w:hAnsi="Times New Roman" w:cs="Times New Roman"/>
          <w:sz w:val="28"/>
          <w:szCs w:val="28"/>
        </w:rPr>
        <w:t>2</w:t>
      </w:r>
      <w:r w:rsidR="0032350A" w:rsidRPr="00BA1110">
        <w:rPr>
          <w:rFonts w:ascii="Times New Roman" w:hAnsi="Times New Roman" w:cs="Times New Roman"/>
          <w:sz w:val="28"/>
          <w:szCs w:val="28"/>
          <w:lang w:val="en-US"/>
        </w:rPr>
        <w:t>D</w:t>
      </w:r>
      <w:r w:rsidR="0032350A" w:rsidRPr="00BA1110">
        <w:rPr>
          <w:rFonts w:ascii="Times New Roman" w:hAnsi="Times New Roman" w:cs="Times New Roman"/>
          <w:sz w:val="28"/>
          <w:szCs w:val="28"/>
        </w:rPr>
        <w:t xml:space="preserve"> </w:t>
      </w:r>
      <w:r w:rsidR="0032350A" w:rsidRPr="00BA1110">
        <w:rPr>
          <w:rFonts w:ascii="Times New Roman" w:hAnsi="Times New Roman" w:cs="Times New Roman"/>
          <w:sz w:val="28"/>
          <w:szCs w:val="28"/>
          <w:lang w:val="kk-KZ"/>
        </w:rPr>
        <w:t xml:space="preserve">графена </w:t>
      </w:r>
      <w:r w:rsidR="0032350A" w:rsidRPr="00BA1110">
        <w:rPr>
          <w:rFonts w:ascii="Times New Roman" w:hAnsi="Times New Roman" w:cs="Times New Roman"/>
          <w:sz w:val="28"/>
          <w:szCs w:val="28"/>
        </w:rPr>
        <w:t>(</w:t>
      </w:r>
      <w:r w:rsidR="0032350A" w:rsidRPr="00BA1110">
        <w:rPr>
          <w:rFonts w:ascii="Times New Roman" w:hAnsi="Times New Roman" w:cs="Times New Roman"/>
          <w:sz w:val="28"/>
          <w:szCs w:val="28"/>
          <w:lang w:val="en-US"/>
        </w:rPr>
        <w:t>G</w:t>
      </w:r>
      <w:r w:rsidR="0032350A" w:rsidRPr="00BA1110">
        <w:rPr>
          <w:rFonts w:ascii="Times New Roman" w:hAnsi="Times New Roman" w:cs="Times New Roman"/>
          <w:sz w:val="28"/>
          <w:szCs w:val="28"/>
        </w:rPr>
        <w:t xml:space="preserve">) </w:t>
      </w:r>
      <w:r w:rsidR="0032350A" w:rsidRPr="00BA1110">
        <w:rPr>
          <w:rFonts w:ascii="Times New Roman" w:hAnsi="Times New Roman" w:cs="Times New Roman"/>
          <w:sz w:val="28"/>
          <w:szCs w:val="28"/>
          <w:lang w:val="kk-KZ"/>
        </w:rPr>
        <w:t>гораздо выше по сравнению с беспорядочной структурой (</w:t>
      </w:r>
      <w:r w:rsidR="0032350A" w:rsidRPr="00BA1110">
        <w:rPr>
          <w:rFonts w:ascii="Times New Roman" w:hAnsi="Times New Roman" w:cs="Times New Roman"/>
          <w:sz w:val="28"/>
          <w:szCs w:val="28"/>
          <w:lang w:val="en-US"/>
        </w:rPr>
        <w:t>D</w:t>
      </w:r>
      <w:r w:rsidR="0032350A" w:rsidRPr="00BA1110">
        <w:rPr>
          <w:rFonts w:ascii="Times New Roman" w:hAnsi="Times New Roman" w:cs="Times New Roman"/>
          <w:sz w:val="28"/>
          <w:szCs w:val="28"/>
        </w:rPr>
        <w:t xml:space="preserve">). </w:t>
      </w:r>
      <w:r w:rsidR="0032350A" w:rsidRPr="00BA1110">
        <w:rPr>
          <w:rFonts w:ascii="Times New Roman" w:hAnsi="Times New Roman" w:cs="Times New Roman"/>
          <w:sz w:val="28"/>
          <w:szCs w:val="28"/>
          <w:lang w:val="kk-KZ"/>
        </w:rPr>
        <w:t>Известно</w:t>
      </w:r>
      <w:r w:rsidR="0032350A" w:rsidRPr="00BA1110">
        <w:rPr>
          <w:rFonts w:ascii="Times New Roman" w:hAnsi="Times New Roman" w:cs="Times New Roman"/>
          <w:sz w:val="28"/>
          <w:szCs w:val="28"/>
        </w:rPr>
        <w:t xml:space="preserve">, что </w:t>
      </w:r>
      <w:r w:rsidR="0032350A" w:rsidRPr="00BA1110">
        <w:rPr>
          <w:rFonts w:ascii="Times New Roman" w:hAnsi="Times New Roman" w:cs="Times New Roman"/>
          <w:sz w:val="28"/>
          <w:szCs w:val="28"/>
          <w:lang w:val="kk-KZ"/>
        </w:rPr>
        <w:t>2</w:t>
      </w:r>
      <w:r w:rsidR="0032350A" w:rsidRPr="00BA1110">
        <w:rPr>
          <w:rFonts w:ascii="Times New Roman" w:hAnsi="Times New Roman" w:cs="Times New Roman"/>
          <w:sz w:val="28"/>
          <w:szCs w:val="28"/>
          <w:lang w:val="en-US"/>
        </w:rPr>
        <w:t>D</w:t>
      </w:r>
      <w:r w:rsidR="0032350A" w:rsidRPr="00BA1110">
        <w:rPr>
          <w:rFonts w:ascii="Times New Roman" w:hAnsi="Times New Roman" w:cs="Times New Roman"/>
          <w:sz w:val="28"/>
          <w:szCs w:val="28"/>
        </w:rPr>
        <w:t xml:space="preserve"> </w:t>
      </w:r>
      <w:r w:rsidR="00857191" w:rsidRPr="00BA1110">
        <w:rPr>
          <w:rFonts w:ascii="Times New Roman" w:hAnsi="Times New Roman" w:cs="Times New Roman"/>
          <w:sz w:val="28"/>
          <w:szCs w:val="28"/>
          <w:lang w:val="kk-KZ"/>
        </w:rPr>
        <w:t>стру</w:t>
      </w:r>
      <w:r w:rsidR="0032350A" w:rsidRPr="00BA1110">
        <w:rPr>
          <w:rFonts w:ascii="Times New Roman" w:hAnsi="Times New Roman" w:cs="Times New Roman"/>
          <w:sz w:val="28"/>
          <w:szCs w:val="28"/>
          <w:lang w:val="kk-KZ"/>
        </w:rPr>
        <w:t>ктура углерода облад</w:t>
      </w:r>
      <w:r w:rsidR="003F1499" w:rsidRPr="00BA1110">
        <w:rPr>
          <w:rFonts w:ascii="Times New Roman" w:hAnsi="Times New Roman" w:cs="Times New Roman"/>
          <w:sz w:val="28"/>
          <w:szCs w:val="28"/>
          <w:lang w:val="kk-KZ"/>
        </w:rPr>
        <w:t>а</w:t>
      </w:r>
      <w:r w:rsidR="0032350A" w:rsidRPr="00BA1110">
        <w:rPr>
          <w:rFonts w:ascii="Times New Roman" w:hAnsi="Times New Roman" w:cs="Times New Roman"/>
          <w:sz w:val="28"/>
          <w:szCs w:val="28"/>
          <w:lang w:val="kk-KZ"/>
        </w:rPr>
        <w:t>ет большей электропроводностью</w:t>
      </w:r>
      <w:r w:rsidR="0032350A" w:rsidRPr="00BA1110">
        <w:rPr>
          <w:rFonts w:ascii="Times New Roman" w:hAnsi="Times New Roman" w:cs="Times New Roman"/>
          <w:sz w:val="28"/>
          <w:szCs w:val="28"/>
        </w:rPr>
        <w:t>, следовательно любопытно было бы проверить насколько изменилась электропроводимость материала.</w:t>
      </w:r>
      <w:r w:rsidR="003F1499" w:rsidRPr="00BA1110">
        <w:rPr>
          <w:rFonts w:ascii="Times New Roman" w:hAnsi="Times New Roman" w:cs="Times New Roman"/>
          <w:sz w:val="28"/>
          <w:szCs w:val="28"/>
        </w:rPr>
        <w:t xml:space="preserve"> Отсутствие гало на </w:t>
      </w:r>
      <w:proofErr w:type="spellStart"/>
      <w:r w:rsidR="003F1499" w:rsidRPr="00BA1110">
        <w:rPr>
          <w:rFonts w:ascii="Times New Roman" w:hAnsi="Times New Roman" w:cs="Times New Roman"/>
          <w:sz w:val="28"/>
          <w:szCs w:val="28"/>
        </w:rPr>
        <w:t>дифрактограммах</w:t>
      </w:r>
      <w:proofErr w:type="spellEnd"/>
      <w:r w:rsidR="003F1499" w:rsidRPr="00BA1110">
        <w:rPr>
          <w:rFonts w:ascii="Times New Roman" w:hAnsi="Times New Roman" w:cs="Times New Roman"/>
          <w:sz w:val="28"/>
          <w:szCs w:val="28"/>
        </w:rPr>
        <w:t>, обозначающее присутствие в смеси аморфной фазы, а именно остаточного углерода, свидетельствует об его очень малом количестве, что предположительно не значительно скажется на полезных характеристиках количественно.</w:t>
      </w:r>
    </w:p>
    <w:p w14:paraId="7CAF060A" w14:textId="77777777" w:rsidR="003F1499" w:rsidRPr="00BA1110" w:rsidRDefault="003F1499" w:rsidP="001F7D50">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lang w:val="kk-KZ"/>
        </w:rPr>
        <w:t xml:space="preserve">Таким образом была отработана методика получения </w:t>
      </w:r>
      <w:proofErr w:type="spellStart"/>
      <w:r w:rsidRPr="00BA1110">
        <w:rPr>
          <w:rFonts w:ascii="Times New Roman" w:hAnsi="Times New Roman" w:cs="Times New Roman"/>
          <w:sz w:val="28"/>
          <w:szCs w:val="28"/>
          <w:lang w:val="en-US"/>
        </w:rPr>
        <w:t>NaFe</w:t>
      </w:r>
      <w:proofErr w:type="spellEnd"/>
      <w:r w:rsidRPr="00BA1110">
        <w:rPr>
          <w:rFonts w:ascii="Times New Roman" w:hAnsi="Times New Roman" w:cs="Times New Roman"/>
          <w:sz w:val="28"/>
          <w:szCs w:val="28"/>
        </w:rPr>
        <w:t>(</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1,5</w:t>
      </w:r>
      <w:r w:rsidRPr="00BA1110">
        <w:rPr>
          <w:rFonts w:ascii="Times New Roman" w:hAnsi="Times New Roman" w:cs="Times New Roman"/>
          <w:sz w:val="28"/>
          <w:szCs w:val="28"/>
        </w:rPr>
        <w:t>(</w:t>
      </w:r>
      <w:r w:rsidRPr="00BA1110">
        <w:rPr>
          <w:rFonts w:ascii="Times New Roman" w:hAnsi="Times New Roman" w:cs="Times New Roman"/>
          <w:sz w:val="28"/>
          <w:szCs w:val="28"/>
          <w:lang w:val="en-US"/>
        </w:rPr>
        <w:t>PO</w:t>
      </w:r>
      <w:r w:rsidRPr="00BA1110">
        <w:rPr>
          <w:rFonts w:ascii="Times New Roman" w:hAnsi="Times New Roman" w:cs="Times New Roman"/>
          <w:sz w:val="28"/>
          <w:szCs w:val="28"/>
          <w:vertAlign w:val="subscript"/>
        </w:rPr>
        <w:t>3</w:t>
      </w:r>
      <w:r w:rsidRPr="00BA1110">
        <w:rPr>
          <w:rFonts w:ascii="Times New Roman" w:hAnsi="Times New Roman" w:cs="Times New Roman"/>
          <w:sz w:val="28"/>
          <w:szCs w:val="28"/>
          <w:lang w:val="en-US"/>
        </w:rPr>
        <w:t>F</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0,5</w:t>
      </w:r>
      <w:r w:rsidRPr="00BA1110">
        <w:rPr>
          <w:rFonts w:ascii="Times New Roman" w:hAnsi="Times New Roman" w:cs="Times New Roman"/>
          <w:sz w:val="28"/>
          <w:szCs w:val="28"/>
        </w:rPr>
        <w:t xml:space="preserve"> материала твердофазным способом. Далее представлены результаты </w:t>
      </w:r>
      <w:r w:rsidR="00560F64" w:rsidRPr="00BA1110">
        <w:rPr>
          <w:rFonts w:ascii="Times New Roman" w:hAnsi="Times New Roman" w:cs="Times New Roman"/>
          <w:sz w:val="28"/>
          <w:szCs w:val="28"/>
          <w:lang w:val="kk-KZ"/>
        </w:rPr>
        <w:t xml:space="preserve">синтеза с варьированием концентрации допанта фторфосфата </w:t>
      </w:r>
      <w:r w:rsidR="001F7D50" w:rsidRPr="00BA1110">
        <w:rPr>
          <w:rFonts w:ascii="Times New Roman" w:hAnsi="Times New Roman" w:cs="Times New Roman"/>
          <w:sz w:val="28"/>
          <w:szCs w:val="28"/>
        </w:rPr>
        <w:t xml:space="preserve">в количестве от 0,1 до 0,5. </w:t>
      </w:r>
      <w:proofErr w:type="spellStart"/>
      <w:r w:rsidRPr="00BA1110">
        <w:rPr>
          <w:rFonts w:ascii="Times New Roman" w:hAnsi="Times New Roman" w:cs="Times New Roman"/>
          <w:sz w:val="28"/>
          <w:szCs w:val="28"/>
        </w:rPr>
        <w:t>Дифрактограммы</w:t>
      </w:r>
      <w:proofErr w:type="spellEnd"/>
      <w:r w:rsidRPr="00BA1110">
        <w:rPr>
          <w:rFonts w:ascii="Times New Roman" w:hAnsi="Times New Roman" w:cs="Times New Roman"/>
          <w:sz w:val="28"/>
          <w:szCs w:val="28"/>
        </w:rPr>
        <w:t xml:space="preserve"> </w:t>
      </w:r>
      <w:r w:rsidR="001F7D50" w:rsidRPr="00BA1110">
        <w:rPr>
          <w:rFonts w:ascii="Times New Roman" w:hAnsi="Times New Roman" w:cs="Times New Roman"/>
          <w:sz w:val="28"/>
          <w:szCs w:val="28"/>
        </w:rPr>
        <w:t xml:space="preserve">полученных образцов представлены на рисунке </w:t>
      </w:r>
      <w:r w:rsidR="00AB4E79" w:rsidRPr="00BA1110">
        <w:rPr>
          <w:rFonts w:ascii="Times New Roman" w:hAnsi="Times New Roman" w:cs="Times New Roman"/>
          <w:sz w:val="28"/>
          <w:szCs w:val="28"/>
        </w:rPr>
        <w:t>3</w:t>
      </w:r>
      <w:r w:rsidR="008B1681" w:rsidRPr="00BA1110">
        <w:rPr>
          <w:rFonts w:ascii="Times New Roman" w:hAnsi="Times New Roman" w:cs="Times New Roman"/>
          <w:sz w:val="28"/>
          <w:szCs w:val="28"/>
        </w:rPr>
        <w:t>9</w:t>
      </w:r>
      <w:r w:rsidR="001F7D50" w:rsidRPr="00BA1110">
        <w:rPr>
          <w:rFonts w:ascii="Times New Roman" w:hAnsi="Times New Roman" w:cs="Times New Roman"/>
          <w:sz w:val="28"/>
          <w:szCs w:val="28"/>
        </w:rPr>
        <w:t>.</w:t>
      </w:r>
    </w:p>
    <w:p w14:paraId="61879B53" w14:textId="5ADFF634" w:rsidR="00DB6774" w:rsidRPr="00BA1110" w:rsidRDefault="007A0B2F" w:rsidP="009A2398">
      <w:pPr>
        <w:spacing w:after="0" w:line="240" w:lineRule="auto"/>
        <w:jc w:val="center"/>
        <w:rPr>
          <w:rFonts w:ascii="Times New Roman" w:hAnsi="Times New Roman" w:cs="Times New Roman"/>
          <w:sz w:val="28"/>
          <w:szCs w:val="28"/>
        </w:rPr>
      </w:pPr>
      <w:r w:rsidRPr="00BA1110">
        <w:rPr>
          <w:rFonts w:ascii="Times New Roman" w:hAnsi="Times New Roman" w:cs="Times New Roman"/>
          <w:sz w:val="28"/>
          <w:szCs w:val="28"/>
        </w:rPr>
        <w:object w:dxaOrig="6507" w:dyaOrig="4569" w14:anchorId="63F29992">
          <v:shape id="_x0000_i1052" type="#_x0000_t75" style="width:326.5pt;height:228pt" o:ole="">
            <v:imagedata r:id="rId83" o:title=""/>
          </v:shape>
          <o:OLEObject Type="Embed" ProgID="Origin50.Graph" ShapeID="_x0000_i1052" DrawAspect="Content" ObjectID="_1757417027" r:id="rId84"/>
        </w:object>
      </w:r>
    </w:p>
    <w:p w14:paraId="2A5EBC5C" w14:textId="77777777" w:rsidR="003F1499" w:rsidRPr="00BA1110" w:rsidRDefault="003F1499" w:rsidP="009A2398">
      <w:pPr>
        <w:spacing w:after="0" w:line="240" w:lineRule="auto"/>
        <w:jc w:val="center"/>
        <w:rPr>
          <w:rFonts w:ascii="Times New Roman" w:hAnsi="Times New Roman" w:cs="Times New Roman"/>
          <w:sz w:val="28"/>
          <w:szCs w:val="28"/>
          <w:lang w:val="en-US"/>
        </w:rPr>
      </w:pPr>
    </w:p>
    <w:p w14:paraId="0F6CDCE8" w14:textId="77777777" w:rsidR="00DB6774" w:rsidRPr="00BA1110" w:rsidRDefault="00DB6774" w:rsidP="00E379AA">
      <w:pPr>
        <w:spacing w:after="0" w:line="240" w:lineRule="auto"/>
        <w:jc w:val="center"/>
        <w:rPr>
          <w:rFonts w:ascii="Times New Roman" w:hAnsi="Times New Roman" w:cs="Times New Roman"/>
          <w:sz w:val="28"/>
          <w:szCs w:val="28"/>
        </w:rPr>
      </w:pPr>
      <w:r w:rsidRPr="00BA1110">
        <w:rPr>
          <w:rFonts w:ascii="Times New Roman" w:hAnsi="Times New Roman" w:cs="Times New Roman"/>
          <w:sz w:val="28"/>
          <w:szCs w:val="28"/>
        </w:rPr>
        <w:t xml:space="preserve">Рисунок </w:t>
      </w:r>
      <w:r w:rsidR="008B1681" w:rsidRPr="00BA1110">
        <w:rPr>
          <w:rFonts w:ascii="Times New Roman" w:hAnsi="Times New Roman" w:cs="Times New Roman"/>
          <w:sz w:val="28"/>
          <w:szCs w:val="28"/>
        </w:rPr>
        <w:t>39 –</w:t>
      </w:r>
      <w:r w:rsidRPr="00BA1110">
        <w:rPr>
          <w:rFonts w:ascii="Times New Roman" w:hAnsi="Times New Roman" w:cs="Times New Roman"/>
          <w:sz w:val="28"/>
          <w:szCs w:val="28"/>
        </w:rPr>
        <w:t xml:space="preserve"> </w:t>
      </w:r>
      <w:proofErr w:type="spellStart"/>
      <w:r w:rsidR="009A2398" w:rsidRPr="00BA1110">
        <w:rPr>
          <w:rFonts w:ascii="Times New Roman" w:hAnsi="Times New Roman" w:cs="Times New Roman"/>
          <w:sz w:val="28"/>
          <w:szCs w:val="28"/>
        </w:rPr>
        <w:t>Дифрактограммы</w:t>
      </w:r>
      <w:proofErr w:type="spellEnd"/>
      <w:r w:rsidRPr="00BA1110">
        <w:rPr>
          <w:rFonts w:ascii="Times New Roman" w:hAnsi="Times New Roman" w:cs="Times New Roman"/>
          <w:sz w:val="28"/>
          <w:szCs w:val="28"/>
        </w:rPr>
        <w:t xml:space="preserve"> </w:t>
      </w:r>
      <w:proofErr w:type="spellStart"/>
      <w:r w:rsidR="009A2398" w:rsidRPr="00BA1110">
        <w:rPr>
          <w:rFonts w:ascii="Times New Roman" w:hAnsi="Times New Roman" w:cs="Times New Roman"/>
          <w:sz w:val="28"/>
          <w:szCs w:val="28"/>
          <w:lang w:val="en-US"/>
        </w:rPr>
        <w:t>NaFe</w:t>
      </w:r>
      <w:proofErr w:type="spellEnd"/>
      <w:r w:rsidR="009A2398" w:rsidRPr="00BA1110">
        <w:rPr>
          <w:rFonts w:ascii="Times New Roman" w:hAnsi="Times New Roman" w:cs="Times New Roman"/>
          <w:sz w:val="28"/>
          <w:szCs w:val="28"/>
        </w:rPr>
        <w:t>(</w:t>
      </w:r>
      <w:r w:rsidR="009A2398" w:rsidRPr="00BA1110">
        <w:rPr>
          <w:rFonts w:ascii="Times New Roman" w:hAnsi="Times New Roman" w:cs="Times New Roman"/>
          <w:sz w:val="28"/>
          <w:szCs w:val="28"/>
          <w:lang w:val="en-US"/>
        </w:rPr>
        <w:t>SO</w:t>
      </w:r>
      <w:r w:rsidR="009A2398" w:rsidRPr="00BA1110">
        <w:rPr>
          <w:rFonts w:ascii="Times New Roman" w:hAnsi="Times New Roman" w:cs="Times New Roman"/>
          <w:sz w:val="28"/>
          <w:szCs w:val="28"/>
          <w:vertAlign w:val="subscript"/>
        </w:rPr>
        <w:t>4</w:t>
      </w:r>
      <w:r w:rsidR="009A2398" w:rsidRPr="00BA1110">
        <w:rPr>
          <w:rFonts w:ascii="Times New Roman" w:hAnsi="Times New Roman" w:cs="Times New Roman"/>
          <w:sz w:val="28"/>
          <w:szCs w:val="28"/>
        </w:rPr>
        <w:t>)</w:t>
      </w:r>
      <w:r w:rsidR="009A2398" w:rsidRPr="00BA1110">
        <w:rPr>
          <w:rFonts w:ascii="Times New Roman" w:hAnsi="Times New Roman" w:cs="Times New Roman"/>
          <w:sz w:val="28"/>
          <w:szCs w:val="28"/>
          <w:vertAlign w:val="subscript"/>
        </w:rPr>
        <w:t>2-</w:t>
      </w:r>
      <w:r w:rsidR="009A2398" w:rsidRPr="00BA1110">
        <w:rPr>
          <w:rFonts w:ascii="Times New Roman" w:hAnsi="Times New Roman" w:cs="Times New Roman"/>
          <w:sz w:val="28"/>
          <w:szCs w:val="28"/>
          <w:vertAlign w:val="subscript"/>
          <w:lang w:val="en-US"/>
        </w:rPr>
        <w:t>x</w:t>
      </w:r>
      <w:r w:rsidR="009A2398" w:rsidRPr="00BA1110">
        <w:rPr>
          <w:rFonts w:ascii="Times New Roman" w:hAnsi="Times New Roman" w:cs="Times New Roman"/>
          <w:sz w:val="28"/>
          <w:szCs w:val="28"/>
        </w:rPr>
        <w:t>(</w:t>
      </w:r>
      <w:r w:rsidR="009A2398" w:rsidRPr="00BA1110">
        <w:rPr>
          <w:rFonts w:ascii="Times New Roman" w:hAnsi="Times New Roman" w:cs="Times New Roman"/>
          <w:sz w:val="28"/>
          <w:szCs w:val="28"/>
          <w:lang w:val="en-US"/>
        </w:rPr>
        <w:t>PO</w:t>
      </w:r>
      <w:r w:rsidR="009A2398" w:rsidRPr="00BA1110">
        <w:rPr>
          <w:rFonts w:ascii="Times New Roman" w:hAnsi="Times New Roman" w:cs="Times New Roman"/>
          <w:sz w:val="28"/>
          <w:szCs w:val="28"/>
          <w:vertAlign w:val="subscript"/>
        </w:rPr>
        <w:t>3</w:t>
      </w:r>
      <w:r w:rsidR="009A2398" w:rsidRPr="00BA1110">
        <w:rPr>
          <w:rFonts w:ascii="Times New Roman" w:hAnsi="Times New Roman" w:cs="Times New Roman"/>
          <w:sz w:val="28"/>
          <w:szCs w:val="28"/>
          <w:lang w:val="en-US"/>
        </w:rPr>
        <w:t>F</w:t>
      </w:r>
      <w:r w:rsidR="009A2398" w:rsidRPr="00BA1110">
        <w:rPr>
          <w:rFonts w:ascii="Times New Roman" w:hAnsi="Times New Roman" w:cs="Times New Roman"/>
          <w:sz w:val="28"/>
          <w:szCs w:val="28"/>
        </w:rPr>
        <w:t>)</w:t>
      </w:r>
      <w:r w:rsidR="009A2398" w:rsidRPr="00BA1110">
        <w:rPr>
          <w:rFonts w:ascii="Times New Roman" w:hAnsi="Times New Roman" w:cs="Times New Roman"/>
          <w:sz w:val="28"/>
          <w:szCs w:val="28"/>
          <w:vertAlign w:val="subscript"/>
          <w:lang w:val="en-US"/>
        </w:rPr>
        <w:t>x</w:t>
      </w:r>
      <w:r w:rsidR="009A2398" w:rsidRPr="00BA1110">
        <w:rPr>
          <w:rFonts w:ascii="Times New Roman" w:hAnsi="Times New Roman" w:cs="Times New Roman"/>
          <w:sz w:val="28"/>
          <w:szCs w:val="28"/>
        </w:rPr>
        <w:t xml:space="preserve"> </w:t>
      </w:r>
      <w:r w:rsidRPr="00BA1110">
        <w:rPr>
          <w:rFonts w:ascii="Times New Roman" w:hAnsi="Times New Roman" w:cs="Times New Roman"/>
          <w:sz w:val="28"/>
          <w:szCs w:val="28"/>
        </w:rPr>
        <w:t xml:space="preserve">образцов с разной концентрацией </w:t>
      </w:r>
      <w:proofErr w:type="spellStart"/>
      <w:r w:rsidRPr="00BA1110">
        <w:rPr>
          <w:rFonts w:ascii="Times New Roman" w:hAnsi="Times New Roman" w:cs="Times New Roman"/>
          <w:sz w:val="28"/>
          <w:szCs w:val="28"/>
        </w:rPr>
        <w:t>допанта</w:t>
      </w:r>
      <w:proofErr w:type="spellEnd"/>
      <w:r w:rsidR="009A2398" w:rsidRPr="00BA1110">
        <w:rPr>
          <w:rFonts w:ascii="Times New Roman" w:hAnsi="Times New Roman" w:cs="Times New Roman"/>
          <w:sz w:val="28"/>
          <w:szCs w:val="28"/>
        </w:rPr>
        <w:t xml:space="preserve"> </w:t>
      </w:r>
      <w:r w:rsidR="009A2398" w:rsidRPr="00BA1110">
        <w:rPr>
          <w:rFonts w:ascii="Times New Roman" w:hAnsi="Times New Roman" w:cs="Times New Roman"/>
          <w:sz w:val="28"/>
          <w:szCs w:val="28"/>
          <w:lang w:val="en-US"/>
        </w:rPr>
        <w:t>PO</w:t>
      </w:r>
      <w:r w:rsidR="009A2398" w:rsidRPr="00BA1110">
        <w:rPr>
          <w:rFonts w:ascii="Times New Roman" w:hAnsi="Times New Roman" w:cs="Times New Roman"/>
          <w:sz w:val="28"/>
          <w:szCs w:val="28"/>
          <w:vertAlign w:val="subscript"/>
        </w:rPr>
        <w:t>3</w:t>
      </w:r>
      <w:r w:rsidR="009A2398" w:rsidRPr="00BA1110">
        <w:rPr>
          <w:rFonts w:ascii="Times New Roman" w:hAnsi="Times New Roman" w:cs="Times New Roman"/>
          <w:sz w:val="28"/>
          <w:szCs w:val="28"/>
          <w:lang w:val="en-US"/>
        </w:rPr>
        <w:t>F</w:t>
      </w:r>
    </w:p>
    <w:p w14:paraId="5E636EB2" w14:textId="77777777" w:rsidR="002E0A18" w:rsidRPr="00BA1110" w:rsidRDefault="002E0A18" w:rsidP="002E0A18">
      <w:pPr>
        <w:spacing w:after="0" w:line="240" w:lineRule="auto"/>
        <w:rPr>
          <w:rFonts w:ascii="Times New Roman" w:hAnsi="Times New Roman" w:cs="Times New Roman"/>
          <w:sz w:val="28"/>
          <w:szCs w:val="28"/>
        </w:rPr>
      </w:pPr>
    </w:p>
    <w:p w14:paraId="279A8845" w14:textId="77777777" w:rsidR="002E0A18" w:rsidRPr="00BA1110" w:rsidRDefault="002E0A18" w:rsidP="002E0A18">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t xml:space="preserve">Как видно из </w:t>
      </w:r>
      <w:r w:rsidR="009914BF" w:rsidRPr="00BA1110">
        <w:rPr>
          <w:rFonts w:ascii="Times New Roman" w:hAnsi="Times New Roman" w:cs="Times New Roman"/>
          <w:sz w:val="28"/>
          <w:szCs w:val="28"/>
        </w:rPr>
        <w:t xml:space="preserve">полученных </w:t>
      </w:r>
      <w:proofErr w:type="spellStart"/>
      <w:r w:rsidRPr="00BA1110">
        <w:rPr>
          <w:rFonts w:ascii="Times New Roman" w:hAnsi="Times New Roman" w:cs="Times New Roman"/>
          <w:sz w:val="28"/>
          <w:szCs w:val="28"/>
        </w:rPr>
        <w:t>дифрактограмм</w:t>
      </w:r>
      <w:proofErr w:type="spellEnd"/>
      <w:r w:rsidRPr="00BA1110">
        <w:rPr>
          <w:rFonts w:ascii="Times New Roman" w:hAnsi="Times New Roman" w:cs="Times New Roman"/>
          <w:sz w:val="28"/>
          <w:szCs w:val="28"/>
        </w:rPr>
        <w:t xml:space="preserve">, структура </w:t>
      </w:r>
      <w:proofErr w:type="spellStart"/>
      <w:r w:rsidRPr="00BA1110">
        <w:rPr>
          <w:rFonts w:ascii="Times New Roman" w:hAnsi="Times New Roman" w:cs="Times New Roman"/>
          <w:sz w:val="28"/>
          <w:szCs w:val="28"/>
        </w:rPr>
        <w:t>эльдфеллита</w:t>
      </w:r>
      <w:proofErr w:type="spellEnd"/>
      <w:r w:rsidRPr="00BA1110">
        <w:rPr>
          <w:rFonts w:ascii="Times New Roman" w:hAnsi="Times New Roman" w:cs="Times New Roman"/>
          <w:sz w:val="28"/>
          <w:szCs w:val="28"/>
        </w:rPr>
        <w:t xml:space="preserve"> сохраняется во всех образцах. Пики примесей и гало для аморфных компонентов отсутствуют. Для оценки влияния концентрации </w:t>
      </w:r>
      <w:proofErr w:type="spellStart"/>
      <w:r w:rsidRPr="00BA1110">
        <w:rPr>
          <w:rFonts w:ascii="Times New Roman" w:hAnsi="Times New Roman" w:cs="Times New Roman"/>
          <w:sz w:val="28"/>
          <w:szCs w:val="28"/>
        </w:rPr>
        <w:t>фторфосфат</w:t>
      </w:r>
      <w:proofErr w:type="spellEnd"/>
      <w:r w:rsidRPr="00BA1110">
        <w:rPr>
          <w:rFonts w:ascii="Times New Roman" w:hAnsi="Times New Roman" w:cs="Times New Roman"/>
          <w:sz w:val="28"/>
          <w:szCs w:val="28"/>
        </w:rPr>
        <w:t xml:space="preserve"> аниона было проведено решение структур </w:t>
      </w:r>
      <w:r w:rsidR="009914BF" w:rsidRPr="00BA1110">
        <w:rPr>
          <w:rFonts w:ascii="Times New Roman" w:hAnsi="Times New Roman" w:cs="Times New Roman"/>
          <w:sz w:val="28"/>
          <w:szCs w:val="28"/>
        </w:rPr>
        <w:t xml:space="preserve">при помощи </w:t>
      </w:r>
      <w:proofErr w:type="spellStart"/>
      <w:r w:rsidR="009914BF" w:rsidRPr="00BA1110">
        <w:rPr>
          <w:rFonts w:ascii="Times New Roman" w:hAnsi="Times New Roman" w:cs="Times New Roman"/>
          <w:sz w:val="28"/>
          <w:szCs w:val="28"/>
        </w:rPr>
        <w:t>програмного</w:t>
      </w:r>
      <w:proofErr w:type="spellEnd"/>
      <w:r w:rsidR="009914BF" w:rsidRPr="00BA1110">
        <w:rPr>
          <w:rFonts w:ascii="Times New Roman" w:hAnsi="Times New Roman" w:cs="Times New Roman"/>
          <w:sz w:val="28"/>
          <w:szCs w:val="28"/>
        </w:rPr>
        <w:t xml:space="preserve"> обеспечения </w:t>
      </w:r>
      <w:r w:rsidR="009914BF" w:rsidRPr="00BA1110">
        <w:rPr>
          <w:rFonts w:ascii="Times New Roman" w:hAnsi="Times New Roman" w:cs="Times New Roman"/>
          <w:sz w:val="28"/>
          <w:szCs w:val="28"/>
          <w:lang w:val="en-US"/>
        </w:rPr>
        <w:t>GSAS</w:t>
      </w:r>
      <w:r w:rsidR="00857191" w:rsidRPr="00BA1110">
        <w:rPr>
          <w:rFonts w:ascii="Times New Roman" w:hAnsi="Times New Roman" w:cs="Times New Roman"/>
          <w:sz w:val="28"/>
          <w:szCs w:val="28"/>
        </w:rPr>
        <w:t>-</w:t>
      </w:r>
      <w:r w:rsidR="009914BF" w:rsidRPr="00BA1110">
        <w:rPr>
          <w:rFonts w:ascii="Times New Roman" w:hAnsi="Times New Roman" w:cs="Times New Roman"/>
          <w:sz w:val="28"/>
          <w:szCs w:val="28"/>
          <w:lang w:val="en-US"/>
        </w:rPr>
        <w:t>II</w:t>
      </w:r>
      <w:r w:rsidR="009914BF" w:rsidRPr="00BA1110">
        <w:rPr>
          <w:rFonts w:ascii="Times New Roman" w:hAnsi="Times New Roman" w:cs="Times New Roman"/>
          <w:sz w:val="28"/>
          <w:szCs w:val="28"/>
        </w:rPr>
        <w:t xml:space="preserve"> по методу </w:t>
      </w:r>
      <w:proofErr w:type="spellStart"/>
      <w:r w:rsidR="009914BF" w:rsidRPr="00BA1110">
        <w:rPr>
          <w:rFonts w:ascii="Times New Roman" w:hAnsi="Times New Roman" w:cs="Times New Roman"/>
          <w:sz w:val="28"/>
          <w:szCs w:val="28"/>
        </w:rPr>
        <w:t>Ритв</w:t>
      </w:r>
      <w:r w:rsidR="00717E1F" w:rsidRPr="00BA1110">
        <w:rPr>
          <w:rFonts w:ascii="Times New Roman" w:hAnsi="Times New Roman" w:cs="Times New Roman"/>
          <w:sz w:val="28"/>
          <w:szCs w:val="28"/>
        </w:rPr>
        <w:t>е</w:t>
      </w:r>
      <w:r w:rsidR="009914BF" w:rsidRPr="00BA1110">
        <w:rPr>
          <w:rFonts w:ascii="Times New Roman" w:hAnsi="Times New Roman" w:cs="Times New Roman"/>
          <w:sz w:val="28"/>
          <w:szCs w:val="28"/>
        </w:rPr>
        <w:t>льда</w:t>
      </w:r>
      <w:proofErr w:type="spellEnd"/>
      <w:r w:rsidR="009914BF" w:rsidRPr="00BA1110">
        <w:rPr>
          <w:rFonts w:ascii="Times New Roman" w:hAnsi="Times New Roman" w:cs="Times New Roman"/>
          <w:sz w:val="28"/>
          <w:szCs w:val="28"/>
        </w:rPr>
        <w:t xml:space="preserve"> </w:t>
      </w:r>
      <w:r w:rsidRPr="00BA1110">
        <w:rPr>
          <w:rFonts w:ascii="Times New Roman" w:hAnsi="Times New Roman" w:cs="Times New Roman"/>
          <w:sz w:val="28"/>
          <w:szCs w:val="28"/>
        </w:rPr>
        <w:t xml:space="preserve">(рисунок </w:t>
      </w:r>
      <w:r w:rsidR="008B1681" w:rsidRPr="00BA1110">
        <w:rPr>
          <w:rFonts w:ascii="Times New Roman" w:hAnsi="Times New Roman" w:cs="Times New Roman"/>
          <w:sz w:val="28"/>
          <w:szCs w:val="28"/>
        </w:rPr>
        <w:t>40</w:t>
      </w:r>
      <w:r w:rsidRPr="00BA1110">
        <w:rPr>
          <w:rFonts w:ascii="Times New Roman" w:hAnsi="Times New Roman" w:cs="Times New Roman"/>
          <w:sz w:val="28"/>
          <w:szCs w:val="28"/>
        </w:rPr>
        <w:t xml:space="preserve">) и рассчитаны параметры элементарной ячейки (таблица </w:t>
      </w:r>
      <w:r w:rsidR="00525597" w:rsidRPr="00BA1110">
        <w:rPr>
          <w:rFonts w:ascii="Times New Roman" w:hAnsi="Times New Roman" w:cs="Times New Roman"/>
          <w:sz w:val="28"/>
          <w:szCs w:val="28"/>
        </w:rPr>
        <w:t>9</w:t>
      </w:r>
      <w:r w:rsidRPr="00BA1110">
        <w:rPr>
          <w:rFonts w:ascii="Times New Roman" w:hAnsi="Times New Roman" w:cs="Times New Roman"/>
          <w:sz w:val="28"/>
          <w:szCs w:val="28"/>
        </w:rPr>
        <w:t>).</w:t>
      </w:r>
    </w:p>
    <w:p w14:paraId="6E6A7E3A" w14:textId="77777777" w:rsidR="009914BF" w:rsidRPr="00BA1110" w:rsidRDefault="009914BF" w:rsidP="00E379AA">
      <w:pPr>
        <w:spacing w:after="0" w:line="240" w:lineRule="auto"/>
        <w:jc w:val="both"/>
        <w:rPr>
          <w:rFonts w:ascii="Times New Roman" w:hAnsi="Times New Roman" w:cs="Times New Roman"/>
          <w:sz w:val="28"/>
          <w:szCs w:val="28"/>
        </w:rPr>
      </w:pPr>
    </w:p>
    <w:p w14:paraId="06797BFF" w14:textId="77777777" w:rsidR="001C6D14" w:rsidRPr="00BA1110" w:rsidRDefault="001C6D14" w:rsidP="00E379AA">
      <w:pPr>
        <w:spacing w:after="0" w:line="240" w:lineRule="auto"/>
        <w:jc w:val="both"/>
        <w:rPr>
          <w:rFonts w:ascii="Times New Roman" w:hAnsi="Times New Roman" w:cs="Times New Roman"/>
          <w:sz w:val="28"/>
          <w:szCs w:val="28"/>
        </w:rPr>
      </w:pPr>
      <w:r w:rsidRPr="00BA1110">
        <w:rPr>
          <w:rFonts w:ascii="Times New Roman" w:hAnsi="Times New Roman" w:cs="Times New Roman"/>
          <w:sz w:val="28"/>
          <w:szCs w:val="28"/>
        </w:rPr>
        <w:t xml:space="preserve">Таблица </w:t>
      </w:r>
      <w:r w:rsidR="00525597" w:rsidRPr="00BA1110">
        <w:rPr>
          <w:rFonts w:ascii="Times New Roman" w:hAnsi="Times New Roman" w:cs="Times New Roman"/>
          <w:sz w:val="28"/>
          <w:szCs w:val="28"/>
        </w:rPr>
        <w:t>9</w:t>
      </w:r>
      <w:r w:rsidRPr="00BA1110">
        <w:rPr>
          <w:rFonts w:ascii="Times New Roman" w:hAnsi="Times New Roman" w:cs="Times New Roman"/>
          <w:sz w:val="28"/>
          <w:szCs w:val="28"/>
        </w:rPr>
        <w:t xml:space="preserve"> – </w:t>
      </w:r>
      <w:r w:rsidR="002D2194" w:rsidRPr="00BA1110">
        <w:rPr>
          <w:rFonts w:ascii="Times New Roman" w:hAnsi="Times New Roman" w:cs="Times New Roman"/>
          <w:sz w:val="28"/>
          <w:szCs w:val="28"/>
        </w:rPr>
        <w:t xml:space="preserve">Рассчитанные параметры ячейки образцов </w:t>
      </w:r>
      <w:proofErr w:type="spellStart"/>
      <w:r w:rsidR="002D2194" w:rsidRPr="00BA1110">
        <w:rPr>
          <w:rFonts w:ascii="Times New Roman" w:hAnsi="Times New Roman" w:cs="Times New Roman"/>
          <w:sz w:val="28"/>
          <w:szCs w:val="28"/>
          <w:lang w:val="en-US"/>
        </w:rPr>
        <w:t>NaFe</w:t>
      </w:r>
      <w:proofErr w:type="spellEnd"/>
      <w:r w:rsidR="002D2194" w:rsidRPr="00BA1110">
        <w:rPr>
          <w:rFonts w:ascii="Times New Roman" w:hAnsi="Times New Roman" w:cs="Times New Roman"/>
          <w:sz w:val="28"/>
          <w:szCs w:val="28"/>
        </w:rPr>
        <w:t>(</w:t>
      </w:r>
      <w:r w:rsidR="002D2194" w:rsidRPr="00BA1110">
        <w:rPr>
          <w:rFonts w:ascii="Times New Roman" w:hAnsi="Times New Roman" w:cs="Times New Roman"/>
          <w:sz w:val="28"/>
          <w:szCs w:val="28"/>
          <w:lang w:val="en-US"/>
        </w:rPr>
        <w:t>SO</w:t>
      </w:r>
      <w:r w:rsidR="002D2194" w:rsidRPr="00BA1110">
        <w:rPr>
          <w:rFonts w:ascii="Times New Roman" w:hAnsi="Times New Roman" w:cs="Times New Roman"/>
          <w:sz w:val="28"/>
          <w:szCs w:val="28"/>
          <w:vertAlign w:val="subscript"/>
        </w:rPr>
        <w:t>4</w:t>
      </w:r>
      <w:r w:rsidR="002D2194" w:rsidRPr="00BA1110">
        <w:rPr>
          <w:rFonts w:ascii="Times New Roman" w:hAnsi="Times New Roman" w:cs="Times New Roman"/>
          <w:sz w:val="28"/>
          <w:szCs w:val="28"/>
        </w:rPr>
        <w:t>)</w:t>
      </w:r>
      <w:r w:rsidR="002D2194" w:rsidRPr="00BA1110">
        <w:rPr>
          <w:rFonts w:ascii="Times New Roman" w:hAnsi="Times New Roman" w:cs="Times New Roman"/>
          <w:sz w:val="28"/>
          <w:szCs w:val="28"/>
          <w:vertAlign w:val="subscript"/>
        </w:rPr>
        <w:t>2-</w:t>
      </w:r>
      <w:r w:rsidR="002D2194" w:rsidRPr="00BA1110">
        <w:rPr>
          <w:rFonts w:ascii="Times New Roman" w:hAnsi="Times New Roman" w:cs="Times New Roman"/>
          <w:sz w:val="28"/>
          <w:szCs w:val="28"/>
          <w:vertAlign w:val="subscript"/>
          <w:lang w:val="en-US"/>
        </w:rPr>
        <w:t>x</w:t>
      </w:r>
      <w:r w:rsidR="002D2194" w:rsidRPr="00BA1110">
        <w:rPr>
          <w:rFonts w:ascii="Times New Roman" w:hAnsi="Times New Roman" w:cs="Times New Roman"/>
          <w:sz w:val="28"/>
          <w:szCs w:val="28"/>
        </w:rPr>
        <w:t>(</w:t>
      </w:r>
      <w:r w:rsidR="002D2194" w:rsidRPr="00BA1110">
        <w:rPr>
          <w:rFonts w:ascii="Times New Roman" w:hAnsi="Times New Roman" w:cs="Times New Roman"/>
          <w:sz w:val="28"/>
          <w:szCs w:val="28"/>
          <w:lang w:val="en-US"/>
        </w:rPr>
        <w:t>PO</w:t>
      </w:r>
      <w:r w:rsidR="002D2194" w:rsidRPr="00BA1110">
        <w:rPr>
          <w:rFonts w:ascii="Times New Roman" w:hAnsi="Times New Roman" w:cs="Times New Roman"/>
          <w:sz w:val="28"/>
          <w:szCs w:val="28"/>
          <w:vertAlign w:val="subscript"/>
        </w:rPr>
        <w:t>3</w:t>
      </w:r>
      <w:r w:rsidR="002D2194" w:rsidRPr="00BA1110">
        <w:rPr>
          <w:rFonts w:ascii="Times New Roman" w:hAnsi="Times New Roman" w:cs="Times New Roman"/>
          <w:sz w:val="28"/>
          <w:szCs w:val="28"/>
          <w:lang w:val="en-US"/>
        </w:rPr>
        <w:t>F</w:t>
      </w:r>
      <w:r w:rsidR="002D2194" w:rsidRPr="00BA1110">
        <w:rPr>
          <w:rFonts w:ascii="Times New Roman" w:hAnsi="Times New Roman" w:cs="Times New Roman"/>
          <w:sz w:val="28"/>
          <w:szCs w:val="28"/>
        </w:rPr>
        <w:t>)</w:t>
      </w:r>
      <w:r w:rsidR="002D2194" w:rsidRPr="00BA1110">
        <w:rPr>
          <w:rFonts w:ascii="Times New Roman" w:hAnsi="Times New Roman" w:cs="Times New Roman"/>
          <w:sz w:val="28"/>
          <w:szCs w:val="28"/>
          <w:vertAlign w:val="subscript"/>
          <w:lang w:val="en-US"/>
        </w:rPr>
        <w:t>x</w:t>
      </w:r>
    </w:p>
    <w:p w14:paraId="7D96A21A" w14:textId="77777777" w:rsidR="00C91B1B" w:rsidRPr="00BA1110" w:rsidRDefault="00C91B1B" w:rsidP="00E379AA">
      <w:pPr>
        <w:spacing w:after="0" w:line="240" w:lineRule="auto"/>
        <w:jc w:val="both"/>
        <w:rPr>
          <w:rFonts w:ascii="Times New Roman" w:hAnsi="Times New Roman" w:cs="Times New Roman"/>
          <w:sz w:val="28"/>
          <w:szCs w:val="28"/>
        </w:rPr>
      </w:pPr>
    </w:p>
    <w:tbl>
      <w:tblPr>
        <w:tblStyle w:val="a9"/>
        <w:tblW w:w="0" w:type="auto"/>
        <w:tblLayout w:type="fixed"/>
        <w:tblLook w:val="04A0" w:firstRow="1" w:lastRow="0" w:firstColumn="1" w:lastColumn="0" w:noHBand="0" w:noVBand="1"/>
      </w:tblPr>
      <w:tblGrid>
        <w:gridCol w:w="1384"/>
        <w:gridCol w:w="1356"/>
        <w:gridCol w:w="1115"/>
        <w:gridCol w:w="1115"/>
        <w:gridCol w:w="1115"/>
        <w:gridCol w:w="1115"/>
        <w:gridCol w:w="733"/>
        <w:gridCol w:w="962"/>
        <w:gridCol w:w="676"/>
      </w:tblGrid>
      <w:tr w:rsidR="00C91B1B" w:rsidRPr="00BA1110" w14:paraId="07C22311" w14:textId="77777777" w:rsidTr="00D73D0E">
        <w:tc>
          <w:tcPr>
            <w:tcW w:w="1384" w:type="dxa"/>
          </w:tcPr>
          <w:p w14:paraId="16D5AFB1" w14:textId="77777777" w:rsidR="00C91B1B" w:rsidRPr="00BA1110" w:rsidRDefault="00C91B1B" w:rsidP="00C91B1B">
            <w:pPr>
              <w:rPr>
                <w:rFonts w:ascii="Times New Roman" w:hAnsi="Times New Roman" w:cs="Times New Roman"/>
                <w:sz w:val="28"/>
                <w:szCs w:val="28"/>
              </w:rPr>
            </w:pPr>
            <w:proofErr w:type="spellStart"/>
            <w:r w:rsidRPr="00BA1110">
              <w:rPr>
                <w:rFonts w:ascii="Times New Roman" w:hAnsi="Times New Roman" w:cs="Times New Roman"/>
                <w:sz w:val="28"/>
                <w:szCs w:val="28"/>
              </w:rPr>
              <w:t>Концен</w:t>
            </w:r>
            <w:r w:rsidR="00D73D0E" w:rsidRPr="00BA1110">
              <w:rPr>
                <w:rFonts w:ascii="Times New Roman" w:hAnsi="Times New Roman" w:cs="Times New Roman"/>
                <w:sz w:val="28"/>
                <w:szCs w:val="28"/>
              </w:rPr>
              <w:t>-</w:t>
            </w:r>
            <w:r w:rsidRPr="00BA1110">
              <w:rPr>
                <w:rFonts w:ascii="Times New Roman" w:hAnsi="Times New Roman" w:cs="Times New Roman"/>
                <w:sz w:val="28"/>
                <w:szCs w:val="28"/>
              </w:rPr>
              <w:t>трация</w:t>
            </w:r>
            <w:proofErr w:type="spellEnd"/>
            <w:r w:rsidRPr="00BA1110">
              <w:rPr>
                <w:rFonts w:ascii="Times New Roman" w:hAnsi="Times New Roman" w:cs="Times New Roman"/>
                <w:sz w:val="28"/>
                <w:szCs w:val="28"/>
              </w:rPr>
              <w:t xml:space="preserve"> PO</w:t>
            </w:r>
            <w:r w:rsidRPr="00BA1110">
              <w:rPr>
                <w:rFonts w:ascii="Times New Roman" w:hAnsi="Times New Roman" w:cs="Times New Roman"/>
                <w:sz w:val="28"/>
                <w:szCs w:val="28"/>
                <w:vertAlign w:val="subscript"/>
              </w:rPr>
              <w:t>3</w:t>
            </w:r>
            <w:r w:rsidRPr="00BA1110">
              <w:rPr>
                <w:rFonts w:ascii="Times New Roman" w:hAnsi="Times New Roman" w:cs="Times New Roman"/>
                <w:sz w:val="28"/>
                <w:szCs w:val="28"/>
              </w:rPr>
              <w:t>F</w:t>
            </w:r>
          </w:p>
        </w:tc>
        <w:tc>
          <w:tcPr>
            <w:tcW w:w="1356" w:type="dxa"/>
          </w:tcPr>
          <w:p w14:paraId="1EC1D0AD" w14:textId="77777777" w:rsidR="00C91B1B" w:rsidRPr="00BA1110" w:rsidRDefault="00C91B1B" w:rsidP="00C91B1B">
            <w:pPr>
              <w:rPr>
                <w:rFonts w:ascii="Times New Roman" w:hAnsi="Times New Roman" w:cs="Times New Roman"/>
                <w:i/>
                <w:sz w:val="28"/>
                <w:szCs w:val="28"/>
              </w:rPr>
            </w:pPr>
            <w:r w:rsidRPr="00BA1110">
              <w:rPr>
                <w:rFonts w:ascii="Times New Roman" w:hAnsi="Times New Roman" w:cs="Times New Roman"/>
                <w:i/>
                <w:sz w:val="28"/>
                <w:szCs w:val="28"/>
              </w:rPr>
              <w:t xml:space="preserve">a, </w:t>
            </w:r>
            <w:r w:rsidRPr="00BA1110">
              <w:rPr>
                <w:rFonts w:ascii="Times New Roman" w:hAnsi="Times New Roman" w:cs="Times New Roman"/>
                <w:sz w:val="28"/>
                <w:szCs w:val="28"/>
              </w:rPr>
              <w:t>Å</w:t>
            </w:r>
          </w:p>
        </w:tc>
        <w:tc>
          <w:tcPr>
            <w:tcW w:w="1115" w:type="dxa"/>
          </w:tcPr>
          <w:p w14:paraId="0C6F393E" w14:textId="77777777" w:rsidR="00C91B1B" w:rsidRPr="00BA1110" w:rsidRDefault="00C91B1B" w:rsidP="00C91B1B">
            <w:pPr>
              <w:rPr>
                <w:rFonts w:ascii="Times New Roman" w:hAnsi="Times New Roman" w:cs="Times New Roman"/>
                <w:i/>
                <w:sz w:val="28"/>
                <w:szCs w:val="28"/>
              </w:rPr>
            </w:pPr>
            <w:r w:rsidRPr="00BA1110">
              <w:rPr>
                <w:rFonts w:ascii="Times New Roman" w:hAnsi="Times New Roman" w:cs="Times New Roman"/>
                <w:i/>
                <w:sz w:val="28"/>
                <w:szCs w:val="28"/>
              </w:rPr>
              <w:t xml:space="preserve">b, </w:t>
            </w:r>
            <w:r w:rsidRPr="00BA1110">
              <w:rPr>
                <w:rFonts w:ascii="Times New Roman" w:hAnsi="Times New Roman" w:cs="Times New Roman"/>
                <w:sz w:val="28"/>
                <w:szCs w:val="28"/>
              </w:rPr>
              <w:t>Å</w:t>
            </w:r>
          </w:p>
        </w:tc>
        <w:tc>
          <w:tcPr>
            <w:tcW w:w="1115" w:type="dxa"/>
          </w:tcPr>
          <w:p w14:paraId="21F3C270" w14:textId="77777777" w:rsidR="00C91B1B" w:rsidRPr="00BA1110" w:rsidRDefault="00C91B1B" w:rsidP="00C91B1B">
            <w:pPr>
              <w:rPr>
                <w:rFonts w:ascii="Times New Roman" w:hAnsi="Times New Roman" w:cs="Times New Roman"/>
                <w:i/>
                <w:sz w:val="28"/>
                <w:szCs w:val="28"/>
              </w:rPr>
            </w:pPr>
            <w:r w:rsidRPr="00BA1110">
              <w:rPr>
                <w:rFonts w:ascii="Times New Roman" w:hAnsi="Times New Roman" w:cs="Times New Roman"/>
                <w:i/>
                <w:sz w:val="28"/>
                <w:szCs w:val="28"/>
              </w:rPr>
              <w:t>c,</w:t>
            </w:r>
            <w:r w:rsidRPr="00BA1110">
              <w:rPr>
                <w:rFonts w:ascii="Times New Roman" w:hAnsi="Times New Roman" w:cs="Times New Roman"/>
                <w:sz w:val="28"/>
                <w:szCs w:val="28"/>
              </w:rPr>
              <w:t xml:space="preserve"> Å </w:t>
            </w:r>
          </w:p>
        </w:tc>
        <w:tc>
          <w:tcPr>
            <w:tcW w:w="1115" w:type="dxa"/>
          </w:tcPr>
          <w:p w14:paraId="1F76FE08" w14:textId="77777777" w:rsidR="00C91B1B" w:rsidRPr="00BA1110" w:rsidRDefault="00C91B1B" w:rsidP="00C91B1B">
            <w:pPr>
              <w:rPr>
                <w:rFonts w:ascii="Times New Roman" w:hAnsi="Times New Roman" w:cs="Times New Roman"/>
                <w:sz w:val="28"/>
                <w:szCs w:val="28"/>
                <w:vertAlign w:val="superscript"/>
              </w:rPr>
            </w:pPr>
            <w:r w:rsidRPr="00BA1110">
              <w:rPr>
                <w:rFonts w:ascii="Times New Roman" w:hAnsi="Times New Roman" w:cs="Times New Roman"/>
                <w:sz w:val="28"/>
                <w:szCs w:val="28"/>
              </w:rPr>
              <w:t xml:space="preserve">β, </w:t>
            </w:r>
            <w:r w:rsidRPr="00BA1110">
              <w:rPr>
                <w:rFonts w:ascii="Times New Roman" w:hAnsi="Times New Roman" w:cs="Times New Roman"/>
                <w:sz w:val="28"/>
                <w:szCs w:val="28"/>
                <w:vertAlign w:val="superscript"/>
              </w:rPr>
              <w:t>о</w:t>
            </w:r>
          </w:p>
        </w:tc>
        <w:tc>
          <w:tcPr>
            <w:tcW w:w="1115" w:type="dxa"/>
          </w:tcPr>
          <w:p w14:paraId="32FC4D5A" w14:textId="77777777" w:rsidR="00C91B1B" w:rsidRPr="00BA1110" w:rsidRDefault="00C91B1B" w:rsidP="00C91B1B">
            <w:pPr>
              <w:rPr>
                <w:rFonts w:ascii="Times New Roman" w:hAnsi="Times New Roman" w:cs="Times New Roman"/>
                <w:sz w:val="28"/>
                <w:szCs w:val="28"/>
                <w:vertAlign w:val="superscript"/>
              </w:rPr>
            </w:pPr>
            <w:r w:rsidRPr="00BA1110">
              <w:rPr>
                <w:rFonts w:ascii="Times New Roman" w:hAnsi="Times New Roman" w:cs="Times New Roman"/>
                <w:sz w:val="28"/>
                <w:szCs w:val="28"/>
              </w:rPr>
              <w:t>Объем ячейки, Å</w:t>
            </w:r>
            <w:r w:rsidRPr="00BA1110">
              <w:rPr>
                <w:rFonts w:ascii="Times New Roman" w:hAnsi="Times New Roman" w:cs="Times New Roman"/>
                <w:sz w:val="28"/>
                <w:szCs w:val="28"/>
                <w:vertAlign w:val="superscript"/>
              </w:rPr>
              <w:t>3</w:t>
            </w:r>
          </w:p>
        </w:tc>
        <w:tc>
          <w:tcPr>
            <w:tcW w:w="733" w:type="dxa"/>
          </w:tcPr>
          <w:p w14:paraId="1430445F" w14:textId="77777777" w:rsidR="00C91B1B" w:rsidRPr="00BA1110" w:rsidRDefault="00C91B1B" w:rsidP="00C91B1B">
            <w:pPr>
              <w:rPr>
                <w:rFonts w:ascii="Times New Roman" w:hAnsi="Times New Roman" w:cs="Times New Roman"/>
                <w:sz w:val="28"/>
                <w:szCs w:val="28"/>
              </w:rPr>
            </w:pPr>
            <w:proofErr w:type="spellStart"/>
            <w:r w:rsidRPr="00BA1110">
              <w:rPr>
                <w:rFonts w:ascii="Times New Roman" w:hAnsi="Times New Roman" w:cs="Times New Roman"/>
                <w:sz w:val="28"/>
                <w:szCs w:val="28"/>
              </w:rPr>
              <w:t>wR</w:t>
            </w:r>
            <w:proofErr w:type="spellEnd"/>
            <w:r w:rsidRPr="00BA1110">
              <w:rPr>
                <w:rFonts w:ascii="Times New Roman" w:hAnsi="Times New Roman" w:cs="Times New Roman"/>
                <w:sz w:val="28"/>
                <w:szCs w:val="28"/>
              </w:rPr>
              <w:t>, %</w:t>
            </w:r>
          </w:p>
        </w:tc>
        <w:tc>
          <w:tcPr>
            <w:tcW w:w="962" w:type="dxa"/>
          </w:tcPr>
          <w:p w14:paraId="1ABBBFB7" w14:textId="77777777" w:rsidR="00C91B1B" w:rsidRPr="00BA1110" w:rsidRDefault="00C91B1B" w:rsidP="00C91B1B">
            <w:pPr>
              <w:rPr>
                <w:rFonts w:ascii="Times New Roman" w:hAnsi="Times New Roman" w:cs="Times New Roman"/>
                <w:sz w:val="28"/>
                <w:szCs w:val="28"/>
                <w:vertAlign w:val="superscript"/>
              </w:rPr>
            </w:pPr>
            <w:r w:rsidRPr="00BA1110">
              <w:rPr>
                <w:rFonts w:ascii="Times New Roman" w:hAnsi="Times New Roman" w:cs="Times New Roman"/>
                <w:sz w:val="28"/>
                <w:szCs w:val="28"/>
              </w:rPr>
              <w:t>χ</w:t>
            </w:r>
            <w:r w:rsidRPr="00BA1110">
              <w:rPr>
                <w:rFonts w:ascii="Times New Roman" w:hAnsi="Times New Roman" w:cs="Times New Roman"/>
                <w:sz w:val="28"/>
                <w:szCs w:val="28"/>
                <w:vertAlign w:val="superscript"/>
              </w:rPr>
              <w:t>2</w:t>
            </w:r>
          </w:p>
        </w:tc>
        <w:tc>
          <w:tcPr>
            <w:tcW w:w="676" w:type="dxa"/>
          </w:tcPr>
          <w:p w14:paraId="2FB682BC" w14:textId="77777777" w:rsidR="00C91B1B" w:rsidRPr="00BA1110" w:rsidRDefault="00C91B1B" w:rsidP="00C91B1B">
            <w:pPr>
              <w:rPr>
                <w:rFonts w:ascii="Times New Roman" w:hAnsi="Times New Roman" w:cs="Times New Roman"/>
                <w:sz w:val="28"/>
                <w:szCs w:val="28"/>
              </w:rPr>
            </w:pPr>
            <w:r w:rsidRPr="00BA1110">
              <w:rPr>
                <w:rFonts w:ascii="Times New Roman" w:hAnsi="Times New Roman" w:cs="Times New Roman"/>
                <w:sz w:val="28"/>
                <w:szCs w:val="28"/>
              </w:rPr>
              <w:t>GOF</w:t>
            </w:r>
          </w:p>
        </w:tc>
      </w:tr>
      <w:tr w:rsidR="00C91B1B" w:rsidRPr="00BA1110" w14:paraId="1CFA54A5" w14:textId="77777777" w:rsidTr="00D73D0E">
        <w:tc>
          <w:tcPr>
            <w:tcW w:w="1384" w:type="dxa"/>
          </w:tcPr>
          <w:p w14:paraId="3DC80291" w14:textId="77777777" w:rsidR="00C91B1B" w:rsidRPr="00BA1110" w:rsidRDefault="00C91B1B" w:rsidP="00C91B1B">
            <w:pPr>
              <w:rPr>
                <w:rFonts w:ascii="Times New Roman" w:hAnsi="Times New Roman" w:cs="Times New Roman"/>
                <w:sz w:val="28"/>
                <w:szCs w:val="28"/>
              </w:rPr>
            </w:pPr>
            <w:r w:rsidRPr="00BA1110">
              <w:rPr>
                <w:rFonts w:ascii="Times New Roman" w:hAnsi="Times New Roman" w:cs="Times New Roman"/>
                <w:sz w:val="28"/>
                <w:szCs w:val="28"/>
              </w:rPr>
              <w:t>0</w:t>
            </w:r>
          </w:p>
        </w:tc>
        <w:tc>
          <w:tcPr>
            <w:tcW w:w="1356" w:type="dxa"/>
          </w:tcPr>
          <w:p w14:paraId="3D1741C7" w14:textId="77777777" w:rsidR="00C91B1B" w:rsidRPr="00BA1110" w:rsidRDefault="00C91B1B" w:rsidP="00C91B1B">
            <w:pPr>
              <w:rPr>
                <w:rFonts w:ascii="Times New Roman" w:hAnsi="Times New Roman" w:cs="Times New Roman"/>
                <w:szCs w:val="28"/>
              </w:rPr>
            </w:pPr>
            <w:r w:rsidRPr="00BA1110">
              <w:rPr>
                <w:rFonts w:ascii="Times New Roman" w:hAnsi="Times New Roman" w:cs="Times New Roman"/>
                <w:szCs w:val="28"/>
              </w:rPr>
              <w:t>8,0261(3)</w:t>
            </w:r>
          </w:p>
        </w:tc>
        <w:tc>
          <w:tcPr>
            <w:tcW w:w="1115" w:type="dxa"/>
          </w:tcPr>
          <w:p w14:paraId="4043459C" w14:textId="77777777" w:rsidR="00C91B1B" w:rsidRPr="00BA1110" w:rsidRDefault="00C91B1B" w:rsidP="00C91B1B">
            <w:pPr>
              <w:rPr>
                <w:rFonts w:ascii="Times New Roman" w:hAnsi="Times New Roman" w:cs="Times New Roman"/>
                <w:szCs w:val="28"/>
              </w:rPr>
            </w:pPr>
            <w:r w:rsidRPr="00BA1110">
              <w:rPr>
                <w:rFonts w:ascii="Times New Roman" w:hAnsi="Times New Roman" w:cs="Times New Roman"/>
                <w:szCs w:val="28"/>
              </w:rPr>
              <w:t>5,1584</w:t>
            </w:r>
            <w:r w:rsidR="003E77A1" w:rsidRPr="00BA1110">
              <w:rPr>
                <w:rFonts w:ascii="Times New Roman" w:hAnsi="Times New Roman" w:cs="Times New Roman"/>
                <w:szCs w:val="28"/>
              </w:rPr>
              <w:t>(</w:t>
            </w:r>
            <w:r w:rsidRPr="00BA1110">
              <w:rPr>
                <w:rFonts w:ascii="Times New Roman" w:hAnsi="Times New Roman" w:cs="Times New Roman"/>
                <w:szCs w:val="28"/>
              </w:rPr>
              <w:t>3</w:t>
            </w:r>
            <w:r w:rsidR="003E77A1" w:rsidRPr="00BA1110">
              <w:rPr>
                <w:rFonts w:ascii="Times New Roman" w:hAnsi="Times New Roman" w:cs="Times New Roman"/>
                <w:szCs w:val="28"/>
              </w:rPr>
              <w:t>)</w:t>
            </w:r>
          </w:p>
        </w:tc>
        <w:tc>
          <w:tcPr>
            <w:tcW w:w="1115" w:type="dxa"/>
          </w:tcPr>
          <w:p w14:paraId="6FD25519" w14:textId="77777777" w:rsidR="00C91B1B" w:rsidRPr="00BA1110" w:rsidRDefault="00C91B1B" w:rsidP="00C91B1B">
            <w:pPr>
              <w:rPr>
                <w:rFonts w:ascii="Times New Roman" w:hAnsi="Times New Roman" w:cs="Times New Roman"/>
                <w:szCs w:val="28"/>
              </w:rPr>
            </w:pPr>
            <w:r w:rsidRPr="00BA1110">
              <w:rPr>
                <w:rFonts w:ascii="Times New Roman" w:hAnsi="Times New Roman" w:cs="Times New Roman"/>
                <w:szCs w:val="28"/>
              </w:rPr>
              <w:t>7,1580</w:t>
            </w:r>
            <w:r w:rsidR="003E77A1" w:rsidRPr="00BA1110">
              <w:rPr>
                <w:rFonts w:ascii="Times New Roman" w:hAnsi="Times New Roman" w:cs="Times New Roman"/>
                <w:szCs w:val="28"/>
              </w:rPr>
              <w:t>(</w:t>
            </w:r>
            <w:r w:rsidRPr="00BA1110">
              <w:rPr>
                <w:rFonts w:ascii="Times New Roman" w:hAnsi="Times New Roman" w:cs="Times New Roman"/>
                <w:szCs w:val="28"/>
              </w:rPr>
              <w:t>8</w:t>
            </w:r>
            <w:r w:rsidR="003E77A1" w:rsidRPr="00BA1110">
              <w:rPr>
                <w:rFonts w:ascii="Times New Roman" w:hAnsi="Times New Roman" w:cs="Times New Roman"/>
                <w:szCs w:val="28"/>
              </w:rPr>
              <w:t>)</w:t>
            </w:r>
          </w:p>
        </w:tc>
        <w:tc>
          <w:tcPr>
            <w:tcW w:w="1115" w:type="dxa"/>
          </w:tcPr>
          <w:p w14:paraId="7317A1B5" w14:textId="77777777" w:rsidR="00C91B1B" w:rsidRPr="00BA1110" w:rsidRDefault="00C91B1B" w:rsidP="00C91B1B">
            <w:pPr>
              <w:rPr>
                <w:rFonts w:ascii="Times New Roman" w:hAnsi="Times New Roman" w:cs="Times New Roman"/>
                <w:szCs w:val="28"/>
              </w:rPr>
            </w:pPr>
            <w:r w:rsidRPr="00BA1110">
              <w:rPr>
                <w:rFonts w:ascii="Times New Roman" w:hAnsi="Times New Roman" w:cs="Times New Roman"/>
                <w:szCs w:val="28"/>
              </w:rPr>
              <w:t>92,123</w:t>
            </w:r>
            <w:r w:rsidR="003E77A1" w:rsidRPr="00BA1110">
              <w:rPr>
                <w:rFonts w:ascii="Times New Roman" w:hAnsi="Times New Roman" w:cs="Times New Roman"/>
                <w:szCs w:val="28"/>
              </w:rPr>
              <w:t>(</w:t>
            </w:r>
            <w:r w:rsidRPr="00BA1110">
              <w:rPr>
                <w:rFonts w:ascii="Times New Roman" w:hAnsi="Times New Roman" w:cs="Times New Roman"/>
                <w:szCs w:val="28"/>
              </w:rPr>
              <w:t>6</w:t>
            </w:r>
            <w:r w:rsidR="003E77A1" w:rsidRPr="00BA1110">
              <w:rPr>
                <w:rFonts w:ascii="Times New Roman" w:hAnsi="Times New Roman" w:cs="Times New Roman"/>
                <w:szCs w:val="28"/>
              </w:rPr>
              <w:t>)</w:t>
            </w:r>
          </w:p>
        </w:tc>
        <w:tc>
          <w:tcPr>
            <w:tcW w:w="1115" w:type="dxa"/>
          </w:tcPr>
          <w:p w14:paraId="6CA37FE2" w14:textId="77777777" w:rsidR="00C91B1B" w:rsidRPr="00BA1110" w:rsidRDefault="00C91B1B" w:rsidP="00C91B1B">
            <w:pPr>
              <w:rPr>
                <w:rFonts w:ascii="Times New Roman" w:hAnsi="Times New Roman" w:cs="Times New Roman"/>
                <w:szCs w:val="28"/>
              </w:rPr>
            </w:pPr>
            <w:r w:rsidRPr="00BA1110">
              <w:rPr>
                <w:rFonts w:ascii="Times New Roman" w:hAnsi="Times New Roman" w:cs="Times New Roman"/>
                <w:szCs w:val="28"/>
              </w:rPr>
              <w:t>296,15</w:t>
            </w:r>
            <w:r w:rsidR="003E77A1" w:rsidRPr="00BA1110">
              <w:rPr>
                <w:rFonts w:ascii="Times New Roman" w:hAnsi="Times New Roman" w:cs="Times New Roman"/>
                <w:szCs w:val="28"/>
              </w:rPr>
              <w:t>(</w:t>
            </w:r>
            <w:r w:rsidRPr="00BA1110">
              <w:rPr>
                <w:rFonts w:ascii="Times New Roman" w:hAnsi="Times New Roman" w:cs="Times New Roman"/>
                <w:szCs w:val="28"/>
              </w:rPr>
              <w:t>7</w:t>
            </w:r>
            <w:r w:rsidR="003E77A1" w:rsidRPr="00BA1110">
              <w:rPr>
                <w:rFonts w:ascii="Times New Roman" w:hAnsi="Times New Roman" w:cs="Times New Roman"/>
                <w:szCs w:val="28"/>
              </w:rPr>
              <w:t>)</w:t>
            </w:r>
          </w:p>
        </w:tc>
        <w:tc>
          <w:tcPr>
            <w:tcW w:w="733" w:type="dxa"/>
          </w:tcPr>
          <w:p w14:paraId="576DE6EE" w14:textId="77777777" w:rsidR="00C91B1B" w:rsidRPr="00BA1110" w:rsidRDefault="00C91B1B" w:rsidP="00C91B1B">
            <w:pPr>
              <w:rPr>
                <w:rFonts w:ascii="Times New Roman" w:hAnsi="Times New Roman" w:cs="Times New Roman"/>
                <w:szCs w:val="28"/>
              </w:rPr>
            </w:pPr>
            <w:r w:rsidRPr="00BA1110">
              <w:rPr>
                <w:rFonts w:ascii="Times New Roman" w:hAnsi="Times New Roman" w:cs="Times New Roman"/>
                <w:szCs w:val="28"/>
              </w:rPr>
              <w:t>11,75</w:t>
            </w:r>
          </w:p>
        </w:tc>
        <w:tc>
          <w:tcPr>
            <w:tcW w:w="962" w:type="dxa"/>
          </w:tcPr>
          <w:p w14:paraId="2E410C9B" w14:textId="77777777" w:rsidR="00C91B1B" w:rsidRPr="00BA1110" w:rsidRDefault="00C91B1B" w:rsidP="00C91B1B">
            <w:pPr>
              <w:rPr>
                <w:rFonts w:ascii="Times New Roman" w:hAnsi="Times New Roman" w:cs="Times New Roman"/>
                <w:szCs w:val="28"/>
              </w:rPr>
            </w:pPr>
            <w:r w:rsidRPr="00BA1110">
              <w:rPr>
                <w:rFonts w:ascii="Times New Roman" w:hAnsi="Times New Roman" w:cs="Times New Roman"/>
                <w:szCs w:val="28"/>
              </w:rPr>
              <w:t>170,818</w:t>
            </w:r>
          </w:p>
        </w:tc>
        <w:tc>
          <w:tcPr>
            <w:tcW w:w="676" w:type="dxa"/>
          </w:tcPr>
          <w:p w14:paraId="108D6F7A" w14:textId="77777777" w:rsidR="00C91B1B" w:rsidRPr="00BA1110" w:rsidRDefault="00C91B1B" w:rsidP="00C91B1B">
            <w:pPr>
              <w:rPr>
                <w:rFonts w:ascii="Times New Roman" w:hAnsi="Times New Roman" w:cs="Times New Roman"/>
                <w:szCs w:val="28"/>
              </w:rPr>
            </w:pPr>
            <w:r w:rsidRPr="00BA1110">
              <w:rPr>
                <w:rFonts w:ascii="Times New Roman" w:hAnsi="Times New Roman" w:cs="Times New Roman"/>
                <w:szCs w:val="28"/>
              </w:rPr>
              <w:t>0,21</w:t>
            </w:r>
          </w:p>
        </w:tc>
      </w:tr>
      <w:tr w:rsidR="00C91B1B" w:rsidRPr="00BA1110" w14:paraId="2F44A1E5" w14:textId="77777777" w:rsidTr="00D73D0E">
        <w:tc>
          <w:tcPr>
            <w:tcW w:w="1384" w:type="dxa"/>
          </w:tcPr>
          <w:p w14:paraId="4A8DEFB2" w14:textId="77777777" w:rsidR="00C91B1B" w:rsidRPr="00BA1110" w:rsidRDefault="00C91B1B" w:rsidP="00C91B1B">
            <w:pPr>
              <w:rPr>
                <w:rFonts w:ascii="Times New Roman" w:hAnsi="Times New Roman" w:cs="Times New Roman"/>
                <w:sz w:val="28"/>
                <w:szCs w:val="28"/>
              </w:rPr>
            </w:pPr>
            <w:r w:rsidRPr="00BA1110">
              <w:rPr>
                <w:rFonts w:ascii="Times New Roman" w:hAnsi="Times New Roman" w:cs="Times New Roman"/>
                <w:sz w:val="28"/>
                <w:szCs w:val="28"/>
              </w:rPr>
              <w:t>0,1</w:t>
            </w:r>
          </w:p>
        </w:tc>
        <w:tc>
          <w:tcPr>
            <w:tcW w:w="1356" w:type="dxa"/>
          </w:tcPr>
          <w:p w14:paraId="42314A85" w14:textId="77777777" w:rsidR="00C91B1B" w:rsidRPr="00BA1110" w:rsidRDefault="00C91B1B" w:rsidP="00C91B1B">
            <w:pPr>
              <w:rPr>
                <w:rFonts w:ascii="Times New Roman" w:hAnsi="Times New Roman" w:cs="Times New Roman"/>
                <w:szCs w:val="28"/>
              </w:rPr>
            </w:pPr>
            <w:r w:rsidRPr="00BA1110">
              <w:rPr>
                <w:rFonts w:ascii="Times New Roman" w:hAnsi="Times New Roman" w:cs="Times New Roman"/>
                <w:szCs w:val="28"/>
              </w:rPr>
              <w:t>8,0570(4)</w:t>
            </w:r>
          </w:p>
        </w:tc>
        <w:tc>
          <w:tcPr>
            <w:tcW w:w="1115" w:type="dxa"/>
          </w:tcPr>
          <w:p w14:paraId="78049566" w14:textId="77777777" w:rsidR="00C91B1B" w:rsidRPr="00BA1110" w:rsidRDefault="00C91B1B" w:rsidP="00C91B1B">
            <w:pPr>
              <w:rPr>
                <w:rFonts w:ascii="Times New Roman" w:hAnsi="Times New Roman" w:cs="Times New Roman"/>
                <w:szCs w:val="28"/>
              </w:rPr>
            </w:pPr>
            <w:r w:rsidRPr="00BA1110">
              <w:rPr>
                <w:rFonts w:ascii="Times New Roman" w:hAnsi="Times New Roman" w:cs="Times New Roman"/>
                <w:szCs w:val="28"/>
              </w:rPr>
              <w:t>5,1606</w:t>
            </w:r>
            <w:r w:rsidR="003E77A1" w:rsidRPr="00BA1110">
              <w:rPr>
                <w:rFonts w:ascii="Times New Roman" w:hAnsi="Times New Roman" w:cs="Times New Roman"/>
                <w:szCs w:val="28"/>
              </w:rPr>
              <w:t>(</w:t>
            </w:r>
            <w:r w:rsidRPr="00BA1110">
              <w:rPr>
                <w:rFonts w:ascii="Times New Roman" w:hAnsi="Times New Roman" w:cs="Times New Roman"/>
                <w:szCs w:val="28"/>
              </w:rPr>
              <w:t>3</w:t>
            </w:r>
            <w:r w:rsidR="003E77A1" w:rsidRPr="00BA1110">
              <w:rPr>
                <w:rFonts w:ascii="Times New Roman" w:hAnsi="Times New Roman" w:cs="Times New Roman"/>
                <w:szCs w:val="28"/>
              </w:rPr>
              <w:t>)</w:t>
            </w:r>
          </w:p>
        </w:tc>
        <w:tc>
          <w:tcPr>
            <w:tcW w:w="1115" w:type="dxa"/>
          </w:tcPr>
          <w:p w14:paraId="62E45606" w14:textId="77777777" w:rsidR="00C91B1B" w:rsidRPr="00BA1110" w:rsidRDefault="00C91B1B" w:rsidP="00C91B1B">
            <w:pPr>
              <w:rPr>
                <w:rFonts w:ascii="Times New Roman" w:hAnsi="Times New Roman" w:cs="Times New Roman"/>
                <w:szCs w:val="28"/>
              </w:rPr>
            </w:pPr>
            <w:r w:rsidRPr="00BA1110">
              <w:rPr>
                <w:rFonts w:ascii="Times New Roman" w:hAnsi="Times New Roman" w:cs="Times New Roman"/>
                <w:szCs w:val="28"/>
              </w:rPr>
              <w:t>7,1481</w:t>
            </w:r>
            <w:r w:rsidR="003E77A1" w:rsidRPr="00BA1110">
              <w:rPr>
                <w:rFonts w:ascii="Times New Roman" w:hAnsi="Times New Roman" w:cs="Times New Roman"/>
                <w:szCs w:val="28"/>
              </w:rPr>
              <w:t>(</w:t>
            </w:r>
            <w:r w:rsidRPr="00BA1110">
              <w:rPr>
                <w:rFonts w:ascii="Times New Roman" w:hAnsi="Times New Roman" w:cs="Times New Roman"/>
                <w:szCs w:val="28"/>
              </w:rPr>
              <w:t>8</w:t>
            </w:r>
            <w:r w:rsidR="003E77A1" w:rsidRPr="00BA1110">
              <w:rPr>
                <w:rFonts w:ascii="Times New Roman" w:hAnsi="Times New Roman" w:cs="Times New Roman"/>
                <w:szCs w:val="28"/>
              </w:rPr>
              <w:t>)</w:t>
            </w:r>
          </w:p>
        </w:tc>
        <w:tc>
          <w:tcPr>
            <w:tcW w:w="1115" w:type="dxa"/>
          </w:tcPr>
          <w:p w14:paraId="6CC51AA4" w14:textId="77777777" w:rsidR="00C91B1B" w:rsidRPr="00BA1110" w:rsidRDefault="00C91B1B" w:rsidP="00C91B1B">
            <w:pPr>
              <w:rPr>
                <w:rFonts w:ascii="Times New Roman" w:hAnsi="Times New Roman" w:cs="Times New Roman"/>
                <w:szCs w:val="28"/>
              </w:rPr>
            </w:pPr>
            <w:r w:rsidRPr="00BA1110">
              <w:rPr>
                <w:rFonts w:ascii="Times New Roman" w:hAnsi="Times New Roman" w:cs="Times New Roman"/>
                <w:szCs w:val="28"/>
              </w:rPr>
              <w:t>92,181</w:t>
            </w:r>
            <w:r w:rsidR="003E77A1" w:rsidRPr="00BA1110">
              <w:rPr>
                <w:rFonts w:ascii="Times New Roman" w:hAnsi="Times New Roman" w:cs="Times New Roman"/>
                <w:szCs w:val="28"/>
              </w:rPr>
              <w:t>(</w:t>
            </w:r>
            <w:r w:rsidRPr="00BA1110">
              <w:rPr>
                <w:rFonts w:ascii="Times New Roman" w:hAnsi="Times New Roman" w:cs="Times New Roman"/>
                <w:szCs w:val="28"/>
              </w:rPr>
              <w:t>9</w:t>
            </w:r>
            <w:r w:rsidR="003E77A1" w:rsidRPr="00BA1110">
              <w:rPr>
                <w:rFonts w:ascii="Times New Roman" w:hAnsi="Times New Roman" w:cs="Times New Roman"/>
                <w:szCs w:val="28"/>
              </w:rPr>
              <w:t>)</w:t>
            </w:r>
          </w:p>
        </w:tc>
        <w:tc>
          <w:tcPr>
            <w:tcW w:w="1115" w:type="dxa"/>
          </w:tcPr>
          <w:p w14:paraId="609BE616" w14:textId="77777777" w:rsidR="00C91B1B" w:rsidRPr="00BA1110" w:rsidRDefault="00C91B1B" w:rsidP="00C91B1B">
            <w:pPr>
              <w:rPr>
                <w:rFonts w:ascii="Times New Roman" w:hAnsi="Times New Roman" w:cs="Times New Roman"/>
                <w:szCs w:val="28"/>
              </w:rPr>
            </w:pPr>
            <w:r w:rsidRPr="00BA1110">
              <w:rPr>
                <w:rFonts w:ascii="Times New Roman" w:hAnsi="Times New Roman" w:cs="Times New Roman"/>
                <w:szCs w:val="28"/>
              </w:rPr>
              <w:t>297,00</w:t>
            </w:r>
            <w:r w:rsidR="003E77A1" w:rsidRPr="00BA1110">
              <w:rPr>
                <w:rFonts w:ascii="Times New Roman" w:hAnsi="Times New Roman" w:cs="Times New Roman"/>
                <w:szCs w:val="28"/>
              </w:rPr>
              <w:t>(</w:t>
            </w:r>
            <w:r w:rsidRPr="00BA1110">
              <w:rPr>
                <w:rFonts w:ascii="Times New Roman" w:hAnsi="Times New Roman" w:cs="Times New Roman"/>
                <w:szCs w:val="28"/>
              </w:rPr>
              <w:t>1</w:t>
            </w:r>
            <w:r w:rsidR="003E77A1" w:rsidRPr="00BA1110">
              <w:rPr>
                <w:rFonts w:ascii="Times New Roman" w:hAnsi="Times New Roman" w:cs="Times New Roman"/>
                <w:szCs w:val="28"/>
              </w:rPr>
              <w:t>)</w:t>
            </w:r>
          </w:p>
        </w:tc>
        <w:tc>
          <w:tcPr>
            <w:tcW w:w="733" w:type="dxa"/>
          </w:tcPr>
          <w:p w14:paraId="57D6B208" w14:textId="77777777" w:rsidR="00C91B1B" w:rsidRPr="00BA1110" w:rsidRDefault="00C91B1B" w:rsidP="00C91B1B">
            <w:pPr>
              <w:rPr>
                <w:rFonts w:ascii="Times New Roman" w:hAnsi="Times New Roman" w:cs="Times New Roman"/>
                <w:szCs w:val="28"/>
              </w:rPr>
            </w:pPr>
            <w:r w:rsidRPr="00BA1110">
              <w:rPr>
                <w:rFonts w:ascii="Times New Roman" w:hAnsi="Times New Roman" w:cs="Times New Roman"/>
                <w:szCs w:val="28"/>
              </w:rPr>
              <w:t>9,49</w:t>
            </w:r>
          </w:p>
        </w:tc>
        <w:tc>
          <w:tcPr>
            <w:tcW w:w="962" w:type="dxa"/>
          </w:tcPr>
          <w:p w14:paraId="6278C727" w14:textId="77777777" w:rsidR="00C91B1B" w:rsidRPr="00BA1110" w:rsidRDefault="00C91B1B" w:rsidP="00C91B1B">
            <w:pPr>
              <w:rPr>
                <w:rFonts w:ascii="Times New Roman" w:hAnsi="Times New Roman" w:cs="Times New Roman"/>
                <w:szCs w:val="28"/>
              </w:rPr>
            </w:pPr>
            <w:r w:rsidRPr="00BA1110">
              <w:rPr>
                <w:rFonts w:ascii="Times New Roman" w:hAnsi="Times New Roman" w:cs="Times New Roman"/>
                <w:szCs w:val="28"/>
              </w:rPr>
              <w:t>33191,6</w:t>
            </w:r>
          </w:p>
        </w:tc>
        <w:tc>
          <w:tcPr>
            <w:tcW w:w="676" w:type="dxa"/>
          </w:tcPr>
          <w:p w14:paraId="4E7D12BC" w14:textId="77777777" w:rsidR="00C91B1B" w:rsidRPr="00BA1110" w:rsidRDefault="00C91B1B" w:rsidP="00C91B1B">
            <w:pPr>
              <w:rPr>
                <w:rFonts w:ascii="Times New Roman" w:hAnsi="Times New Roman" w:cs="Times New Roman"/>
                <w:szCs w:val="28"/>
              </w:rPr>
            </w:pPr>
            <w:r w:rsidRPr="00BA1110">
              <w:rPr>
                <w:rFonts w:ascii="Times New Roman" w:hAnsi="Times New Roman" w:cs="Times New Roman"/>
                <w:szCs w:val="28"/>
              </w:rPr>
              <w:t>2,91</w:t>
            </w:r>
          </w:p>
        </w:tc>
      </w:tr>
      <w:tr w:rsidR="00C91B1B" w:rsidRPr="00BA1110" w14:paraId="4F046291" w14:textId="77777777" w:rsidTr="00D73D0E">
        <w:tc>
          <w:tcPr>
            <w:tcW w:w="1384" w:type="dxa"/>
          </w:tcPr>
          <w:p w14:paraId="7703A1BC" w14:textId="77777777" w:rsidR="00C91B1B" w:rsidRPr="00BA1110" w:rsidRDefault="00C91B1B" w:rsidP="00C91B1B">
            <w:pPr>
              <w:rPr>
                <w:rFonts w:ascii="Times New Roman" w:hAnsi="Times New Roman" w:cs="Times New Roman"/>
                <w:sz w:val="28"/>
                <w:szCs w:val="28"/>
              </w:rPr>
            </w:pPr>
            <w:r w:rsidRPr="00BA1110">
              <w:rPr>
                <w:rFonts w:ascii="Times New Roman" w:hAnsi="Times New Roman" w:cs="Times New Roman"/>
                <w:sz w:val="28"/>
                <w:szCs w:val="28"/>
              </w:rPr>
              <w:t>0,2</w:t>
            </w:r>
          </w:p>
        </w:tc>
        <w:tc>
          <w:tcPr>
            <w:tcW w:w="1356" w:type="dxa"/>
          </w:tcPr>
          <w:p w14:paraId="61609771" w14:textId="77777777" w:rsidR="00C91B1B" w:rsidRPr="00BA1110" w:rsidRDefault="00C91B1B" w:rsidP="00C91B1B">
            <w:pPr>
              <w:rPr>
                <w:rFonts w:ascii="Times New Roman" w:hAnsi="Times New Roman" w:cs="Times New Roman"/>
                <w:szCs w:val="28"/>
              </w:rPr>
            </w:pPr>
            <w:r w:rsidRPr="00BA1110">
              <w:rPr>
                <w:rFonts w:ascii="Times New Roman" w:hAnsi="Times New Roman" w:cs="Times New Roman"/>
                <w:szCs w:val="28"/>
              </w:rPr>
              <w:t>8,0862(4)</w:t>
            </w:r>
          </w:p>
        </w:tc>
        <w:tc>
          <w:tcPr>
            <w:tcW w:w="1115" w:type="dxa"/>
          </w:tcPr>
          <w:p w14:paraId="519EA47D" w14:textId="77777777" w:rsidR="00C91B1B" w:rsidRPr="00BA1110" w:rsidRDefault="00C91B1B" w:rsidP="00C91B1B">
            <w:pPr>
              <w:rPr>
                <w:rFonts w:ascii="Times New Roman" w:hAnsi="Times New Roman" w:cs="Times New Roman"/>
                <w:szCs w:val="28"/>
              </w:rPr>
            </w:pPr>
            <w:r w:rsidRPr="00BA1110">
              <w:rPr>
                <w:rFonts w:ascii="Times New Roman" w:hAnsi="Times New Roman" w:cs="Times New Roman"/>
                <w:szCs w:val="28"/>
              </w:rPr>
              <w:t>5,1635</w:t>
            </w:r>
            <w:r w:rsidR="003E77A1" w:rsidRPr="00BA1110">
              <w:rPr>
                <w:rFonts w:ascii="Times New Roman" w:hAnsi="Times New Roman" w:cs="Times New Roman"/>
                <w:szCs w:val="28"/>
              </w:rPr>
              <w:t>(</w:t>
            </w:r>
            <w:r w:rsidRPr="00BA1110">
              <w:rPr>
                <w:rFonts w:ascii="Times New Roman" w:hAnsi="Times New Roman" w:cs="Times New Roman"/>
                <w:szCs w:val="28"/>
              </w:rPr>
              <w:t>3</w:t>
            </w:r>
            <w:r w:rsidR="003E77A1" w:rsidRPr="00BA1110">
              <w:rPr>
                <w:rFonts w:ascii="Times New Roman" w:hAnsi="Times New Roman" w:cs="Times New Roman"/>
                <w:szCs w:val="28"/>
              </w:rPr>
              <w:t>)</w:t>
            </w:r>
          </w:p>
        </w:tc>
        <w:tc>
          <w:tcPr>
            <w:tcW w:w="1115" w:type="dxa"/>
          </w:tcPr>
          <w:p w14:paraId="4E193277" w14:textId="77777777" w:rsidR="00C91B1B" w:rsidRPr="00BA1110" w:rsidRDefault="00C91B1B" w:rsidP="00C91B1B">
            <w:pPr>
              <w:rPr>
                <w:rFonts w:ascii="Times New Roman" w:hAnsi="Times New Roman" w:cs="Times New Roman"/>
                <w:szCs w:val="28"/>
              </w:rPr>
            </w:pPr>
            <w:r w:rsidRPr="00BA1110">
              <w:rPr>
                <w:rFonts w:ascii="Times New Roman" w:hAnsi="Times New Roman" w:cs="Times New Roman"/>
                <w:szCs w:val="28"/>
              </w:rPr>
              <w:t>7,1272</w:t>
            </w:r>
            <w:r w:rsidR="003E77A1" w:rsidRPr="00BA1110">
              <w:rPr>
                <w:rFonts w:ascii="Times New Roman" w:hAnsi="Times New Roman" w:cs="Times New Roman"/>
                <w:szCs w:val="28"/>
              </w:rPr>
              <w:t>(</w:t>
            </w:r>
            <w:r w:rsidRPr="00BA1110">
              <w:rPr>
                <w:rFonts w:ascii="Times New Roman" w:hAnsi="Times New Roman" w:cs="Times New Roman"/>
                <w:szCs w:val="28"/>
              </w:rPr>
              <w:t>6</w:t>
            </w:r>
            <w:r w:rsidR="003E77A1" w:rsidRPr="00BA1110">
              <w:rPr>
                <w:rFonts w:ascii="Times New Roman" w:hAnsi="Times New Roman" w:cs="Times New Roman"/>
                <w:szCs w:val="28"/>
              </w:rPr>
              <w:t>)</w:t>
            </w:r>
          </w:p>
        </w:tc>
        <w:tc>
          <w:tcPr>
            <w:tcW w:w="1115" w:type="dxa"/>
          </w:tcPr>
          <w:p w14:paraId="37B1DE04" w14:textId="77777777" w:rsidR="00C91B1B" w:rsidRPr="00BA1110" w:rsidRDefault="00C91B1B" w:rsidP="00C91B1B">
            <w:pPr>
              <w:rPr>
                <w:rFonts w:ascii="Times New Roman" w:hAnsi="Times New Roman" w:cs="Times New Roman"/>
                <w:szCs w:val="28"/>
              </w:rPr>
            </w:pPr>
            <w:r w:rsidRPr="00BA1110">
              <w:rPr>
                <w:rFonts w:ascii="Times New Roman" w:hAnsi="Times New Roman" w:cs="Times New Roman"/>
                <w:szCs w:val="28"/>
              </w:rPr>
              <w:t>92,215</w:t>
            </w:r>
            <w:r w:rsidR="003E77A1" w:rsidRPr="00BA1110">
              <w:rPr>
                <w:rFonts w:ascii="Times New Roman" w:hAnsi="Times New Roman" w:cs="Times New Roman"/>
                <w:szCs w:val="28"/>
              </w:rPr>
              <w:t>(</w:t>
            </w:r>
            <w:r w:rsidRPr="00BA1110">
              <w:rPr>
                <w:rFonts w:ascii="Times New Roman" w:hAnsi="Times New Roman" w:cs="Times New Roman"/>
                <w:szCs w:val="28"/>
              </w:rPr>
              <w:t>5</w:t>
            </w:r>
            <w:r w:rsidR="003E77A1" w:rsidRPr="00BA1110">
              <w:rPr>
                <w:rFonts w:ascii="Times New Roman" w:hAnsi="Times New Roman" w:cs="Times New Roman"/>
                <w:szCs w:val="28"/>
              </w:rPr>
              <w:t>)</w:t>
            </w:r>
          </w:p>
        </w:tc>
        <w:tc>
          <w:tcPr>
            <w:tcW w:w="1115" w:type="dxa"/>
          </w:tcPr>
          <w:p w14:paraId="3D9F10AD" w14:textId="77777777" w:rsidR="00C91B1B" w:rsidRPr="00BA1110" w:rsidRDefault="00C91B1B" w:rsidP="00C91B1B">
            <w:pPr>
              <w:rPr>
                <w:rFonts w:ascii="Times New Roman" w:hAnsi="Times New Roman" w:cs="Times New Roman"/>
                <w:szCs w:val="28"/>
              </w:rPr>
            </w:pPr>
            <w:r w:rsidRPr="00BA1110">
              <w:rPr>
                <w:rFonts w:ascii="Times New Roman" w:hAnsi="Times New Roman" w:cs="Times New Roman"/>
                <w:szCs w:val="28"/>
              </w:rPr>
              <w:t>297,36</w:t>
            </w:r>
            <w:r w:rsidR="003E77A1" w:rsidRPr="00BA1110">
              <w:rPr>
                <w:rFonts w:ascii="Times New Roman" w:hAnsi="Times New Roman" w:cs="Times New Roman"/>
                <w:szCs w:val="28"/>
              </w:rPr>
              <w:t>(</w:t>
            </w:r>
            <w:r w:rsidRPr="00BA1110">
              <w:rPr>
                <w:rFonts w:ascii="Times New Roman" w:hAnsi="Times New Roman" w:cs="Times New Roman"/>
                <w:szCs w:val="28"/>
              </w:rPr>
              <w:t>6</w:t>
            </w:r>
            <w:r w:rsidR="003E77A1" w:rsidRPr="00BA1110">
              <w:rPr>
                <w:rFonts w:ascii="Times New Roman" w:hAnsi="Times New Roman" w:cs="Times New Roman"/>
                <w:szCs w:val="28"/>
              </w:rPr>
              <w:t>)</w:t>
            </w:r>
          </w:p>
        </w:tc>
        <w:tc>
          <w:tcPr>
            <w:tcW w:w="733" w:type="dxa"/>
          </w:tcPr>
          <w:p w14:paraId="1A4F92CB" w14:textId="77777777" w:rsidR="00C91B1B" w:rsidRPr="00BA1110" w:rsidRDefault="00C91B1B" w:rsidP="00C91B1B">
            <w:pPr>
              <w:rPr>
                <w:rFonts w:ascii="Times New Roman" w:hAnsi="Times New Roman" w:cs="Times New Roman"/>
                <w:szCs w:val="28"/>
              </w:rPr>
            </w:pPr>
            <w:r w:rsidRPr="00BA1110">
              <w:rPr>
                <w:rFonts w:ascii="Times New Roman" w:hAnsi="Times New Roman" w:cs="Times New Roman"/>
                <w:szCs w:val="28"/>
              </w:rPr>
              <w:t>8,5</w:t>
            </w:r>
            <w:r w:rsidR="003E77A1" w:rsidRPr="00BA1110">
              <w:rPr>
                <w:rFonts w:ascii="Times New Roman" w:hAnsi="Times New Roman" w:cs="Times New Roman"/>
                <w:szCs w:val="28"/>
              </w:rPr>
              <w:t>0</w:t>
            </w:r>
          </w:p>
        </w:tc>
        <w:tc>
          <w:tcPr>
            <w:tcW w:w="962" w:type="dxa"/>
          </w:tcPr>
          <w:p w14:paraId="79BF3655" w14:textId="77777777" w:rsidR="00C91B1B" w:rsidRPr="00BA1110" w:rsidRDefault="00C91B1B" w:rsidP="00C91B1B">
            <w:pPr>
              <w:rPr>
                <w:rFonts w:ascii="Times New Roman" w:hAnsi="Times New Roman" w:cs="Times New Roman"/>
                <w:szCs w:val="28"/>
              </w:rPr>
            </w:pPr>
            <w:r w:rsidRPr="00BA1110">
              <w:rPr>
                <w:rFonts w:ascii="Times New Roman" w:hAnsi="Times New Roman" w:cs="Times New Roman"/>
                <w:szCs w:val="28"/>
              </w:rPr>
              <w:t>28668,6</w:t>
            </w:r>
          </w:p>
        </w:tc>
        <w:tc>
          <w:tcPr>
            <w:tcW w:w="676" w:type="dxa"/>
          </w:tcPr>
          <w:p w14:paraId="37944ABF" w14:textId="77777777" w:rsidR="00C91B1B" w:rsidRPr="00BA1110" w:rsidRDefault="00C91B1B" w:rsidP="00C91B1B">
            <w:pPr>
              <w:rPr>
                <w:rFonts w:ascii="Times New Roman" w:hAnsi="Times New Roman" w:cs="Times New Roman"/>
                <w:szCs w:val="28"/>
              </w:rPr>
            </w:pPr>
            <w:r w:rsidRPr="00BA1110">
              <w:rPr>
                <w:rFonts w:ascii="Times New Roman" w:hAnsi="Times New Roman" w:cs="Times New Roman"/>
                <w:szCs w:val="28"/>
              </w:rPr>
              <w:t>2,7</w:t>
            </w:r>
            <w:r w:rsidR="003E77A1" w:rsidRPr="00BA1110">
              <w:rPr>
                <w:rFonts w:ascii="Times New Roman" w:hAnsi="Times New Roman" w:cs="Times New Roman"/>
                <w:szCs w:val="28"/>
              </w:rPr>
              <w:t>0</w:t>
            </w:r>
          </w:p>
        </w:tc>
      </w:tr>
      <w:tr w:rsidR="00C91B1B" w:rsidRPr="00BA1110" w14:paraId="62B0C2BE" w14:textId="77777777" w:rsidTr="00D73D0E">
        <w:tc>
          <w:tcPr>
            <w:tcW w:w="1384" w:type="dxa"/>
          </w:tcPr>
          <w:p w14:paraId="76464511" w14:textId="77777777" w:rsidR="00C91B1B" w:rsidRPr="00BA1110" w:rsidRDefault="00C91B1B" w:rsidP="00C91B1B">
            <w:pPr>
              <w:rPr>
                <w:rFonts w:ascii="Times New Roman" w:hAnsi="Times New Roman" w:cs="Times New Roman"/>
                <w:sz w:val="28"/>
                <w:szCs w:val="28"/>
              </w:rPr>
            </w:pPr>
            <w:r w:rsidRPr="00BA1110">
              <w:rPr>
                <w:rFonts w:ascii="Times New Roman" w:hAnsi="Times New Roman" w:cs="Times New Roman"/>
                <w:sz w:val="28"/>
                <w:szCs w:val="28"/>
              </w:rPr>
              <w:t>0,3</w:t>
            </w:r>
          </w:p>
        </w:tc>
        <w:tc>
          <w:tcPr>
            <w:tcW w:w="1356" w:type="dxa"/>
          </w:tcPr>
          <w:p w14:paraId="00D488B4" w14:textId="77777777" w:rsidR="00C91B1B" w:rsidRPr="00BA1110" w:rsidRDefault="00C91B1B" w:rsidP="00C91B1B">
            <w:pPr>
              <w:rPr>
                <w:rFonts w:ascii="Times New Roman" w:hAnsi="Times New Roman" w:cs="Times New Roman"/>
                <w:szCs w:val="28"/>
              </w:rPr>
            </w:pPr>
            <w:r w:rsidRPr="00BA1110">
              <w:rPr>
                <w:rFonts w:ascii="Times New Roman" w:hAnsi="Times New Roman" w:cs="Times New Roman"/>
                <w:szCs w:val="28"/>
              </w:rPr>
              <w:t>8,1060(7)</w:t>
            </w:r>
          </w:p>
        </w:tc>
        <w:tc>
          <w:tcPr>
            <w:tcW w:w="1115" w:type="dxa"/>
          </w:tcPr>
          <w:p w14:paraId="748D07AD" w14:textId="77777777" w:rsidR="00C91B1B" w:rsidRPr="00BA1110" w:rsidRDefault="00C91B1B" w:rsidP="00C91B1B">
            <w:pPr>
              <w:rPr>
                <w:rFonts w:ascii="Times New Roman" w:hAnsi="Times New Roman" w:cs="Times New Roman"/>
                <w:szCs w:val="28"/>
              </w:rPr>
            </w:pPr>
            <w:r w:rsidRPr="00BA1110">
              <w:rPr>
                <w:rFonts w:ascii="Times New Roman" w:hAnsi="Times New Roman" w:cs="Times New Roman"/>
                <w:szCs w:val="28"/>
              </w:rPr>
              <w:t>5,1705</w:t>
            </w:r>
            <w:r w:rsidR="003E77A1" w:rsidRPr="00BA1110">
              <w:rPr>
                <w:rFonts w:ascii="Times New Roman" w:hAnsi="Times New Roman" w:cs="Times New Roman"/>
                <w:szCs w:val="28"/>
              </w:rPr>
              <w:t>(</w:t>
            </w:r>
            <w:r w:rsidRPr="00BA1110">
              <w:rPr>
                <w:rFonts w:ascii="Times New Roman" w:hAnsi="Times New Roman" w:cs="Times New Roman"/>
                <w:szCs w:val="28"/>
              </w:rPr>
              <w:t>2</w:t>
            </w:r>
            <w:r w:rsidR="003E77A1" w:rsidRPr="00BA1110">
              <w:rPr>
                <w:rFonts w:ascii="Times New Roman" w:hAnsi="Times New Roman" w:cs="Times New Roman"/>
                <w:szCs w:val="28"/>
              </w:rPr>
              <w:t>)</w:t>
            </w:r>
          </w:p>
        </w:tc>
        <w:tc>
          <w:tcPr>
            <w:tcW w:w="1115" w:type="dxa"/>
          </w:tcPr>
          <w:p w14:paraId="616C7115" w14:textId="77777777" w:rsidR="00C91B1B" w:rsidRPr="00BA1110" w:rsidRDefault="00C91B1B" w:rsidP="00C91B1B">
            <w:pPr>
              <w:rPr>
                <w:rFonts w:ascii="Times New Roman" w:hAnsi="Times New Roman" w:cs="Times New Roman"/>
                <w:szCs w:val="28"/>
              </w:rPr>
            </w:pPr>
            <w:r w:rsidRPr="00BA1110">
              <w:rPr>
                <w:rFonts w:ascii="Times New Roman" w:hAnsi="Times New Roman" w:cs="Times New Roman"/>
                <w:szCs w:val="28"/>
              </w:rPr>
              <w:t>7,0891</w:t>
            </w:r>
            <w:r w:rsidR="003E77A1" w:rsidRPr="00BA1110">
              <w:rPr>
                <w:rFonts w:ascii="Times New Roman" w:hAnsi="Times New Roman" w:cs="Times New Roman"/>
                <w:szCs w:val="28"/>
              </w:rPr>
              <w:t>(</w:t>
            </w:r>
            <w:r w:rsidRPr="00BA1110">
              <w:rPr>
                <w:rFonts w:ascii="Times New Roman" w:hAnsi="Times New Roman" w:cs="Times New Roman"/>
                <w:szCs w:val="28"/>
              </w:rPr>
              <w:t>5</w:t>
            </w:r>
            <w:r w:rsidR="003E77A1" w:rsidRPr="00BA1110">
              <w:rPr>
                <w:rFonts w:ascii="Times New Roman" w:hAnsi="Times New Roman" w:cs="Times New Roman"/>
                <w:szCs w:val="28"/>
              </w:rPr>
              <w:t>)</w:t>
            </w:r>
          </w:p>
        </w:tc>
        <w:tc>
          <w:tcPr>
            <w:tcW w:w="1115" w:type="dxa"/>
          </w:tcPr>
          <w:p w14:paraId="183B13F7" w14:textId="77777777" w:rsidR="00C91B1B" w:rsidRPr="00BA1110" w:rsidRDefault="00C91B1B" w:rsidP="00C91B1B">
            <w:pPr>
              <w:rPr>
                <w:rFonts w:ascii="Times New Roman" w:hAnsi="Times New Roman" w:cs="Times New Roman"/>
                <w:szCs w:val="28"/>
              </w:rPr>
            </w:pPr>
            <w:r w:rsidRPr="00BA1110">
              <w:rPr>
                <w:rFonts w:ascii="Times New Roman" w:hAnsi="Times New Roman" w:cs="Times New Roman"/>
                <w:szCs w:val="28"/>
              </w:rPr>
              <w:t>92,072</w:t>
            </w:r>
            <w:r w:rsidR="003E77A1" w:rsidRPr="00BA1110">
              <w:rPr>
                <w:rFonts w:ascii="Times New Roman" w:hAnsi="Times New Roman" w:cs="Times New Roman"/>
                <w:szCs w:val="28"/>
              </w:rPr>
              <w:t>(</w:t>
            </w:r>
            <w:r w:rsidRPr="00BA1110">
              <w:rPr>
                <w:rFonts w:ascii="Times New Roman" w:hAnsi="Times New Roman" w:cs="Times New Roman"/>
                <w:szCs w:val="28"/>
              </w:rPr>
              <w:t>9</w:t>
            </w:r>
            <w:r w:rsidR="003E77A1" w:rsidRPr="00BA1110">
              <w:rPr>
                <w:rFonts w:ascii="Times New Roman" w:hAnsi="Times New Roman" w:cs="Times New Roman"/>
                <w:szCs w:val="28"/>
              </w:rPr>
              <w:t>)</w:t>
            </w:r>
          </w:p>
        </w:tc>
        <w:tc>
          <w:tcPr>
            <w:tcW w:w="1115" w:type="dxa"/>
          </w:tcPr>
          <w:p w14:paraId="2D799C56" w14:textId="77777777" w:rsidR="00C91B1B" w:rsidRPr="00BA1110" w:rsidRDefault="00C91B1B" w:rsidP="00C91B1B">
            <w:pPr>
              <w:rPr>
                <w:rFonts w:ascii="Times New Roman" w:hAnsi="Times New Roman" w:cs="Times New Roman"/>
                <w:szCs w:val="28"/>
              </w:rPr>
            </w:pPr>
            <w:r w:rsidRPr="00BA1110">
              <w:rPr>
                <w:rFonts w:ascii="Times New Roman" w:hAnsi="Times New Roman" w:cs="Times New Roman"/>
                <w:szCs w:val="28"/>
              </w:rPr>
              <w:t>296,93</w:t>
            </w:r>
            <w:r w:rsidR="003E77A1" w:rsidRPr="00BA1110">
              <w:rPr>
                <w:rFonts w:ascii="Times New Roman" w:hAnsi="Times New Roman" w:cs="Times New Roman"/>
                <w:szCs w:val="28"/>
              </w:rPr>
              <w:t>(0)</w:t>
            </w:r>
          </w:p>
        </w:tc>
        <w:tc>
          <w:tcPr>
            <w:tcW w:w="733" w:type="dxa"/>
          </w:tcPr>
          <w:p w14:paraId="2D6F4C29" w14:textId="77777777" w:rsidR="00C91B1B" w:rsidRPr="00BA1110" w:rsidRDefault="00C91B1B" w:rsidP="00C91B1B">
            <w:pPr>
              <w:rPr>
                <w:rFonts w:ascii="Times New Roman" w:hAnsi="Times New Roman" w:cs="Times New Roman"/>
                <w:szCs w:val="28"/>
              </w:rPr>
            </w:pPr>
            <w:r w:rsidRPr="00BA1110">
              <w:rPr>
                <w:rFonts w:ascii="Times New Roman" w:hAnsi="Times New Roman" w:cs="Times New Roman"/>
                <w:szCs w:val="28"/>
              </w:rPr>
              <w:t>9,09</w:t>
            </w:r>
          </w:p>
        </w:tc>
        <w:tc>
          <w:tcPr>
            <w:tcW w:w="962" w:type="dxa"/>
          </w:tcPr>
          <w:p w14:paraId="21C98E39" w14:textId="77777777" w:rsidR="00C91B1B" w:rsidRPr="00BA1110" w:rsidRDefault="00C91B1B" w:rsidP="00C91B1B">
            <w:pPr>
              <w:rPr>
                <w:rFonts w:ascii="Times New Roman" w:hAnsi="Times New Roman" w:cs="Times New Roman"/>
                <w:szCs w:val="28"/>
              </w:rPr>
            </w:pPr>
            <w:r w:rsidRPr="00BA1110">
              <w:rPr>
                <w:rFonts w:ascii="Times New Roman" w:hAnsi="Times New Roman" w:cs="Times New Roman"/>
                <w:szCs w:val="28"/>
              </w:rPr>
              <w:t>102,303</w:t>
            </w:r>
          </w:p>
        </w:tc>
        <w:tc>
          <w:tcPr>
            <w:tcW w:w="676" w:type="dxa"/>
          </w:tcPr>
          <w:p w14:paraId="4C61E591" w14:textId="77777777" w:rsidR="00C91B1B" w:rsidRPr="00BA1110" w:rsidRDefault="00C91B1B" w:rsidP="00C91B1B">
            <w:pPr>
              <w:rPr>
                <w:rFonts w:ascii="Times New Roman" w:hAnsi="Times New Roman" w:cs="Times New Roman"/>
                <w:szCs w:val="28"/>
              </w:rPr>
            </w:pPr>
            <w:r w:rsidRPr="00BA1110">
              <w:rPr>
                <w:rFonts w:ascii="Times New Roman" w:hAnsi="Times New Roman" w:cs="Times New Roman"/>
                <w:szCs w:val="28"/>
              </w:rPr>
              <w:t>0,16</w:t>
            </w:r>
          </w:p>
        </w:tc>
      </w:tr>
      <w:tr w:rsidR="00C91B1B" w:rsidRPr="00BA1110" w14:paraId="08DB26A5" w14:textId="77777777" w:rsidTr="00D73D0E">
        <w:tc>
          <w:tcPr>
            <w:tcW w:w="1384" w:type="dxa"/>
          </w:tcPr>
          <w:p w14:paraId="322BCF69" w14:textId="77777777" w:rsidR="00C91B1B" w:rsidRPr="00BA1110" w:rsidRDefault="00C91B1B" w:rsidP="00C91B1B">
            <w:pPr>
              <w:rPr>
                <w:rFonts w:ascii="Times New Roman" w:hAnsi="Times New Roman" w:cs="Times New Roman"/>
                <w:sz w:val="28"/>
                <w:szCs w:val="28"/>
              </w:rPr>
            </w:pPr>
            <w:r w:rsidRPr="00BA1110">
              <w:rPr>
                <w:rFonts w:ascii="Times New Roman" w:hAnsi="Times New Roman" w:cs="Times New Roman"/>
                <w:sz w:val="28"/>
                <w:szCs w:val="28"/>
              </w:rPr>
              <w:t>0,4</w:t>
            </w:r>
          </w:p>
        </w:tc>
        <w:tc>
          <w:tcPr>
            <w:tcW w:w="1356" w:type="dxa"/>
          </w:tcPr>
          <w:p w14:paraId="55C0C78F" w14:textId="77777777" w:rsidR="00C91B1B" w:rsidRPr="00BA1110" w:rsidRDefault="00C91B1B" w:rsidP="00C91B1B">
            <w:pPr>
              <w:rPr>
                <w:rFonts w:ascii="Times New Roman" w:hAnsi="Times New Roman" w:cs="Times New Roman"/>
                <w:szCs w:val="28"/>
              </w:rPr>
            </w:pPr>
            <w:r w:rsidRPr="00BA1110">
              <w:rPr>
                <w:rFonts w:ascii="Times New Roman" w:hAnsi="Times New Roman" w:cs="Times New Roman"/>
                <w:szCs w:val="28"/>
              </w:rPr>
              <w:t>8,1321(3)</w:t>
            </w:r>
          </w:p>
        </w:tc>
        <w:tc>
          <w:tcPr>
            <w:tcW w:w="1115" w:type="dxa"/>
          </w:tcPr>
          <w:p w14:paraId="5FB49FAD" w14:textId="77777777" w:rsidR="00C91B1B" w:rsidRPr="00BA1110" w:rsidRDefault="00C91B1B" w:rsidP="00C91B1B">
            <w:pPr>
              <w:rPr>
                <w:rFonts w:ascii="Times New Roman" w:hAnsi="Times New Roman" w:cs="Times New Roman"/>
                <w:szCs w:val="28"/>
              </w:rPr>
            </w:pPr>
            <w:r w:rsidRPr="00BA1110">
              <w:rPr>
                <w:rFonts w:ascii="Times New Roman" w:hAnsi="Times New Roman" w:cs="Times New Roman"/>
                <w:szCs w:val="28"/>
              </w:rPr>
              <w:t>5,1788</w:t>
            </w:r>
            <w:r w:rsidR="003E77A1" w:rsidRPr="00BA1110">
              <w:rPr>
                <w:rFonts w:ascii="Times New Roman" w:hAnsi="Times New Roman" w:cs="Times New Roman"/>
                <w:szCs w:val="28"/>
              </w:rPr>
              <w:t>(</w:t>
            </w:r>
            <w:r w:rsidRPr="00BA1110">
              <w:rPr>
                <w:rFonts w:ascii="Times New Roman" w:hAnsi="Times New Roman" w:cs="Times New Roman"/>
                <w:szCs w:val="28"/>
              </w:rPr>
              <w:t>5</w:t>
            </w:r>
            <w:r w:rsidR="003E77A1" w:rsidRPr="00BA1110">
              <w:rPr>
                <w:rFonts w:ascii="Times New Roman" w:hAnsi="Times New Roman" w:cs="Times New Roman"/>
                <w:szCs w:val="28"/>
              </w:rPr>
              <w:t>)</w:t>
            </w:r>
          </w:p>
        </w:tc>
        <w:tc>
          <w:tcPr>
            <w:tcW w:w="1115" w:type="dxa"/>
          </w:tcPr>
          <w:p w14:paraId="2F5E8AD0" w14:textId="77777777" w:rsidR="00C91B1B" w:rsidRPr="00BA1110" w:rsidRDefault="00C91B1B" w:rsidP="00C91B1B">
            <w:pPr>
              <w:rPr>
                <w:rFonts w:ascii="Times New Roman" w:hAnsi="Times New Roman" w:cs="Times New Roman"/>
                <w:szCs w:val="28"/>
              </w:rPr>
            </w:pPr>
            <w:r w:rsidRPr="00BA1110">
              <w:rPr>
                <w:rFonts w:ascii="Times New Roman" w:hAnsi="Times New Roman" w:cs="Times New Roman"/>
                <w:szCs w:val="28"/>
              </w:rPr>
              <w:t>7,0734</w:t>
            </w:r>
            <w:r w:rsidR="003E77A1" w:rsidRPr="00BA1110">
              <w:rPr>
                <w:rFonts w:ascii="Times New Roman" w:hAnsi="Times New Roman" w:cs="Times New Roman"/>
                <w:szCs w:val="28"/>
              </w:rPr>
              <w:t>(0)</w:t>
            </w:r>
          </w:p>
        </w:tc>
        <w:tc>
          <w:tcPr>
            <w:tcW w:w="1115" w:type="dxa"/>
          </w:tcPr>
          <w:p w14:paraId="590014AB" w14:textId="77777777" w:rsidR="00C91B1B" w:rsidRPr="00BA1110" w:rsidRDefault="00C91B1B" w:rsidP="00C91B1B">
            <w:pPr>
              <w:rPr>
                <w:rFonts w:ascii="Times New Roman" w:hAnsi="Times New Roman" w:cs="Times New Roman"/>
                <w:szCs w:val="28"/>
              </w:rPr>
            </w:pPr>
            <w:r w:rsidRPr="00BA1110">
              <w:rPr>
                <w:rFonts w:ascii="Times New Roman" w:hAnsi="Times New Roman" w:cs="Times New Roman"/>
                <w:szCs w:val="28"/>
              </w:rPr>
              <w:t>91,996</w:t>
            </w:r>
            <w:r w:rsidR="003E77A1" w:rsidRPr="00BA1110">
              <w:rPr>
                <w:rFonts w:ascii="Times New Roman" w:hAnsi="Times New Roman" w:cs="Times New Roman"/>
                <w:szCs w:val="28"/>
              </w:rPr>
              <w:t>(</w:t>
            </w:r>
            <w:r w:rsidRPr="00BA1110">
              <w:rPr>
                <w:rFonts w:ascii="Times New Roman" w:hAnsi="Times New Roman" w:cs="Times New Roman"/>
                <w:szCs w:val="28"/>
              </w:rPr>
              <w:t>9</w:t>
            </w:r>
            <w:r w:rsidR="003E77A1" w:rsidRPr="00BA1110">
              <w:rPr>
                <w:rFonts w:ascii="Times New Roman" w:hAnsi="Times New Roman" w:cs="Times New Roman"/>
                <w:szCs w:val="28"/>
              </w:rPr>
              <w:t>)</w:t>
            </w:r>
          </w:p>
        </w:tc>
        <w:tc>
          <w:tcPr>
            <w:tcW w:w="1115" w:type="dxa"/>
          </w:tcPr>
          <w:p w14:paraId="7325CC6B" w14:textId="77777777" w:rsidR="00C91B1B" w:rsidRPr="00BA1110" w:rsidRDefault="00C91B1B" w:rsidP="00C91B1B">
            <w:pPr>
              <w:rPr>
                <w:rFonts w:ascii="Times New Roman" w:hAnsi="Times New Roman" w:cs="Times New Roman"/>
                <w:szCs w:val="28"/>
              </w:rPr>
            </w:pPr>
            <w:r w:rsidRPr="00BA1110">
              <w:rPr>
                <w:rFonts w:ascii="Times New Roman" w:hAnsi="Times New Roman" w:cs="Times New Roman"/>
                <w:szCs w:val="28"/>
              </w:rPr>
              <w:t>297,69</w:t>
            </w:r>
            <w:r w:rsidR="003E77A1" w:rsidRPr="00BA1110">
              <w:rPr>
                <w:rFonts w:ascii="Times New Roman" w:hAnsi="Times New Roman" w:cs="Times New Roman"/>
                <w:szCs w:val="28"/>
              </w:rPr>
              <w:t>(</w:t>
            </w:r>
            <w:r w:rsidRPr="00BA1110">
              <w:rPr>
                <w:rFonts w:ascii="Times New Roman" w:hAnsi="Times New Roman" w:cs="Times New Roman"/>
                <w:szCs w:val="28"/>
              </w:rPr>
              <w:t>7</w:t>
            </w:r>
            <w:r w:rsidR="003E77A1" w:rsidRPr="00BA1110">
              <w:rPr>
                <w:rFonts w:ascii="Times New Roman" w:hAnsi="Times New Roman" w:cs="Times New Roman"/>
                <w:szCs w:val="28"/>
              </w:rPr>
              <w:t>)</w:t>
            </w:r>
          </w:p>
        </w:tc>
        <w:tc>
          <w:tcPr>
            <w:tcW w:w="733" w:type="dxa"/>
          </w:tcPr>
          <w:p w14:paraId="0C201F15" w14:textId="77777777" w:rsidR="00C91B1B" w:rsidRPr="00BA1110" w:rsidRDefault="00C91B1B" w:rsidP="00C91B1B">
            <w:pPr>
              <w:rPr>
                <w:rFonts w:ascii="Times New Roman" w:hAnsi="Times New Roman" w:cs="Times New Roman"/>
                <w:szCs w:val="28"/>
              </w:rPr>
            </w:pPr>
            <w:r w:rsidRPr="00BA1110">
              <w:rPr>
                <w:rFonts w:ascii="Times New Roman" w:hAnsi="Times New Roman" w:cs="Times New Roman"/>
                <w:szCs w:val="28"/>
              </w:rPr>
              <w:t>8,53</w:t>
            </w:r>
          </w:p>
        </w:tc>
        <w:tc>
          <w:tcPr>
            <w:tcW w:w="962" w:type="dxa"/>
          </w:tcPr>
          <w:p w14:paraId="475525FF" w14:textId="77777777" w:rsidR="00C91B1B" w:rsidRPr="00BA1110" w:rsidRDefault="00C91B1B" w:rsidP="00C91B1B">
            <w:pPr>
              <w:rPr>
                <w:rFonts w:ascii="Times New Roman" w:hAnsi="Times New Roman" w:cs="Times New Roman"/>
                <w:szCs w:val="28"/>
              </w:rPr>
            </w:pPr>
            <w:r w:rsidRPr="00BA1110">
              <w:rPr>
                <w:rFonts w:ascii="Times New Roman" w:hAnsi="Times New Roman" w:cs="Times New Roman"/>
                <w:szCs w:val="28"/>
              </w:rPr>
              <w:t>85,3477</w:t>
            </w:r>
          </w:p>
        </w:tc>
        <w:tc>
          <w:tcPr>
            <w:tcW w:w="676" w:type="dxa"/>
          </w:tcPr>
          <w:p w14:paraId="289F7869" w14:textId="77777777" w:rsidR="00C91B1B" w:rsidRPr="00BA1110" w:rsidRDefault="00C91B1B" w:rsidP="00C91B1B">
            <w:pPr>
              <w:rPr>
                <w:rFonts w:ascii="Times New Roman" w:hAnsi="Times New Roman" w:cs="Times New Roman"/>
                <w:szCs w:val="28"/>
              </w:rPr>
            </w:pPr>
            <w:r w:rsidRPr="00BA1110">
              <w:rPr>
                <w:rFonts w:ascii="Times New Roman" w:hAnsi="Times New Roman" w:cs="Times New Roman"/>
                <w:szCs w:val="28"/>
              </w:rPr>
              <w:t>0,15</w:t>
            </w:r>
          </w:p>
        </w:tc>
      </w:tr>
      <w:tr w:rsidR="00C91B1B" w:rsidRPr="00BA1110" w14:paraId="7B274897" w14:textId="77777777" w:rsidTr="00D73D0E">
        <w:tc>
          <w:tcPr>
            <w:tcW w:w="1384" w:type="dxa"/>
          </w:tcPr>
          <w:p w14:paraId="5A663AE4" w14:textId="77777777" w:rsidR="00C91B1B" w:rsidRPr="00BA1110" w:rsidRDefault="00C91B1B" w:rsidP="00C91B1B">
            <w:pPr>
              <w:rPr>
                <w:rFonts w:ascii="Times New Roman" w:hAnsi="Times New Roman" w:cs="Times New Roman"/>
                <w:sz w:val="28"/>
                <w:szCs w:val="28"/>
              </w:rPr>
            </w:pPr>
            <w:r w:rsidRPr="00BA1110">
              <w:rPr>
                <w:rFonts w:ascii="Times New Roman" w:hAnsi="Times New Roman" w:cs="Times New Roman"/>
                <w:sz w:val="28"/>
                <w:szCs w:val="28"/>
              </w:rPr>
              <w:t>0,5</w:t>
            </w:r>
          </w:p>
        </w:tc>
        <w:tc>
          <w:tcPr>
            <w:tcW w:w="1356" w:type="dxa"/>
          </w:tcPr>
          <w:p w14:paraId="1EEE2A73" w14:textId="77777777" w:rsidR="00C91B1B" w:rsidRPr="00BA1110" w:rsidRDefault="00C91B1B" w:rsidP="00C91B1B">
            <w:pPr>
              <w:rPr>
                <w:rFonts w:ascii="Times New Roman" w:hAnsi="Times New Roman" w:cs="Times New Roman"/>
                <w:szCs w:val="28"/>
              </w:rPr>
            </w:pPr>
            <w:r w:rsidRPr="00BA1110">
              <w:rPr>
                <w:rFonts w:ascii="Times New Roman" w:hAnsi="Times New Roman" w:cs="Times New Roman"/>
                <w:szCs w:val="28"/>
              </w:rPr>
              <w:t>8,1605(8)</w:t>
            </w:r>
          </w:p>
        </w:tc>
        <w:tc>
          <w:tcPr>
            <w:tcW w:w="1115" w:type="dxa"/>
          </w:tcPr>
          <w:p w14:paraId="31DF4DA7" w14:textId="77777777" w:rsidR="00C91B1B" w:rsidRPr="00BA1110" w:rsidRDefault="00C91B1B" w:rsidP="00C91B1B">
            <w:pPr>
              <w:rPr>
                <w:rFonts w:ascii="Times New Roman" w:hAnsi="Times New Roman" w:cs="Times New Roman"/>
                <w:szCs w:val="28"/>
              </w:rPr>
            </w:pPr>
            <w:r w:rsidRPr="00BA1110">
              <w:rPr>
                <w:rFonts w:ascii="Times New Roman" w:hAnsi="Times New Roman" w:cs="Times New Roman"/>
                <w:szCs w:val="28"/>
              </w:rPr>
              <w:t>5,1911</w:t>
            </w:r>
            <w:r w:rsidR="003E77A1" w:rsidRPr="00BA1110">
              <w:rPr>
                <w:rFonts w:ascii="Times New Roman" w:hAnsi="Times New Roman" w:cs="Times New Roman"/>
                <w:szCs w:val="28"/>
              </w:rPr>
              <w:t>(</w:t>
            </w:r>
            <w:r w:rsidRPr="00BA1110">
              <w:rPr>
                <w:rFonts w:ascii="Times New Roman" w:hAnsi="Times New Roman" w:cs="Times New Roman"/>
                <w:szCs w:val="28"/>
              </w:rPr>
              <w:t>9</w:t>
            </w:r>
            <w:r w:rsidR="003E77A1" w:rsidRPr="00BA1110">
              <w:rPr>
                <w:rFonts w:ascii="Times New Roman" w:hAnsi="Times New Roman" w:cs="Times New Roman"/>
                <w:szCs w:val="28"/>
              </w:rPr>
              <w:t>)</w:t>
            </w:r>
          </w:p>
        </w:tc>
        <w:tc>
          <w:tcPr>
            <w:tcW w:w="1115" w:type="dxa"/>
          </w:tcPr>
          <w:p w14:paraId="5EB2CB45" w14:textId="77777777" w:rsidR="00C91B1B" w:rsidRPr="00BA1110" w:rsidRDefault="00C91B1B" w:rsidP="00C91B1B">
            <w:pPr>
              <w:rPr>
                <w:rFonts w:ascii="Times New Roman" w:hAnsi="Times New Roman" w:cs="Times New Roman"/>
                <w:szCs w:val="28"/>
              </w:rPr>
            </w:pPr>
            <w:r w:rsidRPr="00BA1110">
              <w:rPr>
                <w:rFonts w:ascii="Times New Roman" w:hAnsi="Times New Roman" w:cs="Times New Roman"/>
                <w:szCs w:val="28"/>
              </w:rPr>
              <w:t>7,0522</w:t>
            </w:r>
            <w:r w:rsidR="003E77A1" w:rsidRPr="00BA1110">
              <w:rPr>
                <w:rFonts w:ascii="Times New Roman" w:hAnsi="Times New Roman" w:cs="Times New Roman"/>
                <w:szCs w:val="28"/>
              </w:rPr>
              <w:t>(</w:t>
            </w:r>
            <w:r w:rsidRPr="00BA1110">
              <w:rPr>
                <w:rFonts w:ascii="Times New Roman" w:hAnsi="Times New Roman" w:cs="Times New Roman"/>
                <w:szCs w:val="28"/>
              </w:rPr>
              <w:t>2</w:t>
            </w:r>
            <w:r w:rsidR="003E77A1" w:rsidRPr="00BA1110">
              <w:rPr>
                <w:rFonts w:ascii="Times New Roman" w:hAnsi="Times New Roman" w:cs="Times New Roman"/>
                <w:szCs w:val="28"/>
              </w:rPr>
              <w:t>)</w:t>
            </w:r>
          </w:p>
        </w:tc>
        <w:tc>
          <w:tcPr>
            <w:tcW w:w="1115" w:type="dxa"/>
          </w:tcPr>
          <w:p w14:paraId="0C2CFA79" w14:textId="77777777" w:rsidR="00C91B1B" w:rsidRPr="00BA1110" w:rsidRDefault="00C91B1B" w:rsidP="00C91B1B">
            <w:pPr>
              <w:rPr>
                <w:rFonts w:ascii="Times New Roman" w:hAnsi="Times New Roman" w:cs="Times New Roman"/>
                <w:szCs w:val="28"/>
              </w:rPr>
            </w:pPr>
            <w:r w:rsidRPr="00BA1110">
              <w:rPr>
                <w:rFonts w:ascii="Times New Roman" w:hAnsi="Times New Roman" w:cs="Times New Roman"/>
                <w:szCs w:val="28"/>
              </w:rPr>
              <w:t>91,817</w:t>
            </w:r>
            <w:r w:rsidR="003E77A1" w:rsidRPr="00BA1110">
              <w:rPr>
                <w:rFonts w:ascii="Times New Roman" w:hAnsi="Times New Roman" w:cs="Times New Roman"/>
                <w:szCs w:val="28"/>
              </w:rPr>
              <w:t>(</w:t>
            </w:r>
            <w:r w:rsidRPr="00BA1110">
              <w:rPr>
                <w:rFonts w:ascii="Times New Roman" w:hAnsi="Times New Roman" w:cs="Times New Roman"/>
                <w:szCs w:val="28"/>
              </w:rPr>
              <w:t>6</w:t>
            </w:r>
            <w:r w:rsidR="003E77A1" w:rsidRPr="00BA1110">
              <w:rPr>
                <w:rFonts w:ascii="Times New Roman" w:hAnsi="Times New Roman" w:cs="Times New Roman"/>
                <w:szCs w:val="28"/>
              </w:rPr>
              <w:t>)</w:t>
            </w:r>
          </w:p>
        </w:tc>
        <w:tc>
          <w:tcPr>
            <w:tcW w:w="1115" w:type="dxa"/>
          </w:tcPr>
          <w:p w14:paraId="3491B6B8" w14:textId="77777777" w:rsidR="00C91B1B" w:rsidRPr="00BA1110" w:rsidRDefault="00C91B1B" w:rsidP="00C91B1B">
            <w:pPr>
              <w:rPr>
                <w:rFonts w:ascii="Times New Roman" w:hAnsi="Times New Roman" w:cs="Times New Roman"/>
                <w:szCs w:val="28"/>
              </w:rPr>
            </w:pPr>
            <w:r w:rsidRPr="00BA1110">
              <w:rPr>
                <w:rFonts w:ascii="Times New Roman" w:hAnsi="Times New Roman" w:cs="Times New Roman"/>
                <w:szCs w:val="28"/>
              </w:rPr>
              <w:t>298,60</w:t>
            </w:r>
            <w:r w:rsidR="003E77A1" w:rsidRPr="00BA1110">
              <w:rPr>
                <w:rFonts w:ascii="Times New Roman" w:hAnsi="Times New Roman" w:cs="Times New Roman"/>
                <w:szCs w:val="28"/>
              </w:rPr>
              <w:t>(</w:t>
            </w:r>
            <w:r w:rsidRPr="00BA1110">
              <w:rPr>
                <w:rFonts w:ascii="Times New Roman" w:hAnsi="Times New Roman" w:cs="Times New Roman"/>
                <w:szCs w:val="28"/>
              </w:rPr>
              <w:t>4</w:t>
            </w:r>
            <w:r w:rsidR="003E77A1" w:rsidRPr="00BA1110">
              <w:rPr>
                <w:rFonts w:ascii="Times New Roman" w:hAnsi="Times New Roman" w:cs="Times New Roman"/>
                <w:szCs w:val="28"/>
              </w:rPr>
              <w:t>)</w:t>
            </w:r>
          </w:p>
        </w:tc>
        <w:tc>
          <w:tcPr>
            <w:tcW w:w="733" w:type="dxa"/>
          </w:tcPr>
          <w:p w14:paraId="551B849D" w14:textId="77777777" w:rsidR="00C91B1B" w:rsidRPr="00BA1110" w:rsidRDefault="00C91B1B" w:rsidP="00C91B1B">
            <w:pPr>
              <w:rPr>
                <w:rFonts w:ascii="Times New Roman" w:hAnsi="Times New Roman" w:cs="Times New Roman"/>
                <w:szCs w:val="28"/>
              </w:rPr>
            </w:pPr>
            <w:r w:rsidRPr="00BA1110">
              <w:rPr>
                <w:rFonts w:ascii="Times New Roman" w:hAnsi="Times New Roman" w:cs="Times New Roman"/>
                <w:szCs w:val="28"/>
              </w:rPr>
              <w:t>8,33</w:t>
            </w:r>
          </w:p>
        </w:tc>
        <w:tc>
          <w:tcPr>
            <w:tcW w:w="962" w:type="dxa"/>
          </w:tcPr>
          <w:p w14:paraId="1BBB57B9" w14:textId="77777777" w:rsidR="00C91B1B" w:rsidRPr="00BA1110" w:rsidRDefault="00C91B1B" w:rsidP="00C91B1B">
            <w:pPr>
              <w:rPr>
                <w:rFonts w:ascii="Times New Roman" w:hAnsi="Times New Roman" w:cs="Times New Roman"/>
                <w:szCs w:val="28"/>
              </w:rPr>
            </w:pPr>
            <w:r w:rsidRPr="00BA1110">
              <w:rPr>
                <w:rFonts w:ascii="Times New Roman" w:hAnsi="Times New Roman" w:cs="Times New Roman"/>
                <w:szCs w:val="28"/>
              </w:rPr>
              <w:t>25394,8</w:t>
            </w:r>
          </w:p>
        </w:tc>
        <w:tc>
          <w:tcPr>
            <w:tcW w:w="676" w:type="dxa"/>
          </w:tcPr>
          <w:p w14:paraId="7D212221" w14:textId="77777777" w:rsidR="00C91B1B" w:rsidRPr="00BA1110" w:rsidRDefault="00C91B1B" w:rsidP="00C91B1B">
            <w:pPr>
              <w:rPr>
                <w:rFonts w:ascii="Times New Roman" w:hAnsi="Times New Roman" w:cs="Times New Roman"/>
                <w:szCs w:val="28"/>
              </w:rPr>
            </w:pPr>
            <w:r w:rsidRPr="00BA1110">
              <w:rPr>
                <w:rFonts w:ascii="Times New Roman" w:hAnsi="Times New Roman" w:cs="Times New Roman"/>
                <w:szCs w:val="28"/>
              </w:rPr>
              <w:t>2,55</w:t>
            </w:r>
          </w:p>
        </w:tc>
      </w:tr>
    </w:tbl>
    <w:p w14:paraId="2D18CBC2" w14:textId="77777777" w:rsidR="009914BF" w:rsidRPr="00BA1110" w:rsidRDefault="009914BF" w:rsidP="00C307FD">
      <w:pPr>
        <w:spacing w:after="0" w:line="240" w:lineRule="auto"/>
        <w:rPr>
          <w:rFonts w:ascii="Times New Roman" w:hAnsi="Times New Roman" w:cs="Times New Roman"/>
          <w:sz w:val="28"/>
          <w:szCs w:val="2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6"/>
        <w:gridCol w:w="4816"/>
      </w:tblGrid>
      <w:tr w:rsidR="00F62625" w:rsidRPr="00BA1110" w14:paraId="651B9215" w14:textId="77777777" w:rsidTr="00F62625">
        <w:tc>
          <w:tcPr>
            <w:tcW w:w="4785" w:type="dxa"/>
          </w:tcPr>
          <w:p w14:paraId="2B4D918B" w14:textId="77777777" w:rsidR="00F62625" w:rsidRPr="00BA1110" w:rsidRDefault="00F62625" w:rsidP="00E379AA">
            <w:pPr>
              <w:jc w:val="center"/>
              <w:rPr>
                <w:rFonts w:ascii="Times New Roman" w:hAnsi="Times New Roman" w:cs="Times New Roman"/>
                <w:sz w:val="28"/>
                <w:szCs w:val="28"/>
              </w:rPr>
            </w:pPr>
            <w:r w:rsidRPr="00BA1110">
              <w:rPr>
                <w:rFonts w:ascii="Times New Roman" w:hAnsi="Times New Roman" w:cs="Times New Roman"/>
                <w:noProof/>
                <w:sz w:val="28"/>
                <w:szCs w:val="28"/>
                <w:lang w:eastAsia="ru-RU"/>
              </w:rPr>
              <w:lastRenderedPageBreak/>
              <w:drawing>
                <wp:inline distT="0" distB="0" distL="0" distR="0" wp14:anchorId="6CFA6B73" wp14:editId="5DF90CD1">
                  <wp:extent cx="2921107" cy="21907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927628" cy="2195641"/>
                          </a:xfrm>
                          <a:prstGeom prst="rect">
                            <a:avLst/>
                          </a:prstGeom>
                          <a:noFill/>
                          <a:ln>
                            <a:noFill/>
                          </a:ln>
                        </pic:spPr>
                      </pic:pic>
                    </a:graphicData>
                  </a:graphic>
                </wp:inline>
              </w:drawing>
            </w:r>
          </w:p>
        </w:tc>
        <w:tc>
          <w:tcPr>
            <w:tcW w:w="4786" w:type="dxa"/>
          </w:tcPr>
          <w:p w14:paraId="59D54096" w14:textId="77777777" w:rsidR="00F62625" w:rsidRPr="00BA1110" w:rsidRDefault="00F62625" w:rsidP="00E379AA">
            <w:pPr>
              <w:jc w:val="center"/>
              <w:rPr>
                <w:rFonts w:ascii="Times New Roman" w:hAnsi="Times New Roman" w:cs="Times New Roman"/>
                <w:sz w:val="28"/>
                <w:szCs w:val="28"/>
              </w:rPr>
            </w:pPr>
            <w:r w:rsidRPr="00BA1110">
              <w:rPr>
                <w:rFonts w:ascii="Times New Roman" w:hAnsi="Times New Roman" w:cs="Times New Roman"/>
                <w:noProof/>
                <w:sz w:val="28"/>
                <w:szCs w:val="28"/>
                <w:lang w:eastAsia="ru-RU"/>
              </w:rPr>
              <w:drawing>
                <wp:inline distT="0" distB="0" distL="0" distR="0" wp14:anchorId="366D9973" wp14:editId="25A49D5B">
                  <wp:extent cx="2921106" cy="21907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926757" cy="2194988"/>
                          </a:xfrm>
                          <a:prstGeom prst="rect">
                            <a:avLst/>
                          </a:prstGeom>
                          <a:noFill/>
                          <a:ln>
                            <a:noFill/>
                          </a:ln>
                        </pic:spPr>
                      </pic:pic>
                    </a:graphicData>
                  </a:graphic>
                </wp:inline>
              </w:drawing>
            </w:r>
          </w:p>
        </w:tc>
      </w:tr>
      <w:tr w:rsidR="00F62625" w:rsidRPr="00BA1110" w14:paraId="36B72341" w14:textId="77777777" w:rsidTr="00F62625">
        <w:tc>
          <w:tcPr>
            <w:tcW w:w="4785" w:type="dxa"/>
          </w:tcPr>
          <w:p w14:paraId="6DC0166E" w14:textId="77777777" w:rsidR="00F62625" w:rsidRPr="00BA1110" w:rsidRDefault="00F62625" w:rsidP="00E379AA">
            <w:pPr>
              <w:jc w:val="center"/>
              <w:rPr>
                <w:rFonts w:ascii="Times New Roman" w:hAnsi="Times New Roman" w:cs="Times New Roman"/>
                <w:sz w:val="28"/>
                <w:szCs w:val="28"/>
              </w:rPr>
            </w:pPr>
            <w:r w:rsidRPr="00BA1110">
              <w:rPr>
                <w:rFonts w:ascii="Times New Roman" w:hAnsi="Times New Roman" w:cs="Times New Roman"/>
                <w:noProof/>
                <w:sz w:val="28"/>
                <w:szCs w:val="28"/>
                <w:lang w:eastAsia="ru-RU"/>
              </w:rPr>
              <w:drawing>
                <wp:inline distT="0" distB="0" distL="0" distR="0" wp14:anchorId="373577F6" wp14:editId="1947F249">
                  <wp:extent cx="2904170" cy="21780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907644" cy="2180656"/>
                          </a:xfrm>
                          <a:prstGeom prst="rect">
                            <a:avLst/>
                          </a:prstGeom>
                          <a:noFill/>
                          <a:ln>
                            <a:noFill/>
                          </a:ln>
                        </pic:spPr>
                      </pic:pic>
                    </a:graphicData>
                  </a:graphic>
                </wp:inline>
              </w:drawing>
            </w:r>
          </w:p>
        </w:tc>
        <w:tc>
          <w:tcPr>
            <w:tcW w:w="4786" w:type="dxa"/>
          </w:tcPr>
          <w:p w14:paraId="7D295BE4" w14:textId="77777777" w:rsidR="00F62625" w:rsidRPr="00BA1110" w:rsidRDefault="00F62625" w:rsidP="00E379AA">
            <w:pPr>
              <w:jc w:val="center"/>
              <w:rPr>
                <w:rFonts w:ascii="Times New Roman" w:hAnsi="Times New Roman" w:cs="Times New Roman"/>
                <w:sz w:val="28"/>
                <w:szCs w:val="28"/>
              </w:rPr>
            </w:pPr>
            <w:r w:rsidRPr="00BA1110">
              <w:rPr>
                <w:rFonts w:ascii="Times New Roman" w:hAnsi="Times New Roman" w:cs="Times New Roman"/>
                <w:noProof/>
                <w:sz w:val="28"/>
                <w:szCs w:val="28"/>
                <w:lang w:eastAsia="ru-RU"/>
              </w:rPr>
              <w:drawing>
                <wp:inline distT="0" distB="0" distL="0" distR="0" wp14:anchorId="78268CCB" wp14:editId="79F44360">
                  <wp:extent cx="2904171" cy="21780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914017" cy="2185434"/>
                          </a:xfrm>
                          <a:prstGeom prst="rect">
                            <a:avLst/>
                          </a:prstGeom>
                          <a:noFill/>
                          <a:ln>
                            <a:noFill/>
                          </a:ln>
                        </pic:spPr>
                      </pic:pic>
                    </a:graphicData>
                  </a:graphic>
                </wp:inline>
              </w:drawing>
            </w:r>
          </w:p>
        </w:tc>
      </w:tr>
      <w:tr w:rsidR="00F62625" w:rsidRPr="00BA1110" w14:paraId="4556CA02" w14:textId="77777777" w:rsidTr="00F62625">
        <w:tc>
          <w:tcPr>
            <w:tcW w:w="4785" w:type="dxa"/>
          </w:tcPr>
          <w:p w14:paraId="2AD03DF8" w14:textId="77777777" w:rsidR="00F62625" w:rsidRPr="00BA1110" w:rsidRDefault="00F62625" w:rsidP="00E379AA">
            <w:pPr>
              <w:jc w:val="center"/>
              <w:rPr>
                <w:rFonts w:ascii="Times New Roman" w:hAnsi="Times New Roman" w:cs="Times New Roman"/>
                <w:sz w:val="28"/>
                <w:szCs w:val="28"/>
              </w:rPr>
            </w:pPr>
            <w:r w:rsidRPr="00BA1110">
              <w:rPr>
                <w:rFonts w:ascii="Times New Roman" w:hAnsi="Times New Roman" w:cs="Times New Roman"/>
                <w:noProof/>
                <w:sz w:val="28"/>
                <w:szCs w:val="28"/>
                <w:lang w:eastAsia="ru-RU"/>
              </w:rPr>
              <w:drawing>
                <wp:inline distT="0" distB="0" distL="0" distR="0" wp14:anchorId="2AC9AEFD" wp14:editId="164AF628">
                  <wp:extent cx="2916872" cy="2187575"/>
                  <wp:effectExtent l="0" t="0" r="0" b="317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925119" cy="2193760"/>
                          </a:xfrm>
                          <a:prstGeom prst="rect">
                            <a:avLst/>
                          </a:prstGeom>
                          <a:noFill/>
                          <a:ln>
                            <a:noFill/>
                          </a:ln>
                        </pic:spPr>
                      </pic:pic>
                    </a:graphicData>
                  </a:graphic>
                </wp:inline>
              </w:drawing>
            </w:r>
          </w:p>
        </w:tc>
        <w:tc>
          <w:tcPr>
            <w:tcW w:w="4786" w:type="dxa"/>
          </w:tcPr>
          <w:p w14:paraId="11E62644" w14:textId="77777777" w:rsidR="00F62625" w:rsidRPr="00BA1110" w:rsidRDefault="00F62625" w:rsidP="00E379AA">
            <w:pPr>
              <w:jc w:val="center"/>
              <w:rPr>
                <w:rFonts w:ascii="Times New Roman" w:hAnsi="Times New Roman" w:cs="Times New Roman"/>
                <w:sz w:val="28"/>
                <w:szCs w:val="28"/>
              </w:rPr>
            </w:pPr>
            <w:r w:rsidRPr="00BA1110">
              <w:rPr>
                <w:rFonts w:ascii="Times New Roman" w:hAnsi="Times New Roman" w:cs="Times New Roman"/>
                <w:noProof/>
                <w:sz w:val="28"/>
                <w:szCs w:val="28"/>
                <w:lang w:eastAsia="ru-RU"/>
              </w:rPr>
              <w:drawing>
                <wp:inline distT="0" distB="0" distL="0" distR="0" wp14:anchorId="54D212A1" wp14:editId="1A2189E0">
                  <wp:extent cx="2917190" cy="2187814"/>
                  <wp:effectExtent l="0" t="0" r="0" b="317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927475" cy="2195528"/>
                          </a:xfrm>
                          <a:prstGeom prst="rect">
                            <a:avLst/>
                          </a:prstGeom>
                          <a:noFill/>
                          <a:ln>
                            <a:noFill/>
                          </a:ln>
                        </pic:spPr>
                      </pic:pic>
                    </a:graphicData>
                  </a:graphic>
                </wp:inline>
              </w:drawing>
            </w:r>
          </w:p>
        </w:tc>
      </w:tr>
    </w:tbl>
    <w:p w14:paraId="2D907742" w14:textId="77777777" w:rsidR="00F62625" w:rsidRPr="00BA1110" w:rsidRDefault="00F62625" w:rsidP="00E379AA">
      <w:pPr>
        <w:spacing w:after="0" w:line="240" w:lineRule="auto"/>
        <w:jc w:val="center"/>
        <w:rPr>
          <w:rFonts w:ascii="Times New Roman" w:hAnsi="Times New Roman" w:cs="Times New Roman"/>
          <w:sz w:val="28"/>
          <w:szCs w:val="28"/>
        </w:rPr>
      </w:pPr>
    </w:p>
    <w:p w14:paraId="1A3BF239" w14:textId="77777777" w:rsidR="00F62625" w:rsidRPr="00BA1110" w:rsidRDefault="00F62625" w:rsidP="00E379AA">
      <w:pPr>
        <w:spacing w:after="0" w:line="240" w:lineRule="auto"/>
        <w:jc w:val="center"/>
        <w:rPr>
          <w:rFonts w:ascii="Times New Roman" w:hAnsi="Times New Roman" w:cs="Times New Roman"/>
          <w:sz w:val="28"/>
          <w:szCs w:val="28"/>
        </w:rPr>
      </w:pPr>
      <w:r w:rsidRPr="00BA1110">
        <w:rPr>
          <w:rFonts w:ascii="Times New Roman" w:hAnsi="Times New Roman" w:cs="Times New Roman"/>
          <w:sz w:val="28"/>
          <w:szCs w:val="28"/>
        </w:rPr>
        <w:t xml:space="preserve">Рисунок </w:t>
      </w:r>
      <w:r w:rsidR="008B1681" w:rsidRPr="00BA1110">
        <w:rPr>
          <w:rFonts w:ascii="Times New Roman" w:hAnsi="Times New Roman" w:cs="Times New Roman"/>
          <w:sz w:val="28"/>
          <w:szCs w:val="28"/>
        </w:rPr>
        <w:t>40</w:t>
      </w:r>
      <w:r w:rsidRPr="00BA1110">
        <w:rPr>
          <w:rFonts w:ascii="Times New Roman" w:hAnsi="Times New Roman" w:cs="Times New Roman"/>
          <w:sz w:val="28"/>
          <w:szCs w:val="28"/>
        </w:rPr>
        <w:t xml:space="preserve"> – </w:t>
      </w:r>
      <w:r w:rsidR="00717E1F" w:rsidRPr="00BA1110">
        <w:rPr>
          <w:rFonts w:ascii="Times New Roman" w:hAnsi="Times New Roman" w:cs="Times New Roman"/>
          <w:sz w:val="28"/>
          <w:szCs w:val="28"/>
        </w:rPr>
        <w:t xml:space="preserve">Уточнения по методу </w:t>
      </w:r>
      <w:proofErr w:type="spellStart"/>
      <w:r w:rsidR="00717E1F" w:rsidRPr="00BA1110">
        <w:rPr>
          <w:rFonts w:ascii="Times New Roman" w:hAnsi="Times New Roman" w:cs="Times New Roman"/>
          <w:sz w:val="28"/>
          <w:szCs w:val="28"/>
        </w:rPr>
        <w:t>Ритвельда</w:t>
      </w:r>
      <w:proofErr w:type="spellEnd"/>
      <w:r w:rsidR="00717E1F" w:rsidRPr="00BA1110">
        <w:rPr>
          <w:rFonts w:ascii="Times New Roman" w:hAnsi="Times New Roman" w:cs="Times New Roman"/>
          <w:sz w:val="28"/>
          <w:szCs w:val="28"/>
        </w:rPr>
        <w:t xml:space="preserve"> </w:t>
      </w:r>
      <w:proofErr w:type="spellStart"/>
      <w:r w:rsidR="00717E1F" w:rsidRPr="00BA1110">
        <w:rPr>
          <w:rFonts w:ascii="Times New Roman" w:hAnsi="Times New Roman" w:cs="Times New Roman"/>
          <w:sz w:val="28"/>
          <w:szCs w:val="28"/>
        </w:rPr>
        <w:t>дифрактограмм</w:t>
      </w:r>
      <w:proofErr w:type="spellEnd"/>
      <w:r w:rsidR="00717E1F" w:rsidRPr="00BA1110">
        <w:rPr>
          <w:rFonts w:ascii="Times New Roman" w:hAnsi="Times New Roman" w:cs="Times New Roman"/>
          <w:sz w:val="28"/>
          <w:szCs w:val="28"/>
        </w:rPr>
        <w:t xml:space="preserve"> образцов </w:t>
      </w:r>
      <w:proofErr w:type="spellStart"/>
      <w:r w:rsidR="00717E1F" w:rsidRPr="00BA1110">
        <w:rPr>
          <w:rFonts w:ascii="Times New Roman" w:hAnsi="Times New Roman" w:cs="Times New Roman"/>
          <w:sz w:val="28"/>
          <w:szCs w:val="28"/>
          <w:lang w:val="en-US"/>
        </w:rPr>
        <w:t>NaFe</w:t>
      </w:r>
      <w:proofErr w:type="spellEnd"/>
      <w:r w:rsidR="00717E1F" w:rsidRPr="00BA1110">
        <w:rPr>
          <w:rFonts w:ascii="Times New Roman" w:hAnsi="Times New Roman" w:cs="Times New Roman"/>
          <w:sz w:val="28"/>
          <w:szCs w:val="28"/>
        </w:rPr>
        <w:t>(</w:t>
      </w:r>
      <w:r w:rsidR="00717E1F" w:rsidRPr="00BA1110">
        <w:rPr>
          <w:rFonts w:ascii="Times New Roman" w:hAnsi="Times New Roman" w:cs="Times New Roman"/>
          <w:sz w:val="28"/>
          <w:szCs w:val="28"/>
          <w:lang w:val="en-US"/>
        </w:rPr>
        <w:t>SO</w:t>
      </w:r>
      <w:r w:rsidR="00717E1F" w:rsidRPr="00BA1110">
        <w:rPr>
          <w:rFonts w:ascii="Times New Roman" w:hAnsi="Times New Roman" w:cs="Times New Roman"/>
          <w:sz w:val="28"/>
          <w:szCs w:val="28"/>
          <w:vertAlign w:val="subscript"/>
        </w:rPr>
        <w:t>4</w:t>
      </w:r>
      <w:r w:rsidR="00717E1F" w:rsidRPr="00BA1110">
        <w:rPr>
          <w:rFonts w:ascii="Times New Roman" w:hAnsi="Times New Roman" w:cs="Times New Roman"/>
          <w:sz w:val="28"/>
          <w:szCs w:val="28"/>
        </w:rPr>
        <w:t>)</w:t>
      </w:r>
      <w:r w:rsidR="00717E1F" w:rsidRPr="00BA1110">
        <w:rPr>
          <w:rFonts w:ascii="Times New Roman" w:hAnsi="Times New Roman" w:cs="Times New Roman"/>
          <w:sz w:val="28"/>
          <w:szCs w:val="28"/>
          <w:vertAlign w:val="subscript"/>
        </w:rPr>
        <w:t>2-</w:t>
      </w:r>
      <w:r w:rsidR="00717E1F" w:rsidRPr="00BA1110">
        <w:rPr>
          <w:rFonts w:ascii="Times New Roman" w:hAnsi="Times New Roman" w:cs="Times New Roman"/>
          <w:sz w:val="28"/>
          <w:szCs w:val="28"/>
          <w:vertAlign w:val="subscript"/>
          <w:lang w:val="en-US"/>
        </w:rPr>
        <w:t>x</w:t>
      </w:r>
      <w:r w:rsidR="00717E1F" w:rsidRPr="00BA1110">
        <w:rPr>
          <w:rFonts w:ascii="Times New Roman" w:hAnsi="Times New Roman" w:cs="Times New Roman"/>
          <w:sz w:val="28"/>
          <w:szCs w:val="28"/>
        </w:rPr>
        <w:t>(</w:t>
      </w:r>
      <w:r w:rsidR="00717E1F" w:rsidRPr="00BA1110">
        <w:rPr>
          <w:rFonts w:ascii="Times New Roman" w:hAnsi="Times New Roman" w:cs="Times New Roman"/>
          <w:sz w:val="28"/>
          <w:szCs w:val="28"/>
          <w:lang w:val="en-US"/>
        </w:rPr>
        <w:t>PO</w:t>
      </w:r>
      <w:r w:rsidR="00717E1F" w:rsidRPr="00BA1110">
        <w:rPr>
          <w:rFonts w:ascii="Times New Roman" w:hAnsi="Times New Roman" w:cs="Times New Roman"/>
          <w:sz w:val="28"/>
          <w:szCs w:val="28"/>
          <w:vertAlign w:val="subscript"/>
        </w:rPr>
        <w:t>3</w:t>
      </w:r>
      <w:r w:rsidR="00717E1F" w:rsidRPr="00BA1110">
        <w:rPr>
          <w:rFonts w:ascii="Times New Roman" w:hAnsi="Times New Roman" w:cs="Times New Roman"/>
          <w:sz w:val="28"/>
          <w:szCs w:val="28"/>
          <w:lang w:val="en-US"/>
        </w:rPr>
        <w:t>F</w:t>
      </w:r>
      <w:r w:rsidR="00717E1F" w:rsidRPr="00BA1110">
        <w:rPr>
          <w:rFonts w:ascii="Times New Roman" w:hAnsi="Times New Roman" w:cs="Times New Roman"/>
          <w:sz w:val="28"/>
          <w:szCs w:val="28"/>
        </w:rPr>
        <w:t>)</w:t>
      </w:r>
      <w:r w:rsidR="00717E1F" w:rsidRPr="00BA1110">
        <w:rPr>
          <w:rFonts w:ascii="Times New Roman" w:hAnsi="Times New Roman" w:cs="Times New Roman"/>
          <w:sz w:val="28"/>
          <w:szCs w:val="28"/>
          <w:vertAlign w:val="subscript"/>
          <w:lang w:val="en-US"/>
        </w:rPr>
        <w:t>x</w:t>
      </w:r>
    </w:p>
    <w:p w14:paraId="08C846FB" w14:textId="77777777" w:rsidR="009914BF" w:rsidRPr="00BA1110" w:rsidRDefault="009914BF" w:rsidP="009914BF">
      <w:pPr>
        <w:spacing w:after="0" w:line="240" w:lineRule="auto"/>
        <w:ind w:firstLine="567"/>
        <w:jc w:val="both"/>
        <w:rPr>
          <w:rFonts w:ascii="Times New Roman" w:hAnsi="Times New Roman" w:cs="Times New Roman"/>
          <w:sz w:val="28"/>
          <w:szCs w:val="28"/>
        </w:rPr>
      </w:pPr>
    </w:p>
    <w:p w14:paraId="0657CF99" w14:textId="77777777" w:rsidR="009914BF" w:rsidRPr="00BA1110" w:rsidRDefault="009914BF" w:rsidP="009914BF">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t xml:space="preserve">С увеличением концентрации </w:t>
      </w:r>
      <w:proofErr w:type="spellStart"/>
      <w:r w:rsidRPr="00BA1110">
        <w:rPr>
          <w:rFonts w:ascii="Times New Roman" w:hAnsi="Times New Roman" w:cs="Times New Roman"/>
          <w:sz w:val="28"/>
          <w:szCs w:val="28"/>
        </w:rPr>
        <w:t>допанта</w:t>
      </w:r>
      <w:proofErr w:type="spellEnd"/>
      <w:r w:rsidRPr="00BA1110">
        <w:rPr>
          <w:rFonts w:ascii="Times New Roman" w:hAnsi="Times New Roman" w:cs="Times New Roman"/>
          <w:sz w:val="28"/>
          <w:szCs w:val="28"/>
        </w:rPr>
        <w:t xml:space="preserve"> происходит прямо пропорциональное увеличение объема ячейки.</w:t>
      </w:r>
    </w:p>
    <w:p w14:paraId="71C3CDD6" w14:textId="77777777" w:rsidR="00DB6774" w:rsidRPr="00BA1110" w:rsidRDefault="009656D7" w:rsidP="00C22066">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t xml:space="preserve">Цвет полученных порошков серый, поэтому отсутствие четких пиков на </w:t>
      </w:r>
      <w:proofErr w:type="spellStart"/>
      <w:r w:rsidRPr="00BA1110">
        <w:rPr>
          <w:rFonts w:ascii="Times New Roman" w:hAnsi="Times New Roman" w:cs="Times New Roman"/>
          <w:sz w:val="28"/>
          <w:szCs w:val="28"/>
        </w:rPr>
        <w:t>Раман</w:t>
      </w:r>
      <w:proofErr w:type="spellEnd"/>
      <w:r w:rsidRPr="00BA1110">
        <w:rPr>
          <w:rFonts w:ascii="Times New Roman" w:hAnsi="Times New Roman" w:cs="Times New Roman"/>
          <w:sz w:val="28"/>
          <w:szCs w:val="28"/>
        </w:rPr>
        <w:t xml:space="preserve">-спектре было несколько ожидаемо (рисунок </w:t>
      </w:r>
      <w:r w:rsidR="00C87795" w:rsidRPr="00BA1110">
        <w:rPr>
          <w:rFonts w:ascii="Times New Roman" w:hAnsi="Times New Roman" w:cs="Times New Roman"/>
          <w:sz w:val="28"/>
          <w:szCs w:val="28"/>
        </w:rPr>
        <w:t>41</w:t>
      </w:r>
      <w:r w:rsidRPr="00BA1110">
        <w:rPr>
          <w:rFonts w:ascii="Times New Roman" w:hAnsi="Times New Roman" w:cs="Times New Roman"/>
          <w:sz w:val="28"/>
          <w:szCs w:val="28"/>
        </w:rPr>
        <w:t xml:space="preserve">). Наблюдается корреляция между </w:t>
      </w:r>
      <w:r w:rsidR="00827047" w:rsidRPr="00BA1110">
        <w:rPr>
          <w:rFonts w:ascii="Times New Roman" w:hAnsi="Times New Roman" w:cs="Times New Roman"/>
          <w:sz w:val="28"/>
          <w:szCs w:val="28"/>
        </w:rPr>
        <w:t>интенсивностями пиков на</w:t>
      </w:r>
      <w:r w:rsidRPr="00BA1110">
        <w:rPr>
          <w:rFonts w:ascii="Times New Roman" w:hAnsi="Times New Roman" w:cs="Times New Roman"/>
          <w:sz w:val="28"/>
          <w:szCs w:val="28"/>
        </w:rPr>
        <w:t xml:space="preserve"> спектра</w:t>
      </w:r>
      <w:r w:rsidR="00827047" w:rsidRPr="00BA1110">
        <w:rPr>
          <w:rFonts w:ascii="Times New Roman" w:hAnsi="Times New Roman" w:cs="Times New Roman"/>
          <w:sz w:val="28"/>
          <w:szCs w:val="28"/>
        </w:rPr>
        <w:t>х</w:t>
      </w:r>
      <w:r w:rsidRPr="00BA1110">
        <w:rPr>
          <w:rFonts w:ascii="Times New Roman" w:hAnsi="Times New Roman" w:cs="Times New Roman"/>
          <w:sz w:val="28"/>
          <w:szCs w:val="28"/>
        </w:rPr>
        <w:t xml:space="preserve"> и концентрацией </w:t>
      </w:r>
      <w:proofErr w:type="spellStart"/>
      <w:r w:rsidRPr="00BA1110">
        <w:rPr>
          <w:rFonts w:ascii="Times New Roman" w:hAnsi="Times New Roman" w:cs="Times New Roman"/>
          <w:sz w:val="28"/>
          <w:szCs w:val="28"/>
        </w:rPr>
        <w:t>допанта</w:t>
      </w:r>
      <w:proofErr w:type="spellEnd"/>
      <w:r w:rsidRPr="00BA1110">
        <w:rPr>
          <w:rFonts w:ascii="Times New Roman" w:hAnsi="Times New Roman" w:cs="Times New Roman"/>
          <w:sz w:val="28"/>
          <w:szCs w:val="28"/>
        </w:rPr>
        <w:t>.</w:t>
      </w:r>
      <w:r w:rsidR="00787CB1" w:rsidRPr="00BA1110">
        <w:rPr>
          <w:rFonts w:ascii="Times New Roman" w:hAnsi="Times New Roman" w:cs="Times New Roman"/>
          <w:sz w:val="28"/>
          <w:szCs w:val="28"/>
        </w:rPr>
        <w:t xml:space="preserve"> </w:t>
      </w:r>
      <w:r w:rsidR="00E554AA" w:rsidRPr="00BA1110">
        <w:rPr>
          <w:rFonts w:ascii="Times New Roman" w:hAnsi="Times New Roman" w:cs="Times New Roman"/>
          <w:sz w:val="28"/>
          <w:szCs w:val="28"/>
        </w:rPr>
        <w:t>На</w:t>
      </w:r>
      <w:r w:rsidR="00787CB1" w:rsidRPr="00BA1110">
        <w:rPr>
          <w:rFonts w:ascii="Times New Roman" w:hAnsi="Times New Roman" w:cs="Times New Roman"/>
          <w:sz w:val="28"/>
          <w:szCs w:val="28"/>
        </w:rPr>
        <w:t xml:space="preserve"> спектрах образцов наблюдаются пики соответствующие симметричным (</w:t>
      </w:r>
      <w:r w:rsidR="00787CB1" w:rsidRPr="00BA1110">
        <w:rPr>
          <w:rFonts w:ascii="Times New Roman" w:hAnsi="Times New Roman" w:cs="Times New Roman"/>
          <w:i/>
          <w:sz w:val="28"/>
          <w:szCs w:val="28"/>
        </w:rPr>
        <w:t>ν</w:t>
      </w:r>
      <w:r w:rsidR="00787CB1" w:rsidRPr="00BA1110">
        <w:rPr>
          <w:rFonts w:ascii="Times New Roman" w:hAnsi="Times New Roman" w:cs="Times New Roman"/>
          <w:i/>
          <w:sz w:val="28"/>
          <w:szCs w:val="28"/>
          <w:vertAlign w:val="subscript"/>
        </w:rPr>
        <w:t>1</w:t>
      </w:r>
      <w:r w:rsidR="00787CB1" w:rsidRPr="00BA1110">
        <w:rPr>
          <w:rFonts w:ascii="Times New Roman" w:hAnsi="Times New Roman" w:cs="Times New Roman"/>
          <w:sz w:val="28"/>
          <w:szCs w:val="28"/>
        </w:rPr>
        <w:t xml:space="preserve">) и асимметричным колебаниям </w:t>
      </w:r>
      <w:r w:rsidR="00787CB1" w:rsidRPr="00BA1110">
        <w:rPr>
          <w:rFonts w:ascii="Times New Roman" w:hAnsi="Times New Roman" w:cs="Times New Roman"/>
          <w:sz w:val="28"/>
          <w:szCs w:val="28"/>
          <w:lang w:val="en-US"/>
        </w:rPr>
        <w:t>SO</w:t>
      </w:r>
      <w:r w:rsidR="00787CB1" w:rsidRPr="00BA1110">
        <w:rPr>
          <w:rFonts w:ascii="Times New Roman" w:hAnsi="Times New Roman" w:cs="Times New Roman"/>
          <w:sz w:val="28"/>
          <w:szCs w:val="28"/>
          <w:vertAlign w:val="subscript"/>
        </w:rPr>
        <w:t>4</w:t>
      </w:r>
      <w:r w:rsidR="00787CB1" w:rsidRPr="00BA1110">
        <w:rPr>
          <w:rFonts w:ascii="Times New Roman" w:hAnsi="Times New Roman" w:cs="Times New Roman"/>
          <w:sz w:val="28"/>
          <w:szCs w:val="28"/>
          <w:vertAlign w:val="superscript"/>
        </w:rPr>
        <w:t>2-</w:t>
      </w:r>
      <w:r w:rsidR="00787CB1" w:rsidRPr="00BA1110">
        <w:rPr>
          <w:rFonts w:ascii="Times New Roman" w:hAnsi="Times New Roman" w:cs="Times New Roman"/>
          <w:sz w:val="28"/>
          <w:szCs w:val="28"/>
        </w:rPr>
        <w:t xml:space="preserve"> (</w:t>
      </w:r>
      <w:r w:rsidR="00787CB1" w:rsidRPr="00BA1110">
        <w:rPr>
          <w:rFonts w:ascii="Times New Roman" w:hAnsi="Times New Roman" w:cs="Times New Roman"/>
          <w:i/>
          <w:sz w:val="28"/>
          <w:szCs w:val="28"/>
        </w:rPr>
        <w:t>ν</w:t>
      </w:r>
      <w:r w:rsidR="00787CB1" w:rsidRPr="00BA1110">
        <w:rPr>
          <w:rFonts w:ascii="Times New Roman" w:hAnsi="Times New Roman" w:cs="Times New Roman"/>
          <w:i/>
          <w:sz w:val="28"/>
          <w:szCs w:val="28"/>
          <w:vertAlign w:val="subscript"/>
        </w:rPr>
        <w:t>3</w:t>
      </w:r>
      <w:r w:rsidR="00787CB1" w:rsidRPr="00BA1110">
        <w:rPr>
          <w:rFonts w:ascii="Times New Roman" w:hAnsi="Times New Roman" w:cs="Times New Roman"/>
          <w:sz w:val="28"/>
          <w:szCs w:val="28"/>
        </w:rPr>
        <w:t>) в области 1000-1100 и 1300 см</w:t>
      </w:r>
      <w:r w:rsidR="00787CB1" w:rsidRPr="00BA1110">
        <w:rPr>
          <w:rFonts w:ascii="Times New Roman" w:hAnsi="Times New Roman" w:cs="Times New Roman"/>
          <w:sz w:val="28"/>
          <w:szCs w:val="28"/>
          <w:vertAlign w:val="superscript"/>
        </w:rPr>
        <w:t>-1</w:t>
      </w:r>
      <w:r w:rsidR="00787CB1" w:rsidRPr="00BA1110">
        <w:rPr>
          <w:rFonts w:ascii="Times New Roman" w:hAnsi="Times New Roman" w:cs="Times New Roman"/>
          <w:sz w:val="28"/>
          <w:szCs w:val="28"/>
        </w:rPr>
        <w:t xml:space="preserve"> соответственно без значительных сдвигов в сравнении со спектром чистого образца </w:t>
      </w:r>
      <w:proofErr w:type="spellStart"/>
      <w:r w:rsidR="00787CB1" w:rsidRPr="00BA1110">
        <w:rPr>
          <w:rFonts w:ascii="Times New Roman" w:hAnsi="Times New Roman" w:cs="Times New Roman"/>
          <w:sz w:val="28"/>
          <w:szCs w:val="28"/>
          <w:lang w:val="en-US"/>
        </w:rPr>
        <w:t>NaFe</w:t>
      </w:r>
      <w:proofErr w:type="spellEnd"/>
      <w:r w:rsidR="00787CB1" w:rsidRPr="00BA1110">
        <w:rPr>
          <w:rFonts w:ascii="Times New Roman" w:hAnsi="Times New Roman" w:cs="Times New Roman"/>
          <w:sz w:val="28"/>
          <w:szCs w:val="28"/>
        </w:rPr>
        <w:t>(</w:t>
      </w:r>
      <w:r w:rsidR="00787CB1" w:rsidRPr="00BA1110">
        <w:rPr>
          <w:rFonts w:ascii="Times New Roman" w:hAnsi="Times New Roman" w:cs="Times New Roman"/>
          <w:sz w:val="28"/>
          <w:szCs w:val="28"/>
          <w:lang w:val="en-US"/>
        </w:rPr>
        <w:t>SO</w:t>
      </w:r>
      <w:r w:rsidR="00787CB1" w:rsidRPr="00BA1110">
        <w:rPr>
          <w:rFonts w:ascii="Times New Roman" w:hAnsi="Times New Roman" w:cs="Times New Roman"/>
          <w:sz w:val="28"/>
          <w:szCs w:val="28"/>
          <w:vertAlign w:val="subscript"/>
        </w:rPr>
        <w:t>4</w:t>
      </w:r>
      <w:r w:rsidR="00787CB1" w:rsidRPr="00BA1110">
        <w:rPr>
          <w:rFonts w:ascii="Times New Roman" w:hAnsi="Times New Roman" w:cs="Times New Roman"/>
          <w:sz w:val="28"/>
          <w:szCs w:val="28"/>
        </w:rPr>
        <w:t>)</w:t>
      </w:r>
      <w:r w:rsidR="00787CB1" w:rsidRPr="00BA1110">
        <w:rPr>
          <w:rFonts w:ascii="Times New Roman" w:hAnsi="Times New Roman" w:cs="Times New Roman"/>
          <w:sz w:val="28"/>
          <w:szCs w:val="28"/>
          <w:vertAlign w:val="subscript"/>
        </w:rPr>
        <w:t>2</w:t>
      </w:r>
      <w:r w:rsidR="00787CB1" w:rsidRPr="00BA1110">
        <w:rPr>
          <w:rFonts w:ascii="Times New Roman" w:hAnsi="Times New Roman" w:cs="Times New Roman"/>
          <w:sz w:val="28"/>
          <w:szCs w:val="28"/>
        </w:rPr>
        <w:t>.</w:t>
      </w:r>
      <w:r w:rsidR="00827047" w:rsidRPr="00BA1110">
        <w:rPr>
          <w:rFonts w:ascii="Times New Roman" w:hAnsi="Times New Roman" w:cs="Times New Roman"/>
          <w:sz w:val="28"/>
          <w:szCs w:val="28"/>
        </w:rPr>
        <w:t xml:space="preserve"> С увеличением </w:t>
      </w:r>
      <w:r w:rsidR="00E91D12" w:rsidRPr="00BA1110">
        <w:rPr>
          <w:rFonts w:ascii="Times New Roman" w:hAnsi="Times New Roman" w:cs="Times New Roman"/>
          <w:sz w:val="28"/>
          <w:szCs w:val="28"/>
          <w:lang w:val="en-US"/>
        </w:rPr>
        <w:t>PO</w:t>
      </w:r>
      <w:r w:rsidR="00E91D12" w:rsidRPr="00BA1110">
        <w:rPr>
          <w:rFonts w:ascii="Times New Roman" w:hAnsi="Times New Roman" w:cs="Times New Roman"/>
          <w:sz w:val="28"/>
          <w:szCs w:val="28"/>
          <w:vertAlign w:val="subscript"/>
        </w:rPr>
        <w:t>3</w:t>
      </w:r>
      <w:r w:rsidR="00E91D12" w:rsidRPr="00BA1110">
        <w:rPr>
          <w:rFonts w:ascii="Times New Roman" w:hAnsi="Times New Roman" w:cs="Times New Roman"/>
          <w:sz w:val="28"/>
          <w:szCs w:val="28"/>
          <w:lang w:val="en-US"/>
        </w:rPr>
        <w:t>F</w:t>
      </w:r>
      <w:r w:rsidR="00E91D12" w:rsidRPr="00BA1110">
        <w:rPr>
          <w:rFonts w:ascii="Times New Roman" w:hAnsi="Times New Roman" w:cs="Times New Roman"/>
          <w:sz w:val="28"/>
          <w:szCs w:val="28"/>
        </w:rPr>
        <w:t xml:space="preserve"> усиливаются и </w:t>
      </w:r>
      <w:r w:rsidR="00E91D12" w:rsidRPr="00BA1110">
        <w:rPr>
          <w:rFonts w:ascii="Times New Roman" w:hAnsi="Times New Roman" w:cs="Times New Roman"/>
          <w:sz w:val="28"/>
          <w:szCs w:val="28"/>
        </w:rPr>
        <w:lastRenderedPageBreak/>
        <w:t>становятся более отчетливыми полосы углерода, а точнее 2</w:t>
      </w:r>
      <w:r w:rsidR="00E91D12" w:rsidRPr="00BA1110">
        <w:rPr>
          <w:rFonts w:ascii="Times New Roman" w:hAnsi="Times New Roman" w:cs="Times New Roman"/>
          <w:sz w:val="28"/>
          <w:szCs w:val="28"/>
          <w:lang w:val="en-US"/>
        </w:rPr>
        <w:t>D</w:t>
      </w:r>
      <w:r w:rsidR="00E91D12" w:rsidRPr="00BA1110">
        <w:rPr>
          <w:rFonts w:ascii="Times New Roman" w:hAnsi="Times New Roman" w:cs="Times New Roman"/>
          <w:sz w:val="28"/>
          <w:szCs w:val="28"/>
        </w:rPr>
        <w:t xml:space="preserve"> графена (</w:t>
      </w:r>
      <w:r w:rsidR="00E91D12" w:rsidRPr="00BA1110">
        <w:rPr>
          <w:rFonts w:ascii="Times New Roman" w:hAnsi="Times New Roman" w:cs="Times New Roman"/>
          <w:sz w:val="28"/>
          <w:szCs w:val="28"/>
          <w:lang w:val="en-US"/>
        </w:rPr>
        <w:t>G</w:t>
      </w:r>
      <w:r w:rsidR="00E91D12" w:rsidRPr="00BA1110">
        <w:rPr>
          <w:rFonts w:ascii="Times New Roman" w:hAnsi="Times New Roman" w:cs="Times New Roman"/>
          <w:sz w:val="28"/>
          <w:szCs w:val="28"/>
        </w:rPr>
        <w:t xml:space="preserve"> </w:t>
      </w:r>
      <w:r w:rsidR="00E91D12" w:rsidRPr="00BA1110">
        <w:rPr>
          <w:rFonts w:ascii="Times New Roman" w:hAnsi="Times New Roman" w:cs="Times New Roman"/>
          <w:sz w:val="28"/>
          <w:szCs w:val="28"/>
          <w:lang w:val="kk-KZ"/>
        </w:rPr>
        <w:t>полоса</w:t>
      </w:r>
      <w:r w:rsidR="00E91D12" w:rsidRPr="00BA1110">
        <w:rPr>
          <w:rFonts w:ascii="Times New Roman" w:hAnsi="Times New Roman" w:cs="Times New Roman"/>
          <w:sz w:val="28"/>
          <w:szCs w:val="28"/>
        </w:rPr>
        <w:t xml:space="preserve">). Для </w:t>
      </w:r>
      <w:proofErr w:type="spellStart"/>
      <w:r w:rsidR="00E91D12" w:rsidRPr="00BA1110">
        <w:rPr>
          <w:rFonts w:ascii="Times New Roman" w:hAnsi="Times New Roman" w:cs="Times New Roman"/>
          <w:sz w:val="28"/>
          <w:szCs w:val="28"/>
        </w:rPr>
        <w:t>недопированного</w:t>
      </w:r>
      <w:proofErr w:type="spellEnd"/>
      <w:r w:rsidR="00E91D12" w:rsidRPr="00BA1110">
        <w:rPr>
          <w:rFonts w:ascii="Times New Roman" w:hAnsi="Times New Roman" w:cs="Times New Roman"/>
          <w:sz w:val="28"/>
          <w:szCs w:val="28"/>
        </w:rPr>
        <w:t xml:space="preserve"> образца (х=0) данные полосы вовсе отсутствуют. Как и ранее ввиду этого н</w:t>
      </w:r>
      <w:r w:rsidRPr="00BA1110">
        <w:rPr>
          <w:rFonts w:ascii="Times New Roman" w:hAnsi="Times New Roman" w:cs="Times New Roman"/>
          <w:sz w:val="28"/>
          <w:szCs w:val="28"/>
        </w:rPr>
        <w:t xml:space="preserve">ельзя доказать или опровергнуть наличие </w:t>
      </w:r>
      <w:r w:rsidRPr="00BA1110">
        <w:rPr>
          <w:rFonts w:ascii="Times New Roman" w:hAnsi="Times New Roman" w:cs="Times New Roman"/>
          <w:sz w:val="28"/>
          <w:szCs w:val="28"/>
          <w:lang w:val="en-US"/>
        </w:rPr>
        <w:t>P</w:t>
      </w:r>
      <w:r w:rsidRPr="00BA1110">
        <w:rPr>
          <w:rFonts w:ascii="Times New Roman" w:hAnsi="Times New Roman" w:cs="Times New Roman"/>
          <w:sz w:val="28"/>
          <w:szCs w:val="28"/>
        </w:rPr>
        <w:t>-</w:t>
      </w:r>
      <w:r w:rsidRPr="00BA1110">
        <w:rPr>
          <w:rFonts w:ascii="Times New Roman" w:hAnsi="Times New Roman" w:cs="Times New Roman"/>
          <w:sz w:val="28"/>
          <w:szCs w:val="28"/>
          <w:lang w:val="en-US"/>
        </w:rPr>
        <w:t>F</w:t>
      </w:r>
      <w:r w:rsidRPr="00BA1110">
        <w:rPr>
          <w:rFonts w:ascii="Times New Roman" w:hAnsi="Times New Roman" w:cs="Times New Roman"/>
          <w:sz w:val="28"/>
          <w:szCs w:val="28"/>
        </w:rPr>
        <w:t xml:space="preserve"> связи в образцах.</w:t>
      </w:r>
      <w:r w:rsidR="00C22066" w:rsidRPr="00BA1110">
        <w:rPr>
          <w:rFonts w:ascii="Times New Roman" w:hAnsi="Times New Roman" w:cs="Times New Roman"/>
          <w:sz w:val="28"/>
          <w:szCs w:val="28"/>
        </w:rPr>
        <w:t xml:space="preserve"> </w:t>
      </w:r>
      <w:r w:rsidR="00CF64F2" w:rsidRPr="00BA1110">
        <w:rPr>
          <w:rFonts w:ascii="Times New Roman" w:hAnsi="Times New Roman" w:cs="Times New Roman"/>
          <w:sz w:val="28"/>
          <w:szCs w:val="28"/>
        </w:rPr>
        <w:t>На данном этапе объяснение наблюдаемого явления остается открытым.</w:t>
      </w:r>
    </w:p>
    <w:p w14:paraId="7FBC7FDA" w14:textId="77777777" w:rsidR="0022247F" w:rsidRPr="00BA1110" w:rsidRDefault="00E6137A" w:rsidP="0022247F">
      <w:pPr>
        <w:spacing w:after="0" w:line="240" w:lineRule="auto"/>
        <w:jc w:val="center"/>
        <w:rPr>
          <w:rFonts w:ascii="Times New Roman" w:hAnsi="Times New Roman" w:cs="Times New Roman"/>
          <w:sz w:val="28"/>
          <w:szCs w:val="28"/>
        </w:rPr>
      </w:pPr>
      <w:r w:rsidRPr="00BA1110">
        <w:rPr>
          <w:rFonts w:ascii="Times New Roman" w:hAnsi="Times New Roman" w:cs="Times New Roman"/>
          <w:sz w:val="28"/>
          <w:szCs w:val="28"/>
        </w:rPr>
        <w:object w:dxaOrig="6931" w:dyaOrig="4872" w14:anchorId="13B3129F">
          <v:shape id="_x0000_i1053" type="#_x0000_t75" style="width:301pt;height:212pt" o:ole="">
            <v:imagedata r:id="rId91" o:title=""/>
          </v:shape>
          <o:OLEObject Type="Embed" ProgID="Origin95.Graph" ShapeID="_x0000_i1053" DrawAspect="Content" ObjectID="_1757417028" r:id="rId92"/>
        </w:object>
      </w:r>
    </w:p>
    <w:p w14:paraId="7D81CACC" w14:textId="77777777" w:rsidR="001B7F8E" w:rsidRPr="00BA1110" w:rsidRDefault="001B7F8E" w:rsidP="0022247F">
      <w:pPr>
        <w:spacing w:after="0" w:line="240" w:lineRule="auto"/>
        <w:jc w:val="center"/>
        <w:rPr>
          <w:rFonts w:ascii="Times New Roman" w:hAnsi="Times New Roman" w:cs="Times New Roman"/>
          <w:sz w:val="28"/>
          <w:szCs w:val="28"/>
        </w:rPr>
      </w:pPr>
    </w:p>
    <w:p w14:paraId="774DF702" w14:textId="77777777" w:rsidR="0022247F" w:rsidRPr="00BA1110" w:rsidRDefault="0022247F" w:rsidP="0022247F">
      <w:pPr>
        <w:spacing w:after="0" w:line="240" w:lineRule="auto"/>
        <w:jc w:val="center"/>
        <w:rPr>
          <w:rFonts w:ascii="Times New Roman" w:hAnsi="Times New Roman" w:cs="Times New Roman"/>
          <w:sz w:val="28"/>
          <w:szCs w:val="28"/>
        </w:rPr>
      </w:pPr>
      <w:r w:rsidRPr="00BA1110">
        <w:rPr>
          <w:rFonts w:ascii="Times New Roman" w:hAnsi="Times New Roman" w:cs="Times New Roman"/>
          <w:sz w:val="28"/>
          <w:szCs w:val="28"/>
        </w:rPr>
        <w:t xml:space="preserve">Рисунок </w:t>
      </w:r>
      <w:r w:rsidR="00C87795" w:rsidRPr="00BA1110">
        <w:rPr>
          <w:rFonts w:ascii="Times New Roman" w:hAnsi="Times New Roman" w:cs="Times New Roman"/>
          <w:sz w:val="28"/>
          <w:szCs w:val="28"/>
        </w:rPr>
        <w:t>41</w:t>
      </w:r>
      <w:r w:rsidRPr="00BA1110">
        <w:rPr>
          <w:rFonts w:ascii="Times New Roman" w:hAnsi="Times New Roman" w:cs="Times New Roman"/>
          <w:sz w:val="28"/>
          <w:szCs w:val="28"/>
        </w:rPr>
        <w:t xml:space="preserve"> – </w:t>
      </w:r>
      <w:proofErr w:type="spellStart"/>
      <w:r w:rsidR="001C6D14" w:rsidRPr="00BA1110">
        <w:rPr>
          <w:rFonts w:ascii="Times New Roman" w:hAnsi="Times New Roman" w:cs="Times New Roman"/>
          <w:sz w:val="28"/>
          <w:szCs w:val="28"/>
        </w:rPr>
        <w:t>Раман</w:t>
      </w:r>
      <w:proofErr w:type="spellEnd"/>
      <w:r w:rsidR="001C6D14" w:rsidRPr="00BA1110">
        <w:rPr>
          <w:rFonts w:ascii="Times New Roman" w:hAnsi="Times New Roman" w:cs="Times New Roman"/>
          <w:sz w:val="28"/>
          <w:szCs w:val="28"/>
        </w:rPr>
        <w:t xml:space="preserve"> спектры </w:t>
      </w:r>
      <w:proofErr w:type="spellStart"/>
      <w:r w:rsidR="001C6D14" w:rsidRPr="00BA1110">
        <w:rPr>
          <w:rFonts w:ascii="Times New Roman" w:hAnsi="Times New Roman" w:cs="Times New Roman"/>
          <w:sz w:val="28"/>
          <w:szCs w:val="28"/>
          <w:lang w:val="en-US"/>
        </w:rPr>
        <w:t>NaFe</w:t>
      </w:r>
      <w:proofErr w:type="spellEnd"/>
      <w:r w:rsidR="001C6D14" w:rsidRPr="00BA1110">
        <w:rPr>
          <w:rFonts w:ascii="Times New Roman" w:hAnsi="Times New Roman" w:cs="Times New Roman"/>
          <w:sz w:val="28"/>
          <w:szCs w:val="28"/>
        </w:rPr>
        <w:t>(</w:t>
      </w:r>
      <w:r w:rsidR="001C6D14" w:rsidRPr="00BA1110">
        <w:rPr>
          <w:rFonts w:ascii="Times New Roman" w:hAnsi="Times New Roman" w:cs="Times New Roman"/>
          <w:sz w:val="28"/>
          <w:szCs w:val="28"/>
          <w:lang w:val="en-US"/>
        </w:rPr>
        <w:t>SO</w:t>
      </w:r>
      <w:r w:rsidR="001C6D14" w:rsidRPr="00BA1110">
        <w:rPr>
          <w:rFonts w:ascii="Times New Roman" w:hAnsi="Times New Roman" w:cs="Times New Roman"/>
          <w:sz w:val="28"/>
          <w:szCs w:val="28"/>
          <w:vertAlign w:val="subscript"/>
        </w:rPr>
        <w:t>4</w:t>
      </w:r>
      <w:r w:rsidR="001C6D14" w:rsidRPr="00BA1110">
        <w:rPr>
          <w:rFonts w:ascii="Times New Roman" w:hAnsi="Times New Roman" w:cs="Times New Roman"/>
          <w:sz w:val="28"/>
          <w:szCs w:val="28"/>
        </w:rPr>
        <w:t>)</w:t>
      </w:r>
      <w:r w:rsidR="001C6D14" w:rsidRPr="00BA1110">
        <w:rPr>
          <w:rFonts w:ascii="Times New Roman" w:hAnsi="Times New Roman" w:cs="Times New Roman"/>
          <w:sz w:val="28"/>
          <w:szCs w:val="28"/>
          <w:vertAlign w:val="subscript"/>
        </w:rPr>
        <w:t>2-</w:t>
      </w:r>
      <w:r w:rsidR="001C6D14" w:rsidRPr="00BA1110">
        <w:rPr>
          <w:rFonts w:ascii="Times New Roman" w:hAnsi="Times New Roman" w:cs="Times New Roman"/>
          <w:sz w:val="28"/>
          <w:szCs w:val="28"/>
          <w:vertAlign w:val="subscript"/>
          <w:lang w:val="en-US"/>
        </w:rPr>
        <w:t>x</w:t>
      </w:r>
      <w:r w:rsidR="001C6D14" w:rsidRPr="00BA1110">
        <w:rPr>
          <w:rFonts w:ascii="Times New Roman" w:hAnsi="Times New Roman" w:cs="Times New Roman"/>
          <w:sz w:val="28"/>
          <w:szCs w:val="28"/>
        </w:rPr>
        <w:t>(</w:t>
      </w:r>
      <w:r w:rsidR="001C6D14" w:rsidRPr="00BA1110">
        <w:rPr>
          <w:rFonts w:ascii="Times New Roman" w:hAnsi="Times New Roman" w:cs="Times New Roman"/>
          <w:sz w:val="28"/>
          <w:szCs w:val="28"/>
          <w:lang w:val="en-US"/>
        </w:rPr>
        <w:t>PO</w:t>
      </w:r>
      <w:r w:rsidR="001C6D14" w:rsidRPr="00BA1110">
        <w:rPr>
          <w:rFonts w:ascii="Times New Roman" w:hAnsi="Times New Roman" w:cs="Times New Roman"/>
          <w:sz w:val="28"/>
          <w:szCs w:val="28"/>
          <w:vertAlign w:val="subscript"/>
        </w:rPr>
        <w:t>3</w:t>
      </w:r>
      <w:r w:rsidR="001C6D14" w:rsidRPr="00BA1110">
        <w:rPr>
          <w:rFonts w:ascii="Times New Roman" w:hAnsi="Times New Roman" w:cs="Times New Roman"/>
          <w:sz w:val="28"/>
          <w:szCs w:val="28"/>
          <w:lang w:val="en-US"/>
        </w:rPr>
        <w:t>F</w:t>
      </w:r>
      <w:r w:rsidR="001C6D14" w:rsidRPr="00BA1110">
        <w:rPr>
          <w:rFonts w:ascii="Times New Roman" w:hAnsi="Times New Roman" w:cs="Times New Roman"/>
          <w:sz w:val="28"/>
          <w:szCs w:val="28"/>
        </w:rPr>
        <w:t>)</w:t>
      </w:r>
      <w:r w:rsidR="001C6D14" w:rsidRPr="00BA1110">
        <w:rPr>
          <w:rFonts w:ascii="Times New Roman" w:hAnsi="Times New Roman" w:cs="Times New Roman"/>
          <w:sz w:val="28"/>
          <w:szCs w:val="28"/>
          <w:vertAlign w:val="subscript"/>
          <w:lang w:val="en-US"/>
        </w:rPr>
        <w:t>x</w:t>
      </w:r>
      <w:r w:rsidR="001C6D14" w:rsidRPr="00BA1110">
        <w:rPr>
          <w:rFonts w:ascii="Times New Roman" w:hAnsi="Times New Roman" w:cs="Times New Roman"/>
          <w:sz w:val="28"/>
          <w:szCs w:val="28"/>
        </w:rPr>
        <w:t xml:space="preserve"> образцов с разной концентрацией </w:t>
      </w:r>
      <w:proofErr w:type="spellStart"/>
      <w:r w:rsidR="001C6D14" w:rsidRPr="00BA1110">
        <w:rPr>
          <w:rFonts w:ascii="Times New Roman" w:hAnsi="Times New Roman" w:cs="Times New Roman"/>
          <w:sz w:val="28"/>
          <w:szCs w:val="28"/>
        </w:rPr>
        <w:t>допанта</w:t>
      </w:r>
      <w:proofErr w:type="spellEnd"/>
      <w:r w:rsidR="001C6D14" w:rsidRPr="00BA1110">
        <w:rPr>
          <w:rFonts w:ascii="Times New Roman" w:hAnsi="Times New Roman" w:cs="Times New Roman"/>
          <w:sz w:val="28"/>
          <w:szCs w:val="28"/>
        </w:rPr>
        <w:t xml:space="preserve"> </w:t>
      </w:r>
      <w:r w:rsidR="001C6D14" w:rsidRPr="00BA1110">
        <w:rPr>
          <w:rFonts w:ascii="Times New Roman" w:hAnsi="Times New Roman" w:cs="Times New Roman"/>
          <w:sz w:val="28"/>
          <w:szCs w:val="28"/>
          <w:lang w:val="en-US"/>
        </w:rPr>
        <w:t>PO</w:t>
      </w:r>
      <w:r w:rsidR="001C6D14" w:rsidRPr="00BA1110">
        <w:rPr>
          <w:rFonts w:ascii="Times New Roman" w:hAnsi="Times New Roman" w:cs="Times New Roman"/>
          <w:sz w:val="28"/>
          <w:szCs w:val="28"/>
          <w:vertAlign w:val="subscript"/>
        </w:rPr>
        <w:t>3</w:t>
      </w:r>
      <w:r w:rsidR="001C6D14" w:rsidRPr="00BA1110">
        <w:rPr>
          <w:rFonts w:ascii="Times New Roman" w:hAnsi="Times New Roman" w:cs="Times New Roman"/>
          <w:sz w:val="28"/>
          <w:szCs w:val="28"/>
          <w:lang w:val="en-US"/>
        </w:rPr>
        <w:t>F</w:t>
      </w:r>
    </w:p>
    <w:p w14:paraId="0509EE28" w14:textId="77777777" w:rsidR="00D4523F" w:rsidRPr="00BA1110" w:rsidRDefault="00D4523F" w:rsidP="00857191">
      <w:pPr>
        <w:spacing w:after="0" w:line="240" w:lineRule="auto"/>
        <w:ind w:firstLine="567"/>
        <w:jc w:val="both"/>
        <w:rPr>
          <w:rFonts w:ascii="Times New Roman" w:hAnsi="Times New Roman" w:cs="Times New Roman"/>
          <w:sz w:val="28"/>
          <w:szCs w:val="28"/>
        </w:rPr>
      </w:pPr>
    </w:p>
    <w:p w14:paraId="690233B2" w14:textId="77777777" w:rsidR="00857191" w:rsidRPr="00BA1110" w:rsidRDefault="00857191" w:rsidP="00857191">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t>Краткие выводы по данному разделу:</w:t>
      </w:r>
    </w:p>
    <w:p w14:paraId="1486123A" w14:textId="77777777" w:rsidR="00DD52F5" w:rsidRPr="00BA1110" w:rsidRDefault="00DD52F5" w:rsidP="00DD52F5">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t xml:space="preserve">- предложен твердофазный способ синтеза материалов состава </w:t>
      </w:r>
      <w:r w:rsidR="00C87795" w:rsidRPr="00BA1110">
        <w:rPr>
          <w:rFonts w:ascii="Times New Roman" w:hAnsi="Times New Roman" w:cs="Times New Roman"/>
          <w:sz w:val="28"/>
          <w:szCs w:val="28"/>
        </w:rPr>
        <w:br/>
      </w:r>
      <w:proofErr w:type="spellStart"/>
      <w:r w:rsidRPr="00BA1110">
        <w:rPr>
          <w:rFonts w:ascii="Times New Roman" w:hAnsi="Times New Roman" w:cs="Times New Roman"/>
          <w:sz w:val="28"/>
          <w:szCs w:val="28"/>
          <w:lang w:val="en-US"/>
        </w:rPr>
        <w:t>NaFe</w:t>
      </w:r>
      <w:proofErr w:type="spellEnd"/>
      <w:r w:rsidRPr="00BA1110">
        <w:rPr>
          <w:rFonts w:ascii="Times New Roman" w:hAnsi="Times New Roman" w:cs="Times New Roman"/>
          <w:sz w:val="28"/>
          <w:szCs w:val="28"/>
        </w:rPr>
        <w:t>(</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vertAlign w:val="subscript"/>
          <w:lang w:val="en-US"/>
        </w:rPr>
        <w:t>x</w:t>
      </w:r>
      <w:r w:rsidRPr="00BA1110">
        <w:rPr>
          <w:rFonts w:ascii="Times New Roman" w:hAnsi="Times New Roman" w:cs="Times New Roman"/>
          <w:sz w:val="28"/>
          <w:szCs w:val="28"/>
        </w:rPr>
        <w:t>(</w:t>
      </w:r>
      <w:r w:rsidRPr="00BA1110">
        <w:rPr>
          <w:rFonts w:ascii="Times New Roman" w:hAnsi="Times New Roman" w:cs="Times New Roman"/>
          <w:sz w:val="28"/>
          <w:szCs w:val="28"/>
          <w:lang w:val="en-US"/>
        </w:rPr>
        <w:t>PO</w:t>
      </w:r>
      <w:r w:rsidRPr="00BA1110">
        <w:rPr>
          <w:rFonts w:ascii="Times New Roman" w:hAnsi="Times New Roman" w:cs="Times New Roman"/>
          <w:sz w:val="28"/>
          <w:szCs w:val="28"/>
          <w:vertAlign w:val="subscript"/>
        </w:rPr>
        <w:t>3</w:t>
      </w:r>
      <w:r w:rsidRPr="00BA1110">
        <w:rPr>
          <w:rFonts w:ascii="Times New Roman" w:hAnsi="Times New Roman" w:cs="Times New Roman"/>
          <w:sz w:val="28"/>
          <w:szCs w:val="28"/>
          <w:lang w:val="en-US"/>
        </w:rPr>
        <w:t>F</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lang w:val="en-US"/>
        </w:rPr>
        <w:t>x</w:t>
      </w:r>
      <w:r w:rsidRPr="00BA1110">
        <w:rPr>
          <w:rFonts w:ascii="Times New Roman" w:hAnsi="Times New Roman" w:cs="Times New Roman"/>
          <w:sz w:val="28"/>
          <w:szCs w:val="28"/>
        </w:rPr>
        <w:t xml:space="preserve"> (х=0-0,5)</w:t>
      </w:r>
      <w:r w:rsidR="009A2092" w:rsidRPr="00BA1110">
        <w:rPr>
          <w:rFonts w:ascii="Times New Roman" w:hAnsi="Times New Roman" w:cs="Times New Roman"/>
          <w:sz w:val="28"/>
          <w:szCs w:val="28"/>
        </w:rPr>
        <w:t>;</w:t>
      </w:r>
    </w:p>
    <w:p w14:paraId="7675F762" w14:textId="77777777" w:rsidR="009A2092" w:rsidRPr="00BA1110" w:rsidRDefault="009A2092" w:rsidP="00DD52F5">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t xml:space="preserve">- согласно данным рентгенофазового анализа в синтезированных образцах присутствует </w:t>
      </w:r>
      <w:proofErr w:type="spellStart"/>
      <w:r w:rsidRPr="00BA1110">
        <w:rPr>
          <w:rFonts w:ascii="Times New Roman" w:hAnsi="Times New Roman" w:cs="Times New Roman"/>
          <w:sz w:val="28"/>
          <w:szCs w:val="28"/>
        </w:rPr>
        <w:t>монофаза</w:t>
      </w:r>
      <w:proofErr w:type="spellEnd"/>
      <w:r w:rsidRPr="00BA1110">
        <w:rPr>
          <w:rFonts w:ascii="Times New Roman" w:hAnsi="Times New Roman" w:cs="Times New Roman"/>
          <w:sz w:val="28"/>
          <w:szCs w:val="28"/>
        </w:rPr>
        <w:t xml:space="preserve"> структуры </w:t>
      </w:r>
      <w:proofErr w:type="spellStart"/>
      <w:r w:rsidRPr="00BA1110">
        <w:rPr>
          <w:rFonts w:ascii="Times New Roman" w:hAnsi="Times New Roman" w:cs="Times New Roman"/>
          <w:sz w:val="28"/>
          <w:szCs w:val="28"/>
        </w:rPr>
        <w:t>эльдфеллита</w:t>
      </w:r>
      <w:proofErr w:type="spellEnd"/>
      <w:r w:rsidRPr="00BA1110">
        <w:rPr>
          <w:rFonts w:ascii="Times New Roman" w:hAnsi="Times New Roman" w:cs="Times New Roman"/>
          <w:sz w:val="28"/>
          <w:szCs w:val="28"/>
        </w:rPr>
        <w:t xml:space="preserve">; </w:t>
      </w:r>
    </w:p>
    <w:p w14:paraId="26A07346" w14:textId="77777777" w:rsidR="009A2092" w:rsidRPr="00BA1110" w:rsidRDefault="009A2092" w:rsidP="00DD52F5">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t xml:space="preserve">- при помощи уточнений по методу </w:t>
      </w:r>
      <w:proofErr w:type="spellStart"/>
      <w:r w:rsidRPr="00BA1110">
        <w:rPr>
          <w:rFonts w:ascii="Times New Roman" w:hAnsi="Times New Roman" w:cs="Times New Roman"/>
          <w:sz w:val="28"/>
          <w:szCs w:val="28"/>
        </w:rPr>
        <w:t>Ритвельда</w:t>
      </w:r>
      <w:proofErr w:type="spellEnd"/>
      <w:r w:rsidRPr="00BA1110">
        <w:rPr>
          <w:rFonts w:ascii="Times New Roman" w:hAnsi="Times New Roman" w:cs="Times New Roman"/>
          <w:sz w:val="28"/>
          <w:szCs w:val="28"/>
        </w:rPr>
        <w:t xml:space="preserve"> установлено, что с увеличением концентрации </w:t>
      </w:r>
      <w:proofErr w:type="spellStart"/>
      <w:r w:rsidRPr="00BA1110">
        <w:rPr>
          <w:rFonts w:ascii="Times New Roman" w:hAnsi="Times New Roman" w:cs="Times New Roman"/>
          <w:sz w:val="28"/>
          <w:szCs w:val="28"/>
        </w:rPr>
        <w:t>допанта</w:t>
      </w:r>
      <w:proofErr w:type="spellEnd"/>
      <w:r w:rsidRPr="00BA1110">
        <w:rPr>
          <w:rFonts w:ascii="Times New Roman" w:hAnsi="Times New Roman" w:cs="Times New Roman"/>
          <w:sz w:val="28"/>
          <w:szCs w:val="28"/>
        </w:rPr>
        <w:t xml:space="preserve"> </w:t>
      </w:r>
      <w:r w:rsidRPr="00BA1110">
        <w:rPr>
          <w:rFonts w:ascii="Times New Roman" w:hAnsi="Times New Roman" w:cs="Times New Roman"/>
          <w:sz w:val="28"/>
          <w:szCs w:val="28"/>
          <w:lang w:val="en-US"/>
        </w:rPr>
        <w:t>PO</w:t>
      </w:r>
      <w:r w:rsidRPr="00BA1110">
        <w:rPr>
          <w:rFonts w:ascii="Times New Roman" w:hAnsi="Times New Roman" w:cs="Times New Roman"/>
          <w:sz w:val="28"/>
          <w:szCs w:val="28"/>
          <w:vertAlign w:val="subscript"/>
        </w:rPr>
        <w:t>3</w:t>
      </w:r>
      <w:r w:rsidRPr="00BA1110">
        <w:rPr>
          <w:rFonts w:ascii="Times New Roman" w:hAnsi="Times New Roman" w:cs="Times New Roman"/>
          <w:sz w:val="28"/>
          <w:szCs w:val="28"/>
          <w:lang w:val="en-US"/>
        </w:rPr>
        <w:t>F</w:t>
      </w:r>
      <w:r w:rsidRPr="00BA1110">
        <w:rPr>
          <w:rFonts w:ascii="Times New Roman" w:hAnsi="Times New Roman" w:cs="Times New Roman"/>
          <w:sz w:val="28"/>
          <w:szCs w:val="28"/>
        </w:rPr>
        <w:t xml:space="preserve"> происходит прямо пропорциональное увеличение объема ячейки;</w:t>
      </w:r>
    </w:p>
    <w:p w14:paraId="747303E4" w14:textId="77777777" w:rsidR="009A2092" w:rsidRPr="00BA1110" w:rsidRDefault="009A2092" w:rsidP="009A2092">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t xml:space="preserve">- данные </w:t>
      </w:r>
      <w:proofErr w:type="spellStart"/>
      <w:r w:rsidRPr="00BA1110">
        <w:rPr>
          <w:rFonts w:ascii="Times New Roman" w:hAnsi="Times New Roman" w:cs="Times New Roman"/>
          <w:sz w:val="28"/>
          <w:szCs w:val="28"/>
        </w:rPr>
        <w:t>Раман</w:t>
      </w:r>
      <w:proofErr w:type="spellEnd"/>
      <w:r w:rsidRPr="00BA1110">
        <w:rPr>
          <w:rFonts w:ascii="Times New Roman" w:hAnsi="Times New Roman" w:cs="Times New Roman"/>
          <w:sz w:val="28"/>
          <w:szCs w:val="28"/>
        </w:rPr>
        <w:t xml:space="preserve"> и ИК-Фурье спектроскопии не дают полной информации о наличии связи </w:t>
      </w:r>
      <w:r w:rsidRPr="00BA1110">
        <w:rPr>
          <w:rFonts w:ascii="Times New Roman" w:hAnsi="Times New Roman" w:cs="Times New Roman"/>
          <w:sz w:val="28"/>
          <w:szCs w:val="28"/>
          <w:lang w:val="en-US"/>
        </w:rPr>
        <w:t>P</w:t>
      </w:r>
      <w:r w:rsidRPr="00BA1110">
        <w:rPr>
          <w:rFonts w:ascii="Times New Roman" w:hAnsi="Times New Roman" w:cs="Times New Roman"/>
          <w:sz w:val="28"/>
          <w:szCs w:val="28"/>
        </w:rPr>
        <w:t>-</w:t>
      </w:r>
      <w:r w:rsidRPr="00BA1110">
        <w:rPr>
          <w:rFonts w:ascii="Times New Roman" w:hAnsi="Times New Roman" w:cs="Times New Roman"/>
          <w:sz w:val="28"/>
          <w:szCs w:val="28"/>
          <w:lang w:val="en-US"/>
        </w:rPr>
        <w:t>F</w:t>
      </w:r>
      <w:r w:rsidRPr="00BA1110">
        <w:rPr>
          <w:rFonts w:ascii="Times New Roman" w:hAnsi="Times New Roman" w:cs="Times New Roman"/>
          <w:sz w:val="28"/>
          <w:szCs w:val="28"/>
        </w:rPr>
        <w:t>; необходимо проведение дальнейших исследований данных материалов.</w:t>
      </w:r>
    </w:p>
    <w:p w14:paraId="7B693C42" w14:textId="77777777" w:rsidR="00857191" w:rsidRPr="00BA1110" w:rsidRDefault="00857191" w:rsidP="00DD52F5">
      <w:pPr>
        <w:spacing w:after="0" w:line="240" w:lineRule="auto"/>
        <w:ind w:firstLine="567"/>
        <w:rPr>
          <w:rFonts w:ascii="Times New Roman" w:hAnsi="Times New Roman" w:cs="Times New Roman"/>
          <w:sz w:val="28"/>
          <w:szCs w:val="28"/>
        </w:rPr>
      </w:pPr>
    </w:p>
    <w:p w14:paraId="0F39A8B0" w14:textId="77777777" w:rsidR="00DB6774" w:rsidRPr="00BA1110" w:rsidRDefault="00DB6774" w:rsidP="001B7F8E">
      <w:pPr>
        <w:spacing w:after="0" w:line="240" w:lineRule="auto"/>
        <w:jc w:val="both"/>
      </w:pPr>
      <w:r w:rsidRPr="00BA1110">
        <w:rPr>
          <w:rFonts w:ascii="Times New Roman" w:hAnsi="Times New Roman" w:cs="Times New Roman"/>
          <w:b/>
          <w:sz w:val="28"/>
          <w:szCs w:val="28"/>
        </w:rPr>
        <w:br w:type="page"/>
      </w:r>
    </w:p>
    <w:p w14:paraId="32093364" w14:textId="77777777" w:rsidR="00C472B1" w:rsidRPr="004A6FF5" w:rsidRDefault="009D59DD" w:rsidP="00B72535">
      <w:pPr>
        <w:spacing w:after="0" w:line="240" w:lineRule="auto"/>
        <w:ind w:firstLine="567"/>
        <w:jc w:val="both"/>
        <w:rPr>
          <w:rFonts w:ascii="Times New Roman" w:hAnsi="Times New Roman" w:cs="Times New Roman"/>
          <w:b/>
          <w:bCs/>
          <w:strike/>
          <w:sz w:val="28"/>
          <w:szCs w:val="28"/>
        </w:rPr>
      </w:pPr>
      <w:r w:rsidRPr="004A6FF5">
        <w:rPr>
          <w:rFonts w:ascii="Times New Roman" w:hAnsi="Times New Roman" w:cs="Times New Roman"/>
          <w:b/>
          <w:bCs/>
          <w:sz w:val="28"/>
          <w:szCs w:val="28"/>
        </w:rPr>
        <w:lastRenderedPageBreak/>
        <w:t>6</w:t>
      </w:r>
      <w:r w:rsidR="00146A02" w:rsidRPr="004A6FF5">
        <w:rPr>
          <w:rFonts w:ascii="Times New Roman" w:hAnsi="Times New Roman" w:cs="Times New Roman"/>
          <w:b/>
          <w:bCs/>
          <w:sz w:val="28"/>
          <w:szCs w:val="28"/>
        </w:rPr>
        <w:t xml:space="preserve"> ОПТИМИЗАЦИЯ КАТОДНОЙ АКТИВНОЙ МАССЫ С СИНТЕЗИРОВАННЫМ КАТОДНЫМ МАТЕРИАЛОМ И ДЕТАЛЬНЫЕ ЭЛЕКТРОХИМИЧЕСКИЕ ИСПЫТАНИЯ КАТОДА</w:t>
      </w:r>
    </w:p>
    <w:p w14:paraId="260559CC" w14:textId="77777777" w:rsidR="00A6122D" w:rsidRPr="00BA1110" w:rsidRDefault="00A6122D" w:rsidP="00A6122D">
      <w:pPr>
        <w:spacing w:after="0" w:line="240" w:lineRule="auto"/>
        <w:ind w:firstLine="709"/>
        <w:jc w:val="both"/>
        <w:rPr>
          <w:rFonts w:ascii="Times New Roman" w:hAnsi="Times New Roman" w:cs="Times New Roman"/>
          <w:sz w:val="28"/>
          <w:szCs w:val="28"/>
        </w:rPr>
      </w:pPr>
    </w:p>
    <w:p w14:paraId="3652B21D" w14:textId="77777777" w:rsidR="00A6122D" w:rsidRPr="00BA1110" w:rsidRDefault="00A6122D" w:rsidP="00B72535">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t xml:space="preserve">Среди катодных материалов для натрий-ионных батарей высокую популярность имеют </w:t>
      </w:r>
      <w:proofErr w:type="spellStart"/>
      <w:r w:rsidRPr="00BA1110">
        <w:rPr>
          <w:rFonts w:ascii="Times New Roman" w:hAnsi="Times New Roman" w:cs="Times New Roman"/>
          <w:sz w:val="28"/>
          <w:szCs w:val="28"/>
        </w:rPr>
        <w:t>оксианионные</w:t>
      </w:r>
      <w:proofErr w:type="spellEnd"/>
      <w:r w:rsidRPr="00BA1110">
        <w:rPr>
          <w:rFonts w:ascii="Times New Roman" w:hAnsi="Times New Roman" w:cs="Times New Roman"/>
          <w:sz w:val="28"/>
          <w:szCs w:val="28"/>
        </w:rPr>
        <w:t xml:space="preserve"> материалы, благодаря высокой стабильности при </w:t>
      </w:r>
      <w:proofErr w:type="spellStart"/>
      <w:r w:rsidRPr="00BA1110">
        <w:rPr>
          <w:rFonts w:ascii="Times New Roman" w:hAnsi="Times New Roman" w:cs="Times New Roman"/>
          <w:sz w:val="28"/>
          <w:szCs w:val="28"/>
        </w:rPr>
        <w:t>циклировании</w:t>
      </w:r>
      <w:proofErr w:type="spellEnd"/>
      <w:r w:rsidRPr="00BA1110">
        <w:rPr>
          <w:rFonts w:ascii="Times New Roman" w:hAnsi="Times New Roman" w:cs="Times New Roman"/>
          <w:sz w:val="28"/>
          <w:szCs w:val="28"/>
        </w:rPr>
        <w:t xml:space="preserve"> и относительно высоким значением потенциала. Однако они обладают низким значением электропроводности, что значительно усложняет процесс интеркаляции/</w:t>
      </w:r>
      <w:proofErr w:type="spellStart"/>
      <w:r w:rsidRPr="00BA1110">
        <w:rPr>
          <w:rFonts w:ascii="Times New Roman" w:hAnsi="Times New Roman" w:cs="Times New Roman"/>
          <w:sz w:val="28"/>
          <w:szCs w:val="28"/>
        </w:rPr>
        <w:t>деинтеркаляции</w:t>
      </w:r>
      <w:proofErr w:type="spellEnd"/>
      <w:r w:rsidRPr="00BA1110">
        <w:rPr>
          <w:rFonts w:ascii="Times New Roman" w:hAnsi="Times New Roman" w:cs="Times New Roman"/>
          <w:sz w:val="28"/>
          <w:szCs w:val="28"/>
        </w:rPr>
        <w:t xml:space="preserve"> ионов натрия.</w:t>
      </w:r>
    </w:p>
    <w:p w14:paraId="1D87D58F" w14:textId="77777777" w:rsidR="00A6122D" w:rsidRPr="00BA1110" w:rsidRDefault="00A6122D" w:rsidP="00B72535">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t xml:space="preserve">Исследуемые катодные материалы на основе </w:t>
      </w:r>
      <w:proofErr w:type="spellStart"/>
      <w:r w:rsidRPr="00BA1110">
        <w:rPr>
          <w:rFonts w:ascii="Times New Roman" w:hAnsi="Times New Roman" w:cs="Times New Roman"/>
          <w:sz w:val="28"/>
          <w:szCs w:val="28"/>
          <w:lang w:val="en-US"/>
        </w:rPr>
        <w:t>NaFe</w:t>
      </w:r>
      <w:proofErr w:type="spellEnd"/>
      <w:r w:rsidRPr="00BA1110">
        <w:rPr>
          <w:rFonts w:ascii="Times New Roman" w:hAnsi="Times New Roman" w:cs="Times New Roman"/>
          <w:sz w:val="28"/>
          <w:szCs w:val="28"/>
        </w:rPr>
        <w:t>(</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rPr>
        <w:t xml:space="preserve"> обладают низкой электронной/ионной проводимостью, что значительно ухудшает кинетику интеркаляции/</w:t>
      </w:r>
      <w:proofErr w:type="spellStart"/>
      <w:r w:rsidRPr="00BA1110">
        <w:rPr>
          <w:rFonts w:ascii="Times New Roman" w:hAnsi="Times New Roman" w:cs="Times New Roman"/>
          <w:sz w:val="28"/>
          <w:szCs w:val="28"/>
        </w:rPr>
        <w:t>деинтеркаляции</w:t>
      </w:r>
      <w:proofErr w:type="spellEnd"/>
      <w:r w:rsidRPr="00BA1110">
        <w:rPr>
          <w:rFonts w:ascii="Times New Roman" w:hAnsi="Times New Roman" w:cs="Times New Roman"/>
          <w:sz w:val="28"/>
          <w:szCs w:val="28"/>
        </w:rPr>
        <w:t xml:space="preserve"> ионов натрия (таблица </w:t>
      </w:r>
      <w:r w:rsidR="00C87795" w:rsidRPr="00BA1110">
        <w:rPr>
          <w:rFonts w:ascii="Times New Roman" w:hAnsi="Times New Roman" w:cs="Times New Roman"/>
          <w:sz w:val="28"/>
          <w:szCs w:val="28"/>
        </w:rPr>
        <w:t>9</w:t>
      </w:r>
      <w:r w:rsidRPr="00BA1110">
        <w:rPr>
          <w:rFonts w:ascii="Times New Roman" w:hAnsi="Times New Roman" w:cs="Times New Roman"/>
          <w:sz w:val="28"/>
          <w:szCs w:val="28"/>
        </w:rPr>
        <w:t>).</w:t>
      </w:r>
      <w:r w:rsidR="005D5A2E" w:rsidRPr="00BA1110">
        <w:rPr>
          <w:rFonts w:ascii="Times New Roman" w:hAnsi="Times New Roman" w:cs="Times New Roman"/>
          <w:sz w:val="28"/>
          <w:szCs w:val="28"/>
        </w:rPr>
        <w:t xml:space="preserve"> </w:t>
      </w:r>
    </w:p>
    <w:p w14:paraId="7F188C50" w14:textId="0A09ABB8" w:rsidR="00A6122D" w:rsidRPr="00BA1110" w:rsidRDefault="00A6122D" w:rsidP="00B72535">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t xml:space="preserve">Полученный </w:t>
      </w:r>
      <w:proofErr w:type="spellStart"/>
      <w:r w:rsidRPr="00BA1110">
        <w:rPr>
          <w:rFonts w:ascii="Times New Roman" w:hAnsi="Times New Roman" w:cs="Times New Roman"/>
          <w:sz w:val="28"/>
          <w:szCs w:val="28"/>
          <w:lang w:val="en-US"/>
        </w:rPr>
        <w:t>NaFe</w:t>
      </w:r>
      <w:proofErr w:type="spellEnd"/>
      <w:r w:rsidRPr="00BA1110">
        <w:rPr>
          <w:rFonts w:ascii="Times New Roman" w:hAnsi="Times New Roman" w:cs="Times New Roman"/>
          <w:sz w:val="28"/>
          <w:szCs w:val="28"/>
        </w:rPr>
        <w:t>(</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 xml:space="preserve">2 </w:t>
      </w:r>
      <w:r w:rsidRPr="00BA1110">
        <w:rPr>
          <w:rFonts w:ascii="Times New Roman" w:hAnsi="Times New Roman" w:cs="Times New Roman"/>
          <w:sz w:val="28"/>
          <w:szCs w:val="28"/>
        </w:rPr>
        <w:t>был подвергнут предварительным электрохимическим испытаниям без проведения дополнительного этапа подготовки материала, а именно без уменьшения размеров частиц и длительного перемешивания с углеродными добавками.</w:t>
      </w:r>
      <w:r w:rsidRPr="00BA1110">
        <w:rPr>
          <w:rFonts w:ascii="Times New Roman" w:hAnsi="Times New Roman" w:cs="Times New Roman"/>
          <w:bCs/>
          <w:sz w:val="28"/>
          <w:szCs w:val="28"/>
        </w:rPr>
        <w:t xml:space="preserve"> Электроды были приготовлены стандартным путем </w:t>
      </w:r>
      <w:r w:rsidRPr="00BA1110">
        <w:rPr>
          <w:rFonts w:ascii="Times New Roman" w:hAnsi="Times New Roman" w:cs="Times New Roman"/>
          <w:sz w:val="28"/>
          <w:szCs w:val="28"/>
        </w:rPr>
        <w:t>с добавлением электропроводящей добавки (</w:t>
      </w:r>
      <w:r w:rsidRPr="00BA1110">
        <w:rPr>
          <w:rFonts w:ascii="Times New Roman" w:hAnsi="Times New Roman" w:cs="Times New Roman"/>
          <w:sz w:val="28"/>
          <w:szCs w:val="28"/>
          <w:lang w:val="en-US"/>
        </w:rPr>
        <w:t>Carbon</w:t>
      </w:r>
      <w:r w:rsidRPr="00BA1110">
        <w:rPr>
          <w:rFonts w:ascii="Times New Roman" w:hAnsi="Times New Roman" w:cs="Times New Roman"/>
          <w:sz w:val="28"/>
          <w:szCs w:val="28"/>
        </w:rPr>
        <w:t xml:space="preserve"> </w:t>
      </w:r>
      <w:r w:rsidRPr="00BA1110">
        <w:rPr>
          <w:rFonts w:ascii="Times New Roman" w:hAnsi="Times New Roman" w:cs="Times New Roman"/>
          <w:sz w:val="28"/>
          <w:szCs w:val="28"/>
          <w:lang w:val="en-US"/>
        </w:rPr>
        <w:t>Black</w:t>
      </w:r>
      <w:r w:rsidRPr="00BA1110">
        <w:rPr>
          <w:rFonts w:ascii="Times New Roman" w:hAnsi="Times New Roman" w:cs="Times New Roman"/>
          <w:sz w:val="28"/>
          <w:szCs w:val="28"/>
        </w:rPr>
        <w:t xml:space="preserve">) и связующего вещества в соотношении 70:20:10 масс.%. Если проводить смешивание всех компонентов вручную в агатовой ступке или при помощи шаровой мельницы в агатовом стакане в течение 10 минут, то характерных плато заряда-разряда на гальваностатических кривых, также как и пиков на </w:t>
      </w:r>
      <w:proofErr w:type="spellStart"/>
      <w:r w:rsidRPr="00BA1110">
        <w:rPr>
          <w:rFonts w:ascii="Times New Roman" w:hAnsi="Times New Roman" w:cs="Times New Roman"/>
          <w:sz w:val="28"/>
          <w:szCs w:val="28"/>
        </w:rPr>
        <w:t>цикловольтамперограмме</w:t>
      </w:r>
      <w:proofErr w:type="spellEnd"/>
      <w:r w:rsidRPr="00BA1110">
        <w:rPr>
          <w:rFonts w:ascii="Times New Roman" w:hAnsi="Times New Roman" w:cs="Times New Roman"/>
          <w:sz w:val="28"/>
          <w:szCs w:val="28"/>
        </w:rPr>
        <w:t xml:space="preserve"> не наблюдается, то есть материал не проявляет электрохимической активности</w:t>
      </w:r>
      <w:r w:rsidR="005D5A2E" w:rsidRPr="00BA1110">
        <w:rPr>
          <w:rFonts w:ascii="Times New Roman" w:hAnsi="Times New Roman" w:cs="Times New Roman"/>
          <w:sz w:val="28"/>
          <w:szCs w:val="28"/>
        </w:rPr>
        <w:t xml:space="preserve"> (</w:t>
      </w:r>
      <w:r w:rsidR="005D5A2E" w:rsidRPr="00BA1110">
        <w:rPr>
          <w:rFonts w:ascii="Times New Roman" w:hAnsi="Times New Roman" w:cs="Times New Roman"/>
          <w:sz w:val="28"/>
          <w:szCs w:val="28"/>
          <w:lang w:val="kk-KZ"/>
        </w:rPr>
        <w:t xml:space="preserve">рисунок </w:t>
      </w:r>
      <w:r w:rsidR="00C87795" w:rsidRPr="00BA1110">
        <w:rPr>
          <w:rFonts w:ascii="Times New Roman" w:hAnsi="Times New Roman" w:cs="Times New Roman"/>
          <w:sz w:val="28"/>
          <w:szCs w:val="28"/>
          <w:lang w:val="kk-KZ"/>
        </w:rPr>
        <w:t>42</w:t>
      </w:r>
      <w:r w:rsidR="005D5A2E" w:rsidRPr="00BA1110">
        <w:rPr>
          <w:rFonts w:ascii="Times New Roman" w:hAnsi="Times New Roman" w:cs="Times New Roman"/>
          <w:sz w:val="28"/>
          <w:szCs w:val="28"/>
          <w:lang w:val="kk-KZ"/>
        </w:rPr>
        <w:t>)</w:t>
      </w:r>
      <w:r w:rsidRPr="00BA1110">
        <w:rPr>
          <w:rFonts w:ascii="Times New Roman" w:hAnsi="Times New Roman" w:cs="Times New Roman"/>
          <w:sz w:val="28"/>
          <w:szCs w:val="28"/>
        </w:rPr>
        <w:t>. Это не согласуется с ранними исследованиями, где была показана его электрохимическая активность в циклах заряда-разряда.</w:t>
      </w:r>
    </w:p>
    <w:p w14:paraId="6BCBD032" w14:textId="77777777" w:rsidR="00A6122D" w:rsidRPr="00BA1110" w:rsidRDefault="00E15A1C" w:rsidP="00A6122D">
      <w:pPr>
        <w:spacing w:after="0" w:line="240" w:lineRule="auto"/>
        <w:jc w:val="center"/>
        <w:rPr>
          <w:rFonts w:ascii="Times New Roman" w:hAnsi="Times New Roman" w:cs="Times New Roman"/>
          <w:sz w:val="28"/>
          <w:szCs w:val="28"/>
        </w:rPr>
      </w:pPr>
      <w:r w:rsidRPr="00BA1110">
        <w:rPr>
          <w:rFonts w:ascii="Times New Roman" w:hAnsi="Times New Roman" w:cs="Times New Roman"/>
          <w:sz w:val="28"/>
          <w:szCs w:val="28"/>
        </w:rPr>
        <w:object w:dxaOrig="6930" w:dyaOrig="4872" w14:anchorId="57DE12BC">
          <v:shape id="_x0000_i1054" type="#_x0000_t75" style="width:347pt;height:243.5pt" o:ole="">
            <v:imagedata r:id="rId93" o:title=""/>
          </v:shape>
          <o:OLEObject Type="Embed" ProgID="Origin50.Graph" ShapeID="_x0000_i1054" DrawAspect="Content" ObjectID="_1757417029" r:id="rId94"/>
        </w:object>
      </w:r>
    </w:p>
    <w:p w14:paraId="04FF072D" w14:textId="7A9191ED" w:rsidR="00A6122D" w:rsidRPr="00BA1110" w:rsidRDefault="00A6122D" w:rsidP="00A6122D">
      <w:pPr>
        <w:spacing w:after="0" w:line="240" w:lineRule="auto"/>
        <w:jc w:val="center"/>
        <w:rPr>
          <w:rFonts w:ascii="Times New Roman" w:hAnsi="Times New Roman" w:cs="Times New Roman"/>
          <w:sz w:val="28"/>
          <w:szCs w:val="28"/>
        </w:rPr>
      </w:pPr>
      <w:r w:rsidRPr="00BA1110">
        <w:rPr>
          <w:rFonts w:ascii="Times New Roman" w:hAnsi="Times New Roman" w:cs="Times New Roman"/>
          <w:sz w:val="28"/>
          <w:szCs w:val="28"/>
        </w:rPr>
        <w:t xml:space="preserve">Рисунок </w:t>
      </w:r>
      <w:r w:rsidR="00C87795" w:rsidRPr="00BA1110">
        <w:rPr>
          <w:rFonts w:ascii="Times New Roman" w:hAnsi="Times New Roman" w:cs="Times New Roman"/>
          <w:sz w:val="28"/>
          <w:szCs w:val="28"/>
        </w:rPr>
        <w:t>42 –</w:t>
      </w:r>
      <w:r w:rsidRPr="00BA1110">
        <w:rPr>
          <w:rFonts w:ascii="Times New Roman" w:hAnsi="Times New Roman" w:cs="Times New Roman"/>
          <w:sz w:val="28"/>
          <w:szCs w:val="28"/>
        </w:rPr>
        <w:t xml:space="preserve"> </w:t>
      </w:r>
      <w:proofErr w:type="spellStart"/>
      <w:r w:rsidRPr="00BA1110">
        <w:rPr>
          <w:rFonts w:ascii="Times New Roman" w:hAnsi="Times New Roman" w:cs="Times New Roman"/>
          <w:sz w:val="28"/>
          <w:szCs w:val="28"/>
        </w:rPr>
        <w:t>Цикловольтамперограммы</w:t>
      </w:r>
      <w:proofErr w:type="spellEnd"/>
      <w:r w:rsidRPr="00BA1110">
        <w:rPr>
          <w:rFonts w:ascii="Times New Roman" w:hAnsi="Times New Roman" w:cs="Times New Roman"/>
          <w:sz w:val="28"/>
          <w:szCs w:val="28"/>
        </w:rPr>
        <w:t xml:space="preserve"> алюминиевой подложки, </w:t>
      </w:r>
      <w:r w:rsidRPr="00BA1110">
        <w:rPr>
          <w:rFonts w:ascii="Times New Roman" w:hAnsi="Times New Roman" w:cs="Times New Roman"/>
          <w:sz w:val="28"/>
          <w:szCs w:val="28"/>
          <w:lang w:val="en-US"/>
        </w:rPr>
        <w:t>Carbon</w:t>
      </w:r>
      <w:r w:rsidRPr="00BA1110">
        <w:rPr>
          <w:rFonts w:ascii="Times New Roman" w:hAnsi="Times New Roman" w:cs="Times New Roman"/>
          <w:sz w:val="28"/>
          <w:szCs w:val="28"/>
        </w:rPr>
        <w:t xml:space="preserve"> </w:t>
      </w:r>
      <w:r w:rsidRPr="00BA1110">
        <w:rPr>
          <w:rFonts w:ascii="Times New Roman" w:hAnsi="Times New Roman" w:cs="Times New Roman"/>
          <w:sz w:val="28"/>
          <w:szCs w:val="28"/>
          <w:lang w:val="en-US"/>
        </w:rPr>
        <w:t>Black</w:t>
      </w:r>
      <w:r w:rsidRPr="00BA1110">
        <w:rPr>
          <w:rFonts w:ascii="Times New Roman" w:hAnsi="Times New Roman" w:cs="Times New Roman"/>
          <w:sz w:val="28"/>
          <w:szCs w:val="28"/>
        </w:rPr>
        <w:t xml:space="preserve">  и электрода на основе исходного </w:t>
      </w:r>
      <w:proofErr w:type="spellStart"/>
      <w:r w:rsidRPr="00BA1110">
        <w:rPr>
          <w:rFonts w:ascii="Times New Roman" w:hAnsi="Times New Roman" w:cs="Times New Roman"/>
          <w:sz w:val="28"/>
          <w:szCs w:val="28"/>
          <w:lang w:val="en-US"/>
        </w:rPr>
        <w:t>NaFe</w:t>
      </w:r>
      <w:proofErr w:type="spellEnd"/>
      <w:r w:rsidRPr="00BA1110">
        <w:rPr>
          <w:rFonts w:ascii="Times New Roman" w:hAnsi="Times New Roman" w:cs="Times New Roman"/>
          <w:sz w:val="28"/>
          <w:szCs w:val="28"/>
        </w:rPr>
        <w:t>(</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rPr>
        <w:t xml:space="preserve"> </w:t>
      </w:r>
      <w:r w:rsidR="00254C3A">
        <w:rPr>
          <w:rFonts w:ascii="Times New Roman" w:hAnsi="Times New Roman" w:cs="Times New Roman"/>
          <w:sz w:val="28"/>
          <w:szCs w:val="28"/>
        </w:rPr>
        <w:t xml:space="preserve">с одинаковой площадью поверхности </w:t>
      </w:r>
      <w:r w:rsidRPr="00BA1110">
        <w:rPr>
          <w:rFonts w:ascii="Times New Roman" w:hAnsi="Times New Roman" w:cs="Times New Roman"/>
          <w:sz w:val="28"/>
          <w:szCs w:val="28"/>
        </w:rPr>
        <w:t>(скорость развертки 0,5 мВ/с</w:t>
      </w:r>
      <w:r w:rsidR="002F1F75" w:rsidRPr="00BA1110">
        <w:rPr>
          <w:rFonts w:ascii="Times New Roman" w:hAnsi="Times New Roman" w:cs="Times New Roman"/>
          <w:sz w:val="28"/>
          <w:szCs w:val="28"/>
        </w:rPr>
        <w:t xml:space="preserve">, </w:t>
      </w:r>
      <w:r w:rsidR="002F1F75" w:rsidRPr="00BA1110">
        <w:rPr>
          <w:rFonts w:ascii="Times New Roman" w:hAnsi="Times New Roman" w:cs="Times New Roman"/>
          <w:sz w:val="28"/>
          <w:szCs w:val="28"/>
          <w:lang w:val="en-US"/>
        </w:rPr>
        <w:t>vs</w:t>
      </w:r>
      <w:r w:rsidR="002F1F75" w:rsidRPr="00BA1110">
        <w:rPr>
          <w:rFonts w:ascii="Times New Roman" w:hAnsi="Times New Roman" w:cs="Times New Roman"/>
          <w:sz w:val="28"/>
          <w:szCs w:val="28"/>
        </w:rPr>
        <w:t xml:space="preserve">. </w:t>
      </w:r>
      <w:r w:rsidR="002F1F75" w:rsidRPr="00BA1110">
        <w:rPr>
          <w:rFonts w:ascii="Times New Roman" w:hAnsi="Times New Roman" w:cs="Times New Roman"/>
          <w:sz w:val="28"/>
          <w:szCs w:val="28"/>
          <w:lang w:val="en-US"/>
        </w:rPr>
        <w:t>Na</w:t>
      </w:r>
      <w:r w:rsidR="00E15A1C" w:rsidRPr="00BA1110">
        <w:rPr>
          <w:rFonts w:ascii="Times New Roman" w:hAnsi="Times New Roman" w:cs="Times New Roman"/>
          <w:sz w:val="28"/>
          <w:szCs w:val="28"/>
        </w:rPr>
        <w:t xml:space="preserve"> металлический)</w:t>
      </w:r>
    </w:p>
    <w:p w14:paraId="46C30A4F" w14:textId="77777777" w:rsidR="00A6122D" w:rsidRPr="00BA1110" w:rsidRDefault="00A6122D" w:rsidP="00A6122D">
      <w:pPr>
        <w:spacing w:after="0" w:line="240" w:lineRule="auto"/>
        <w:ind w:firstLine="709"/>
        <w:jc w:val="both"/>
        <w:rPr>
          <w:rFonts w:ascii="Times New Roman" w:hAnsi="Times New Roman" w:cs="Times New Roman"/>
          <w:sz w:val="28"/>
          <w:szCs w:val="28"/>
        </w:rPr>
      </w:pPr>
    </w:p>
    <w:p w14:paraId="436F650C" w14:textId="77777777" w:rsidR="00A6122D" w:rsidRPr="00BA1110" w:rsidRDefault="00A6122D" w:rsidP="00B72535">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lastRenderedPageBreak/>
        <w:t xml:space="preserve">Объяснение этому мы можем видеть на снимках сканирующей электронной микроскопии (рисунок </w:t>
      </w:r>
      <w:r w:rsidR="00C87795" w:rsidRPr="00BA1110">
        <w:rPr>
          <w:rFonts w:ascii="Times New Roman" w:hAnsi="Times New Roman" w:cs="Times New Roman"/>
          <w:sz w:val="28"/>
          <w:szCs w:val="28"/>
        </w:rPr>
        <w:t>43</w:t>
      </w:r>
      <w:r w:rsidRPr="00BA1110">
        <w:rPr>
          <w:rFonts w:ascii="Times New Roman" w:hAnsi="Times New Roman" w:cs="Times New Roman"/>
          <w:sz w:val="28"/>
          <w:szCs w:val="28"/>
        </w:rPr>
        <w:t xml:space="preserve">а), где видно, что порошок состоит из агрегированных наночастиц, что подтверждается результатами лазерного дифракционного анализа размера частиц (рисунок </w:t>
      </w:r>
      <w:r w:rsidR="00AB4E79" w:rsidRPr="00BA1110">
        <w:rPr>
          <w:rFonts w:ascii="Times New Roman" w:hAnsi="Times New Roman" w:cs="Times New Roman"/>
          <w:sz w:val="28"/>
          <w:szCs w:val="28"/>
        </w:rPr>
        <w:t>4</w:t>
      </w:r>
      <w:r w:rsidR="00C87795" w:rsidRPr="00BA1110">
        <w:rPr>
          <w:rFonts w:ascii="Times New Roman" w:hAnsi="Times New Roman" w:cs="Times New Roman"/>
          <w:sz w:val="28"/>
          <w:szCs w:val="28"/>
        </w:rPr>
        <w:t>3</w:t>
      </w:r>
      <w:r w:rsidRPr="00BA1110">
        <w:rPr>
          <w:rFonts w:ascii="Times New Roman" w:hAnsi="Times New Roman" w:cs="Times New Roman"/>
          <w:sz w:val="28"/>
          <w:szCs w:val="28"/>
        </w:rPr>
        <w:t xml:space="preserve">б). Частицы размером 100-500 </w:t>
      </w:r>
      <w:proofErr w:type="spellStart"/>
      <w:r w:rsidRPr="00BA1110">
        <w:rPr>
          <w:rFonts w:ascii="Times New Roman" w:hAnsi="Times New Roman" w:cs="Times New Roman"/>
          <w:sz w:val="28"/>
          <w:szCs w:val="28"/>
        </w:rPr>
        <w:t>нм</w:t>
      </w:r>
      <w:proofErr w:type="spellEnd"/>
      <w:r w:rsidRPr="00BA1110">
        <w:rPr>
          <w:rFonts w:ascii="Times New Roman" w:hAnsi="Times New Roman" w:cs="Times New Roman"/>
          <w:sz w:val="28"/>
          <w:szCs w:val="28"/>
        </w:rPr>
        <w:t>, слипшись друг с другом, образуют более крупные агрегаты (фракции с медианами 10,1 мкм и 175,1 мкм).</w:t>
      </w:r>
    </w:p>
    <w:p w14:paraId="238449DD" w14:textId="77777777" w:rsidR="00A6122D" w:rsidRPr="00BA1110" w:rsidRDefault="00A6122D" w:rsidP="00A6122D">
      <w:pPr>
        <w:spacing w:after="0" w:line="240" w:lineRule="auto"/>
        <w:ind w:firstLine="709"/>
        <w:jc w:val="both"/>
        <w:rPr>
          <w:rFonts w:ascii="Times New Roman" w:hAnsi="Times New Roman" w:cs="Times New Roman"/>
          <w:sz w:val="28"/>
          <w:szCs w:val="2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2"/>
        <w:gridCol w:w="5442"/>
      </w:tblGrid>
      <w:tr w:rsidR="00A6122D" w:rsidRPr="00BA1110" w14:paraId="63DC0380" w14:textId="77777777" w:rsidTr="00713482">
        <w:tc>
          <w:tcPr>
            <w:tcW w:w="4785" w:type="dxa"/>
            <w:vAlign w:val="center"/>
          </w:tcPr>
          <w:p w14:paraId="25126839" w14:textId="77777777" w:rsidR="00A6122D" w:rsidRPr="00BA1110" w:rsidRDefault="00A6122D" w:rsidP="00713482">
            <w:pPr>
              <w:jc w:val="center"/>
              <w:rPr>
                <w:rFonts w:ascii="Times New Roman" w:hAnsi="Times New Roman" w:cs="Times New Roman"/>
                <w:sz w:val="28"/>
                <w:szCs w:val="28"/>
              </w:rPr>
            </w:pPr>
            <w:r w:rsidRPr="00BA1110">
              <w:rPr>
                <w:rFonts w:ascii="Times New Roman" w:hAnsi="Times New Roman" w:cs="Times New Roman"/>
                <w:noProof/>
                <w:sz w:val="28"/>
                <w:szCs w:val="28"/>
                <w:lang w:eastAsia="ru-RU"/>
              </w:rPr>
              <w:drawing>
                <wp:inline distT="0" distB="0" distL="0" distR="0" wp14:anchorId="7D81A03E" wp14:editId="70ED6494">
                  <wp:extent cx="2860158" cy="1624286"/>
                  <wp:effectExtent l="0" t="0" r="0" b="0"/>
                  <wp:docPr id="23" name="Рисунок 23" descr="C:\Users\104_Lab_2\Desktop\CorelDRAW X7 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104_Lab_2\Desktop\CorelDRAW X7 Graphic.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923816" cy="1660437"/>
                          </a:xfrm>
                          <a:prstGeom prst="rect">
                            <a:avLst/>
                          </a:prstGeom>
                          <a:noFill/>
                          <a:ln>
                            <a:noFill/>
                          </a:ln>
                        </pic:spPr>
                      </pic:pic>
                    </a:graphicData>
                  </a:graphic>
                </wp:inline>
              </w:drawing>
            </w:r>
          </w:p>
        </w:tc>
        <w:tc>
          <w:tcPr>
            <w:tcW w:w="4786" w:type="dxa"/>
            <w:vAlign w:val="center"/>
          </w:tcPr>
          <w:p w14:paraId="4E350A61" w14:textId="77777777" w:rsidR="00A6122D" w:rsidRPr="00BA1110" w:rsidRDefault="00E15A1C" w:rsidP="00713482">
            <w:pPr>
              <w:jc w:val="center"/>
              <w:rPr>
                <w:rFonts w:ascii="Times New Roman" w:hAnsi="Times New Roman" w:cs="Times New Roman"/>
                <w:sz w:val="28"/>
                <w:szCs w:val="28"/>
              </w:rPr>
            </w:pPr>
            <w:r w:rsidRPr="00BA1110">
              <w:rPr>
                <w:rFonts w:ascii="Times New Roman" w:hAnsi="Times New Roman" w:cs="Times New Roman"/>
                <w:sz w:val="28"/>
                <w:szCs w:val="28"/>
              </w:rPr>
              <w:object w:dxaOrig="7172" w:dyaOrig="5075" w14:anchorId="5E387DEC">
                <v:shape id="_x0000_i1055" type="#_x0000_t75" style="width:280.5pt;height:197pt" o:ole="">
                  <v:imagedata r:id="rId96" o:title=""/>
                </v:shape>
                <o:OLEObject Type="Embed" ProgID="Origin50.Graph" ShapeID="_x0000_i1055" DrawAspect="Content" ObjectID="_1757417030" r:id="rId97"/>
              </w:object>
            </w:r>
          </w:p>
        </w:tc>
      </w:tr>
      <w:tr w:rsidR="00A6122D" w:rsidRPr="00BA1110" w14:paraId="07AA60BD" w14:textId="77777777" w:rsidTr="00713482">
        <w:tc>
          <w:tcPr>
            <w:tcW w:w="4785" w:type="dxa"/>
            <w:vAlign w:val="center"/>
          </w:tcPr>
          <w:p w14:paraId="0A7F44A8" w14:textId="77777777" w:rsidR="00A6122D" w:rsidRPr="00BA1110" w:rsidRDefault="00A6122D" w:rsidP="00713482">
            <w:pPr>
              <w:jc w:val="center"/>
              <w:rPr>
                <w:rFonts w:ascii="Times New Roman" w:hAnsi="Times New Roman" w:cs="Times New Roman"/>
                <w:color w:val="FF0000"/>
                <w:sz w:val="28"/>
                <w:szCs w:val="28"/>
              </w:rPr>
            </w:pPr>
            <w:r w:rsidRPr="00BA1110">
              <w:rPr>
                <w:rFonts w:ascii="Times New Roman" w:hAnsi="Times New Roman" w:cs="Times New Roman"/>
                <w:sz w:val="28"/>
                <w:szCs w:val="28"/>
              </w:rPr>
              <w:t>а</w:t>
            </w:r>
          </w:p>
        </w:tc>
        <w:tc>
          <w:tcPr>
            <w:tcW w:w="4786" w:type="dxa"/>
            <w:vAlign w:val="center"/>
          </w:tcPr>
          <w:p w14:paraId="4F799DDF" w14:textId="77777777" w:rsidR="00A6122D" w:rsidRPr="00BA1110" w:rsidRDefault="00A6122D" w:rsidP="00713482">
            <w:pPr>
              <w:jc w:val="center"/>
              <w:rPr>
                <w:rFonts w:ascii="Times New Roman" w:hAnsi="Times New Roman" w:cs="Times New Roman"/>
                <w:sz w:val="28"/>
                <w:szCs w:val="28"/>
              </w:rPr>
            </w:pPr>
            <w:r w:rsidRPr="00BA1110">
              <w:rPr>
                <w:rFonts w:ascii="Times New Roman" w:hAnsi="Times New Roman" w:cs="Times New Roman"/>
                <w:sz w:val="28"/>
                <w:szCs w:val="28"/>
              </w:rPr>
              <w:t>б</w:t>
            </w:r>
          </w:p>
        </w:tc>
      </w:tr>
    </w:tbl>
    <w:p w14:paraId="2E4DD547" w14:textId="77777777" w:rsidR="00A6122D" w:rsidRPr="00BA1110" w:rsidRDefault="00A6122D" w:rsidP="00A6122D">
      <w:pPr>
        <w:spacing w:after="0" w:line="240" w:lineRule="auto"/>
        <w:jc w:val="center"/>
        <w:rPr>
          <w:rFonts w:ascii="Times New Roman" w:hAnsi="Times New Roman" w:cs="Times New Roman"/>
          <w:sz w:val="28"/>
          <w:szCs w:val="28"/>
        </w:rPr>
      </w:pPr>
    </w:p>
    <w:p w14:paraId="7AFBDB7B" w14:textId="77777777" w:rsidR="00A6122D" w:rsidRPr="00BA1110" w:rsidRDefault="00A6122D" w:rsidP="00A6122D">
      <w:pPr>
        <w:spacing w:after="0" w:line="240" w:lineRule="auto"/>
        <w:jc w:val="center"/>
        <w:rPr>
          <w:rFonts w:ascii="Times New Roman" w:hAnsi="Times New Roman" w:cs="Times New Roman"/>
          <w:sz w:val="28"/>
          <w:szCs w:val="28"/>
        </w:rPr>
      </w:pPr>
      <w:r w:rsidRPr="00BA1110">
        <w:rPr>
          <w:rFonts w:ascii="Times New Roman" w:hAnsi="Times New Roman" w:cs="Times New Roman"/>
          <w:sz w:val="28"/>
          <w:szCs w:val="28"/>
        </w:rPr>
        <w:t xml:space="preserve">Рисунок </w:t>
      </w:r>
      <w:r w:rsidR="00AB4E79" w:rsidRPr="00BA1110">
        <w:rPr>
          <w:rFonts w:ascii="Times New Roman" w:hAnsi="Times New Roman" w:cs="Times New Roman"/>
          <w:sz w:val="28"/>
          <w:szCs w:val="28"/>
        </w:rPr>
        <w:t>4</w:t>
      </w:r>
      <w:r w:rsidR="00C87795" w:rsidRPr="00BA1110">
        <w:rPr>
          <w:rFonts w:ascii="Times New Roman" w:hAnsi="Times New Roman" w:cs="Times New Roman"/>
          <w:sz w:val="28"/>
          <w:szCs w:val="28"/>
        </w:rPr>
        <w:t>3</w:t>
      </w:r>
      <w:r w:rsidRPr="00BA1110">
        <w:rPr>
          <w:rFonts w:ascii="Times New Roman" w:hAnsi="Times New Roman" w:cs="Times New Roman"/>
          <w:sz w:val="28"/>
          <w:szCs w:val="28"/>
        </w:rPr>
        <w:t xml:space="preserve"> – Распределение размера частиц (а) и фотографии сканирующей электронной микроскопии (б) исходного </w:t>
      </w:r>
      <w:proofErr w:type="spellStart"/>
      <w:r w:rsidRPr="00BA1110">
        <w:rPr>
          <w:rFonts w:ascii="Times New Roman" w:hAnsi="Times New Roman" w:cs="Times New Roman"/>
          <w:sz w:val="28"/>
          <w:szCs w:val="28"/>
          <w:lang w:val="en-US"/>
        </w:rPr>
        <w:t>NaFe</w:t>
      </w:r>
      <w:proofErr w:type="spellEnd"/>
      <w:r w:rsidRPr="00BA1110">
        <w:rPr>
          <w:rFonts w:ascii="Times New Roman" w:hAnsi="Times New Roman" w:cs="Times New Roman"/>
          <w:sz w:val="28"/>
          <w:szCs w:val="28"/>
        </w:rPr>
        <w:t>(</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2</w:t>
      </w:r>
    </w:p>
    <w:p w14:paraId="2B2003F5" w14:textId="77777777" w:rsidR="00A6122D" w:rsidRPr="00BA1110" w:rsidRDefault="00A6122D" w:rsidP="00A6122D">
      <w:pPr>
        <w:spacing w:after="0" w:line="240" w:lineRule="auto"/>
        <w:ind w:firstLine="709"/>
        <w:jc w:val="both"/>
        <w:rPr>
          <w:rFonts w:ascii="Times New Roman" w:hAnsi="Times New Roman" w:cs="Times New Roman"/>
          <w:sz w:val="28"/>
          <w:szCs w:val="28"/>
        </w:rPr>
      </w:pPr>
    </w:p>
    <w:p w14:paraId="064494AA" w14:textId="77777777" w:rsidR="00A6122D" w:rsidRPr="00BA1110" w:rsidRDefault="00A6122D" w:rsidP="00B72535">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t xml:space="preserve">Совершенно очевидно, что внутри крупных агрегатов из наночастиц простое перемешивание с углеродной массой не дает распределение углерода по поверхности всех наночастиц. Соответственно, формирование проводящего слоя на их поверхности будет представлять большую проблему, а значит и приводить к электрохимической неактивности значительную часть материала. Использование диэлектрических материалов, каковым является </w:t>
      </w:r>
      <w:proofErr w:type="spellStart"/>
      <w:r w:rsidRPr="00BA1110">
        <w:rPr>
          <w:rFonts w:ascii="Times New Roman" w:hAnsi="Times New Roman" w:cs="Times New Roman"/>
          <w:sz w:val="28"/>
          <w:szCs w:val="28"/>
          <w:lang w:val="en-US"/>
        </w:rPr>
        <w:t>NaFe</w:t>
      </w:r>
      <w:proofErr w:type="spellEnd"/>
      <w:r w:rsidRPr="00BA1110">
        <w:rPr>
          <w:rFonts w:ascii="Times New Roman" w:hAnsi="Times New Roman" w:cs="Times New Roman"/>
          <w:sz w:val="28"/>
          <w:szCs w:val="28"/>
        </w:rPr>
        <w:t>(</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 xml:space="preserve">2 </w:t>
      </w:r>
      <w:r w:rsidRPr="00BA1110">
        <w:rPr>
          <w:rFonts w:ascii="Times New Roman" w:hAnsi="Times New Roman" w:cs="Times New Roman"/>
          <w:sz w:val="28"/>
          <w:szCs w:val="28"/>
        </w:rPr>
        <w:t xml:space="preserve">со структурой </w:t>
      </w:r>
      <w:proofErr w:type="spellStart"/>
      <w:r w:rsidRPr="00BA1110">
        <w:rPr>
          <w:rFonts w:ascii="Times New Roman" w:hAnsi="Times New Roman" w:cs="Times New Roman"/>
          <w:sz w:val="28"/>
          <w:szCs w:val="28"/>
        </w:rPr>
        <w:t>эльдфеллита</w:t>
      </w:r>
      <w:proofErr w:type="spellEnd"/>
      <w:r w:rsidRPr="00BA1110">
        <w:rPr>
          <w:rFonts w:ascii="Times New Roman" w:hAnsi="Times New Roman" w:cs="Times New Roman"/>
          <w:sz w:val="28"/>
          <w:szCs w:val="28"/>
        </w:rPr>
        <w:t>, всегда имеет проблему, связанную с их проводимостью, вызванную малой подвижностью и малой концентрацией свободных носителей заряда в кристалле. Уменьшение размера частиц активной массы, несомненно, является положительным фактором, поскольку уменьшается длина переноса для катионов и электронов в твердой фазе для их полной проработки. С другой стороны, это уменьшение всякий раз должно приводить к сложностям, связанными с полноценным смешиванием с проводящей добавкой, поскольку проводящая добавка должна быть распределена равномерно между все более малыми частицами</w:t>
      </w:r>
      <w:r w:rsidR="00F8431F" w:rsidRPr="00BA1110">
        <w:rPr>
          <w:rFonts w:ascii="Times New Roman" w:hAnsi="Times New Roman" w:cs="Times New Roman"/>
          <w:sz w:val="28"/>
          <w:szCs w:val="28"/>
        </w:rPr>
        <w:t xml:space="preserve"> (рисунок </w:t>
      </w:r>
      <w:r w:rsidR="00AB4E79" w:rsidRPr="00BA1110">
        <w:rPr>
          <w:rFonts w:ascii="Times New Roman" w:hAnsi="Times New Roman" w:cs="Times New Roman"/>
          <w:sz w:val="28"/>
          <w:szCs w:val="28"/>
        </w:rPr>
        <w:t>4</w:t>
      </w:r>
      <w:r w:rsidR="00C87795" w:rsidRPr="00BA1110">
        <w:rPr>
          <w:rFonts w:ascii="Times New Roman" w:hAnsi="Times New Roman" w:cs="Times New Roman"/>
          <w:sz w:val="28"/>
          <w:szCs w:val="28"/>
        </w:rPr>
        <w:t>4</w:t>
      </w:r>
      <w:r w:rsidR="00F8431F" w:rsidRPr="00BA1110">
        <w:rPr>
          <w:rFonts w:ascii="Times New Roman" w:hAnsi="Times New Roman" w:cs="Times New Roman"/>
          <w:sz w:val="28"/>
          <w:szCs w:val="28"/>
        </w:rPr>
        <w:t>)</w:t>
      </w:r>
      <w:r w:rsidR="005D5A2E" w:rsidRPr="00BA1110">
        <w:rPr>
          <w:rFonts w:ascii="Times New Roman" w:hAnsi="Times New Roman" w:cs="Times New Roman"/>
          <w:sz w:val="28"/>
          <w:szCs w:val="28"/>
        </w:rPr>
        <w:t xml:space="preserve">. </w:t>
      </w:r>
      <w:r w:rsidRPr="00BA1110">
        <w:rPr>
          <w:rFonts w:ascii="Times New Roman" w:hAnsi="Times New Roman" w:cs="Times New Roman"/>
          <w:sz w:val="28"/>
          <w:szCs w:val="28"/>
        </w:rPr>
        <w:t xml:space="preserve">Прежде всего, степень гомогенизации такой смеси будет влиять на электрохимические характеристики заряда и разряда, поскольку будет обеспечивать полноту вовлечения всех частиц в электрохимический процесс и обеспечивать достаточную мощность, то есть уменьшать поляризацию. В связи с этим установленными параметрами, по которым мы судим о степени </w:t>
      </w:r>
      <w:r w:rsidRPr="00BA1110">
        <w:rPr>
          <w:rFonts w:ascii="Times New Roman" w:hAnsi="Times New Roman" w:cs="Times New Roman"/>
          <w:sz w:val="28"/>
          <w:szCs w:val="28"/>
        </w:rPr>
        <w:lastRenderedPageBreak/>
        <w:t xml:space="preserve">гомогенизации, являются прежде всего параметры разрядно зарядных кривых, а прежде всего показатели емкости и мощности. </w:t>
      </w:r>
    </w:p>
    <w:p w14:paraId="1007FC40" w14:textId="77777777" w:rsidR="00C87795" w:rsidRPr="00BA1110" w:rsidRDefault="00C87795" w:rsidP="00A6122D">
      <w:pPr>
        <w:spacing w:after="0" w:line="240" w:lineRule="auto"/>
        <w:ind w:firstLine="709"/>
        <w:jc w:val="both"/>
        <w:rPr>
          <w:rFonts w:ascii="Times New Roman" w:hAnsi="Times New Roman" w:cs="Times New Roman"/>
          <w:sz w:val="28"/>
          <w:szCs w:val="28"/>
        </w:rPr>
      </w:pPr>
    </w:p>
    <w:p w14:paraId="1D64E976" w14:textId="77777777" w:rsidR="00F8431F" w:rsidRPr="00BA1110" w:rsidRDefault="00F8431F" w:rsidP="00F8431F">
      <w:pPr>
        <w:spacing w:after="0" w:line="240" w:lineRule="auto"/>
        <w:jc w:val="center"/>
        <w:rPr>
          <w:rFonts w:ascii="Times New Roman" w:hAnsi="Times New Roman" w:cs="Times New Roman"/>
          <w:sz w:val="28"/>
          <w:szCs w:val="28"/>
        </w:rPr>
      </w:pPr>
      <w:r w:rsidRPr="00BA1110">
        <w:rPr>
          <w:rFonts w:ascii="Times New Roman" w:hAnsi="Times New Roman" w:cs="Times New Roman"/>
          <w:noProof/>
          <w:sz w:val="28"/>
          <w:szCs w:val="28"/>
          <w:lang w:eastAsia="ru-RU"/>
        </w:rPr>
        <w:drawing>
          <wp:inline distT="0" distB="0" distL="0" distR="0" wp14:anchorId="38439FD3" wp14:editId="15573A5F">
            <wp:extent cx="4434662" cy="2133600"/>
            <wp:effectExtent l="0" t="0" r="4445" b="0"/>
            <wp:docPr id="31" name="Рисунок 31" descr="C:\Users\104_Lab_2\Desktop\схем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104_Lab_2\Desktop\схема1.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435517" cy="2134011"/>
                    </a:xfrm>
                    <a:prstGeom prst="rect">
                      <a:avLst/>
                    </a:prstGeom>
                    <a:noFill/>
                    <a:ln>
                      <a:noFill/>
                    </a:ln>
                  </pic:spPr>
                </pic:pic>
              </a:graphicData>
            </a:graphic>
          </wp:inline>
        </w:drawing>
      </w:r>
    </w:p>
    <w:p w14:paraId="435D0EE9" w14:textId="77777777" w:rsidR="00F8431F" w:rsidRPr="00BA1110" w:rsidRDefault="00F8431F" w:rsidP="00F8431F">
      <w:pPr>
        <w:spacing w:after="0" w:line="240" w:lineRule="auto"/>
        <w:ind w:firstLine="567"/>
        <w:jc w:val="center"/>
        <w:rPr>
          <w:rFonts w:ascii="Times New Roman" w:hAnsi="Times New Roman" w:cs="Times New Roman"/>
          <w:sz w:val="28"/>
          <w:szCs w:val="28"/>
        </w:rPr>
      </w:pPr>
    </w:p>
    <w:p w14:paraId="6411DF94" w14:textId="300D720F" w:rsidR="00F8431F" w:rsidRPr="00C2486D" w:rsidRDefault="00F8431F" w:rsidP="00F8431F">
      <w:pPr>
        <w:spacing w:after="0" w:line="240" w:lineRule="auto"/>
        <w:ind w:firstLine="567"/>
        <w:jc w:val="center"/>
        <w:rPr>
          <w:rFonts w:ascii="Times New Roman" w:hAnsi="Times New Roman" w:cs="Times New Roman"/>
          <w:sz w:val="28"/>
          <w:szCs w:val="28"/>
        </w:rPr>
      </w:pPr>
      <w:r w:rsidRPr="00BA1110">
        <w:rPr>
          <w:rFonts w:ascii="Times New Roman" w:hAnsi="Times New Roman" w:cs="Times New Roman"/>
          <w:sz w:val="28"/>
          <w:szCs w:val="28"/>
        </w:rPr>
        <w:t xml:space="preserve">Рисунок </w:t>
      </w:r>
      <w:r w:rsidR="00AB4E79" w:rsidRPr="00BA1110">
        <w:rPr>
          <w:rFonts w:ascii="Times New Roman" w:hAnsi="Times New Roman" w:cs="Times New Roman"/>
          <w:sz w:val="28"/>
          <w:szCs w:val="28"/>
        </w:rPr>
        <w:t>4</w:t>
      </w:r>
      <w:r w:rsidR="00C87795" w:rsidRPr="00BA1110">
        <w:rPr>
          <w:rFonts w:ascii="Times New Roman" w:hAnsi="Times New Roman" w:cs="Times New Roman"/>
          <w:sz w:val="28"/>
          <w:szCs w:val="28"/>
        </w:rPr>
        <w:t>4</w:t>
      </w:r>
      <w:r w:rsidRPr="00BA1110">
        <w:rPr>
          <w:rFonts w:ascii="Times New Roman" w:hAnsi="Times New Roman" w:cs="Times New Roman"/>
          <w:sz w:val="28"/>
          <w:szCs w:val="28"/>
        </w:rPr>
        <w:t xml:space="preserve"> – Влияние времени перемешивания активного компонента </w:t>
      </w:r>
      <w:proofErr w:type="spellStart"/>
      <w:r w:rsidRPr="00BA1110">
        <w:rPr>
          <w:rFonts w:ascii="Times New Roman" w:hAnsi="Times New Roman" w:cs="Times New Roman"/>
          <w:sz w:val="28"/>
          <w:szCs w:val="28"/>
          <w:lang w:val="en-US"/>
        </w:rPr>
        <w:t>NaFe</w:t>
      </w:r>
      <w:proofErr w:type="spellEnd"/>
      <w:r w:rsidRPr="00BA1110">
        <w:rPr>
          <w:rFonts w:ascii="Times New Roman" w:hAnsi="Times New Roman" w:cs="Times New Roman"/>
          <w:sz w:val="28"/>
          <w:szCs w:val="28"/>
        </w:rPr>
        <w:t>(</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rPr>
        <w:t xml:space="preserve"> с </w:t>
      </w:r>
      <w:r w:rsidRPr="00BA1110">
        <w:rPr>
          <w:rFonts w:ascii="Times New Roman" w:hAnsi="Times New Roman" w:cs="Times New Roman"/>
          <w:sz w:val="28"/>
          <w:szCs w:val="28"/>
          <w:lang w:val="en-US"/>
        </w:rPr>
        <w:t>Carbon</w:t>
      </w:r>
      <w:r w:rsidRPr="00BA1110">
        <w:rPr>
          <w:rFonts w:ascii="Times New Roman" w:hAnsi="Times New Roman" w:cs="Times New Roman"/>
          <w:sz w:val="28"/>
          <w:szCs w:val="28"/>
        </w:rPr>
        <w:t xml:space="preserve"> </w:t>
      </w:r>
      <w:r w:rsidRPr="00BA1110">
        <w:rPr>
          <w:rFonts w:ascii="Times New Roman" w:hAnsi="Times New Roman" w:cs="Times New Roman"/>
          <w:sz w:val="28"/>
          <w:szCs w:val="28"/>
          <w:lang w:val="en-US"/>
        </w:rPr>
        <w:t>Black</w:t>
      </w:r>
    </w:p>
    <w:p w14:paraId="0EDD767B" w14:textId="77777777" w:rsidR="00B9449C" w:rsidRPr="00BA1110" w:rsidRDefault="00B9449C" w:rsidP="00F8431F">
      <w:pPr>
        <w:spacing w:after="0" w:line="240" w:lineRule="auto"/>
        <w:ind w:firstLine="567"/>
        <w:jc w:val="center"/>
        <w:rPr>
          <w:rFonts w:ascii="Times New Roman" w:hAnsi="Times New Roman" w:cs="Times New Roman"/>
          <w:sz w:val="28"/>
          <w:szCs w:val="28"/>
        </w:rPr>
      </w:pPr>
    </w:p>
    <w:p w14:paraId="1CBB0FED" w14:textId="77777777" w:rsidR="005214C3" w:rsidRPr="00BA1110" w:rsidRDefault="005214C3" w:rsidP="00F8431F">
      <w:pPr>
        <w:spacing w:after="0" w:line="240" w:lineRule="auto"/>
        <w:ind w:firstLine="567"/>
        <w:jc w:val="center"/>
        <w:rPr>
          <w:rFonts w:ascii="Times New Roman" w:hAnsi="Times New Roman" w:cs="Times New Roman"/>
          <w:vanish/>
          <w:sz w:val="28"/>
          <w:szCs w:val="28"/>
        </w:rPr>
      </w:pPr>
    </w:p>
    <w:p w14:paraId="4F5EC4CC" w14:textId="7116904B" w:rsidR="005D5A2E" w:rsidRPr="00BA1110" w:rsidRDefault="005D5A2E" w:rsidP="00B72535">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t xml:space="preserve">Существует способ полного покрытия частицы активной массы путем создания тонкого углеродного покрытия при термическом разложении на их поверхности органических веществ, таких как глюкоза, стеариновая </w:t>
      </w:r>
      <w:r w:rsidRPr="00BA1110">
        <w:rPr>
          <w:rStyle w:val="ad"/>
          <w:rFonts w:ascii="Times New Roman" w:hAnsi="Times New Roman" w:cs="Times New Roman"/>
          <w:sz w:val="28"/>
          <w:szCs w:val="28"/>
        </w:rPr>
        <w:fldChar w:fldCharType="begin" w:fldLock="1"/>
      </w:r>
      <w:r w:rsidR="00BA4038" w:rsidRPr="00BA1110">
        <w:rPr>
          <w:rFonts w:ascii="Times New Roman" w:hAnsi="Times New Roman" w:cs="Times New Roman"/>
          <w:sz w:val="28"/>
          <w:szCs w:val="28"/>
        </w:rPr>
        <w:instrText>ADDIN CSL_CITATION {"citationItems":[{"id":"ITEM-1","itemData":{"DOI":"10.3390/app7100981","abstract":"© 2017 by the authors. The disposal of LiFePO 4 (LFP) cathode material through oxidation in an air atmosphere is explained by its high chemical activity and high surface area (especially for nanoparticles). In this article, new methods for the determination of the degree of iron oxidation in LFP (oxidation degree) are taken into consideration, specifically those which do not require complicated hardware support. The proposed methods are based on electrochemical oxidation (coulometric method) and chemical oxidation (chemical oxidation in alkaline and acidic solutions). As an arbitration method for analyzing the iron state, the method of Mössbauer spectroscopy (being the most proven and reliable method) was chosen. With respect to the proposed methods for determination of the oxidation degree, the most reliable and quick approach is the titrimetric method (oxidation in an acidic medium), which is in good correlation with Mossbauer spectroscopy. The coulometric method is also able to determine the material oxidation degree (with some approximation), but it requires a number of conditions in order to eliminate errors.","author":[{"dropping-particle":"","family":"Malchik","given":"Fyodor","non-dropping-particle":"","parse-names":false,"suffix":""},{"dropping-particle":"","family":"Kurbatov","given":"Andrey","non-dropping-particle":"","parse-names":false,"suffix":""},{"dropping-particle":"","family":"Galeyeva","given":"Alina","non-dropping-particle":"","parse-names":false,"suffix":""},{"dropping-particle":"","family":"Kamysbaev","given":"Duysek","non-dropping-particle":"","parse-names":false,"suffix":""},{"dropping-particle":"","family":"Marincas","given":"Alexandru-Horatiu","non-dropping-particle":"","parse-names":false,"suffix":""}],"container-title":"Applied Sciences","id":"ITEM-1","issue":"10","issued":{"date-parts":[["2017"]]},"page":"981","title":"Methods for Determination of the Degree of Iron Oxidation in LiFePO4","type":"article-journal","volume":"7"},"uris":["http://www.mendeley.com/documents/?uuid=0f154ed6-6bcb-40e5-9f4f-e8ed292e7e7c"]}],"mendeley":{"formattedCitation":"[191]","plainTextFormattedCitation":"[191]","previouslyFormattedCitation":"[191]"},"properties":{"noteIndex":0},"schema":"https://github.com/citation-style-language/schema/raw/master/csl-citation.json"}</w:instrText>
      </w:r>
      <w:r w:rsidRPr="00BA1110">
        <w:rPr>
          <w:rStyle w:val="ad"/>
          <w:rFonts w:ascii="Times New Roman" w:hAnsi="Times New Roman" w:cs="Times New Roman"/>
          <w:sz w:val="28"/>
          <w:szCs w:val="28"/>
        </w:rPr>
        <w:fldChar w:fldCharType="separate"/>
      </w:r>
      <w:r w:rsidR="00A87801" w:rsidRPr="00BA1110">
        <w:rPr>
          <w:rFonts w:ascii="Times New Roman" w:hAnsi="Times New Roman" w:cs="Times New Roman"/>
          <w:bCs/>
          <w:noProof/>
          <w:sz w:val="28"/>
          <w:szCs w:val="28"/>
        </w:rPr>
        <w:t>[19</w:t>
      </w:r>
      <w:r w:rsidR="00B9449C">
        <w:rPr>
          <w:rFonts w:ascii="Times New Roman" w:hAnsi="Times New Roman" w:cs="Times New Roman"/>
          <w:bCs/>
          <w:noProof/>
          <w:sz w:val="28"/>
          <w:szCs w:val="28"/>
        </w:rPr>
        <w:t>3</w:t>
      </w:r>
      <w:r w:rsidR="00A87801" w:rsidRPr="00BA1110">
        <w:rPr>
          <w:rFonts w:ascii="Times New Roman" w:hAnsi="Times New Roman" w:cs="Times New Roman"/>
          <w:bCs/>
          <w:noProof/>
          <w:sz w:val="28"/>
          <w:szCs w:val="28"/>
        </w:rPr>
        <w:t>]</w:t>
      </w:r>
      <w:r w:rsidRPr="00BA1110">
        <w:rPr>
          <w:rStyle w:val="ad"/>
          <w:rFonts w:ascii="Times New Roman" w:hAnsi="Times New Roman" w:cs="Times New Roman"/>
          <w:sz w:val="28"/>
          <w:szCs w:val="28"/>
        </w:rPr>
        <w:fldChar w:fldCharType="end"/>
      </w:r>
      <w:r w:rsidRPr="00BA1110">
        <w:rPr>
          <w:rFonts w:ascii="Times New Roman" w:hAnsi="Times New Roman" w:cs="Times New Roman"/>
          <w:sz w:val="28"/>
          <w:szCs w:val="28"/>
        </w:rPr>
        <w:t xml:space="preserve">, аскорбиновая </w:t>
      </w:r>
      <w:r w:rsidRPr="00BA1110">
        <w:rPr>
          <w:rStyle w:val="ad"/>
          <w:rFonts w:ascii="Times New Roman" w:hAnsi="Times New Roman" w:cs="Times New Roman"/>
          <w:sz w:val="28"/>
          <w:szCs w:val="28"/>
        </w:rPr>
        <w:fldChar w:fldCharType="begin" w:fldLock="1"/>
      </w:r>
      <w:r w:rsidR="00BA4038" w:rsidRPr="00BA1110">
        <w:rPr>
          <w:rFonts w:ascii="Times New Roman" w:hAnsi="Times New Roman" w:cs="Times New Roman"/>
          <w:sz w:val="28"/>
          <w:szCs w:val="28"/>
        </w:rPr>
        <w:instrText>ADDIN CSL_CITATION {"citationItems":[{"id":"ITEM-1","itemData":{"DOI":"10.20964/2019.05.38","ISSN":"14523981","abstract":"In this work, the C@LiFePO 4 composite was successfully synthesized by a simple pyrolysis process, using ascorbic acid as the carbon source. The morphology and microstructure of the C@LiFePO 4 composite were examined by X-ray diffraction, scanning electron microscopy, and transmission electron microscopy. The electrochemical properties were evaluated by the cyclic voltammetry and electrochemical impedance spectroscopy and the rate performance. The uniform carbon coating layer could effectively improve the electrical conductivity and the reversibility of lithium-ion deintercalation and intercalation in the LiFePO 4 particles. Compared to the pristine LiFePO 4 , the C@LiFePO 4 composite displayed much better rate capability and cycling stability. The enhanced rate performance and cycling stability of the C@LiFePO 4 composite could be attributed to the better crystallinity, the improved electrical conductivity as well as the protective effect of carbon layer on LiFePO 4 structure within the crystal structure of the composite.","author":[{"dropping-particle":"","family":"Wang","given":"Zhen","non-dropping-particle":"","parse-names":false,"suffix":""},{"dropping-particle":"","family":"Chen","given":"Da","non-dropping-particle":"","parse-names":false,"suffix":""},{"dropping-particle":"","family":"Ge","given":"Qisheng","non-dropping-particle":"","parse-names":false,"suffix":""},{"dropping-particle":"","family":"Bai","given":"Liqun","non-dropping-particle":"","parse-names":false,"suffix":""},{"dropping-particle":"","family":"Qin","given":"Laishun","non-dropping-particle":"","parse-names":false,"suffix":""},{"dropping-particle":"","family":"Tang","given":"Gao","non-dropping-particle":"","parse-names":false,"suffix":""},{"dropping-particle":"","family":"Huang","given":"Yuexiang","non-dropping-particle":"","parse-names":false,"suffix":""}],"container-title":"International Journal of Electrochemical Science","id":"ITEM-1","issue":"5","issued":{"date-parts":[["2019"]]},"page":"4611-4619","title":"Synthesis of carbon-coated LiFePO4 composites as a cathode material for improved electrochemical performance","type":"article-journal","volume":"14"},"uris":["http://www.mendeley.com/documents/?uuid=88c8dbf9-a8dc-42ae-a316-822c33dd9f29"]},{"id":"ITEM-2","itemData":{"DOI":"10.20964/2019.11.22","ISSN":"1452-3981","author":[{"dropping-particle":"","family":"Zhang","given":"Zheng","non-dropping-particle":"","parse-names":false,"suffix":""}],"container-title":"International Journal of Electrochemical Science","id":"ITEM-2","issued":{"date-parts":[["2019"]]},"page":"10622-10632","title":"Modification of Lithium Iron Phosphate by Carbon Coating","type":"article-journal","volume":"14"},"uris":["http://www.mendeley.com/documents/?uuid=2963ec47-ce8e-447f-b23f-b37731cc8697"]}],"mendeley":{"formattedCitation":"[192,193]","plainTextFormattedCitation":"[192,193]","previouslyFormattedCitation":"[192,193]"},"properties":{"noteIndex":0},"schema":"https://github.com/citation-style-language/schema/raw/master/csl-citation.json"}</w:instrText>
      </w:r>
      <w:r w:rsidRPr="00BA1110">
        <w:rPr>
          <w:rStyle w:val="ad"/>
          <w:rFonts w:ascii="Times New Roman" w:hAnsi="Times New Roman" w:cs="Times New Roman"/>
          <w:sz w:val="28"/>
          <w:szCs w:val="28"/>
        </w:rPr>
        <w:fldChar w:fldCharType="separate"/>
      </w:r>
      <w:r w:rsidR="00A87801" w:rsidRPr="00BA1110">
        <w:rPr>
          <w:rFonts w:ascii="Times New Roman" w:hAnsi="Times New Roman" w:cs="Times New Roman"/>
          <w:bCs/>
          <w:noProof/>
          <w:sz w:val="28"/>
          <w:szCs w:val="28"/>
        </w:rPr>
        <w:t>[19</w:t>
      </w:r>
      <w:r w:rsidR="00B9449C">
        <w:rPr>
          <w:rFonts w:ascii="Times New Roman" w:hAnsi="Times New Roman" w:cs="Times New Roman"/>
          <w:bCs/>
          <w:noProof/>
          <w:sz w:val="28"/>
          <w:szCs w:val="28"/>
        </w:rPr>
        <w:t>4</w:t>
      </w:r>
      <w:r w:rsidR="00A87801" w:rsidRPr="00BA1110">
        <w:rPr>
          <w:rFonts w:ascii="Times New Roman" w:hAnsi="Times New Roman" w:cs="Times New Roman"/>
          <w:bCs/>
          <w:noProof/>
          <w:sz w:val="28"/>
          <w:szCs w:val="28"/>
        </w:rPr>
        <w:t>,19</w:t>
      </w:r>
      <w:r w:rsidR="00B9449C">
        <w:rPr>
          <w:rFonts w:ascii="Times New Roman" w:hAnsi="Times New Roman" w:cs="Times New Roman"/>
          <w:bCs/>
          <w:noProof/>
          <w:sz w:val="28"/>
          <w:szCs w:val="28"/>
        </w:rPr>
        <w:t>5</w:t>
      </w:r>
      <w:r w:rsidR="00A87801" w:rsidRPr="00BA1110">
        <w:rPr>
          <w:rFonts w:ascii="Times New Roman" w:hAnsi="Times New Roman" w:cs="Times New Roman"/>
          <w:bCs/>
          <w:noProof/>
          <w:sz w:val="28"/>
          <w:szCs w:val="28"/>
        </w:rPr>
        <w:t>]</w:t>
      </w:r>
      <w:r w:rsidRPr="00BA1110">
        <w:rPr>
          <w:rStyle w:val="ad"/>
          <w:rFonts w:ascii="Times New Roman" w:hAnsi="Times New Roman" w:cs="Times New Roman"/>
          <w:sz w:val="28"/>
          <w:szCs w:val="28"/>
        </w:rPr>
        <w:fldChar w:fldCharType="end"/>
      </w:r>
      <w:r w:rsidRPr="00BA1110">
        <w:rPr>
          <w:rFonts w:ascii="Times New Roman" w:hAnsi="Times New Roman" w:cs="Times New Roman"/>
          <w:sz w:val="28"/>
          <w:szCs w:val="28"/>
        </w:rPr>
        <w:t xml:space="preserve">, винная кислоты </w:t>
      </w:r>
      <w:r w:rsidRPr="00BA1110">
        <w:rPr>
          <w:rStyle w:val="ad"/>
          <w:rFonts w:ascii="Times New Roman" w:hAnsi="Times New Roman" w:cs="Times New Roman"/>
          <w:sz w:val="28"/>
          <w:szCs w:val="28"/>
        </w:rPr>
        <w:fldChar w:fldCharType="begin" w:fldLock="1"/>
      </w:r>
      <w:r w:rsidR="00BA4038" w:rsidRPr="00BA1110">
        <w:rPr>
          <w:rFonts w:ascii="Times New Roman" w:hAnsi="Times New Roman" w:cs="Times New Roman"/>
          <w:sz w:val="28"/>
          <w:szCs w:val="28"/>
        </w:rPr>
        <w:instrText>ADDIN CSL_CITATION {"citationItems":[{"id":"ITEM-1","itemData":{"DOI":"10.1016/j.ceramint.2014.07.096","ISSN":"02728842","abstract":"LiFePO4-C composite cathode active materials were synthesized by a sol-gel-assisted carbothermal reduction method using tannic (TA), tartaric (TRA) and stearic (SA) acids as both the carbon coating and reducing agent. The effect of different carbon sources on the structural, morphological and electrochemical properties of LiFePO4 are studied in this paper. The samples were characterized by optical-analytical methods and galvanostatic charge-discharge tests. The scanning electron microscopy (SEM) images revealed that the majority of the particles lay between 300 and 500 nm for pure LiFePO4, while the carbon-coated LiFePO4 particles were from 50 to 300 nm. Furthermore, we found that TA is suitable for producing a LiFePO4-C composite with a fine particle size and a uniformly-coated carbon conductive layer (3.6 nm thickness) by high resolution transmission electron microscopy (HR-TEM). The cycling studies indicated a high and stable discharge capacity of 151 mAh g-1 for the carbon-coated nanocrystalline LiFePO4 with TA at room temperature. The current rate capability studies between 0.2-10 C (1 C=170 mAh g-1) demonstrated an excellent capacity retention efficiency of over 96.9% after 300 cycles. A schematic illustration was proposed based on the physical and chemical adhesion behaviors on the LiFePO4 surface of the three organic structures used as the carbon source.","author":[{"dropping-particle":"","family":"Örnek","given":"Ahmet","non-dropping-particle":"","parse-names":false,"suffix":""},{"dropping-particle":"","family":"Bulut","given":"Emrah","non-dropping-particle":"","parse-names":false,"suffix":""},{"dropping-particle":"","family":"Özacar","given":"Mahmut","non-dropping-particle":"","parse-names":false,"suffix":""}],"container-title":"Ceramics International","id":"ITEM-1","issue":"10","issued":{"date-parts":[["2014"]]},"page":"15727-15736","publisher":"Elsevier","title":"The chemical, physical and electrochemical effects of carbon sources on the nano-scale LiFePO4 cathode surface","type":"article-journal","volume":"40"},"uris":["http://www.mendeley.com/documents/?uuid=dd26f905-c1ca-4881-a3d3-6673a86b3955"]}],"mendeley":{"formattedCitation":"[194]","plainTextFormattedCitation":"[194]","previouslyFormattedCitation":"[194]"},"properties":{"noteIndex":0},"schema":"https://github.com/citation-style-language/schema/raw/master/csl-citation.json"}</w:instrText>
      </w:r>
      <w:r w:rsidRPr="00BA1110">
        <w:rPr>
          <w:rStyle w:val="ad"/>
          <w:rFonts w:ascii="Times New Roman" w:hAnsi="Times New Roman" w:cs="Times New Roman"/>
          <w:sz w:val="28"/>
          <w:szCs w:val="28"/>
        </w:rPr>
        <w:fldChar w:fldCharType="separate"/>
      </w:r>
      <w:r w:rsidR="00A87801" w:rsidRPr="00BA1110">
        <w:rPr>
          <w:rFonts w:ascii="Times New Roman" w:hAnsi="Times New Roman" w:cs="Times New Roman"/>
          <w:bCs/>
          <w:noProof/>
          <w:sz w:val="28"/>
          <w:szCs w:val="28"/>
        </w:rPr>
        <w:t>[19</w:t>
      </w:r>
      <w:r w:rsidR="00B9449C">
        <w:rPr>
          <w:rFonts w:ascii="Times New Roman" w:hAnsi="Times New Roman" w:cs="Times New Roman"/>
          <w:bCs/>
          <w:noProof/>
          <w:sz w:val="28"/>
          <w:szCs w:val="28"/>
        </w:rPr>
        <w:t>6</w:t>
      </w:r>
      <w:r w:rsidR="00A87801" w:rsidRPr="00BA1110">
        <w:rPr>
          <w:rFonts w:ascii="Times New Roman" w:hAnsi="Times New Roman" w:cs="Times New Roman"/>
          <w:bCs/>
          <w:noProof/>
          <w:sz w:val="28"/>
          <w:szCs w:val="28"/>
        </w:rPr>
        <w:t>]</w:t>
      </w:r>
      <w:r w:rsidRPr="00BA1110">
        <w:rPr>
          <w:rStyle w:val="ad"/>
          <w:rFonts w:ascii="Times New Roman" w:hAnsi="Times New Roman" w:cs="Times New Roman"/>
          <w:sz w:val="28"/>
          <w:szCs w:val="28"/>
        </w:rPr>
        <w:fldChar w:fldCharType="end"/>
      </w:r>
      <w:r w:rsidRPr="00BA1110">
        <w:rPr>
          <w:rFonts w:ascii="Times New Roman" w:hAnsi="Times New Roman" w:cs="Times New Roman"/>
          <w:sz w:val="28"/>
          <w:szCs w:val="28"/>
        </w:rPr>
        <w:t xml:space="preserve"> и др.</w:t>
      </w:r>
      <w:r w:rsidR="00F8431F" w:rsidRPr="00BA1110">
        <w:rPr>
          <w:rFonts w:ascii="Times New Roman" w:hAnsi="Times New Roman" w:cs="Times New Roman"/>
          <w:sz w:val="28"/>
          <w:szCs w:val="28"/>
        </w:rPr>
        <w:t xml:space="preserve"> </w:t>
      </w:r>
      <w:r w:rsidRPr="00BA1110">
        <w:rPr>
          <w:rFonts w:ascii="Times New Roman" w:hAnsi="Times New Roman" w:cs="Times New Roman"/>
          <w:sz w:val="28"/>
          <w:szCs w:val="28"/>
        </w:rPr>
        <w:t>Б</w:t>
      </w:r>
      <w:r w:rsidR="00FA3456" w:rsidRPr="00BA1110">
        <w:rPr>
          <w:rFonts w:ascii="Times New Roman" w:hAnsi="Times New Roman" w:cs="Times New Roman"/>
          <w:sz w:val="28"/>
          <w:szCs w:val="28"/>
        </w:rPr>
        <w:t xml:space="preserve">ыла проверена возможность применения способа создания углеродного покрытия на поверхности частиц </w:t>
      </w:r>
      <w:proofErr w:type="spellStart"/>
      <w:r w:rsidR="00FA3456" w:rsidRPr="00BA1110">
        <w:rPr>
          <w:rFonts w:ascii="Times New Roman" w:hAnsi="Times New Roman" w:cs="Times New Roman"/>
          <w:sz w:val="28"/>
          <w:szCs w:val="28"/>
          <w:lang w:val="en-US"/>
        </w:rPr>
        <w:t>NaFe</w:t>
      </w:r>
      <w:proofErr w:type="spellEnd"/>
      <w:r w:rsidR="00FA3456" w:rsidRPr="00BA1110">
        <w:rPr>
          <w:rFonts w:ascii="Times New Roman" w:hAnsi="Times New Roman" w:cs="Times New Roman"/>
          <w:sz w:val="28"/>
          <w:szCs w:val="28"/>
        </w:rPr>
        <w:t>(</w:t>
      </w:r>
      <w:r w:rsidR="00FA3456" w:rsidRPr="00BA1110">
        <w:rPr>
          <w:rFonts w:ascii="Times New Roman" w:hAnsi="Times New Roman" w:cs="Times New Roman"/>
          <w:sz w:val="28"/>
          <w:szCs w:val="28"/>
          <w:lang w:val="en-US"/>
        </w:rPr>
        <w:t>SO</w:t>
      </w:r>
      <w:r w:rsidR="00FA3456" w:rsidRPr="00BA1110">
        <w:rPr>
          <w:rFonts w:ascii="Times New Roman" w:hAnsi="Times New Roman" w:cs="Times New Roman"/>
          <w:sz w:val="28"/>
          <w:szCs w:val="28"/>
          <w:vertAlign w:val="subscript"/>
        </w:rPr>
        <w:t>4</w:t>
      </w:r>
      <w:r w:rsidR="00FA3456" w:rsidRPr="00BA1110">
        <w:rPr>
          <w:rFonts w:ascii="Times New Roman" w:hAnsi="Times New Roman" w:cs="Times New Roman"/>
          <w:sz w:val="28"/>
          <w:szCs w:val="28"/>
        </w:rPr>
        <w:t>)</w:t>
      </w:r>
      <w:r w:rsidR="00FA3456" w:rsidRPr="00BA1110">
        <w:rPr>
          <w:rFonts w:ascii="Times New Roman" w:hAnsi="Times New Roman" w:cs="Times New Roman"/>
          <w:sz w:val="28"/>
          <w:szCs w:val="28"/>
          <w:vertAlign w:val="subscript"/>
        </w:rPr>
        <w:t>2</w:t>
      </w:r>
      <w:r w:rsidR="00FA3456" w:rsidRPr="00BA1110">
        <w:rPr>
          <w:rFonts w:ascii="Times New Roman" w:hAnsi="Times New Roman" w:cs="Times New Roman"/>
          <w:sz w:val="28"/>
          <w:szCs w:val="28"/>
        </w:rPr>
        <w:t xml:space="preserve"> путем совместного отжига основного материала и различных органических веществ. В качестве источника углерода была использована винная кислота, преимуществом которой является низкая температура ее разложения. Предполагалось, что при относительно низких температурах вероятность восстановления </w:t>
      </w:r>
      <w:r w:rsidR="00FA3456" w:rsidRPr="00BA1110">
        <w:rPr>
          <w:rFonts w:ascii="Times New Roman" w:hAnsi="Times New Roman" w:cs="Times New Roman"/>
          <w:sz w:val="28"/>
          <w:szCs w:val="28"/>
          <w:lang w:val="en-US"/>
        </w:rPr>
        <w:t>Fe</w:t>
      </w:r>
      <w:r w:rsidR="00FA3456" w:rsidRPr="00BA1110">
        <w:rPr>
          <w:rFonts w:ascii="Times New Roman" w:hAnsi="Times New Roman" w:cs="Times New Roman"/>
          <w:sz w:val="28"/>
          <w:szCs w:val="28"/>
          <w:vertAlign w:val="superscript"/>
        </w:rPr>
        <w:t>3+</w:t>
      </w:r>
      <w:r w:rsidR="00FA3456" w:rsidRPr="00BA1110">
        <w:rPr>
          <w:rFonts w:ascii="Times New Roman" w:hAnsi="Times New Roman" w:cs="Times New Roman"/>
          <w:sz w:val="28"/>
          <w:szCs w:val="28"/>
        </w:rPr>
        <w:t xml:space="preserve"> будет достаточно малой. </w:t>
      </w:r>
    </w:p>
    <w:p w14:paraId="01B0ADD0" w14:textId="05261BE1" w:rsidR="005D5A2E" w:rsidRPr="00BA1110" w:rsidRDefault="005D5A2E" w:rsidP="005D5A2E">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t xml:space="preserve">Синтез </w:t>
      </w:r>
      <w:proofErr w:type="spellStart"/>
      <w:r w:rsidRPr="00BA1110">
        <w:rPr>
          <w:rFonts w:ascii="Times New Roman" w:hAnsi="Times New Roman" w:cs="Times New Roman"/>
          <w:sz w:val="28"/>
          <w:szCs w:val="28"/>
          <w:lang w:val="en-US"/>
        </w:rPr>
        <w:t>NaFe</w:t>
      </w:r>
      <w:proofErr w:type="spellEnd"/>
      <w:r w:rsidRPr="00BA1110">
        <w:rPr>
          <w:rFonts w:ascii="Times New Roman" w:hAnsi="Times New Roman" w:cs="Times New Roman"/>
          <w:sz w:val="28"/>
          <w:szCs w:val="28"/>
        </w:rPr>
        <w:t>(</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rPr>
        <w:t xml:space="preserve"> проводился согласно методу, </w:t>
      </w:r>
      <w:r w:rsidR="00B9449C">
        <w:rPr>
          <w:rFonts w:ascii="Times New Roman" w:hAnsi="Times New Roman" w:cs="Times New Roman"/>
          <w:sz w:val="28"/>
          <w:szCs w:val="28"/>
        </w:rPr>
        <w:t>описанному в разделе 2.1.3</w:t>
      </w:r>
      <w:r w:rsidR="00F8431F" w:rsidRPr="00BA1110">
        <w:rPr>
          <w:rFonts w:ascii="Times New Roman" w:hAnsi="Times New Roman" w:cs="Times New Roman"/>
          <w:sz w:val="28"/>
          <w:szCs w:val="28"/>
        </w:rPr>
        <w:t>.</w:t>
      </w:r>
      <w:r w:rsidRPr="00BA1110">
        <w:rPr>
          <w:rFonts w:ascii="Times New Roman" w:hAnsi="Times New Roman" w:cs="Times New Roman"/>
          <w:sz w:val="28"/>
          <w:szCs w:val="28"/>
        </w:rPr>
        <w:t xml:space="preserve"> Навески исходных компонентов </w:t>
      </w:r>
      <w:r w:rsidRPr="00BA1110">
        <w:rPr>
          <w:rFonts w:ascii="Times New Roman" w:hAnsi="Times New Roman" w:cs="Times New Roman"/>
          <w:sz w:val="28"/>
          <w:szCs w:val="28"/>
          <w:lang w:val="en-US"/>
        </w:rPr>
        <w:t>Na</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 xml:space="preserve"> и </w:t>
      </w:r>
      <w:r w:rsidRPr="00BA1110">
        <w:rPr>
          <w:rFonts w:ascii="Times New Roman" w:hAnsi="Times New Roman" w:cs="Times New Roman"/>
          <w:sz w:val="28"/>
          <w:szCs w:val="28"/>
          <w:lang w:val="en-US"/>
        </w:rPr>
        <w:t>Fe</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rPr>
        <w:t>(</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3</w:t>
      </w:r>
      <w:r w:rsidRPr="00BA1110">
        <w:rPr>
          <w:rFonts w:ascii="Times New Roman" w:hAnsi="Times New Roman" w:cs="Times New Roman"/>
          <w:sz w:val="28"/>
          <w:szCs w:val="28"/>
        </w:rPr>
        <w:t>·</w:t>
      </w:r>
      <w:proofErr w:type="spellStart"/>
      <w:r w:rsidRPr="00BA1110">
        <w:rPr>
          <w:rFonts w:ascii="Times New Roman" w:hAnsi="Times New Roman" w:cs="Times New Roman"/>
          <w:sz w:val="28"/>
          <w:szCs w:val="28"/>
          <w:lang w:val="en-US"/>
        </w:rPr>
        <w:t>xH</w:t>
      </w:r>
      <w:proofErr w:type="spellEnd"/>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lang w:val="en-US"/>
        </w:rPr>
        <w:t>O</w:t>
      </w:r>
      <w:r w:rsidRPr="00BA1110">
        <w:rPr>
          <w:rFonts w:ascii="Times New Roman" w:hAnsi="Times New Roman" w:cs="Times New Roman"/>
          <w:sz w:val="28"/>
          <w:szCs w:val="28"/>
        </w:rPr>
        <w:t>, взятые в молярном соотношении 1:1, были растворены в небольшом количестве дистиллированной воды при нагревании и длительном перемешивании. К полученному раствору был добавлен источник углерода (винная кислота, графит) в количестве 2,5; 5; 10</w:t>
      </w:r>
      <w:r w:rsidR="00C87795" w:rsidRPr="00BA1110">
        <w:rPr>
          <w:rFonts w:ascii="Times New Roman" w:hAnsi="Times New Roman" w:cs="Times New Roman"/>
          <w:sz w:val="28"/>
          <w:szCs w:val="28"/>
        </w:rPr>
        <w:t xml:space="preserve"> </w:t>
      </w:r>
      <w:r w:rsidRPr="00BA1110">
        <w:rPr>
          <w:rFonts w:ascii="Times New Roman" w:hAnsi="Times New Roman" w:cs="Times New Roman"/>
          <w:sz w:val="28"/>
          <w:szCs w:val="28"/>
        </w:rPr>
        <w:t>% от массы конечного продукта. После чего проводили выпаривание растворителя путем нагрева растворов на плитке и сушку промежуточного продукта в сушильном шкафу при 150</w:t>
      </w:r>
      <w:r w:rsidRPr="00BA1110">
        <w:rPr>
          <w:rFonts w:ascii="Times New Roman" w:hAnsi="Times New Roman" w:cs="Times New Roman"/>
          <w:sz w:val="28"/>
          <w:szCs w:val="28"/>
          <w:vertAlign w:val="superscript"/>
        </w:rPr>
        <w:t>о</w:t>
      </w:r>
      <w:r w:rsidRPr="00BA1110">
        <w:rPr>
          <w:rFonts w:ascii="Times New Roman" w:hAnsi="Times New Roman" w:cs="Times New Roman"/>
          <w:sz w:val="28"/>
          <w:szCs w:val="28"/>
        </w:rPr>
        <w:t>С в течение 2 часов на воздухе. Высушенный порошок размалывали в агатовой ступке и отжигали при 300</w:t>
      </w:r>
      <w:r w:rsidR="00C87795" w:rsidRPr="00BA1110">
        <w:rPr>
          <w:rFonts w:ascii="Times New Roman" w:hAnsi="Times New Roman" w:cs="Times New Roman"/>
          <w:sz w:val="28"/>
          <w:szCs w:val="28"/>
        </w:rPr>
        <w:t xml:space="preserve"> </w:t>
      </w:r>
      <w:proofErr w:type="spellStart"/>
      <w:r w:rsidRPr="00BA1110">
        <w:rPr>
          <w:rFonts w:ascii="Times New Roman" w:hAnsi="Times New Roman" w:cs="Times New Roman"/>
          <w:sz w:val="28"/>
          <w:szCs w:val="28"/>
          <w:vertAlign w:val="superscript"/>
        </w:rPr>
        <w:t>о</w:t>
      </w:r>
      <w:r w:rsidRPr="00BA1110">
        <w:rPr>
          <w:rFonts w:ascii="Times New Roman" w:hAnsi="Times New Roman" w:cs="Times New Roman"/>
          <w:sz w:val="28"/>
          <w:szCs w:val="28"/>
        </w:rPr>
        <w:t>С</w:t>
      </w:r>
      <w:proofErr w:type="spellEnd"/>
      <w:r w:rsidRPr="00BA1110">
        <w:rPr>
          <w:rFonts w:ascii="Times New Roman" w:hAnsi="Times New Roman" w:cs="Times New Roman"/>
          <w:sz w:val="28"/>
          <w:szCs w:val="28"/>
        </w:rPr>
        <w:t xml:space="preserve"> в течение 12 часов в атмосфере сухого азота. Полученные порошки хранили в сухой атмосфере эксикатора. </w:t>
      </w:r>
    </w:p>
    <w:p w14:paraId="7208C705" w14:textId="16F00B1F" w:rsidR="005D5A2E" w:rsidRDefault="005D5A2E" w:rsidP="005D5A2E">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t>Количество внесенных добавок винной кислоты в исходные растворы варьировалось от 2,5 до 10</w:t>
      </w:r>
      <w:r w:rsidR="00C87795" w:rsidRPr="00BA1110">
        <w:rPr>
          <w:rFonts w:ascii="Times New Roman" w:hAnsi="Times New Roman" w:cs="Times New Roman"/>
          <w:sz w:val="28"/>
          <w:szCs w:val="28"/>
        </w:rPr>
        <w:t xml:space="preserve"> </w:t>
      </w:r>
      <w:r w:rsidRPr="00BA1110">
        <w:rPr>
          <w:rFonts w:ascii="Times New Roman" w:hAnsi="Times New Roman" w:cs="Times New Roman"/>
          <w:sz w:val="28"/>
          <w:szCs w:val="28"/>
        </w:rPr>
        <w:t xml:space="preserve">% (масс.) от массы конечного продукта </w:t>
      </w:r>
      <w:proofErr w:type="spellStart"/>
      <w:r w:rsidRPr="00BA1110">
        <w:rPr>
          <w:rFonts w:ascii="Times New Roman" w:hAnsi="Times New Roman" w:cs="Times New Roman"/>
          <w:sz w:val="28"/>
          <w:szCs w:val="28"/>
          <w:lang w:val="en-US"/>
        </w:rPr>
        <w:t>NaFe</w:t>
      </w:r>
      <w:proofErr w:type="spellEnd"/>
      <w:r w:rsidRPr="00BA1110">
        <w:rPr>
          <w:rFonts w:ascii="Times New Roman" w:hAnsi="Times New Roman" w:cs="Times New Roman"/>
          <w:sz w:val="28"/>
          <w:szCs w:val="28"/>
        </w:rPr>
        <w:t>(</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rPr>
        <w:t>. Это было выполнено с целью установления минимально допустимого количества углеродной добавки, при котором возможное восстановление ионов железа (</w:t>
      </w:r>
      <w:r w:rsidR="00C87795" w:rsidRPr="00BA1110">
        <w:rPr>
          <w:rFonts w:ascii="Times New Roman" w:hAnsi="Times New Roman" w:cs="Times New Roman"/>
          <w:sz w:val="28"/>
          <w:szCs w:val="28"/>
          <w:lang w:val="en-US"/>
        </w:rPr>
        <w:t>III</w:t>
      </w:r>
      <w:r w:rsidRPr="00BA1110">
        <w:rPr>
          <w:rFonts w:ascii="Times New Roman" w:hAnsi="Times New Roman" w:cs="Times New Roman"/>
          <w:sz w:val="28"/>
          <w:szCs w:val="28"/>
        </w:rPr>
        <w:t xml:space="preserve">) не будет происходить или будет незначительным. Для установления </w:t>
      </w:r>
      <w:r w:rsidRPr="00BA1110">
        <w:rPr>
          <w:rFonts w:ascii="Times New Roman" w:hAnsi="Times New Roman" w:cs="Times New Roman"/>
          <w:sz w:val="28"/>
          <w:szCs w:val="28"/>
        </w:rPr>
        <w:lastRenderedPageBreak/>
        <w:t xml:space="preserve">состава полученных продуктов был выполнен рентгенофазовый анализ. </w:t>
      </w:r>
      <w:proofErr w:type="spellStart"/>
      <w:r w:rsidRPr="00BA1110">
        <w:rPr>
          <w:rFonts w:ascii="Times New Roman" w:hAnsi="Times New Roman" w:cs="Times New Roman"/>
          <w:sz w:val="28"/>
          <w:szCs w:val="28"/>
        </w:rPr>
        <w:t>Дифрактограммы</w:t>
      </w:r>
      <w:proofErr w:type="spellEnd"/>
      <w:r w:rsidRPr="00BA1110">
        <w:rPr>
          <w:rFonts w:ascii="Times New Roman" w:hAnsi="Times New Roman" w:cs="Times New Roman"/>
          <w:sz w:val="28"/>
          <w:szCs w:val="28"/>
        </w:rPr>
        <w:t xml:space="preserve"> порошков без и с добавкой винной кислоты представлены на рисунке </w:t>
      </w:r>
      <w:r w:rsidR="00AB4E79" w:rsidRPr="00BA1110">
        <w:rPr>
          <w:rFonts w:ascii="Times New Roman" w:hAnsi="Times New Roman" w:cs="Times New Roman"/>
          <w:sz w:val="28"/>
          <w:szCs w:val="28"/>
        </w:rPr>
        <w:t>4</w:t>
      </w:r>
      <w:r w:rsidR="00C87795" w:rsidRPr="00BA1110">
        <w:rPr>
          <w:rFonts w:ascii="Times New Roman" w:hAnsi="Times New Roman" w:cs="Times New Roman"/>
          <w:sz w:val="28"/>
          <w:szCs w:val="28"/>
        </w:rPr>
        <w:t>5</w:t>
      </w:r>
      <w:r w:rsidRPr="00BA1110">
        <w:rPr>
          <w:rFonts w:ascii="Times New Roman" w:hAnsi="Times New Roman" w:cs="Times New Roman"/>
          <w:sz w:val="28"/>
          <w:szCs w:val="28"/>
        </w:rPr>
        <w:t>.</w:t>
      </w:r>
    </w:p>
    <w:p w14:paraId="11E7521F" w14:textId="77777777" w:rsidR="008141C7" w:rsidRPr="00BA1110" w:rsidRDefault="008141C7" w:rsidP="005D5A2E">
      <w:pPr>
        <w:spacing w:after="0" w:line="240" w:lineRule="auto"/>
        <w:ind w:firstLine="567"/>
        <w:jc w:val="both"/>
        <w:rPr>
          <w:rFonts w:ascii="Times New Roman" w:hAnsi="Times New Roman" w:cs="Times New Roman"/>
          <w:sz w:val="28"/>
          <w:szCs w:val="28"/>
        </w:rPr>
      </w:pPr>
    </w:p>
    <w:p w14:paraId="02C57260" w14:textId="532F9C5A" w:rsidR="00AB3FC5" w:rsidRPr="00BA1110" w:rsidRDefault="00AB3FC5" w:rsidP="005D5A2E">
      <w:pPr>
        <w:spacing w:after="0" w:line="240" w:lineRule="auto"/>
        <w:jc w:val="center"/>
        <w:rPr>
          <w:rFonts w:ascii="Times New Roman" w:hAnsi="Times New Roman" w:cs="Times New Roman"/>
          <w:sz w:val="28"/>
          <w:szCs w:val="28"/>
        </w:rPr>
      </w:pPr>
      <w:r w:rsidRPr="00AB3FC5">
        <w:rPr>
          <w:rFonts w:ascii="Times New Roman" w:hAnsi="Times New Roman" w:cs="Times New Roman"/>
          <w:noProof/>
          <w:sz w:val="28"/>
          <w:szCs w:val="28"/>
        </w:rPr>
        <w:drawing>
          <wp:inline distT="0" distB="0" distL="0" distR="0" wp14:anchorId="648E09E0" wp14:editId="1D94A09F">
            <wp:extent cx="3743305" cy="27432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744258" cy="2743899"/>
                    </a:xfrm>
                    <a:prstGeom prst="rect">
                      <a:avLst/>
                    </a:prstGeom>
                  </pic:spPr>
                </pic:pic>
              </a:graphicData>
            </a:graphic>
          </wp:inline>
        </w:drawing>
      </w:r>
    </w:p>
    <w:p w14:paraId="1F72A485" w14:textId="77777777" w:rsidR="005D5A2E" w:rsidRPr="008928E0" w:rsidRDefault="005D5A2E" w:rsidP="005D5A2E">
      <w:pPr>
        <w:spacing w:after="0" w:line="240" w:lineRule="auto"/>
        <w:ind w:firstLine="567"/>
        <w:jc w:val="center"/>
        <w:rPr>
          <w:rFonts w:ascii="Times New Roman" w:hAnsi="Times New Roman" w:cs="Times New Roman"/>
          <w:color w:val="000000" w:themeColor="text1"/>
          <w:sz w:val="28"/>
          <w:szCs w:val="28"/>
        </w:rPr>
      </w:pPr>
    </w:p>
    <w:p w14:paraId="0C1E3CFD" w14:textId="08A0F379" w:rsidR="005D5A2E" w:rsidRPr="008141C7" w:rsidRDefault="005D5A2E" w:rsidP="005D5A2E">
      <w:pPr>
        <w:spacing w:after="0" w:line="240" w:lineRule="auto"/>
        <w:jc w:val="center"/>
        <w:rPr>
          <w:rFonts w:ascii="Times New Roman" w:hAnsi="Times New Roman" w:cs="Times New Roman"/>
          <w:color w:val="000000" w:themeColor="text1"/>
          <w:sz w:val="28"/>
          <w:szCs w:val="28"/>
        </w:rPr>
      </w:pPr>
      <w:r w:rsidRPr="008141C7">
        <w:rPr>
          <w:rFonts w:ascii="Times New Roman" w:hAnsi="Times New Roman" w:cs="Times New Roman"/>
          <w:color w:val="000000" w:themeColor="text1"/>
          <w:sz w:val="28"/>
          <w:szCs w:val="28"/>
        </w:rPr>
        <w:t xml:space="preserve">Рисунок </w:t>
      </w:r>
      <w:r w:rsidR="00C87795" w:rsidRPr="008141C7">
        <w:rPr>
          <w:rFonts w:ascii="Times New Roman" w:hAnsi="Times New Roman" w:cs="Times New Roman"/>
          <w:color w:val="000000" w:themeColor="text1"/>
          <w:sz w:val="28"/>
          <w:szCs w:val="28"/>
        </w:rPr>
        <w:t>45 –</w:t>
      </w:r>
      <w:r w:rsidRPr="008141C7">
        <w:rPr>
          <w:rFonts w:ascii="Times New Roman" w:hAnsi="Times New Roman" w:cs="Times New Roman"/>
          <w:color w:val="000000" w:themeColor="text1"/>
          <w:sz w:val="28"/>
          <w:szCs w:val="28"/>
        </w:rPr>
        <w:t xml:space="preserve"> </w:t>
      </w:r>
      <w:proofErr w:type="spellStart"/>
      <w:r w:rsidRPr="008141C7">
        <w:rPr>
          <w:rFonts w:ascii="Times New Roman" w:hAnsi="Times New Roman" w:cs="Times New Roman"/>
          <w:color w:val="000000" w:themeColor="text1"/>
          <w:sz w:val="28"/>
          <w:szCs w:val="28"/>
        </w:rPr>
        <w:t>Дифрактограммы</w:t>
      </w:r>
      <w:proofErr w:type="spellEnd"/>
      <w:r w:rsidRPr="008141C7">
        <w:rPr>
          <w:rFonts w:ascii="Times New Roman" w:hAnsi="Times New Roman" w:cs="Times New Roman"/>
          <w:color w:val="000000" w:themeColor="text1"/>
          <w:sz w:val="28"/>
          <w:szCs w:val="28"/>
        </w:rPr>
        <w:t xml:space="preserve"> образцов </w:t>
      </w:r>
      <w:proofErr w:type="spellStart"/>
      <w:r w:rsidRPr="008141C7">
        <w:rPr>
          <w:rFonts w:ascii="Times New Roman" w:hAnsi="Times New Roman" w:cs="Times New Roman"/>
          <w:color w:val="000000" w:themeColor="text1"/>
          <w:sz w:val="28"/>
          <w:szCs w:val="28"/>
          <w:lang w:val="en-US"/>
        </w:rPr>
        <w:t>NaFe</w:t>
      </w:r>
      <w:proofErr w:type="spellEnd"/>
      <w:r w:rsidRPr="008141C7">
        <w:rPr>
          <w:rFonts w:ascii="Times New Roman" w:hAnsi="Times New Roman" w:cs="Times New Roman"/>
          <w:color w:val="000000" w:themeColor="text1"/>
          <w:sz w:val="28"/>
          <w:szCs w:val="28"/>
        </w:rPr>
        <w:t>(</w:t>
      </w:r>
      <w:r w:rsidRPr="008141C7">
        <w:rPr>
          <w:rFonts w:ascii="Times New Roman" w:hAnsi="Times New Roman" w:cs="Times New Roman"/>
          <w:color w:val="000000" w:themeColor="text1"/>
          <w:sz w:val="28"/>
          <w:szCs w:val="28"/>
          <w:lang w:val="en-US"/>
        </w:rPr>
        <w:t>SO</w:t>
      </w:r>
      <w:r w:rsidRPr="008141C7">
        <w:rPr>
          <w:rFonts w:ascii="Times New Roman" w:hAnsi="Times New Roman" w:cs="Times New Roman"/>
          <w:color w:val="000000" w:themeColor="text1"/>
          <w:sz w:val="28"/>
          <w:szCs w:val="28"/>
          <w:vertAlign w:val="subscript"/>
        </w:rPr>
        <w:t>4</w:t>
      </w:r>
      <w:r w:rsidRPr="008141C7">
        <w:rPr>
          <w:rFonts w:ascii="Times New Roman" w:hAnsi="Times New Roman" w:cs="Times New Roman"/>
          <w:color w:val="000000" w:themeColor="text1"/>
          <w:sz w:val="28"/>
          <w:szCs w:val="28"/>
        </w:rPr>
        <w:t>)</w:t>
      </w:r>
      <w:r w:rsidRPr="008141C7">
        <w:rPr>
          <w:rFonts w:ascii="Times New Roman" w:hAnsi="Times New Roman" w:cs="Times New Roman"/>
          <w:color w:val="000000" w:themeColor="text1"/>
          <w:sz w:val="28"/>
          <w:szCs w:val="28"/>
          <w:vertAlign w:val="subscript"/>
        </w:rPr>
        <w:t xml:space="preserve">2 </w:t>
      </w:r>
      <w:r w:rsidRPr="008141C7">
        <w:rPr>
          <w:rFonts w:ascii="Times New Roman" w:hAnsi="Times New Roman" w:cs="Times New Roman"/>
          <w:color w:val="000000" w:themeColor="text1"/>
          <w:sz w:val="28"/>
          <w:szCs w:val="28"/>
        </w:rPr>
        <w:t>без добавок (а) и с добавками винной кислоты разной концентрации (б – 2,5</w:t>
      </w:r>
      <w:r w:rsidR="00C87795" w:rsidRPr="008141C7">
        <w:rPr>
          <w:rFonts w:ascii="Times New Roman" w:hAnsi="Times New Roman" w:cs="Times New Roman"/>
          <w:color w:val="000000" w:themeColor="text1"/>
          <w:sz w:val="28"/>
          <w:szCs w:val="28"/>
        </w:rPr>
        <w:t xml:space="preserve"> </w:t>
      </w:r>
      <w:r w:rsidRPr="008141C7">
        <w:rPr>
          <w:rFonts w:ascii="Times New Roman" w:hAnsi="Times New Roman" w:cs="Times New Roman"/>
          <w:color w:val="000000" w:themeColor="text1"/>
          <w:sz w:val="28"/>
          <w:szCs w:val="28"/>
        </w:rPr>
        <w:t>%; в – 5</w:t>
      </w:r>
      <w:r w:rsidR="00C87795" w:rsidRPr="008141C7">
        <w:rPr>
          <w:rFonts w:ascii="Times New Roman" w:hAnsi="Times New Roman" w:cs="Times New Roman"/>
          <w:color w:val="000000" w:themeColor="text1"/>
          <w:sz w:val="28"/>
          <w:szCs w:val="28"/>
        </w:rPr>
        <w:t xml:space="preserve"> </w:t>
      </w:r>
      <w:r w:rsidRPr="008141C7">
        <w:rPr>
          <w:rFonts w:ascii="Times New Roman" w:hAnsi="Times New Roman" w:cs="Times New Roman"/>
          <w:color w:val="000000" w:themeColor="text1"/>
          <w:sz w:val="28"/>
          <w:szCs w:val="28"/>
        </w:rPr>
        <w:t>%; г – 10</w:t>
      </w:r>
      <w:r w:rsidR="00C87795" w:rsidRPr="008141C7">
        <w:rPr>
          <w:rFonts w:ascii="Times New Roman" w:hAnsi="Times New Roman" w:cs="Times New Roman"/>
          <w:color w:val="000000" w:themeColor="text1"/>
          <w:sz w:val="28"/>
          <w:szCs w:val="28"/>
        </w:rPr>
        <w:t xml:space="preserve"> </w:t>
      </w:r>
      <w:r w:rsidRPr="008141C7">
        <w:rPr>
          <w:rFonts w:ascii="Times New Roman" w:hAnsi="Times New Roman" w:cs="Times New Roman"/>
          <w:color w:val="000000" w:themeColor="text1"/>
          <w:sz w:val="28"/>
          <w:szCs w:val="28"/>
        </w:rPr>
        <w:t>%)</w:t>
      </w:r>
    </w:p>
    <w:p w14:paraId="7F167200" w14:textId="77777777" w:rsidR="005D5A2E" w:rsidRPr="00BA1110" w:rsidRDefault="005D5A2E" w:rsidP="005D5A2E">
      <w:pPr>
        <w:spacing w:after="0" w:line="240" w:lineRule="auto"/>
        <w:ind w:firstLine="567"/>
        <w:rPr>
          <w:rFonts w:ascii="Times New Roman" w:hAnsi="Times New Roman" w:cs="Times New Roman"/>
          <w:sz w:val="28"/>
          <w:szCs w:val="28"/>
        </w:rPr>
      </w:pPr>
    </w:p>
    <w:p w14:paraId="1B205DC4" w14:textId="77777777" w:rsidR="005D5A2E" w:rsidRPr="00BA1110" w:rsidRDefault="005D5A2E" w:rsidP="005D5A2E">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t xml:space="preserve">Согласно </w:t>
      </w:r>
      <w:proofErr w:type="spellStart"/>
      <w:r w:rsidRPr="00BA1110">
        <w:rPr>
          <w:rFonts w:ascii="Times New Roman" w:hAnsi="Times New Roman" w:cs="Times New Roman"/>
          <w:sz w:val="28"/>
          <w:szCs w:val="28"/>
        </w:rPr>
        <w:t>дифрактограмме</w:t>
      </w:r>
      <w:proofErr w:type="spellEnd"/>
      <w:r w:rsidRPr="00BA1110">
        <w:rPr>
          <w:rFonts w:ascii="Times New Roman" w:hAnsi="Times New Roman" w:cs="Times New Roman"/>
          <w:sz w:val="28"/>
          <w:szCs w:val="28"/>
        </w:rPr>
        <w:t xml:space="preserve"> образца без добавок (</w:t>
      </w:r>
      <w:r w:rsidR="00C87795" w:rsidRPr="00BA1110">
        <w:rPr>
          <w:rFonts w:ascii="Times New Roman" w:hAnsi="Times New Roman" w:cs="Times New Roman"/>
          <w:sz w:val="28"/>
          <w:szCs w:val="28"/>
          <w:lang w:val="kk-KZ"/>
        </w:rPr>
        <w:t>кривая «а</w:t>
      </w:r>
      <w:r w:rsidR="00C87795" w:rsidRPr="00BA1110">
        <w:rPr>
          <w:rFonts w:ascii="Times New Roman" w:hAnsi="Times New Roman" w:cs="Times New Roman"/>
          <w:sz w:val="28"/>
          <w:szCs w:val="28"/>
        </w:rPr>
        <w:t>»</w:t>
      </w:r>
      <w:r w:rsidR="00C87795" w:rsidRPr="00BA1110">
        <w:rPr>
          <w:rFonts w:ascii="Times New Roman" w:hAnsi="Times New Roman" w:cs="Times New Roman"/>
          <w:sz w:val="28"/>
          <w:szCs w:val="28"/>
          <w:lang w:val="kk-KZ"/>
        </w:rPr>
        <w:t xml:space="preserve"> на </w:t>
      </w:r>
      <w:proofErr w:type="spellStart"/>
      <w:r w:rsidR="00C87795" w:rsidRPr="00BA1110">
        <w:rPr>
          <w:rFonts w:ascii="Times New Roman" w:hAnsi="Times New Roman" w:cs="Times New Roman"/>
          <w:sz w:val="28"/>
          <w:szCs w:val="28"/>
        </w:rPr>
        <w:t>рисун</w:t>
      </w:r>
      <w:proofErr w:type="spellEnd"/>
      <w:r w:rsidR="00C87795" w:rsidRPr="00BA1110">
        <w:rPr>
          <w:rFonts w:ascii="Times New Roman" w:hAnsi="Times New Roman" w:cs="Times New Roman"/>
          <w:sz w:val="28"/>
          <w:szCs w:val="28"/>
          <w:lang w:val="kk-KZ"/>
        </w:rPr>
        <w:t>ке</w:t>
      </w:r>
      <w:r w:rsidRPr="00BA1110">
        <w:rPr>
          <w:rFonts w:ascii="Times New Roman" w:hAnsi="Times New Roman" w:cs="Times New Roman"/>
          <w:sz w:val="28"/>
          <w:szCs w:val="28"/>
        </w:rPr>
        <w:t xml:space="preserve"> </w:t>
      </w:r>
      <w:r w:rsidR="00AB4E79" w:rsidRPr="00BA1110">
        <w:rPr>
          <w:rFonts w:ascii="Times New Roman" w:hAnsi="Times New Roman" w:cs="Times New Roman"/>
          <w:sz w:val="28"/>
          <w:szCs w:val="28"/>
        </w:rPr>
        <w:t>4</w:t>
      </w:r>
      <w:r w:rsidR="00C87795" w:rsidRPr="00BA1110">
        <w:rPr>
          <w:rFonts w:ascii="Times New Roman" w:hAnsi="Times New Roman" w:cs="Times New Roman"/>
          <w:sz w:val="28"/>
          <w:szCs w:val="28"/>
        </w:rPr>
        <w:t>5</w:t>
      </w:r>
      <w:r w:rsidRPr="00BA1110">
        <w:rPr>
          <w:rFonts w:ascii="Times New Roman" w:hAnsi="Times New Roman" w:cs="Times New Roman"/>
          <w:sz w:val="28"/>
          <w:szCs w:val="28"/>
        </w:rPr>
        <w:t xml:space="preserve">) был получен чистый порошок </w:t>
      </w:r>
      <w:proofErr w:type="spellStart"/>
      <w:r w:rsidRPr="00BA1110">
        <w:rPr>
          <w:rFonts w:ascii="Times New Roman" w:hAnsi="Times New Roman" w:cs="Times New Roman"/>
          <w:sz w:val="28"/>
          <w:szCs w:val="28"/>
          <w:lang w:val="en-US"/>
        </w:rPr>
        <w:t>NaFe</w:t>
      </w:r>
      <w:proofErr w:type="spellEnd"/>
      <w:r w:rsidRPr="00BA1110">
        <w:rPr>
          <w:rFonts w:ascii="Times New Roman" w:hAnsi="Times New Roman" w:cs="Times New Roman"/>
          <w:sz w:val="28"/>
          <w:szCs w:val="28"/>
        </w:rPr>
        <w:t>(</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rPr>
        <w:t xml:space="preserve"> со структурой </w:t>
      </w:r>
      <w:proofErr w:type="spellStart"/>
      <w:r w:rsidRPr="00BA1110">
        <w:rPr>
          <w:rFonts w:ascii="Times New Roman" w:hAnsi="Times New Roman" w:cs="Times New Roman"/>
          <w:sz w:val="28"/>
          <w:szCs w:val="28"/>
        </w:rPr>
        <w:t>эльдфеллита</w:t>
      </w:r>
      <w:proofErr w:type="spellEnd"/>
      <w:r w:rsidRPr="00BA1110">
        <w:rPr>
          <w:rFonts w:ascii="Times New Roman" w:hAnsi="Times New Roman" w:cs="Times New Roman"/>
          <w:sz w:val="28"/>
          <w:szCs w:val="28"/>
        </w:rPr>
        <w:t>. Практически полностью отсутствуют посторонние пики, за исключением пиков малой интенсивности в области 32-33</w:t>
      </w:r>
      <w:r w:rsidRPr="00BA1110">
        <w:rPr>
          <w:rFonts w:ascii="Times New Roman" w:hAnsi="Times New Roman" w:cs="Times New Roman"/>
          <w:sz w:val="28"/>
          <w:szCs w:val="28"/>
          <w:vertAlign w:val="superscript"/>
        </w:rPr>
        <w:t>о</w:t>
      </w:r>
      <w:r w:rsidRPr="00BA1110">
        <w:rPr>
          <w:rFonts w:ascii="Times New Roman" w:hAnsi="Times New Roman" w:cs="Times New Roman"/>
          <w:sz w:val="28"/>
          <w:szCs w:val="28"/>
        </w:rPr>
        <w:t>, свидетельствующие о присутствии небольшого избытка сульфата железа (</w:t>
      </w:r>
      <w:r w:rsidRPr="00BA1110">
        <w:rPr>
          <w:rFonts w:ascii="Times New Roman" w:hAnsi="Times New Roman" w:cs="Times New Roman"/>
          <w:sz w:val="28"/>
          <w:szCs w:val="28"/>
          <w:lang w:val="en-US"/>
        </w:rPr>
        <w:t>III</w:t>
      </w:r>
      <w:r w:rsidRPr="00BA1110">
        <w:rPr>
          <w:rFonts w:ascii="Times New Roman" w:hAnsi="Times New Roman" w:cs="Times New Roman"/>
          <w:sz w:val="28"/>
          <w:szCs w:val="28"/>
        </w:rPr>
        <w:t xml:space="preserve">). </w:t>
      </w:r>
      <w:proofErr w:type="spellStart"/>
      <w:r w:rsidRPr="00BA1110">
        <w:rPr>
          <w:rFonts w:ascii="Times New Roman" w:hAnsi="Times New Roman" w:cs="Times New Roman"/>
          <w:sz w:val="28"/>
          <w:szCs w:val="28"/>
        </w:rPr>
        <w:t>Дифрактограммы</w:t>
      </w:r>
      <w:proofErr w:type="spellEnd"/>
      <w:r w:rsidRPr="00BA1110">
        <w:rPr>
          <w:rFonts w:ascii="Times New Roman" w:hAnsi="Times New Roman" w:cs="Times New Roman"/>
          <w:sz w:val="28"/>
          <w:szCs w:val="28"/>
        </w:rPr>
        <w:t xml:space="preserve"> образцов с добавлением винной кислоты разной концентрации свидетельствуют о содержании в образцах помимо </w:t>
      </w:r>
      <w:proofErr w:type="spellStart"/>
      <w:r w:rsidRPr="00BA1110">
        <w:rPr>
          <w:rFonts w:ascii="Times New Roman" w:hAnsi="Times New Roman" w:cs="Times New Roman"/>
          <w:sz w:val="28"/>
          <w:szCs w:val="28"/>
          <w:lang w:val="en-US"/>
        </w:rPr>
        <w:t>NaFe</w:t>
      </w:r>
      <w:proofErr w:type="spellEnd"/>
      <w:r w:rsidRPr="00BA1110">
        <w:rPr>
          <w:rFonts w:ascii="Times New Roman" w:hAnsi="Times New Roman" w:cs="Times New Roman"/>
          <w:sz w:val="28"/>
          <w:szCs w:val="28"/>
        </w:rPr>
        <w:t>(</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rPr>
        <w:t xml:space="preserve"> других фаз в большом количестве. Интенсивность пиков основного продукта значительно уменьшилась. С повышением концентрации винной кислоты происходит закономерное увеличение интенсивности посторонних пиков, идентификацию которых выполнить было затруднительно. Предполагается, что данные пики соответствуют продуктам окислительно-восстановительной реакции между </w:t>
      </w:r>
      <w:r w:rsidRPr="00BA1110">
        <w:rPr>
          <w:rFonts w:ascii="Times New Roman" w:hAnsi="Times New Roman" w:cs="Times New Roman"/>
          <w:sz w:val="28"/>
          <w:szCs w:val="28"/>
          <w:lang w:val="en-US"/>
        </w:rPr>
        <w:t>Fe</w:t>
      </w:r>
      <w:r w:rsidRPr="00BA1110">
        <w:rPr>
          <w:rFonts w:ascii="Times New Roman" w:hAnsi="Times New Roman" w:cs="Times New Roman"/>
          <w:sz w:val="28"/>
          <w:szCs w:val="28"/>
          <w:vertAlign w:val="superscript"/>
        </w:rPr>
        <w:t>3+</w:t>
      </w:r>
      <w:r w:rsidRPr="00BA1110">
        <w:rPr>
          <w:rFonts w:ascii="Times New Roman" w:hAnsi="Times New Roman" w:cs="Times New Roman"/>
          <w:sz w:val="28"/>
          <w:szCs w:val="28"/>
        </w:rPr>
        <w:t xml:space="preserve"> и продуктами карбонизации винной кислоты в атмосфере азота. Отсюда следует, что создание углеродного покрытия на поверхности частиц </w:t>
      </w:r>
      <w:proofErr w:type="spellStart"/>
      <w:r w:rsidRPr="00BA1110">
        <w:rPr>
          <w:rFonts w:ascii="Times New Roman" w:hAnsi="Times New Roman" w:cs="Times New Roman"/>
          <w:sz w:val="28"/>
          <w:szCs w:val="28"/>
          <w:lang w:val="en-US"/>
        </w:rPr>
        <w:t>NaFe</w:t>
      </w:r>
      <w:proofErr w:type="spellEnd"/>
      <w:r w:rsidRPr="00BA1110">
        <w:rPr>
          <w:rFonts w:ascii="Times New Roman" w:hAnsi="Times New Roman" w:cs="Times New Roman"/>
          <w:sz w:val="28"/>
          <w:szCs w:val="28"/>
        </w:rPr>
        <w:t>(</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rPr>
        <w:t xml:space="preserve"> путем его совместного отжига с термическим разложением винной кислотой невозможно.</w:t>
      </w:r>
    </w:p>
    <w:p w14:paraId="43B9F41B" w14:textId="77777777" w:rsidR="00C472B1" w:rsidRPr="00BA1110" w:rsidRDefault="00F8431F" w:rsidP="00F8431F">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t xml:space="preserve">Другой способ создания внешнего окружения частицы проводящей фазой является добавление </w:t>
      </w:r>
      <w:r w:rsidRPr="00BA1110">
        <w:rPr>
          <w:rFonts w:ascii="Times New Roman" w:hAnsi="Times New Roman" w:cs="Times New Roman"/>
          <w:sz w:val="28"/>
          <w:szCs w:val="28"/>
          <w:lang w:val="en-US"/>
        </w:rPr>
        <w:t>Carbon</w:t>
      </w:r>
      <w:r w:rsidRPr="00BA1110">
        <w:rPr>
          <w:rFonts w:ascii="Times New Roman" w:hAnsi="Times New Roman" w:cs="Times New Roman"/>
          <w:sz w:val="28"/>
          <w:szCs w:val="28"/>
        </w:rPr>
        <w:t xml:space="preserve"> </w:t>
      </w:r>
      <w:r w:rsidRPr="00BA1110">
        <w:rPr>
          <w:rFonts w:ascii="Times New Roman" w:hAnsi="Times New Roman" w:cs="Times New Roman"/>
          <w:sz w:val="28"/>
          <w:szCs w:val="28"/>
          <w:lang w:val="en-US"/>
        </w:rPr>
        <w:t>Black</w:t>
      </w:r>
      <w:r w:rsidRPr="00BA1110">
        <w:rPr>
          <w:rFonts w:ascii="Times New Roman" w:hAnsi="Times New Roman" w:cs="Times New Roman"/>
          <w:sz w:val="28"/>
          <w:szCs w:val="28"/>
        </w:rPr>
        <w:t xml:space="preserve"> в катодную пасту. </w:t>
      </w:r>
      <w:r w:rsidR="00C472B1" w:rsidRPr="00BA1110">
        <w:rPr>
          <w:rFonts w:ascii="Times New Roman" w:hAnsi="Times New Roman" w:cs="Times New Roman"/>
          <w:sz w:val="28"/>
          <w:szCs w:val="28"/>
        </w:rPr>
        <w:t xml:space="preserve">Гомогенизацию смеси </w:t>
      </w:r>
      <w:proofErr w:type="spellStart"/>
      <w:r w:rsidR="00C472B1" w:rsidRPr="00BA1110">
        <w:rPr>
          <w:rFonts w:ascii="Times New Roman" w:hAnsi="Times New Roman" w:cs="Times New Roman"/>
          <w:sz w:val="28"/>
          <w:szCs w:val="28"/>
          <w:lang w:val="en-US"/>
        </w:rPr>
        <w:t>NaFe</w:t>
      </w:r>
      <w:proofErr w:type="spellEnd"/>
      <w:r w:rsidR="00C472B1" w:rsidRPr="00BA1110">
        <w:rPr>
          <w:rFonts w:ascii="Times New Roman" w:hAnsi="Times New Roman" w:cs="Times New Roman"/>
          <w:sz w:val="28"/>
          <w:szCs w:val="28"/>
        </w:rPr>
        <w:t>(</w:t>
      </w:r>
      <w:r w:rsidR="00C472B1" w:rsidRPr="00BA1110">
        <w:rPr>
          <w:rFonts w:ascii="Times New Roman" w:hAnsi="Times New Roman" w:cs="Times New Roman"/>
          <w:sz w:val="28"/>
          <w:szCs w:val="28"/>
          <w:lang w:val="en-US"/>
        </w:rPr>
        <w:t>SO</w:t>
      </w:r>
      <w:r w:rsidR="00C472B1" w:rsidRPr="00BA1110">
        <w:rPr>
          <w:rFonts w:ascii="Times New Roman" w:hAnsi="Times New Roman" w:cs="Times New Roman"/>
          <w:sz w:val="28"/>
          <w:szCs w:val="28"/>
          <w:vertAlign w:val="subscript"/>
        </w:rPr>
        <w:t>4</w:t>
      </w:r>
      <w:r w:rsidR="00C472B1" w:rsidRPr="00BA1110">
        <w:rPr>
          <w:rFonts w:ascii="Times New Roman" w:hAnsi="Times New Roman" w:cs="Times New Roman"/>
          <w:sz w:val="28"/>
          <w:szCs w:val="28"/>
        </w:rPr>
        <w:t>)</w:t>
      </w:r>
      <w:r w:rsidR="00C472B1" w:rsidRPr="00BA1110">
        <w:rPr>
          <w:rFonts w:ascii="Times New Roman" w:hAnsi="Times New Roman" w:cs="Times New Roman"/>
          <w:sz w:val="28"/>
          <w:szCs w:val="28"/>
          <w:vertAlign w:val="subscript"/>
        </w:rPr>
        <w:t>2</w:t>
      </w:r>
      <w:r w:rsidR="00C472B1" w:rsidRPr="00BA1110">
        <w:rPr>
          <w:rFonts w:ascii="Times New Roman" w:hAnsi="Times New Roman" w:cs="Times New Roman"/>
          <w:sz w:val="28"/>
          <w:szCs w:val="28"/>
        </w:rPr>
        <w:t xml:space="preserve"> с </w:t>
      </w:r>
      <w:r w:rsidR="00C472B1" w:rsidRPr="00BA1110">
        <w:rPr>
          <w:rFonts w:ascii="Times New Roman" w:hAnsi="Times New Roman" w:cs="Times New Roman"/>
          <w:sz w:val="28"/>
          <w:szCs w:val="28"/>
          <w:lang w:val="en-US"/>
        </w:rPr>
        <w:t>Carbon</w:t>
      </w:r>
      <w:r w:rsidR="00C472B1" w:rsidRPr="00BA1110">
        <w:rPr>
          <w:rFonts w:ascii="Times New Roman" w:hAnsi="Times New Roman" w:cs="Times New Roman"/>
          <w:sz w:val="28"/>
          <w:szCs w:val="28"/>
        </w:rPr>
        <w:t xml:space="preserve"> </w:t>
      </w:r>
      <w:r w:rsidR="00C472B1" w:rsidRPr="00BA1110">
        <w:rPr>
          <w:rFonts w:ascii="Times New Roman" w:hAnsi="Times New Roman" w:cs="Times New Roman"/>
          <w:sz w:val="28"/>
          <w:szCs w:val="28"/>
          <w:lang w:val="en-US"/>
        </w:rPr>
        <w:t>Black</w:t>
      </w:r>
      <w:r w:rsidR="00C472B1" w:rsidRPr="00BA1110">
        <w:rPr>
          <w:rFonts w:ascii="Times New Roman" w:hAnsi="Times New Roman" w:cs="Times New Roman"/>
          <w:sz w:val="28"/>
          <w:szCs w:val="28"/>
          <w:lang w:val="kk-KZ"/>
        </w:rPr>
        <w:t>, было проведено с использованием шаровой мельницы</w:t>
      </w:r>
      <w:r w:rsidR="00C472B1" w:rsidRPr="00BA1110">
        <w:rPr>
          <w:rFonts w:ascii="Times New Roman" w:hAnsi="Times New Roman" w:cs="Times New Roman"/>
          <w:sz w:val="28"/>
          <w:szCs w:val="28"/>
        </w:rPr>
        <w:t xml:space="preserve">. </w:t>
      </w:r>
      <w:r w:rsidR="00C472B1" w:rsidRPr="00BA1110">
        <w:rPr>
          <w:rFonts w:ascii="Times New Roman" w:hAnsi="Times New Roman" w:cs="Times New Roman"/>
          <w:sz w:val="28"/>
          <w:szCs w:val="28"/>
          <w:lang w:val="kk-KZ"/>
        </w:rPr>
        <w:t xml:space="preserve">Перемешивание проводилось </w:t>
      </w:r>
      <w:r w:rsidR="00C472B1" w:rsidRPr="00BA1110">
        <w:rPr>
          <w:rFonts w:ascii="Times New Roman" w:hAnsi="Times New Roman" w:cs="Times New Roman"/>
          <w:sz w:val="28"/>
          <w:szCs w:val="28"/>
        </w:rPr>
        <w:t>в стальной ступке в соотношении 7:2 (</w:t>
      </w:r>
      <w:proofErr w:type="spellStart"/>
      <w:r w:rsidR="00C472B1" w:rsidRPr="00BA1110">
        <w:rPr>
          <w:rFonts w:ascii="Times New Roman" w:hAnsi="Times New Roman" w:cs="Times New Roman"/>
          <w:sz w:val="28"/>
          <w:szCs w:val="28"/>
          <w:lang w:val="en-US"/>
        </w:rPr>
        <w:t>NaFe</w:t>
      </w:r>
      <w:proofErr w:type="spellEnd"/>
      <w:r w:rsidR="00C472B1" w:rsidRPr="00BA1110">
        <w:rPr>
          <w:rFonts w:ascii="Times New Roman" w:hAnsi="Times New Roman" w:cs="Times New Roman"/>
          <w:sz w:val="28"/>
          <w:szCs w:val="28"/>
        </w:rPr>
        <w:t>(</w:t>
      </w:r>
      <w:r w:rsidR="00C472B1" w:rsidRPr="00BA1110">
        <w:rPr>
          <w:rFonts w:ascii="Times New Roman" w:hAnsi="Times New Roman" w:cs="Times New Roman"/>
          <w:sz w:val="28"/>
          <w:szCs w:val="28"/>
          <w:lang w:val="en-US"/>
        </w:rPr>
        <w:t>SO</w:t>
      </w:r>
      <w:r w:rsidR="00C472B1" w:rsidRPr="00BA1110">
        <w:rPr>
          <w:rFonts w:ascii="Times New Roman" w:hAnsi="Times New Roman" w:cs="Times New Roman"/>
          <w:sz w:val="28"/>
          <w:szCs w:val="28"/>
          <w:vertAlign w:val="subscript"/>
        </w:rPr>
        <w:t>4</w:t>
      </w:r>
      <w:r w:rsidR="00C472B1" w:rsidRPr="00BA1110">
        <w:rPr>
          <w:rFonts w:ascii="Times New Roman" w:hAnsi="Times New Roman" w:cs="Times New Roman"/>
          <w:sz w:val="28"/>
          <w:szCs w:val="28"/>
        </w:rPr>
        <w:t>)</w:t>
      </w:r>
      <w:r w:rsidR="00C472B1" w:rsidRPr="00BA1110">
        <w:rPr>
          <w:rFonts w:ascii="Times New Roman" w:hAnsi="Times New Roman" w:cs="Times New Roman"/>
          <w:sz w:val="28"/>
          <w:szCs w:val="28"/>
          <w:vertAlign w:val="subscript"/>
        </w:rPr>
        <w:t>2</w:t>
      </w:r>
      <w:r w:rsidR="00C87795" w:rsidRPr="00BA1110">
        <w:rPr>
          <w:rFonts w:ascii="Times New Roman" w:hAnsi="Times New Roman" w:cs="Times New Roman"/>
          <w:sz w:val="28"/>
          <w:szCs w:val="28"/>
        </w:rPr>
        <w:t>:</w:t>
      </w:r>
      <w:r w:rsidR="00C472B1" w:rsidRPr="00BA1110">
        <w:rPr>
          <w:rFonts w:ascii="Times New Roman" w:hAnsi="Times New Roman" w:cs="Times New Roman"/>
          <w:sz w:val="28"/>
          <w:szCs w:val="28"/>
          <w:lang w:val="en-US"/>
        </w:rPr>
        <w:t>Carbon</w:t>
      </w:r>
      <w:r w:rsidR="00C472B1" w:rsidRPr="00BA1110">
        <w:rPr>
          <w:rFonts w:ascii="Times New Roman" w:hAnsi="Times New Roman" w:cs="Times New Roman"/>
          <w:sz w:val="28"/>
          <w:szCs w:val="28"/>
        </w:rPr>
        <w:t xml:space="preserve"> </w:t>
      </w:r>
      <w:r w:rsidR="00C472B1" w:rsidRPr="00BA1110">
        <w:rPr>
          <w:rFonts w:ascii="Times New Roman" w:hAnsi="Times New Roman" w:cs="Times New Roman"/>
          <w:sz w:val="28"/>
          <w:szCs w:val="28"/>
          <w:lang w:val="en-US"/>
        </w:rPr>
        <w:t>Black</w:t>
      </w:r>
      <w:r w:rsidR="00C472B1" w:rsidRPr="00BA1110">
        <w:rPr>
          <w:rFonts w:ascii="Times New Roman" w:hAnsi="Times New Roman" w:cs="Times New Roman"/>
          <w:sz w:val="28"/>
          <w:szCs w:val="28"/>
        </w:rPr>
        <w:t xml:space="preserve">) </w:t>
      </w:r>
      <w:r w:rsidR="00C472B1" w:rsidRPr="00BA1110">
        <w:rPr>
          <w:rFonts w:ascii="Times New Roman" w:hAnsi="Times New Roman" w:cs="Times New Roman"/>
          <w:sz w:val="28"/>
          <w:szCs w:val="28"/>
          <w:lang w:val="kk-KZ"/>
        </w:rPr>
        <w:t xml:space="preserve">в гексане  в течение 1-16 часов. </w:t>
      </w:r>
      <w:r w:rsidR="00C472B1" w:rsidRPr="00BA1110">
        <w:rPr>
          <w:rFonts w:ascii="Times New Roman" w:hAnsi="Times New Roman" w:cs="Times New Roman"/>
          <w:sz w:val="28"/>
          <w:szCs w:val="28"/>
        </w:rPr>
        <w:t xml:space="preserve">На снимках сканирующей электронной микроскопии порошков (рисунок </w:t>
      </w:r>
      <w:r w:rsidR="00C87795" w:rsidRPr="00BA1110">
        <w:rPr>
          <w:rFonts w:ascii="Times New Roman" w:hAnsi="Times New Roman" w:cs="Times New Roman"/>
          <w:sz w:val="28"/>
          <w:szCs w:val="28"/>
        </w:rPr>
        <w:t>46</w:t>
      </w:r>
      <w:r w:rsidR="00C472B1" w:rsidRPr="00BA1110">
        <w:rPr>
          <w:rFonts w:ascii="Times New Roman" w:hAnsi="Times New Roman" w:cs="Times New Roman"/>
          <w:sz w:val="28"/>
          <w:szCs w:val="28"/>
        </w:rPr>
        <w:t xml:space="preserve">), представленных после перемешивания в мельнице различное время (от 1 до 16 </w:t>
      </w:r>
      <w:r w:rsidR="00C472B1" w:rsidRPr="00BA1110">
        <w:rPr>
          <w:rFonts w:ascii="Times New Roman" w:hAnsi="Times New Roman" w:cs="Times New Roman"/>
          <w:sz w:val="28"/>
          <w:szCs w:val="28"/>
        </w:rPr>
        <w:lastRenderedPageBreak/>
        <w:t>часов), в общем, мы не можем однозначно судить о степени гомогенизации ввиду сложности различения фаз в том виде, в котором они представлены.</w:t>
      </w:r>
    </w:p>
    <w:p w14:paraId="4FD689B9" w14:textId="77777777" w:rsidR="00C472B1" w:rsidRPr="00BA1110" w:rsidRDefault="00C472B1" w:rsidP="00C472B1">
      <w:pPr>
        <w:spacing w:after="0" w:line="240" w:lineRule="auto"/>
        <w:ind w:firstLine="709"/>
        <w:jc w:val="both"/>
        <w:rPr>
          <w:rFonts w:ascii="Times New Roman" w:hAnsi="Times New Roman" w:cs="Times New Roman"/>
          <w:sz w:val="28"/>
          <w:szCs w:val="2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C472B1" w:rsidRPr="00BA1110" w14:paraId="4005EC32" w14:textId="77777777" w:rsidTr="00B56C8E">
        <w:tc>
          <w:tcPr>
            <w:tcW w:w="4785" w:type="dxa"/>
          </w:tcPr>
          <w:p w14:paraId="746E56D8" w14:textId="77777777" w:rsidR="00C472B1" w:rsidRPr="00BA1110" w:rsidRDefault="00C472B1" w:rsidP="00C472B1">
            <w:pPr>
              <w:jc w:val="both"/>
              <w:rPr>
                <w:rFonts w:ascii="Times New Roman" w:hAnsi="Times New Roman" w:cs="Times New Roman"/>
                <w:sz w:val="28"/>
                <w:szCs w:val="28"/>
              </w:rPr>
            </w:pPr>
            <w:r w:rsidRPr="00BA1110">
              <w:rPr>
                <w:rFonts w:ascii="Times New Roman" w:hAnsi="Times New Roman" w:cs="Times New Roman"/>
                <w:noProof/>
                <w:sz w:val="28"/>
                <w:szCs w:val="28"/>
                <w:lang w:eastAsia="ru-RU"/>
              </w:rPr>
              <w:drawing>
                <wp:inline distT="0" distB="0" distL="0" distR="0" wp14:anchorId="26BD2205" wp14:editId="40CEF408">
                  <wp:extent cx="2791623" cy="2570400"/>
                  <wp:effectExtent l="0" t="0" r="8890" b="1905"/>
                  <wp:docPr id="33" name="Рисунок 33" descr="C:\Users\Saule\Dropbox\PhD Сауле\NaFe(SO4)2\SEM май 2019\10_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Saule\Dropbox\PhD Сауле\NaFe(SO4)2\SEM май 2019\10_002.tif"/>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805654" cy="2583319"/>
                          </a:xfrm>
                          <a:prstGeom prst="rect">
                            <a:avLst/>
                          </a:prstGeom>
                          <a:noFill/>
                          <a:ln>
                            <a:noFill/>
                          </a:ln>
                        </pic:spPr>
                      </pic:pic>
                    </a:graphicData>
                  </a:graphic>
                </wp:inline>
              </w:drawing>
            </w:r>
          </w:p>
        </w:tc>
        <w:tc>
          <w:tcPr>
            <w:tcW w:w="4786" w:type="dxa"/>
          </w:tcPr>
          <w:p w14:paraId="4806981A" w14:textId="77777777" w:rsidR="00C472B1" w:rsidRPr="00BA1110" w:rsidRDefault="00C472B1" w:rsidP="00C472B1">
            <w:pPr>
              <w:jc w:val="both"/>
              <w:rPr>
                <w:rFonts w:ascii="Times New Roman" w:hAnsi="Times New Roman" w:cs="Times New Roman"/>
                <w:sz w:val="28"/>
                <w:szCs w:val="28"/>
              </w:rPr>
            </w:pPr>
            <w:r w:rsidRPr="00BA1110">
              <w:rPr>
                <w:rFonts w:ascii="Times New Roman" w:hAnsi="Times New Roman" w:cs="Times New Roman"/>
                <w:noProof/>
                <w:sz w:val="28"/>
                <w:szCs w:val="28"/>
                <w:lang w:eastAsia="ru-RU"/>
              </w:rPr>
              <w:drawing>
                <wp:inline distT="0" distB="0" distL="0" distR="0" wp14:anchorId="5E74A50E" wp14:editId="3BECF53C">
                  <wp:extent cx="2791540" cy="2570400"/>
                  <wp:effectExtent l="0" t="0" r="8890" b="1905"/>
                  <wp:docPr id="18" name="Рисунок 18" descr="D:\Heat\сэм эльдфеллит 2019\SEM\4 (май 2019)\2_0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Heat\сэм эльдфеллит 2019\SEM\4 (май 2019)\2_004.tif"/>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790436" cy="2569383"/>
                          </a:xfrm>
                          <a:prstGeom prst="rect">
                            <a:avLst/>
                          </a:prstGeom>
                          <a:noFill/>
                          <a:ln>
                            <a:noFill/>
                          </a:ln>
                        </pic:spPr>
                      </pic:pic>
                    </a:graphicData>
                  </a:graphic>
                </wp:inline>
              </w:drawing>
            </w:r>
          </w:p>
        </w:tc>
      </w:tr>
    </w:tbl>
    <w:p w14:paraId="3E431055" w14:textId="77777777" w:rsidR="00C472B1" w:rsidRPr="00BA1110" w:rsidRDefault="00C472B1" w:rsidP="00C472B1">
      <w:pPr>
        <w:spacing w:after="0" w:line="240" w:lineRule="auto"/>
        <w:jc w:val="center"/>
        <w:rPr>
          <w:rFonts w:ascii="Times New Roman" w:hAnsi="Times New Roman" w:cs="Times New Roman"/>
          <w:sz w:val="28"/>
          <w:szCs w:val="28"/>
        </w:rPr>
      </w:pPr>
    </w:p>
    <w:p w14:paraId="2DD66260" w14:textId="77777777" w:rsidR="00C472B1" w:rsidRPr="00BA1110" w:rsidRDefault="00C472B1" w:rsidP="00C472B1">
      <w:pPr>
        <w:spacing w:after="0" w:line="240" w:lineRule="auto"/>
        <w:jc w:val="center"/>
        <w:rPr>
          <w:rFonts w:ascii="Times New Roman" w:hAnsi="Times New Roman" w:cs="Times New Roman"/>
          <w:sz w:val="28"/>
          <w:szCs w:val="28"/>
        </w:rPr>
      </w:pPr>
      <w:r w:rsidRPr="00BA1110">
        <w:rPr>
          <w:rFonts w:ascii="Times New Roman" w:hAnsi="Times New Roman" w:cs="Times New Roman"/>
          <w:sz w:val="28"/>
          <w:szCs w:val="28"/>
        </w:rPr>
        <w:t xml:space="preserve">Рисунок </w:t>
      </w:r>
      <w:r w:rsidR="00AB4E79" w:rsidRPr="00BA1110">
        <w:rPr>
          <w:rFonts w:ascii="Times New Roman" w:hAnsi="Times New Roman" w:cs="Times New Roman"/>
          <w:sz w:val="28"/>
          <w:szCs w:val="28"/>
        </w:rPr>
        <w:t>4</w:t>
      </w:r>
      <w:r w:rsidR="00C87795" w:rsidRPr="00BA1110">
        <w:rPr>
          <w:rFonts w:ascii="Times New Roman" w:hAnsi="Times New Roman" w:cs="Times New Roman"/>
          <w:sz w:val="28"/>
          <w:szCs w:val="28"/>
        </w:rPr>
        <w:t>6</w:t>
      </w:r>
      <w:r w:rsidRPr="00BA1110">
        <w:rPr>
          <w:rFonts w:ascii="Times New Roman" w:hAnsi="Times New Roman" w:cs="Times New Roman"/>
          <w:sz w:val="28"/>
          <w:szCs w:val="28"/>
        </w:rPr>
        <w:t xml:space="preserve"> – Фотографии сканирующей электронной микроскопии смеси </w:t>
      </w:r>
      <w:proofErr w:type="spellStart"/>
      <w:r w:rsidRPr="00BA1110">
        <w:rPr>
          <w:rFonts w:ascii="Times New Roman" w:hAnsi="Times New Roman" w:cs="Times New Roman"/>
          <w:sz w:val="28"/>
          <w:szCs w:val="28"/>
          <w:lang w:val="en-US"/>
        </w:rPr>
        <w:t>NaFe</w:t>
      </w:r>
      <w:proofErr w:type="spellEnd"/>
      <w:r w:rsidRPr="00BA1110">
        <w:rPr>
          <w:rFonts w:ascii="Times New Roman" w:hAnsi="Times New Roman" w:cs="Times New Roman"/>
          <w:sz w:val="28"/>
          <w:szCs w:val="28"/>
        </w:rPr>
        <w:t>(</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rPr>
        <w:t xml:space="preserve"> и</w:t>
      </w:r>
      <w:r w:rsidRPr="00BA1110">
        <w:rPr>
          <w:rFonts w:ascii="Times New Roman" w:hAnsi="Times New Roman" w:cs="Times New Roman"/>
          <w:sz w:val="28"/>
          <w:szCs w:val="28"/>
          <w:lang w:val="kk-KZ"/>
        </w:rPr>
        <w:t xml:space="preserve"> </w:t>
      </w:r>
      <w:r w:rsidRPr="00BA1110">
        <w:rPr>
          <w:rFonts w:ascii="Times New Roman" w:hAnsi="Times New Roman" w:cs="Times New Roman"/>
          <w:sz w:val="28"/>
          <w:szCs w:val="28"/>
          <w:lang w:val="en-US"/>
        </w:rPr>
        <w:t>Carbon</w:t>
      </w:r>
      <w:r w:rsidRPr="00BA1110">
        <w:rPr>
          <w:rFonts w:ascii="Times New Roman" w:hAnsi="Times New Roman" w:cs="Times New Roman"/>
          <w:sz w:val="28"/>
          <w:szCs w:val="28"/>
        </w:rPr>
        <w:t xml:space="preserve"> </w:t>
      </w:r>
      <w:r w:rsidRPr="00BA1110">
        <w:rPr>
          <w:rFonts w:ascii="Times New Roman" w:hAnsi="Times New Roman" w:cs="Times New Roman"/>
          <w:sz w:val="28"/>
          <w:szCs w:val="28"/>
          <w:lang w:val="en-US"/>
        </w:rPr>
        <w:t>Black</w:t>
      </w:r>
      <w:r w:rsidRPr="00BA1110">
        <w:rPr>
          <w:rFonts w:ascii="Times New Roman" w:hAnsi="Times New Roman" w:cs="Times New Roman"/>
          <w:sz w:val="28"/>
          <w:szCs w:val="28"/>
        </w:rPr>
        <w:t xml:space="preserve"> при разном увеличении</w:t>
      </w:r>
    </w:p>
    <w:p w14:paraId="1488BA05" w14:textId="77777777" w:rsidR="00C472B1" w:rsidRPr="00BA1110" w:rsidRDefault="00C472B1" w:rsidP="00C472B1">
      <w:pPr>
        <w:spacing w:after="0" w:line="240" w:lineRule="auto"/>
        <w:ind w:firstLine="709"/>
        <w:jc w:val="both"/>
        <w:rPr>
          <w:rFonts w:ascii="Times New Roman" w:hAnsi="Times New Roman" w:cs="Times New Roman"/>
          <w:sz w:val="28"/>
          <w:szCs w:val="28"/>
          <w:lang w:val="kk-KZ"/>
        </w:rPr>
      </w:pPr>
    </w:p>
    <w:p w14:paraId="5C550DAF" w14:textId="77777777" w:rsidR="00C472B1" w:rsidRPr="00BA1110" w:rsidRDefault="00C472B1" w:rsidP="00B72535">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t xml:space="preserve">Из рассмотрения кривых гальваностатического </w:t>
      </w:r>
      <w:proofErr w:type="spellStart"/>
      <w:r w:rsidRPr="00BA1110">
        <w:rPr>
          <w:rFonts w:ascii="Times New Roman" w:hAnsi="Times New Roman" w:cs="Times New Roman"/>
          <w:sz w:val="28"/>
          <w:szCs w:val="28"/>
        </w:rPr>
        <w:t>циклирования</w:t>
      </w:r>
      <w:proofErr w:type="spellEnd"/>
      <w:r w:rsidRPr="00BA1110">
        <w:rPr>
          <w:rFonts w:ascii="Times New Roman" w:hAnsi="Times New Roman" w:cs="Times New Roman"/>
          <w:sz w:val="28"/>
          <w:szCs w:val="28"/>
        </w:rPr>
        <w:t xml:space="preserve"> (рисунок </w:t>
      </w:r>
      <w:r w:rsidR="00C87795" w:rsidRPr="00BA1110">
        <w:rPr>
          <w:rFonts w:ascii="Times New Roman" w:hAnsi="Times New Roman" w:cs="Times New Roman"/>
          <w:sz w:val="28"/>
          <w:szCs w:val="28"/>
        </w:rPr>
        <w:t>47</w:t>
      </w:r>
      <w:r w:rsidRPr="00BA1110">
        <w:rPr>
          <w:rFonts w:ascii="Times New Roman" w:hAnsi="Times New Roman" w:cs="Times New Roman"/>
          <w:sz w:val="28"/>
          <w:szCs w:val="28"/>
        </w:rPr>
        <w:t xml:space="preserve">) следует, что с увеличением времени помола смеси от 1 до 16 часов происходит закономерное увеличение емкости катодного материала от 35 до </w:t>
      </w:r>
      <w:r w:rsidR="00C87795" w:rsidRPr="00BA1110">
        <w:rPr>
          <w:rFonts w:ascii="Times New Roman" w:hAnsi="Times New Roman" w:cs="Times New Roman"/>
          <w:sz w:val="28"/>
          <w:szCs w:val="28"/>
        </w:rPr>
        <w:br/>
      </w:r>
      <w:r w:rsidRPr="00BA1110">
        <w:rPr>
          <w:rFonts w:ascii="Times New Roman" w:hAnsi="Times New Roman" w:cs="Times New Roman"/>
          <w:sz w:val="28"/>
          <w:szCs w:val="28"/>
        </w:rPr>
        <w:t xml:space="preserve">63 </w:t>
      </w:r>
      <w:proofErr w:type="spellStart"/>
      <w:r w:rsidRPr="00BA1110">
        <w:rPr>
          <w:rFonts w:ascii="Times New Roman" w:hAnsi="Times New Roman" w:cs="Times New Roman"/>
          <w:sz w:val="28"/>
          <w:szCs w:val="28"/>
        </w:rPr>
        <w:t>мАч</w:t>
      </w:r>
      <w:proofErr w:type="spellEnd"/>
      <w:r w:rsidRPr="00BA1110">
        <w:rPr>
          <w:rFonts w:ascii="Times New Roman" w:hAnsi="Times New Roman" w:cs="Times New Roman"/>
          <w:sz w:val="28"/>
          <w:szCs w:val="28"/>
        </w:rPr>
        <w:t>/г. Кроме того наблюдается формирование стабильной, горизонтальной площадки на разрядной и зарядной кривой, завершающейся более крутым изменением потенциала при большем времени помола, что характеризует более равномерную проработку всех частиц. Для сравнения при малом времени помола (1 час) кривая разряда/заряда представляет собой все время снижающуюся/повышающуюся пологую кривую без площадки.</w:t>
      </w:r>
    </w:p>
    <w:p w14:paraId="18AC34F6" w14:textId="77777777" w:rsidR="009D59DD" w:rsidRPr="00BA1110" w:rsidRDefault="009D59DD" w:rsidP="00C472B1">
      <w:pPr>
        <w:spacing w:after="0" w:line="240" w:lineRule="auto"/>
        <w:ind w:firstLine="567"/>
        <w:jc w:val="both"/>
        <w:rPr>
          <w:rFonts w:ascii="Times New Roman" w:hAnsi="Times New Roman" w:cs="Times New Roman"/>
          <w:sz w:val="28"/>
          <w:szCs w:val="28"/>
        </w:rPr>
      </w:pPr>
    </w:p>
    <w:p w14:paraId="21788E05" w14:textId="77777777" w:rsidR="00C472B1" w:rsidRPr="00BA1110" w:rsidRDefault="008B780A" w:rsidP="00C472B1">
      <w:pPr>
        <w:spacing w:after="0" w:line="240" w:lineRule="auto"/>
        <w:jc w:val="center"/>
        <w:rPr>
          <w:rFonts w:ascii="Times New Roman" w:hAnsi="Times New Roman" w:cs="Times New Roman"/>
          <w:sz w:val="28"/>
          <w:szCs w:val="28"/>
        </w:rPr>
      </w:pPr>
      <w:r w:rsidRPr="00BA1110">
        <w:rPr>
          <w:rFonts w:ascii="Times New Roman" w:hAnsi="Times New Roman" w:cs="Times New Roman"/>
          <w:noProof/>
          <w:sz w:val="28"/>
          <w:szCs w:val="28"/>
          <w:lang w:eastAsia="ru-RU"/>
        </w:rPr>
        <w:drawing>
          <wp:inline distT="0" distB="0" distL="0" distR="0" wp14:anchorId="0C88CEE6" wp14:editId="777607B2">
            <wp:extent cx="5940425" cy="2125980"/>
            <wp:effectExtent l="0" t="0" r="3175" b="762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3.tif"/>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5940425" cy="2125980"/>
                    </a:xfrm>
                    <a:prstGeom prst="rect">
                      <a:avLst/>
                    </a:prstGeom>
                  </pic:spPr>
                </pic:pic>
              </a:graphicData>
            </a:graphic>
          </wp:inline>
        </w:drawing>
      </w:r>
    </w:p>
    <w:p w14:paraId="28ED28B0" w14:textId="77777777" w:rsidR="00C472B1" w:rsidRPr="00BA1110" w:rsidRDefault="00C472B1" w:rsidP="00C472B1">
      <w:pPr>
        <w:spacing w:after="0" w:line="240" w:lineRule="auto"/>
        <w:jc w:val="center"/>
        <w:rPr>
          <w:rFonts w:ascii="Times New Roman" w:hAnsi="Times New Roman" w:cs="Times New Roman"/>
          <w:sz w:val="28"/>
          <w:szCs w:val="28"/>
        </w:rPr>
      </w:pPr>
    </w:p>
    <w:p w14:paraId="2D3EBDBB" w14:textId="055776FC" w:rsidR="00C472B1" w:rsidRPr="007A0B2F" w:rsidRDefault="00C472B1" w:rsidP="00C472B1">
      <w:pPr>
        <w:spacing w:after="0" w:line="240" w:lineRule="auto"/>
        <w:jc w:val="center"/>
        <w:rPr>
          <w:rFonts w:ascii="Times New Roman" w:hAnsi="Times New Roman" w:cs="Times New Roman"/>
          <w:sz w:val="28"/>
          <w:szCs w:val="28"/>
        </w:rPr>
      </w:pPr>
      <w:r w:rsidRPr="00BA1110">
        <w:rPr>
          <w:rFonts w:ascii="Times New Roman" w:hAnsi="Times New Roman" w:cs="Times New Roman"/>
          <w:sz w:val="28"/>
          <w:szCs w:val="28"/>
        </w:rPr>
        <w:t xml:space="preserve">Рисунок </w:t>
      </w:r>
      <w:r w:rsidR="00C87795" w:rsidRPr="00BA1110">
        <w:rPr>
          <w:rFonts w:ascii="Times New Roman" w:hAnsi="Times New Roman" w:cs="Times New Roman"/>
          <w:sz w:val="28"/>
          <w:szCs w:val="28"/>
        </w:rPr>
        <w:t>47</w:t>
      </w:r>
      <w:r w:rsidRPr="00BA1110">
        <w:rPr>
          <w:rFonts w:ascii="Times New Roman" w:hAnsi="Times New Roman" w:cs="Times New Roman"/>
          <w:sz w:val="28"/>
          <w:szCs w:val="28"/>
        </w:rPr>
        <w:t xml:space="preserve"> – Гальваностатические кривые заряда-разряда </w:t>
      </w:r>
      <w:r w:rsidR="007A0B2F">
        <w:rPr>
          <w:rFonts w:ascii="Times New Roman" w:hAnsi="Times New Roman" w:cs="Times New Roman"/>
          <w:sz w:val="28"/>
          <w:szCs w:val="28"/>
        </w:rPr>
        <w:t xml:space="preserve">(а) </w:t>
      </w:r>
      <w:r w:rsidRPr="00BA1110">
        <w:rPr>
          <w:rFonts w:ascii="Times New Roman" w:hAnsi="Times New Roman" w:cs="Times New Roman"/>
          <w:sz w:val="28"/>
          <w:szCs w:val="28"/>
        </w:rPr>
        <w:t xml:space="preserve">электродов на основе </w:t>
      </w:r>
      <w:proofErr w:type="spellStart"/>
      <w:r w:rsidRPr="00BA1110">
        <w:rPr>
          <w:rFonts w:ascii="Times New Roman" w:hAnsi="Times New Roman" w:cs="Times New Roman"/>
          <w:sz w:val="28"/>
          <w:szCs w:val="28"/>
          <w:lang w:val="en-US"/>
        </w:rPr>
        <w:t>NaFe</w:t>
      </w:r>
      <w:proofErr w:type="spellEnd"/>
      <w:r w:rsidRPr="00BA1110">
        <w:rPr>
          <w:rFonts w:ascii="Times New Roman" w:hAnsi="Times New Roman" w:cs="Times New Roman"/>
          <w:sz w:val="28"/>
          <w:szCs w:val="28"/>
        </w:rPr>
        <w:t>(</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rPr>
        <w:t xml:space="preserve"> при токе 0,1</w:t>
      </w:r>
      <w:r w:rsidR="00C87795" w:rsidRPr="00BA1110">
        <w:rPr>
          <w:rFonts w:ascii="Times New Roman" w:hAnsi="Times New Roman" w:cs="Times New Roman"/>
          <w:sz w:val="28"/>
          <w:szCs w:val="28"/>
        </w:rPr>
        <w:t xml:space="preserve"> </w:t>
      </w:r>
      <w:r w:rsidRPr="00BA1110">
        <w:rPr>
          <w:rFonts w:ascii="Times New Roman" w:hAnsi="Times New Roman" w:cs="Times New Roman"/>
          <w:sz w:val="28"/>
          <w:szCs w:val="28"/>
        </w:rPr>
        <w:t xml:space="preserve">С после разного времени перемешивания его с </w:t>
      </w:r>
      <w:r w:rsidRPr="00BA1110">
        <w:rPr>
          <w:rFonts w:ascii="Times New Roman" w:hAnsi="Times New Roman" w:cs="Times New Roman"/>
          <w:sz w:val="28"/>
          <w:szCs w:val="28"/>
          <w:lang w:val="en-US"/>
        </w:rPr>
        <w:t>Carbon</w:t>
      </w:r>
      <w:r w:rsidRPr="00BA1110">
        <w:rPr>
          <w:rFonts w:ascii="Times New Roman" w:hAnsi="Times New Roman" w:cs="Times New Roman"/>
          <w:sz w:val="28"/>
          <w:szCs w:val="28"/>
        </w:rPr>
        <w:t xml:space="preserve"> </w:t>
      </w:r>
      <w:r w:rsidRPr="00BA1110">
        <w:rPr>
          <w:rFonts w:ascii="Times New Roman" w:hAnsi="Times New Roman" w:cs="Times New Roman"/>
          <w:sz w:val="28"/>
          <w:szCs w:val="28"/>
          <w:lang w:val="en-US"/>
        </w:rPr>
        <w:t>Black</w:t>
      </w:r>
      <w:r w:rsidRPr="00BA1110">
        <w:rPr>
          <w:rFonts w:ascii="Times New Roman" w:hAnsi="Times New Roman" w:cs="Times New Roman"/>
          <w:sz w:val="28"/>
          <w:szCs w:val="28"/>
        </w:rPr>
        <w:t xml:space="preserve"> </w:t>
      </w:r>
      <w:r w:rsidR="007A0B2F">
        <w:rPr>
          <w:rFonts w:ascii="Times New Roman" w:hAnsi="Times New Roman" w:cs="Times New Roman"/>
          <w:sz w:val="28"/>
          <w:szCs w:val="28"/>
        </w:rPr>
        <w:t>и зависимость удельной емкости от времени перемешивания (б)</w:t>
      </w:r>
    </w:p>
    <w:p w14:paraId="5B0187F2" w14:textId="77777777" w:rsidR="00C472B1" w:rsidRPr="00BA1110" w:rsidRDefault="00C472B1" w:rsidP="00C472B1">
      <w:pPr>
        <w:spacing w:after="0" w:line="240" w:lineRule="auto"/>
        <w:ind w:firstLine="709"/>
        <w:jc w:val="both"/>
        <w:rPr>
          <w:rFonts w:ascii="Times New Roman" w:hAnsi="Times New Roman" w:cs="Times New Roman"/>
          <w:sz w:val="28"/>
          <w:szCs w:val="28"/>
        </w:rPr>
      </w:pPr>
    </w:p>
    <w:p w14:paraId="64C94706" w14:textId="0152D314" w:rsidR="00C472B1" w:rsidRPr="00BA1110" w:rsidRDefault="00C472B1" w:rsidP="00B72535">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lastRenderedPageBreak/>
        <w:t xml:space="preserve">Формируя гомогенизированную смесь и соответственно многочисленные контакты между образующими ее частицами нельзя забывать о том, что </w:t>
      </w:r>
      <w:proofErr w:type="spellStart"/>
      <w:r w:rsidRPr="00BA1110">
        <w:rPr>
          <w:rFonts w:ascii="Times New Roman" w:hAnsi="Times New Roman" w:cs="Times New Roman"/>
          <w:sz w:val="28"/>
          <w:szCs w:val="28"/>
          <w:lang w:val="en-US"/>
        </w:rPr>
        <w:t>NaFe</w:t>
      </w:r>
      <w:proofErr w:type="spellEnd"/>
      <w:r w:rsidRPr="00BA1110">
        <w:rPr>
          <w:rFonts w:ascii="Times New Roman" w:hAnsi="Times New Roman" w:cs="Times New Roman"/>
          <w:sz w:val="28"/>
          <w:szCs w:val="28"/>
        </w:rPr>
        <w:t>(</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rPr>
        <w:t xml:space="preserve"> является слоистым материалом </w:t>
      </w:r>
      <w:r w:rsidRPr="00BA1110">
        <w:rPr>
          <w:rStyle w:val="ad"/>
          <w:rFonts w:ascii="Times New Roman" w:hAnsi="Times New Roman" w:cs="Times New Roman"/>
          <w:sz w:val="28"/>
          <w:szCs w:val="28"/>
        </w:rPr>
        <w:fldChar w:fldCharType="begin" w:fldLock="1"/>
      </w:r>
      <w:r w:rsidR="00BA4038" w:rsidRPr="00BA1110">
        <w:rPr>
          <w:rFonts w:ascii="Times New Roman" w:hAnsi="Times New Roman" w:cs="Times New Roman"/>
          <w:sz w:val="28"/>
          <w:szCs w:val="28"/>
        </w:rPr>
        <w:instrText>ADDIN CSL_CITATION {"citationItems":[{"id":"ITEM-1","itemData":{"DOI":"10.1016/j.jssc.2020.121395","ISSN":"1095726X","abstract":"NaFe(SO4)2 materials partially substituted with SeO42−, HPO42− and PO3F2− were prepared and investigated as possible cathode materials for sodium-ion batteries. Neutron diffraction and Raman spectroscopy studies confirmed the successful incorporation of SeO42− and HPO42−, while the Raman studies suggested that significant hydrolysis of PO3F2− had occurred during the synthesis. The effective diffusion coefficients were determined from conductivity and electrochemical kinetics studies, showing low Na ion diffusion. Galvanostatic and cyclic voltammetry investigations demonstrated more significant degradation and a narrowing of the electrochemical stability window for the doped materials, which was most significant for the SeO4 and HPO4 doped samples. Therefore, while doped NaFe(SO4)2 were successfully prepared, the best electrochemical performance was shown for the undoped system.","author":[{"dropping-particle":"","family":"Trussov","given":"Ivan A.","non-dropping-particle":"","parse-names":false,"suffix":""},{"dropping-particle":"","family":"Kokhmetova","given":"Saule T.","non-dropping-particle":"","parse-names":false,"suffix":""},{"dropping-particle":"","family":"Driscoll","given":"Laura L.","non-dropping-particle":"","parse-names":false,"suffix":""},{"dropping-particle":"","family":"Smith","given":"Ronald","non-dropping-particle":"","parse-names":false,"suffix":""},{"dropping-particle":"","family":"Berry","given":"Frank J.","non-dropping-particle":"","parse-names":false,"suffix":""},{"dropping-particle":"","family":"Marco","given":"José F.","non-dropping-particle":"","parse-names":false,"suffix":""},{"dropping-particle":"","family":"Galeyeva","given":"Alina K.","non-dropping-particle":"","parse-names":false,"suffix":""},{"dropping-particle":"","family":"Kurbatov","given":"Andrey P.","non-dropping-particle":"","parse-names":false,"suffix":""},{"dropping-particle":"","family":"Slater","given":"Peter R.","non-dropping-particle":"","parse-names":false,"suffix":""}],"container-title":"Journal of Solid State Chemistry","id":"ITEM-1","issued":{"date-parts":[["2020"]]},"page":"121395","publisher":"Elsevier Inc.","title":"Synthesis, structure and electrochemical performance of Eldfellite, NaFe(SO4)2, doped with SeO4, HPO4 and PO3F","type":"article-journal","volume":"289"},"uris":["http://www.mendeley.com/documents/?uuid=8f04605a-e9d6-40f4-ae3c-f8a8c1758389"]}],"mendeley":{"formattedCitation":"[184]","plainTextFormattedCitation":"[184]","previouslyFormattedCitation":"[184]"},"properties":{"noteIndex":0},"schema":"https://github.com/citation-style-language/schema/raw/master/csl-citation.json"}</w:instrText>
      </w:r>
      <w:r w:rsidRPr="00BA1110">
        <w:rPr>
          <w:rStyle w:val="ad"/>
          <w:rFonts w:ascii="Times New Roman" w:hAnsi="Times New Roman" w:cs="Times New Roman"/>
          <w:sz w:val="28"/>
          <w:szCs w:val="28"/>
        </w:rPr>
        <w:fldChar w:fldCharType="separate"/>
      </w:r>
      <w:r w:rsidR="00A87801" w:rsidRPr="00BA1110">
        <w:rPr>
          <w:rFonts w:ascii="Times New Roman" w:hAnsi="Times New Roman" w:cs="Times New Roman"/>
          <w:noProof/>
          <w:sz w:val="28"/>
          <w:szCs w:val="28"/>
        </w:rPr>
        <w:t>[1</w:t>
      </w:r>
      <w:r w:rsidR="005B4D8D">
        <w:rPr>
          <w:rFonts w:ascii="Times New Roman" w:hAnsi="Times New Roman" w:cs="Times New Roman"/>
          <w:noProof/>
          <w:sz w:val="28"/>
          <w:szCs w:val="28"/>
        </w:rPr>
        <w:t>97</w:t>
      </w:r>
      <w:r w:rsidR="00A87801" w:rsidRPr="00BA1110">
        <w:rPr>
          <w:rFonts w:ascii="Times New Roman" w:hAnsi="Times New Roman" w:cs="Times New Roman"/>
          <w:noProof/>
          <w:sz w:val="28"/>
          <w:szCs w:val="28"/>
        </w:rPr>
        <w:t>]</w:t>
      </w:r>
      <w:r w:rsidRPr="00BA1110">
        <w:rPr>
          <w:rStyle w:val="ad"/>
          <w:rFonts w:ascii="Times New Roman" w:hAnsi="Times New Roman" w:cs="Times New Roman"/>
          <w:sz w:val="28"/>
          <w:szCs w:val="28"/>
        </w:rPr>
        <w:fldChar w:fldCharType="end"/>
      </w:r>
      <w:r w:rsidRPr="00BA1110">
        <w:rPr>
          <w:rFonts w:ascii="Times New Roman" w:hAnsi="Times New Roman" w:cs="Times New Roman"/>
          <w:sz w:val="28"/>
          <w:szCs w:val="28"/>
        </w:rPr>
        <w:t xml:space="preserve">. Слоистый материал, частицы которого имеют вытянутую конфигурацию, контактируя с частицами углеродного материала, дает совокупность точечных контактов, на которых и реализуется электрохимический процесс (рисунок </w:t>
      </w:r>
      <w:r w:rsidR="00AB4E79" w:rsidRPr="00BA1110">
        <w:rPr>
          <w:rFonts w:ascii="Times New Roman" w:hAnsi="Times New Roman" w:cs="Times New Roman"/>
          <w:sz w:val="28"/>
          <w:szCs w:val="28"/>
        </w:rPr>
        <w:t>4</w:t>
      </w:r>
      <w:r w:rsidR="00C87795" w:rsidRPr="00BA1110">
        <w:rPr>
          <w:rFonts w:ascii="Times New Roman" w:hAnsi="Times New Roman" w:cs="Times New Roman"/>
          <w:sz w:val="28"/>
          <w:szCs w:val="28"/>
        </w:rPr>
        <w:t>8</w:t>
      </w:r>
      <w:r w:rsidRPr="00BA1110">
        <w:rPr>
          <w:rFonts w:ascii="Times New Roman" w:hAnsi="Times New Roman" w:cs="Times New Roman"/>
          <w:sz w:val="28"/>
          <w:szCs w:val="28"/>
        </w:rPr>
        <w:t>). Гораздо эффективнее было бы покрывать проводящим слоем при помощи таких же слоистых материалов.</w:t>
      </w:r>
    </w:p>
    <w:p w14:paraId="18B6918A" w14:textId="77777777" w:rsidR="008B780A" w:rsidRPr="00BA1110" w:rsidRDefault="008B780A" w:rsidP="00C472B1">
      <w:pPr>
        <w:spacing w:after="0" w:line="240" w:lineRule="auto"/>
        <w:jc w:val="center"/>
        <w:rPr>
          <w:rFonts w:ascii="Times New Roman" w:hAnsi="Times New Roman" w:cs="Times New Roman"/>
          <w:sz w:val="28"/>
          <w:szCs w:val="28"/>
        </w:rPr>
      </w:pPr>
    </w:p>
    <w:p w14:paraId="2EFA253D" w14:textId="77777777" w:rsidR="008B780A" w:rsidRPr="00BA1110" w:rsidRDefault="008B780A" w:rsidP="00C472B1">
      <w:pPr>
        <w:spacing w:after="0" w:line="240" w:lineRule="auto"/>
        <w:jc w:val="center"/>
        <w:rPr>
          <w:rFonts w:ascii="Times New Roman" w:hAnsi="Times New Roman" w:cs="Times New Roman"/>
          <w:sz w:val="28"/>
          <w:szCs w:val="28"/>
        </w:rPr>
      </w:pPr>
      <w:r w:rsidRPr="00BA1110">
        <w:rPr>
          <w:rFonts w:ascii="Times New Roman" w:hAnsi="Times New Roman" w:cs="Times New Roman"/>
          <w:noProof/>
          <w:sz w:val="28"/>
          <w:szCs w:val="28"/>
          <w:lang w:eastAsia="ru-RU"/>
        </w:rPr>
        <w:drawing>
          <wp:inline distT="0" distB="0" distL="0" distR="0" wp14:anchorId="06123612" wp14:editId="03B11481">
            <wp:extent cx="4783871" cy="1858702"/>
            <wp:effectExtent l="0" t="0" r="0" b="825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4.tif"/>
                    <pic:cNvPicPr/>
                  </pic:nvPicPr>
                  <pic:blipFill>
                    <a:blip r:embed="rId103">
                      <a:extLst>
                        <a:ext uri="{28A0092B-C50C-407E-A947-70E740481C1C}">
                          <a14:useLocalDpi xmlns:a14="http://schemas.microsoft.com/office/drawing/2010/main" val="0"/>
                        </a:ext>
                      </a:extLst>
                    </a:blip>
                    <a:stretch>
                      <a:fillRect/>
                    </a:stretch>
                  </pic:blipFill>
                  <pic:spPr>
                    <a:xfrm>
                      <a:off x="0" y="0"/>
                      <a:ext cx="4829678" cy="1876500"/>
                    </a:xfrm>
                    <a:prstGeom prst="rect">
                      <a:avLst/>
                    </a:prstGeom>
                  </pic:spPr>
                </pic:pic>
              </a:graphicData>
            </a:graphic>
          </wp:inline>
        </w:drawing>
      </w:r>
    </w:p>
    <w:p w14:paraId="4D736149" w14:textId="77777777" w:rsidR="00C87795" w:rsidRPr="00BA1110" w:rsidRDefault="00C87795" w:rsidP="00C472B1">
      <w:pPr>
        <w:spacing w:after="0" w:line="240" w:lineRule="auto"/>
        <w:jc w:val="center"/>
        <w:rPr>
          <w:rFonts w:ascii="Times New Roman" w:hAnsi="Times New Roman" w:cs="Times New Roman"/>
          <w:sz w:val="28"/>
          <w:szCs w:val="28"/>
        </w:rPr>
      </w:pPr>
    </w:p>
    <w:p w14:paraId="5E681C56" w14:textId="342BA515" w:rsidR="00C472B1" w:rsidRPr="00BA1110" w:rsidRDefault="00C472B1" w:rsidP="00C472B1">
      <w:pPr>
        <w:spacing w:after="0" w:line="240" w:lineRule="auto"/>
        <w:jc w:val="center"/>
        <w:rPr>
          <w:rFonts w:ascii="Times New Roman" w:hAnsi="Times New Roman" w:cs="Times New Roman"/>
          <w:sz w:val="28"/>
          <w:szCs w:val="28"/>
        </w:rPr>
      </w:pPr>
      <w:r w:rsidRPr="00BA1110">
        <w:rPr>
          <w:rFonts w:ascii="Times New Roman" w:hAnsi="Times New Roman" w:cs="Times New Roman"/>
          <w:sz w:val="28"/>
          <w:szCs w:val="28"/>
        </w:rPr>
        <w:t xml:space="preserve">Рисунок </w:t>
      </w:r>
      <w:r w:rsidR="00C87795" w:rsidRPr="00BA1110">
        <w:rPr>
          <w:rFonts w:ascii="Times New Roman" w:hAnsi="Times New Roman" w:cs="Times New Roman"/>
          <w:sz w:val="28"/>
          <w:szCs w:val="28"/>
        </w:rPr>
        <w:t>48</w:t>
      </w:r>
      <w:r w:rsidRPr="00BA1110">
        <w:rPr>
          <w:rFonts w:ascii="Times New Roman" w:hAnsi="Times New Roman" w:cs="Times New Roman"/>
          <w:sz w:val="28"/>
          <w:szCs w:val="28"/>
        </w:rPr>
        <w:t xml:space="preserve"> – Зоны электрохимической реакции интеркаляции натрия без (а)</w:t>
      </w:r>
      <w:r w:rsidR="007A0B2F">
        <w:rPr>
          <w:rFonts w:ascii="Times New Roman" w:hAnsi="Times New Roman" w:cs="Times New Roman"/>
          <w:sz w:val="28"/>
          <w:szCs w:val="28"/>
        </w:rPr>
        <w:t xml:space="preserve"> и </w:t>
      </w:r>
      <w:r w:rsidRPr="00BA1110">
        <w:rPr>
          <w:rFonts w:ascii="Times New Roman" w:hAnsi="Times New Roman" w:cs="Times New Roman"/>
          <w:sz w:val="28"/>
          <w:szCs w:val="28"/>
        </w:rPr>
        <w:t>с покрыти</w:t>
      </w:r>
      <w:r w:rsidR="001E7773">
        <w:rPr>
          <w:rFonts w:ascii="Times New Roman" w:hAnsi="Times New Roman" w:cs="Times New Roman"/>
          <w:sz w:val="28"/>
          <w:szCs w:val="28"/>
        </w:rPr>
        <w:t>ем</w:t>
      </w:r>
      <w:r w:rsidRPr="00BA1110">
        <w:rPr>
          <w:rFonts w:ascii="Times New Roman" w:hAnsi="Times New Roman" w:cs="Times New Roman"/>
          <w:sz w:val="28"/>
          <w:szCs w:val="28"/>
        </w:rPr>
        <w:t xml:space="preserve"> </w:t>
      </w:r>
      <w:proofErr w:type="spellStart"/>
      <w:r w:rsidRPr="00BA1110">
        <w:rPr>
          <w:rFonts w:ascii="Times New Roman" w:hAnsi="Times New Roman" w:cs="Times New Roman"/>
          <w:sz w:val="28"/>
          <w:szCs w:val="28"/>
          <w:lang w:val="en-US"/>
        </w:rPr>
        <w:t>MoS</w:t>
      </w:r>
      <w:proofErr w:type="spellEnd"/>
      <w:r w:rsidRPr="00BA1110">
        <w:rPr>
          <w:rFonts w:ascii="Times New Roman" w:hAnsi="Times New Roman" w:cs="Times New Roman"/>
          <w:sz w:val="28"/>
          <w:szCs w:val="28"/>
          <w:vertAlign w:val="subscript"/>
        </w:rPr>
        <w:t>2</w:t>
      </w:r>
      <w:r w:rsidR="001E7773">
        <w:rPr>
          <w:rFonts w:ascii="Times New Roman" w:hAnsi="Times New Roman" w:cs="Times New Roman"/>
          <w:sz w:val="28"/>
          <w:szCs w:val="28"/>
        </w:rPr>
        <w:t xml:space="preserve"> </w:t>
      </w:r>
      <w:r w:rsidR="001E7773" w:rsidRPr="00BA1110">
        <w:rPr>
          <w:rFonts w:ascii="Times New Roman" w:hAnsi="Times New Roman" w:cs="Times New Roman"/>
          <w:sz w:val="28"/>
          <w:szCs w:val="28"/>
        </w:rPr>
        <w:t>(б)</w:t>
      </w:r>
    </w:p>
    <w:p w14:paraId="5B1401E2" w14:textId="77777777" w:rsidR="00C472B1" w:rsidRPr="00BA1110" w:rsidRDefault="00C472B1" w:rsidP="00C472B1">
      <w:pPr>
        <w:spacing w:after="0" w:line="240" w:lineRule="auto"/>
        <w:ind w:firstLine="709"/>
        <w:jc w:val="both"/>
        <w:rPr>
          <w:rFonts w:ascii="Times New Roman" w:hAnsi="Times New Roman" w:cs="Times New Roman"/>
          <w:sz w:val="28"/>
          <w:szCs w:val="28"/>
        </w:rPr>
      </w:pPr>
    </w:p>
    <w:p w14:paraId="2999117F" w14:textId="33109249" w:rsidR="00C472B1" w:rsidRPr="00BA1110" w:rsidRDefault="00C472B1" w:rsidP="00B72535">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t>Для реализации этой идеи нами были выбраны два слоистых проводящих материала, графит и дисульфид молибдена. Как известно, графит обладает высокой электронной проводимостью, тогда как дисульфид молибдена обладает относительно хорошей проводимостью (10</w:t>
      </w:r>
      <w:r w:rsidRPr="00BA1110">
        <w:rPr>
          <w:rFonts w:ascii="Times New Roman" w:hAnsi="Times New Roman" w:cs="Times New Roman"/>
          <w:sz w:val="28"/>
          <w:szCs w:val="28"/>
          <w:vertAlign w:val="superscript"/>
        </w:rPr>
        <w:t>-4</w:t>
      </w:r>
      <w:r w:rsidRPr="00BA1110">
        <w:rPr>
          <w:rFonts w:ascii="Times New Roman" w:hAnsi="Times New Roman" w:cs="Times New Roman"/>
          <w:sz w:val="28"/>
          <w:szCs w:val="28"/>
        </w:rPr>
        <w:t>-10</w:t>
      </w:r>
      <w:r w:rsidRPr="00BA1110">
        <w:rPr>
          <w:rFonts w:ascii="Times New Roman" w:hAnsi="Times New Roman" w:cs="Times New Roman"/>
          <w:sz w:val="28"/>
          <w:szCs w:val="28"/>
          <w:vertAlign w:val="superscript"/>
        </w:rPr>
        <w:t>-7</w:t>
      </w:r>
      <w:r w:rsidRPr="00BA1110">
        <w:rPr>
          <w:rFonts w:ascii="Times New Roman" w:hAnsi="Times New Roman" w:cs="Times New Roman"/>
          <w:sz w:val="28"/>
          <w:szCs w:val="28"/>
        </w:rPr>
        <w:t xml:space="preserve"> Ом</w:t>
      </w:r>
      <w:r w:rsidRPr="00BA1110">
        <w:rPr>
          <w:rFonts w:ascii="Times New Roman" w:hAnsi="Times New Roman" w:cs="Times New Roman"/>
          <w:sz w:val="28"/>
          <w:szCs w:val="28"/>
          <w:vertAlign w:val="superscript"/>
        </w:rPr>
        <w:t>-1</w:t>
      </w:r>
      <w:r w:rsidRPr="00BA1110">
        <w:rPr>
          <w:rFonts w:ascii="Times New Roman" w:hAnsi="Times New Roman" w:cs="Times New Roman"/>
          <w:sz w:val="28"/>
          <w:szCs w:val="28"/>
        </w:rPr>
        <w:t>см</w:t>
      </w:r>
      <w:r w:rsidRPr="00BA1110">
        <w:rPr>
          <w:rFonts w:ascii="Times New Roman" w:hAnsi="Times New Roman" w:cs="Times New Roman"/>
          <w:sz w:val="28"/>
          <w:szCs w:val="28"/>
          <w:vertAlign w:val="superscript"/>
        </w:rPr>
        <w:t>-1</w:t>
      </w:r>
      <w:r w:rsidRPr="00BA1110">
        <w:rPr>
          <w:rFonts w:ascii="Times New Roman" w:hAnsi="Times New Roman" w:cs="Times New Roman"/>
          <w:sz w:val="28"/>
          <w:szCs w:val="28"/>
        </w:rPr>
        <w:t xml:space="preserve"> </w:t>
      </w:r>
      <w:r w:rsidRPr="00BA1110">
        <w:rPr>
          <w:rStyle w:val="ad"/>
          <w:rFonts w:ascii="Times New Roman" w:hAnsi="Times New Roman" w:cs="Times New Roman"/>
          <w:sz w:val="28"/>
          <w:szCs w:val="28"/>
        </w:rPr>
        <w:fldChar w:fldCharType="begin" w:fldLock="1"/>
      </w:r>
      <w:r w:rsidR="00BA4038" w:rsidRPr="00BA1110">
        <w:rPr>
          <w:rFonts w:ascii="Times New Roman" w:hAnsi="Times New Roman" w:cs="Times New Roman"/>
          <w:sz w:val="28"/>
          <w:szCs w:val="28"/>
        </w:rPr>
        <w:instrText>ADDIN CSL_CITATION {"citationItems":[{"id":"ITEM-1","itemData":{"DOI":"10.1016/S0013-4686(97)10038-X","ISSN":"00134686","abstract":"The electrical conductivity, the lithium diffusion, and the diffusion activation thermodynamics of the nanocomposites arising from the co-intercalation of lithium and poly(ethylene oxide) in molybdenum disulfide, Li0.1MoS2(PEO)0.5 and Li0.1MoS2(PEO)1.0, are analyzed and compared with those of pure MoS2. According to qualitative galvanostatic relaxation experiments, the products are mixed ionic and electronic conductors with a ratio σe/σi of about 103. © 1998 Published by Elsevier Science Ltd. All rights reserved.","author":[{"dropping-particle":"","family":"González","given":"G.","non-dropping-particle":"","parse-names":false,"suffix":""},{"dropping-particle":"","family":"Santa Ana","given":"M. A.","non-dropping-particle":"","parse-names":false,"suffix":""},{"dropping-particle":"","family":"Benavente","given":"E.","non-dropping-particle":"","parse-names":false,"suffix":""}],"container-title":"Electrochimica Acta","id":"ITEM-1","issue":"10-11","issued":{"date-parts":[["1998"]]},"page":"1327-1332","title":"Mixed conductivity and lithium diffusion in poly(ethylene oxide) molybdenum disulfide nanocomposites","type":"article-journal","volume":"43"},"uris":["http://www.mendeley.com/documents/?uuid=73b782ee-030c-4e92-b9b4-445ada7f8999"]},{"id":"ITEM-2","itemData":{"DOI":"10.1016/s0379-6779(98)80002-7","ISSN":"03796779","abstract":"Molybdenum disulfide is a very interesting material with numerous applications. However, to our knowledge, very few experimental works involving electrical measurements have been performed with this material up to now. This paper is devoted to the characterization of conduction mechanisms in thin layers and pressed pellets. The electronic structure related to the lubricating properties and the activation energy are determined using theoretical calculations (density functional theory) and experimental methods. A good agreement is found between the theoretical predictions and the experimental results. D.c. and a.c. conductivities are measured in the frequency range 10-107 Hz. The electronic transport mechanism is discussed in terms of Mott hopping in samples. The a.c. conductivity at high frequencies can be expressed by the formula σac(ω) = Aωn, where the slope n is close to 0.8. © 1997 Elsevier Science S.A.","author":[{"dropping-particle":"","family":"Beqqali","given":"O.","non-dropping-particle":"El","parse-names":false,"suffix":""},{"dropping-particle":"","family":"Zorkani","given":"I.","non-dropping-particle":"","parse-names":false,"suffix":""},{"dropping-particle":"","family":"Rogemond","given":"F.","non-dropping-particle":"","parse-names":false,"suffix":""},{"dropping-particle":"","family":"Chermette","given":"H.","non-dropping-particle":"","parse-names":false,"suffix":""},{"dropping-particle":"","family":"Chaabane","given":"R.","non-dropping-particle":"Ben","parse-names":false,"suffix":""},{"dropping-particle":"","family":"Gamoudi","given":"M.","non-dropping-particle":"","parse-names":false,"suffix":""},{"dropping-particle":"","family":"Guillaud","given":"G.","non-dropping-particle":"","parse-names":false,"suffix":""}],"container-title":"Synthetic Metals","id":"ITEM-2","issue":"3","issued":{"date-parts":[["1997"]]},"page":"165-172","title":"Electrical properties of molybdenum disulfide MoS2. Experimental study and density functional calculation results","type":"article-journal","volume":"90"},"uris":["http://www.mendeley.com/documents/?uuid=a64fd9a5-ae71-4a9c-83ff-6210115eb0bc"]}],"mendeley":{"formattedCitation":"[195,196]","plainTextFormattedCitation":"[195,196]","previouslyFormattedCitation":"[195,196]"},"properties":{"noteIndex":0},"schema":"https://github.com/citation-style-language/schema/raw/master/csl-citation.json"}</w:instrText>
      </w:r>
      <w:r w:rsidRPr="00BA1110">
        <w:rPr>
          <w:rStyle w:val="ad"/>
          <w:rFonts w:ascii="Times New Roman" w:hAnsi="Times New Roman" w:cs="Times New Roman"/>
          <w:sz w:val="28"/>
          <w:szCs w:val="28"/>
        </w:rPr>
        <w:fldChar w:fldCharType="separate"/>
      </w:r>
      <w:r w:rsidR="00A87801" w:rsidRPr="00BA1110">
        <w:rPr>
          <w:rFonts w:ascii="Times New Roman" w:hAnsi="Times New Roman" w:cs="Times New Roman"/>
          <w:bCs/>
          <w:noProof/>
          <w:sz w:val="28"/>
          <w:szCs w:val="28"/>
        </w:rPr>
        <w:t>[19</w:t>
      </w:r>
      <w:r w:rsidR="005B4D8D">
        <w:rPr>
          <w:rFonts w:ascii="Times New Roman" w:hAnsi="Times New Roman" w:cs="Times New Roman"/>
          <w:bCs/>
          <w:noProof/>
          <w:sz w:val="28"/>
          <w:szCs w:val="28"/>
        </w:rPr>
        <w:t>8</w:t>
      </w:r>
      <w:r w:rsidR="00A87801" w:rsidRPr="00BA1110">
        <w:rPr>
          <w:rFonts w:ascii="Times New Roman" w:hAnsi="Times New Roman" w:cs="Times New Roman"/>
          <w:bCs/>
          <w:noProof/>
          <w:sz w:val="28"/>
          <w:szCs w:val="28"/>
        </w:rPr>
        <w:t>,19</w:t>
      </w:r>
      <w:r w:rsidR="005B4D8D">
        <w:rPr>
          <w:rFonts w:ascii="Times New Roman" w:hAnsi="Times New Roman" w:cs="Times New Roman"/>
          <w:bCs/>
          <w:noProof/>
          <w:sz w:val="28"/>
          <w:szCs w:val="28"/>
        </w:rPr>
        <w:t>9</w:t>
      </w:r>
      <w:r w:rsidR="00A87801" w:rsidRPr="00BA1110">
        <w:rPr>
          <w:rFonts w:ascii="Times New Roman" w:hAnsi="Times New Roman" w:cs="Times New Roman"/>
          <w:bCs/>
          <w:noProof/>
          <w:sz w:val="28"/>
          <w:szCs w:val="28"/>
        </w:rPr>
        <w:t>]</w:t>
      </w:r>
      <w:r w:rsidRPr="00BA1110">
        <w:rPr>
          <w:rStyle w:val="ad"/>
          <w:rFonts w:ascii="Times New Roman" w:hAnsi="Times New Roman" w:cs="Times New Roman"/>
          <w:sz w:val="28"/>
          <w:szCs w:val="28"/>
        </w:rPr>
        <w:fldChar w:fldCharType="end"/>
      </w:r>
      <w:r w:rsidRPr="00BA1110">
        <w:rPr>
          <w:rFonts w:ascii="Times New Roman" w:hAnsi="Times New Roman" w:cs="Times New Roman"/>
          <w:sz w:val="28"/>
          <w:szCs w:val="28"/>
        </w:rPr>
        <w:t xml:space="preserve">). Оба материала способны замечательно размазываться по поверхности, что находит им применение в виде смазывающих материалов </w:t>
      </w:r>
      <w:r w:rsidRPr="00BA1110">
        <w:rPr>
          <w:rStyle w:val="ad"/>
          <w:rFonts w:ascii="Times New Roman" w:hAnsi="Times New Roman" w:cs="Times New Roman"/>
          <w:sz w:val="28"/>
          <w:szCs w:val="28"/>
        </w:rPr>
        <w:fldChar w:fldCharType="begin" w:fldLock="1"/>
      </w:r>
      <w:r w:rsidR="00BA4038" w:rsidRPr="00BA1110">
        <w:rPr>
          <w:rFonts w:ascii="Times New Roman" w:hAnsi="Times New Roman" w:cs="Times New Roman"/>
          <w:sz w:val="28"/>
          <w:szCs w:val="28"/>
        </w:rPr>
        <w:instrText>ADDIN CSL_CITATION {"citationItems":[{"id":"ITEM-1","itemData":{"DOI":"10.1038/35025020","ISSN":"00280836","abstract":"The tribological properties of solid lubricants such as graphite and the metal dichalcogenides MX2 (where M is molybdenum or tungsten and X is sulphur or selenium) are of technological interest for reducing wear in circumstances where liquid lubricants are impractical, such as in space technology, ultra-high vacuum or automotive transport. These materials are characterized by weak interatomic interactions (van der Waals forces) between their layered structures, allowing easy, low-strength shearing. Although these materials exhibit excellent friction and wear resistance and extended lifetime in vacuum, their tribological properties remain poor in the presence of humidity or oxygen, thereby limiting their technological applications in the Earth's atmosphere. But using MX2 in the form of isolated inorganic fullerene-like hollow nanoparticles similar to carbon fullerenes and nanotubes can improve its performance. Here we show that thin films of hollow MoS2 nanoparticles, deposited by a localized high-pressure arc discharge method, exhibit ultra-low friction (an order of magnitude lower than for sputtered MoS2 thin films) and wear in nitrogen and 45% humidity. We attribute this 'dry' behaviour in humid environments to the presence of curved S-Mo-S planes that prevent oxidation and preserve the layered structure.","author":[{"dropping-particle":"","family":"Chhowalla","given":"Manish","non-dropping-particle":"","parse-names":false,"suffix":""},{"dropping-particle":"","family":"Amaratunga","given":"Gehan A.J.","non-dropping-particle":"","parse-names":false,"suffix":""}],"container-title":"Nature","id":"ITEM-1","issue":"6801","issued":{"date-parts":[["2000"]]},"page":"164-167","title":"Thin films of fullerene-like MoS2 nanoparticles with ultra-low friction and wear","type":"article-journal","volume":"407"},"uris":["http://www.mendeley.com/documents/?uuid=2507bf3c-42ef-4070-82fe-beb480998c17"]}],"mendeley":{"formattedCitation":"[197]","plainTextFormattedCitation":"[197]","previouslyFormattedCitation":"[197]"},"properties":{"noteIndex":0},"schema":"https://github.com/citation-style-language/schema/raw/master/csl-citation.json"}</w:instrText>
      </w:r>
      <w:r w:rsidRPr="00BA1110">
        <w:rPr>
          <w:rStyle w:val="ad"/>
          <w:rFonts w:ascii="Times New Roman" w:hAnsi="Times New Roman" w:cs="Times New Roman"/>
          <w:sz w:val="28"/>
          <w:szCs w:val="28"/>
        </w:rPr>
        <w:fldChar w:fldCharType="separate"/>
      </w:r>
      <w:r w:rsidR="00A87801" w:rsidRPr="00BA1110">
        <w:rPr>
          <w:rFonts w:ascii="Times New Roman" w:hAnsi="Times New Roman" w:cs="Times New Roman"/>
          <w:noProof/>
          <w:sz w:val="28"/>
          <w:szCs w:val="28"/>
        </w:rPr>
        <w:t>[</w:t>
      </w:r>
      <w:r w:rsidR="005B4D8D">
        <w:rPr>
          <w:rFonts w:ascii="Times New Roman" w:hAnsi="Times New Roman" w:cs="Times New Roman"/>
          <w:noProof/>
          <w:sz w:val="28"/>
          <w:szCs w:val="28"/>
        </w:rPr>
        <w:t>200</w:t>
      </w:r>
      <w:r w:rsidR="00A87801" w:rsidRPr="00BA1110">
        <w:rPr>
          <w:rFonts w:ascii="Times New Roman" w:hAnsi="Times New Roman" w:cs="Times New Roman"/>
          <w:noProof/>
          <w:sz w:val="28"/>
          <w:szCs w:val="28"/>
        </w:rPr>
        <w:t>]</w:t>
      </w:r>
      <w:r w:rsidRPr="00BA1110">
        <w:rPr>
          <w:rStyle w:val="ad"/>
          <w:rFonts w:ascii="Times New Roman" w:hAnsi="Times New Roman" w:cs="Times New Roman"/>
          <w:sz w:val="28"/>
          <w:szCs w:val="28"/>
        </w:rPr>
        <w:fldChar w:fldCharType="end"/>
      </w:r>
      <w:r w:rsidRPr="00BA1110">
        <w:rPr>
          <w:rFonts w:ascii="Times New Roman" w:hAnsi="Times New Roman" w:cs="Times New Roman"/>
          <w:sz w:val="28"/>
          <w:szCs w:val="28"/>
        </w:rPr>
        <w:t xml:space="preserve">. Дисульфид молибдена наносился на поверхность </w:t>
      </w:r>
      <w:proofErr w:type="spellStart"/>
      <w:r w:rsidRPr="00BA1110">
        <w:rPr>
          <w:rFonts w:ascii="Times New Roman" w:hAnsi="Times New Roman" w:cs="Times New Roman"/>
          <w:sz w:val="28"/>
          <w:szCs w:val="28"/>
        </w:rPr>
        <w:t>ферросульфата</w:t>
      </w:r>
      <w:proofErr w:type="spellEnd"/>
      <w:r w:rsidRPr="00BA1110">
        <w:rPr>
          <w:rFonts w:ascii="Times New Roman" w:hAnsi="Times New Roman" w:cs="Times New Roman"/>
          <w:sz w:val="28"/>
          <w:szCs w:val="28"/>
        </w:rPr>
        <w:t xml:space="preserve"> натрия предварительно, до смешения с углеродом. Его количество для нанесения первичного слоя на частицах катодной массы составляло от 0,2 до 5</w:t>
      </w:r>
      <w:r w:rsidR="00C87795" w:rsidRPr="00BA1110">
        <w:rPr>
          <w:rFonts w:ascii="Times New Roman" w:hAnsi="Times New Roman" w:cs="Times New Roman"/>
          <w:sz w:val="28"/>
          <w:szCs w:val="28"/>
        </w:rPr>
        <w:t xml:space="preserve">,0 </w:t>
      </w:r>
      <w:r w:rsidRPr="00BA1110">
        <w:rPr>
          <w:rFonts w:ascii="Times New Roman" w:hAnsi="Times New Roman" w:cs="Times New Roman"/>
          <w:sz w:val="28"/>
          <w:szCs w:val="28"/>
        </w:rPr>
        <w:t xml:space="preserve">%, от количества проводящей добавки </w:t>
      </w:r>
      <w:r w:rsidRPr="00BA1110">
        <w:rPr>
          <w:rFonts w:ascii="Times New Roman" w:hAnsi="Times New Roman" w:cs="Times New Roman"/>
          <w:sz w:val="28"/>
          <w:szCs w:val="28"/>
          <w:lang w:val="en-US"/>
        </w:rPr>
        <w:t>Carbon</w:t>
      </w:r>
      <w:r w:rsidRPr="00BA1110">
        <w:rPr>
          <w:rFonts w:ascii="Times New Roman" w:hAnsi="Times New Roman" w:cs="Times New Roman"/>
          <w:sz w:val="28"/>
          <w:szCs w:val="28"/>
        </w:rPr>
        <w:t xml:space="preserve"> </w:t>
      </w:r>
      <w:r w:rsidRPr="00BA1110">
        <w:rPr>
          <w:rFonts w:ascii="Times New Roman" w:hAnsi="Times New Roman" w:cs="Times New Roman"/>
          <w:sz w:val="28"/>
          <w:szCs w:val="28"/>
          <w:lang w:val="en-US"/>
        </w:rPr>
        <w:t>Black</w:t>
      </w:r>
      <w:r w:rsidRPr="00BA1110">
        <w:rPr>
          <w:rFonts w:ascii="Times New Roman" w:hAnsi="Times New Roman" w:cs="Times New Roman"/>
          <w:sz w:val="28"/>
          <w:szCs w:val="28"/>
        </w:rPr>
        <w:t xml:space="preserve">. Таким образом, общее соотношение </w:t>
      </w:r>
      <w:proofErr w:type="spellStart"/>
      <w:r w:rsidRPr="00BA1110">
        <w:rPr>
          <w:rFonts w:ascii="Times New Roman" w:hAnsi="Times New Roman" w:cs="Times New Roman"/>
          <w:sz w:val="28"/>
          <w:szCs w:val="28"/>
          <w:lang w:val="en-US"/>
        </w:rPr>
        <w:t>NaFe</w:t>
      </w:r>
      <w:proofErr w:type="spellEnd"/>
      <w:r w:rsidRPr="00BA1110">
        <w:rPr>
          <w:rFonts w:ascii="Times New Roman" w:hAnsi="Times New Roman" w:cs="Times New Roman"/>
          <w:sz w:val="28"/>
          <w:szCs w:val="28"/>
        </w:rPr>
        <w:t>(</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rPr>
        <w:t>:</w:t>
      </w:r>
      <w:proofErr w:type="spellStart"/>
      <w:r w:rsidRPr="00BA1110">
        <w:rPr>
          <w:rFonts w:ascii="Times New Roman" w:hAnsi="Times New Roman" w:cs="Times New Roman"/>
          <w:sz w:val="28"/>
          <w:szCs w:val="28"/>
          <w:lang w:val="en-US"/>
        </w:rPr>
        <w:t>CarbonBlack</w:t>
      </w:r>
      <w:proofErr w:type="spellEnd"/>
      <w:r w:rsidRPr="00BA1110">
        <w:rPr>
          <w:rFonts w:ascii="Times New Roman" w:hAnsi="Times New Roman" w:cs="Times New Roman"/>
          <w:sz w:val="28"/>
          <w:szCs w:val="28"/>
        </w:rPr>
        <w:t>:</w:t>
      </w:r>
      <w:proofErr w:type="spellStart"/>
      <w:r w:rsidRPr="00BA1110">
        <w:rPr>
          <w:rFonts w:ascii="Times New Roman" w:hAnsi="Times New Roman" w:cs="Times New Roman"/>
          <w:sz w:val="28"/>
          <w:szCs w:val="28"/>
          <w:lang w:val="en-US"/>
        </w:rPr>
        <w:t>MoS</w:t>
      </w:r>
      <w:proofErr w:type="spellEnd"/>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rPr>
        <w:t>:поливинилиденфторид составляло 70:(20-х):х:10 (где х = 0,2; 1</w:t>
      </w:r>
      <w:r w:rsidR="00C87795" w:rsidRPr="00BA1110">
        <w:rPr>
          <w:rFonts w:ascii="Times New Roman" w:hAnsi="Times New Roman" w:cs="Times New Roman"/>
          <w:sz w:val="28"/>
          <w:szCs w:val="28"/>
        </w:rPr>
        <w:t>,0</w:t>
      </w:r>
      <w:r w:rsidRPr="00BA1110">
        <w:rPr>
          <w:rFonts w:ascii="Times New Roman" w:hAnsi="Times New Roman" w:cs="Times New Roman"/>
          <w:sz w:val="28"/>
          <w:szCs w:val="28"/>
        </w:rPr>
        <w:t>; 5</w:t>
      </w:r>
      <w:r w:rsidR="00C87795" w:rsidRPr="00BA1110">
        <w:rPr>
          <w:rFonts w:ascii="Times New Roman" w:hAnsi="Times New Roman" w:cs="Times New Roman"/>
          <w:sz w:val="28"/>
          <w:szCs w:val="28"/>
        </w:rPr>
        <w:t xml:space="preserve">,0 </w:t>
      </w:r>
      <w:r w:rsidRPr="00BA1110">
        <w:rPr>
          <w:rFonts w:ascii="Times New Roman" w:hAnsi="Times New Roman" w:cs="Times New Roman"/>
          <w:sz w:val="28"/>
          <w:szCs w:val="28"/>
        </w:rPr>
        <w:t xml:space="preserve">%). Перемешивание </w:t>
      </w:r>
      <w:proofErr w:type="spellStart"/>
      <w:r w:rsidRPr="00BA1110">
        <w:rPr>
          <w:rFonts w:ascii="Times New Roman" w:hAnsi="Times New Roman" w:cs="Times New Roman"/>
          <w:sz w:val="28"/>
          <w:szCs w:val="28"/>
          <w:lang w:val="en-US"/>
        </w:rPr>
        <w:t>NaFe</w:t>
      </w:r>
      <w:proofErr w:type="spellEnd"/>
      <w:r w:rsidRPr="00BA1110">
        <w:rPr>
          <w:rFonts w:ascii="Times New Roman" w:hAnsi="Times New Roman" w:cs="Times New Roman"/>
          <w:sz w:val="28"/>
          <w:szCs w:val="28"/>
        </w:rPr>
        <w:t>(</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rPr>
        <w:t xml:space="preserve"> с </w:t>
      </w:r>
      <w:proofErr w:type="spellStart"/>
      <w:r w:rsidRPr="00BA1110">
        <w:rPr>
          <w:rFonts w:ascii="Times New Roman" w:hAnsi="Times New Roman" w:cs="Times New Roman"/>
          <w:sz w:val="28"/>
          <w:szCs w:val="28"/>
          <w:lang w:val="en-US"/>
        </w:rPr>
        <w:t>MoS</w:t>
      </w:r>
      <w:proofErr w:type="spellEnd"/>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rPr>
        <w:t xml:space="preserve"> было проведено в течение 10 часов в гексане при помощи шаровой мельницы, после чего полученная смесь перемешивалась с </w:t>
      </w:r>
      <w:r w:rsidRPr="00BA1110">
        <w:rPr>
          <w:rFonts w:ascii="Times New Roman" w:hAnsi="Times New Roman" w:cs="Times New Roman"/>
          <w:sz w:val="28"/>
          <w:szCs w:val="28"/>
          <w:lang w:val="en-US"/>
        </w:rPr>
        <w:t>Carbon</w:t>
      </w:r>
      <w:r w:rsidRPr="00BA1110">
        <w:rPr>
          <w:rFonts w:ascii="Times New Roman" w:hAnsi="Times New Roman" w:cs="Times New Roman"/>
          <w:sz w:val="28"/>
          <w:szCs w:val="28"/>
        </w:rPr>
        <w:t xml:space="preserve"> </w:t>
      </w:r>
      <w:r w:rsidRPr="00BA1110">
        <w:rPr>
          <w:rFonts w:ascii="Times New Roman" w:hAnsi="Times New Roman" w:cs="Times New Roman"/>
          <w:sz w:val="28"/>
          <w:szCs w:val="28"/>
          <w:lang w:val="en-US"/>
        </w:rPr>
        <w:t>Black</w:t>
      </w:r>
      <w:r w:rsidRPr="00BA1110">
        <w:rPr>
          <w:rFonts w:ascii="Times New Roman" w:hAnsi="Times New Roman" w:cs="Times New Roman"/>
          <w:sz w:val="28"/>
          <w:szCs w:val="28"/>
        </w:rPr>
        <w:t xml:space="preserve"> в течение еще 10 часов. В опытах с графитом </w:t>
      </w:r>
      <w:r w:rsidRPr="00BA1110">
        <w:rPr>
          <w:rFonts w:ascii="Times New Roman" w:hAnsi="Times New Roman" w:cs="Times New Roman"/>
          <w:sz w:val="28"/>
          <w:szCs w:val="28"/>
          <w:lang w:val="en-US"/>
        </w:rPr>
        <w:t>Carbon</w:t>
      </w:r>
      <w:r w:rsidRPr="00BA1110">
        <w:rPr>
          <w:rFonts w:ascii="Times New Roman" w:hAnsi="Times New Roman" w:cs="Times New Roman"/>
          <w:sz w:val="28"/>
          <w:szCs w:val="28"/>
        </w:rPr>
        <w:t xml:space="preserve"> </w:t>
      </w:r>
      <w:r w:rsidRPr="00BA1110">
        <w:rPr>
          <w:rFonts w:ascii="Times New Roman" w:hAnsi="Times New Roman" w:cs="Times New Roman"/>
          <w:sz w:val="28"/>
          <w:szCs w:val="28"/>
          <w:lang w:val="en-US"/>
        </w:rPr>
        <w:t>Black</w:t>
      </w:r>
      <w:r w:rsidRPr="00BA1110">
        <w:rPr>
          <w:rFonts w:ascii="Times New Roman" w:hAnsi="Times New Roman" w:cs="Times New Roman"/>
          <w:sz w:val="28"/>
          <w:szCs w:val="28"/>
        </w:rPr>
        <w:t xml:space="preserve"> для приготовления электрода не использовался, вместо него был использован графит. Смеси </w:t>
      </w:r>
      <w:proofErr w:type="spellStart"/>
      <w:r w:rsidRPr="00BA1110">
        <w:rPr>
          <w:rFonts w:ascii="Times New Roman" w:hAnsi="Times New Roman" w:cs="Times New Roman"/>
          <w:sz w:val="28"/>
          <w:szCs w:val="28"/>
          <w:lang w:val="en-US"/>
        </w:rPr>
        <w:t>NaFe</w:t>
      </w:r>
      <w:proofErr w:type="spellEnd"/>
      <w:r w:rsidRPr="00BA1110">
        <w:rPr>
          <w:rFonts w:ascii="Times New Roman" w:hAnsi="Times New Roman" w:cs="Times New Roman"/>
          <w:sz w:val="28"/>
          <w:szCs w:val="28"/>
        </w:rPr>
        <w:t>(</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rPr>
        <w:t xml:space="preserve"> с графит</w:t>
      </w:r>
      <w:r w:rsidRPr="00BA1110">
        <w:rPr>
          <w:rFonts w:ascii="Times New Roman" w:hAnsi="Times New Roman" w:cs="Times New Roman"/>
          <w:sz w:val="28"/>
          <w:szCs w:val="28"/>
          <w:lang w:val="kk-KZ"/>
        </w:rPr>
        <w:t xml:space="preserve">ом или </w:t>
      </w:r>
      <w:r w:rsidRPr="00BA1110">
        <w:rPr>
          <w:rFonts w:ascii="Times New Roman" w:hAnsi="Times New Roman" w:cs="Times New Roman"/>
          <w:sz w:val="28"/>
          <w:szCs w:val="28"/>
          <w:lang w:val="en-US"/>
        </w:rPr>
        <w:t>Carbon</w:t>
      </w:r>
      <w:r w:rsidRPr="00BA1110">
        <w:rPr>
          <w:rFonts w:ascii="Times New Roman" w:hAnsi="Times New Roman" w:cs="Times New Roman"/>
          <w:sz w:val="28"/>
          <w:szCs w:val="28"/>
        </w:rPr>
        <w:t xml:space="preserve"> </w:t>
      </w:r>
      <w:r w:rsidRPr="00BA1110">
        <w:rPr>
          <w:rFonts w:ascii="Times New Roman" w:hAnsi="Times New Roman" w:cs="Times New Roman"/>
          <w:sz w:val="28"/>
          <w:szCs w:val="28"/>
          <w:lang w:val="en-US"/>
        </w:rPr>
        <w:t>Black</w:t>
      </w:r>
      <w:r w:rsidRPr="00BA1110">
        <w:rPr>
          <w:rFonts w:ascii="Times New Roman" w:hAnsi="Times New Roman" w:cs="Times New Roman"/>
          <w:sz w:val="28"/>
          <w:szCs w:val="28"/>
        </w:rPr>
        <w:t xml:space="preserve"> перемешивались также в течение 10 часов в гексане. Перемешивание более 10 часов при неизменных других условиях не приводит к приросту в емкости (рисунок </w:t>
      </w:r>
      <w:r w:rsidR="00C87795" w:rsidRPr="00BA1110">
        <w:rPr>
          <w:rFonts w:ascii="Times New Roman" w:hAnsi="Times New Roman" w:cs="Times New Roman"/>
          <w:sz w:val="28"/>
          <w:szCs w:val="28"/>
        </w:rPr>
        <w:t>47</w:t>
      </w:r>
      <w:r w:rsidRPr="00BA1110">
        <w:rPr>
          <w:rFonts w:ascii="Times New Roman" w:hAnsi="Times New Roman" w:cs="Times New Roman"/>
          <w:sz w:val="28"/>
          <w:szCs w:val="28"/>
        </w:rPr>
        <w:t>).</w:t>
      </w:r>
    </w:p>
    <w:p w14:paraId="7040F92B" w14:textId="5F221B02" w:rsidR="00C472B1" w:rsidRPr="00BA1110" w:rsidRDefault="00C472B1" w:rsidP="00B72535">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t xml:space="preserve">Гальваностатические кривые заряда-разряда электродов на основе полученных материалов с покрытием из дисульфида молибдена (рисунок </w:t>
      </w:r>
      <w:r w:rsidR="00AB4E79" w:rsidRPr="00BA1110">
        <w:rPr>
          <w:rFonts w:ascii="Times New Roman" w:hAnsi="Times New Roman" w:cs="Times New Roman"/>
          <w:sz w:val="28"/>
          <w:szCs w:val="28"/>
        </w:rPr>
        <w:t>4</w:t>
      </w:r>
      <w:r w:rsidR="00C87795" w:rsidRPr="00BA1110">
        <w:rPr>
          <w:rFonts w:ascii="Times New Roman" w:hAnsi="Times New Roman" w:cs="Times New Roman"/>
          <w:sz w:val="28"/>
          <w:szCs w:val="28"/>
        </w:rPr>
        <w:t>7</w:t>
      </w:r>
      <w:r w:rsidRPr="00BA1110">
        <w:rPr>
          <w:rFonts w:ascii="Times New Roman" w:hAnsi="Times New Roman" w:cs="Times New Roman"/>
          <w:sz w:val="28"/>
          <w:szCs w:val="28"/>
        </w:rPr>
        <w:t xml:space="preserve">а), демонстрируют существенное улучшение характеристик, а именно формирование более четкого плато на кривых и достижение больших значений </w:t>
      </w:r>
      <w:r w:rsidRPr="00BA1110">
        <w:rPr>
          <w:rFonts w:ascii="Times New Roman" w:hAnsi="Times New Roman" w:cs="Times New Roman"/>
          <w:sz w:val="28"/>
          <w:szCs w:val="28"/>
        </w:rPr>
        <w:lastRenderedPageBreak/>
        <w:t xml:space="preserve">удельной емкости. По изменению разрядных кривых в зависимости от количества дисульфида молибдена, а особенно по зависимости от этого тока пика на </w:t>
      </w:r>
      <w:proofErr w:type="spellStart"/>
      <w:r w:rsidRPr="00BA1110">
        <w:rPr>
          <w:rFonts w:ascii="Times New Roman" w:hAnsi="Times New Roman" w:cs="Times New Roman"/>
          <w:sz w:val="28"/>
          <w:szCs w:val="28"/>
        </w:rPr>
        <w:t>цикловольтамперометрических</w:t>
      </w:r>
      <w:proofErr w:type="spellEnd"/>
      <w:r w:rsidRPr="00BA1110">
        <w:rPr>
          <w:rFonts w:ascii="Times New Roman" w:hAnsi="Times New Roman" w:cs="Times New Roman"/>
          <w:sz w:val="28"/>
          <w:szCs w:val="28"/>
        </w:rPr>
        <w:t xml:space="preserve"> кривых, можно судить о наличии оптимального  значения содержания дисульфида молибдена, что скорее всего связано с оптимальной толщиной модифицирующего слоя на поверхности частиц </w:t>
      </w:r>
      <w:proofErr w:type="spellStart"/>
      <w:r w:rsidRPr="00BA1110">
        <w:rPr>
          <w:rFonts w:ascii="Times New Roman" w:hAnsi="Times New Roman" w:cs="Times New Roman"/>
          <w:sz w:val="28"/>
          <w:szCs w:val="28"/>
          <w:lang w:val="en-US"/>
        </w:rPr>
        <w:t>NaFe</w:t>
      </w:r>
      <w:proofErr w:type="spellEnd"/>
      <w:r w:rsidRPr="00BA1110">
        <w:rPr>
          <w:rFonts w:ascii="Times New Roman" w:hAnsi="Times New Roman" w:cs="Times New Roman"/>
          <w:sz w:val="28"/>
          <w:szCs w:val="28"/>
        </w:rPr>
        <w:t>(</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rPr>
        <w:t xml:space="preserve">. Поскольку слой дисульфида молибдена не является столь высоко электронопроводящим, как слой углерода или графита, должна существовать оптимальная толщина, соответствующая необходимой проводимости для переноса заряда по поверхности частицы и небольшому сопротивлению переноса заряда через слой дисульфида для обеспечения работы всей поверхности. </w:t>
      </w:r>
      <w:r w:rsidR="00C87795" w:rsidRPr="00BA1110">
        <w:rPr>
          <w:rFonts w:ascii="Times New Roman" w:hAnsi="Times New Roman" w:cs="Times New Roman"/>
          <w:sz w:val="28"/>
          <w:szCs w:val="28"/>
        </w:rPr>
        <w:t>Рисунок</w:t>
      </w:r>
      <w:r w:rsidRPr="00BA1110">
        <w:rPr>
          <w:rFonts w:ascii="Times New Roman" w:hAnsi="Times New Roman" w:cs="Times New Roman"/>
          <w:sz w:val="28"/>
          <w:szCs w:val="28"/>
        </w:rPr>
        <w:t xml:space="preserve"> </w:t>
      </w:r>
      <w:r w:rsidR="00C87795" w:rsidRPr="00BA1110">
        <w:rPr>
          <w:rFonts w:ascii="Times New Roman" w:hAnsi="Times New Roman" w:cs="Times New Roman"/>
          <w:sz w:val="28"/>
          <w:szCs w:val="28"/>
        </w:rPr>
        <w:t>48</w:t>
      </w:r>
      <w:r w:rsidRPr="00BA1110">
        <w:rPr>
          <w:rFonts w:ascii="Times New Roman" w:hAnsi="Times New Roman" w:cs="Times New Roman"/>
          <w:sz w:val="28"/>
          <w:szCs w:val="28"/>
        </w:rPr>
        <w:t xml:space="preserve"> поясняет эту зависимость, откуда видно, что в процессах интеркаляции-</w:t>
      </w:r>
      <w:proofErr w:type="spellStart"/>
      <w:r w:rsidRPr="00BA1110">
        <w:rPr>
          <w:rFonts w:ascii="Times New Roman" w:hAnsi="Times New Roman" w:cs="Times New Roman"/>
          <w:sz w:val="28"/>
          <w:szCs w:val="28"/>
        </w:rPr>
        <w:t>деинтеркаляции</w:t>
      </w:r>
      <w:proofErr w:type="spellEnd"/>
      <w:r w:rsidRPr="00BA1110">
        <w:rPr>
          <w:rFonts w:ascii="Times New Roman" w:hAnsi="Times New Roman" w:cs="Times New Roman"/>
          <w:sz w:val="28"/>
          <w:szCs w:val="28"/>
        </w:rPr>
        <w:t xml:space="preserve"> для осуществления электрохимического превращения необходим перенос электрона через фазу углерода и в поверхностном слое дисульфида на частице катодного материала, а также перенос иона натрия через этот поверхностный слой. Подвижность иона натрия в дисульфиде молибдена показана в исследованиях его в качестве анодного материала в натрий-ионных аккумуляторах </w:t>
      </w:r>
      <w:r w:rsidRPr="00BA1110">
        <w:rPr>
          <w:rStyle w:val="ad"/>
          <w:rFonts w:ascii="Times New Roman" w:hAnsi="Times New Roman" w:cs="Times New Roman"/>
          <w:sz w:val="28"/>
          <w:szCs w:val="28"/>
        </w:rPr>
        <w:fldChar w:fldCharType="begin" w:fldLock="1"/>
      </w:r>
      <w:r w:rsidR="00BA4038" w:rsidRPr="00BA1110">
        <w:rPr>
          <w:rFonts w:ascii="Times New Roman" w:hAnsi="Times New Roman" w:cs="Times New Roman"/>
          <w:sz w:val="28"/>
          <w:szCs w:val="28"/>
        </w:rPr>
        <w:instrText>ADDIN CSL_CITATION {"citationItems":[{"id":"ITEM-1","itemData":{"DOI":"10.1002/anie.201407898","ISSN":"15213773","abstract":"MoS2 nanoflowers with expanded interlayer spacing of the (002) plane were synthesized and used as high-performance anode in Na-ion batteries. By controlling the cut-off voltage to the range of 0.4-3 V, an intercalation mechanism rather than a conversion reaction is taking place. The MoS2 nanoflower electrode shows high discharge capacities of 350 mAh g-1 at 0.05 A g-1, 300 mAh g-1 at 1 A g-1, and 195 mAh g-1 at 10 A g-1. An initial capacity increase with cycling is caused by peeling off MoS2 layers, which produces more active sites for Na+ storage. The stripping of MoS2 layers occurring in charge/discharge cycling contributes to the enhanced kinetics and low energy barrier for the intercalation of Na+ ions. The electrochemical reaction is mainly controlled by the capacitive process, which facilitates the high-rate capability. Therefore, MoS2 nanoflowers with expanded interlayers hold promise for rechargeable Na-ion batteries. More active sites through peeling: MoS2 nanoflowers with expanded interlayers were investigated as a high-performance anode material for Na-ion batteries. Excellent discharge capacities and high cycling stability were observed and were directly correlated with the expanded layer space and the decreased layer numbers.","author":[{"dropping-particle":"","family":"Hu","given":"Zhe","non-dropping-particle":"","parse-names":false,"suffix":""},{"dropping-particle":"","family":"Wang","given":"Lixiu","non-dropping-particle":"","parse-names":false,"suffix":""},{"dropping-particle":"","family":"Zhang","given":"Kai","non-dropping-particle":"","parse-names":false,"suffix":""},{"dropping-particle":"","family":"Wang","given":"Jianbin","non-dropping-particle":"","parse-names":false,"suffix":""},{"dropping-particle":"","family":"Cheng","given":"Fangyi","non-dropping-particle":"","parse-names":false,"suffix":""},{"dropping-particle":"","family":"Tao","given":"Zhanliang","non-dropping-particle":"","parse-names":false,"suffix":""},{"dropping-particle":"","family":"Chen","given":"Jun","non-dropping-particle":"","parse-names":false,"suffix":""}],"container-title":"Angewandte Chemie - International Edition","id":"ITEM-1","issue":"47","issued":{"date-parts":[["2014"]]},"page":"12794-12798","title":"MoS2 Nanoflowers with Expanded Interlayers as High-Performance Anodes for Sodium-Ion Batteries","type":"article-journal","volume":"53"},"uris":["http://www.mendeley.com/documents/?uuid=63ec9d51-6c7d-4e99-b707-4de61a5c09e6"]}],"mendeley":{"formattedCitation":"[198]","plainTextFormattedCitation":"[198]","previouslyFormattedCitation":"[198]"},"properties":{"noteIndex":0},"schema":"https://github.com/citation-style-language/schema/raw/master/csl-citation.json"}</w:instrText>
      </w:r>
      <w:r w:rsidRPr="00BA1110">
        <w:rPr>
          <w:rStyle w:val="ad"/>
          <w:rFonts w:ascii="Times New Roman" w:hAnsi="Times New Roman" w:cs="Times New Roman"/>
          <w:sz w:val="28"/>
          <w:szCs w:val="28"/>
        </w:rPr>
        <w:fldChar w:fldCharType="separate"/>
      </w:r>
      <w:r w:rsidR="00A87801" w:rsidRPr="00BA1110">
        <w:rPr>
          <w:rFonts w:ascii="Times New Roman" w:hAnsi="Times New Roman" w:cs="Times New Roman"/>
          <w:bCs/>
          <w:noProof/>
          <w:sz w:val="28"/>
          <w:szCs w:val="28"/>
        </w:rPr>
        <w:t>[</w:t>
      </w:r>
      <w:r w:rsidR="005B4D8D">
        <w:rPr>
          <w:rFonts w:ascii="Times New Roman" w:hAnsi="Times New Roman" w:cs="Times New Roman"/>
          <w:bCs/>
          <w:noProof/>
          <w:sz w:val="28"/>
          <w:szCs w:val="28"/>
        </w:rPr>
        <w:t>201</w:t>
      </w:r>
      <w:r w:rsidR="00A87801" w:rsidRPr="00BA1110">
        <w:rPr>
          <w:rFonts w:ascii="Times New Roman" w:hAnsi="Times New Roman" w:cs="Times New Roman"/>
          <w:bCs/>
          <w:noProof/>
          <w:sz w:val="28"/>
          <w:szCs w:val="28"/>
        </w:rPr>
        <w:t>]</w:t>
      </w:r>
      <w:r w:rsidRPr="00BA1110">
        <w:rPr>
          <w:rStyle w:val="ad"/>
          <w:rFonts w:ascii="Times New Roman" w:hAnsi="Times New Roman" w:cs="Times New Roman"/>
          <w:sz w:val="28"/>
          <w:szCs w:val="28"/>
        </w:rPr>
        <w:fldChar w:fldCharType="end"/>
      </w:r>
      <w:r w:rsidRPr="00BA1110">
        <w:rPr>
          <w:rFonts w:ascii="Times New Roman" w:hAnsi="Times New Roman" w:cs="Times New Roman"/>
          <w:sz w:val="28"/>
          <w:szCs w:val="28"/>
        </w:rPr>
        <w:t>. Если судить по разрядным кривым при разном количестве нанесенного на поверхность сульфата дисульфида молибдена, то они соответствуют оптимальной концентрации 0,</w:t>
      </w:r>
      <w:r w:rsidR="00F8431F" w:rsidRPr="00BA1110">
        <w:rPr>
          <w:rFonts w:ascii="Times New Roman" w:hAnsi="Times New Roman" w:cs="Times New Roman"/>
          <w:sz w:val="28"/>
          <w:szCs w:val="28"/>
        </w:rPr>
        <w:t>5</w:t>
      </w:r>
      <w:r w:rsidR="00C87795" w:rsidRPr="00BA1110">
        <w:rPr>
          <w:rFonts w:ascii="Times New Roman" w:hAnsi="Times New Roman" w:cs="Times New Roman"/>
          <w:sz w:val="28"/>
          <w:szCs w:val="28"/>
        </w:rPr>
        <w:t xml:space="preserve"> </w:t>
      </w:r>
      <w:r w:rsidRPr="00BA1110">
        <w:rPr>
          <w:rFonts w:ascii="Times New Roman" w:hAnsi="Times New Roman" w:cs="Times New Roman"/>
          <w:sz w:val="28"/>
          <w:szCs w:val="28"/>
        </w:rPr>
        <w:t xml:space="preserve">% именно для зарядной кривой. Для разрядной кривой, то есть в катодной области, выраженного эффекта нет. Кроме того, кривые </w:t>
      </w:r>
      <w:proofErr w:type="spellStart"/>
      <w:r w:rsidRPr="00BA1110">
        <w:rPr>
          <w:rFonts w:ascii="Times New Roman" w:hAnsi="Times New Roman" w:cs="Times New Roman"/>
          <w:sz w:val="28"/>
          <w:szCs w:val="28"/>
        </w:rPr>
        <w:t>деинтеркаляции</w:t>
      </w:r>
      <w:proofErr w:type="spellEnd"/>
      <w:r w:rsidRPr="00BA1110">
        <w:rPr>
          <w:rFonts w:ascii="Times New Roman" w:hAnsi="Times New Roman" w:cs="Times New Roman"/>
          <w:sz w:val="28"/>
          <w:szCs w:val="28"/>
        </w:rPr>
        <w:t xml:space="preserve"> более демонстрируют изменение потенциала по ходу заряда, что может свидетельствовать о повышении поляризации по мере заряда, что скорее всего связано с ухудшением проводимости фазы </w:t>
      </w:r>
      <w:proofErr w:type="spellStart"/>
      <w:r w:rsidRPr="00BA1110">
        <w:rPr>
          <w:rFonts w:ascii="Times New Roman" w:hAnsi="Times New Roman" w:cs="Times New Roman"/>
          <w:sz w:val="28"/>
          <w:szCs w:val="28"/>
        </w:rPr>
        <w:t>эльдфеллита</w:t>
      </w:r>
      <w:proofErr w:type="spellEnd"/>
      <w:r w:rsidRPr="00BA1110">
        <w:rPr>
          <w:rFonts w:ascii="Times New Roman" w:hAnsi="Times New Roman" w:cs="Times New Roman"/>
          <w:sz w:val="28"/>
          <w:szCs w:val="28"/>
        </w:rPr>
        <w:t xml:space="preserve"> по мере </w:t>
      </w:r>
      <w:proofErr w:type="spellStart"/>
      <w:r w:rsidRPr="00BA1110">
        <w:rPr>
          <w:rFonts w:ascii="Times New Roman" w:hAnsi="Times New Roman" w:cs="Times New Roman"/>
          <w:sz w:val="28"/>
          <w:szCs w:val="28"/>
        </w:rPr>
        <w:t>деинтеркаляции</w:t>
      </w:r>
      <w:proofErr w:type="spellEnd"/>
      <w:r w:rsidRPr="00BA1110">
        <w:rPr>
          <w:rFonts w:ascii="Times New Roman" w:hAnsi="Times New Roman" w:cs="Times New Roman"/>
          <w:sz w:val="28"/>
          <w:szCs w:val="28"/>
        </w:rPr>
        <w:t>.</w:t>
      </w:r>
    </w:p>
    <w:p w14:paraId="07A3E421" w14:textId="77777777" w:rsidR="00C472B1" w:rsidRPr="00BA1110" w:rsidRDefault="00C472B1" w:rsidP="00C472B1">
      <w:pPr>
        <w:tabs>
          <w:tab w:val="left" w:pos="1545"/>
        </w:tabs>
        <w:spacing w:after="0" w:line="240" w:lineRule="auto"/>
        <w:jc w:val="both"/>
        <w:rPr>
          <w:rFonts w:ascii="Times New Roman" w:hAnsi="Times New Roman" w:cs="Times New Roman"/>
          <w:sz w:val="28"/>
          <w:szCs w:val="28"/>
        </w:rPr>
      </w:pPr>
    </w:p>
    <w:p w14:paraId="3573830E" w14:textId="77777777" w:rsidR="008B780A" w:rsidRPr="00BA1110" w:rsidRDefault="008B780A" w:rsidP="00C472B1">
      <w:pPr>
        <w:tabs>
          <w:tab w:val="left" w:pos="1545"/>
        </w:tabs>
        <w:spacing w:after="0" w:line="240" w:lineRule="auto"/>
        <w:jc w:val="both"/>
        <w:rPr>
          <w:rFonts w:ascii="Times New Roman" w:hAnsi="Times New Roman" w:cs="Times New Roman"/>
          <w:sz w:val="28"/>
          <w:szCs w:val="28"/>
        </w:rPr>
      </w:pPr>
      <w:r w:rsidRPr="00BA1110">
        <w:rPr>
          <w:rFonts w:ascii="Times New Roman" w:hAnsi="Times New Roman" w:cs="Times New Roman"/>
          <w:noProof/>
          <w:sz w:val="28"/>
          <w:szCs w:val="28"/>
          <w:lang w:eastAsia="ru-RU"/>
        </w:rPr>
        <w:drawing>
          <wp:inline distT="0" distB="0" distL="0" distR="0" wp14:anchorId="3B6C42AD" wp14:editId="4346A7F6">
            <wp:extent cx="5940425" cy="1562100"/>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5 fig.tif"/>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940425" cy="1562100"/>
                    </a:xfrm>
                    <a:prstGeom prst="rect">
                      <a:avLst/>
                    </a:prstGeom>
                  </pic:spPr>
                </pic:pic>
              </a:graphicData>
            </a:graphic>
          </wp:inline>
        </w:drawing>
      </w:r>
    </w:p>
    <w:p w14:paraId="2B778B5A" w14:textId="77777777" w:rsidR="008B780A" w:rsidRPr="00BA1110" w:rsidRDefault="008B780A" w:rsidP="00C472B1">
      <w:pPr>
        <w:tabs>
          <w:tab w:val="left" w:pos="1545"/>
        </w:tabs>
        <w:spacing w:after="0" w:line="240" w:lineRule="auto"/>
        <w:jc w:val="both"/>
        <w:rPr>
          <w:rFonts w:ascii="Times New Roman" w:hAnsi="Times New Roman" w:cs="Times New Roman"/>
          <w:sz w:val="28"/>
          <w:szCs w:val="28"/>
        </w:rPr>
      </w:pPr>
    </w:p>
    <w:p w14:paraId="2429B850" w14:textId="6809E46C" w:rsidR="00C472B1" w:rsidRPr="00BA1110" w:rsidRDefault="00C472B1" w:rsidP="00C472B1">
      <w:pPr>
        <w:spacing w:after="0" w:line="240" w:lineRule="auto"/>
        <w:jc w:val="center"/>
        <w:rPr>
          <w:rFonts w:ascii="Times New Roman" w:hAnsi="Times New Roman" w:cs="Times New Roman"/>
          <w:sz w:val="28"/>
          <w:szCs w:val="28"/>
        </w:rPr>
      </w:pPr>
      <w:r w:rsidRPr="00BA1110">
        <w:rPr>
          <w:rFonts w:ascii="Times New Roman" w:hAnsi="Times New Roman" w:cs="Times New Roman"/>
          <w:sz w:val="28"/>
          <w:szCs w:val="28"/>
          <w:lang w:val="kk-KZ"/>
        </w:rPr>
        <w:t>Рисунок</w:t>
      </w:r>
      <w:r w:rsidRPr="00BA1110">
        <w:rPr>
          <w:rFonts w:ascii="Times New Roman" w:hAnsi="Times New Roman" w:cs="Times New Roman"/>
          <w:sz w:val="28"/>
          <w:szCs w:val="28"/>
        </w:rPr>
        <w:t xml:space="preserve"> </w:t>
      </w:r>
      <w:r w:rsidR="00F45F6B" w:rsidRPr="00BA1110">
        <w:rPr>
          <w:rFonts w:ascii="Times New Roman" w:hAnsi="Times New Roman" w:cs="Times New Roman"/>
          <w:sz w:val="28"/>
          <w:szCs w:val="28"/>
        </w:rPr>
        <w:t>4</w:t>
      </w:r>
      <w:r w:rsidR="00C87795" w:rsidRPr="00BA1110">
        <w:rPr>
          <w:rFonts w:ascii="Times New Roman" w:hAnsi="Times New Roman" w:cs="Times New Roman"/>
          <w:sz w:val="28"/>
          <w:szCs w:val="28"/>
        </w:rPr>
        <w:t>9</w:t>
      </w:r>
      <w:r w:rsidRPr="00BA1110">
        <w:rPr>
          <w:rFonts w:ascii="Times New Roman" w:hAnsi="Times New Roman" w:cs="Times New Roman"/>
          <w:sz w:val="28"/>
          <w:szCs w:val="28"/>
        </w:rPr>
        <w:t xml:space="preserve"> – Кривые заряда-разряда при 0,1С (а)</w:t>
      </w:r>
      <w:r w:rsidR="008B780A" w:rsidRPr="00BA1110">
        <w:rPr>
          <w:rFonts w:ascii="Times New Roman" w:hAnsi="Times New Roman" w:cs="Times New Roman"/>
          <w:sz w:val="28"/>
          <w:szCs w:val="28"/>
        </w:rPr>
        <w:t>,</w:t>
      </w:r>
      <w:r w:rsidRPr="00BA1110">
        <w:rPr>
          <w:rFonts w:ascii="Times New Roman" w:hAnsi="Times New Roman" w:cs="Times New Roman"/>
          <w:sz w:val="28"/>
          <w:szCs w:val="28"/>
        </w:rPr>
        <w:t xml:space="preserve"> </w:t>
      </w:r>
      <w:proofErr w:type="spellStart"/>
      <w:r w:rsidRPr="00BA1110">
        <w:rPr>
          <w:rFonts w:ascii="Times New Roman" w:hAnsi="Times New Roman" w:cs="Times New Roman"/>
          <w:sz w:val="28"/>
          <w:szCs w:val="28"/>
        </w:rPr>
        <w:t>цикловольтамперограммы</w:t>
      </w:r>
      <w:proofErr w:type="spellEnd"/>
      <w:r w:rsidRPr="00BA1110">
        <w:rPr>
          <w:rFonts w:ascii="Times New Roman" w:hAnsi="Times New Roman" w:cs="Times New Roman"/>
          <w:sz w:val="28"/>
          <w:szCs w:val="28"/>
        </w:rPr>
        <w:t xml:space="preserve"> (б) </w:t>
      </w:r>
      <w:proofErr w:type="spellStart"/>
      <w:r w:rsidRPr="00BA1110">
        <w:rPr>
          <w:rFonts w:ascii="Times New Roman" w:hAnsi="Times New Roman" w:cs="Times New Roman"/>
          <w:sz w:val="28"/>
          <w:szCs w:val="28"/>
          <w:lang w:val="en-US"/>
        </w:rPr>
        <w:t>NaFe</w:t>
      </w:r>
      <w:proofErr w:type="spellEnd"/>
      <w:r w:rsidRPr="00BA1110">
        <w:rPr>
          <w:rFonts w:ascii="Times New Roman" w:hAnsi="Times New Roman" w:cs="Times New Roman"/>
          <w:sz w:val="28"/>
          <w:szCs w:val="28"/>
        </w:rPr>
        <w:t>(</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rPr>
        <w:t xml:space="preserve"> с различными электропроводящими добавками («</w:t>
      </w:r>
      <w:r w:rsidRPr="00BA1110">
        <w:rPr>
          <w:rFonts w:ascii="Times New Roman" w:hAnsi="Times New Roman" w:cs="Times New Roman"/>
          <w:sz w:val="28"/>
          <w:szCs w:val="28"/>
          <w:lang w:val="en-US"/>
        </w:rPr>
        <w:t>CB</w:t>
      </w:r>
      <w:r w:rsidRPr="00BA1110">
        <w:rPr>
          <w:rFonts w:ascii="Times New Roman" w:hAnsi="Times New Roman" w:cs="Times New Roman"/>
          <w:sz w:val="28"/>
          <w:szCs w:val="28"/>
        </w:rPr>
        <w:t xml:space="preserve">» – </w:t>
      </w:r>
      <w:r w:rsidRPr="00BA1110">
        <w:rPr>
          <w:rFonts w:ascii="Times New Roman" w:hAnsi="Times New Roman" w:cs="Times New Roman"/>
          <w:sz w:val="28"/>
          <w:szCs w:val="28"/>
          <w:lang w:val="en-US"/>
        </w:rPr>
        <w:t>Carbon</w:t>
      </w:r>
      <w:r w:rsidRPr="00BA1110">
        <w:rPr>
          <w:rFonts w:ascii="Times New Roman" w:hAnsi="Times New Roman" w:cs="Times New Roman"/>
          <w:sz w:val="28"/>
          <w:szCs w:val="28"/>
        </w:rPr>
        <w:t xml:space="preserve"> </w:t>
      </w:r>
      <w:r w:rsidRPr="00BA1110">
        <w:rPr>
          <w:rFonts w:ascii="Times New Roman" w:hAnsi="Times New Roman" w:cs="Times New Roman"/>
          <w:sz w:val="28"/>
          <w:szCs w:val="28"/>
          <w:lang w:val="en-US"/>
        </w:rPr>
        <w:t>Black</w:t>
      </w:r>
      <w:r w:rsidRPr="00BA1110">
        <w:rPr>
          <w:rFonts w:ascii="Times New Roman" w:hAnsi="Times New Roman" w:cs="Times New Roman"/>
          <w:sz w:val="28"/>
          <w:szCs w:val="28"/>
        </w:rPr>
        <w:t>)</w:t>
      </w:r>
      <w:r w:rsidR="008B780A" w:rsidRPr="00BA1110">
        <w:rPr>
          <w:rFonts w:ascii="Times New Roman" w:hAnsi="Times New Roman" w:cs="Times New Roman"/>
          <w:sz w:val="28"/>
          <w:szCs w:val="28"/>
        </w:rPr>
        <w:t xml:space="preserve"> и зависимости тока пика от толщины покрытия </w:t>
      </w:r>
      <w:proofErr w:type="spellStart"/>
      <w:r w:rsidR="008B780A" w:rsidRPr="00BA1110">
        <w:rPr>
          <w:rFonts w:ascii="Times New Roman" w:hAnsi="Times New Roman" w:cs="Times New Roman"/>
          <w:sz w:val="28"/>
          <w:szCs w:val="28"/>
          <w:lang w:val="en-US"/>
        </w:rPr>
        <w:t>MoS</w:t>
      </w:r>
      <w:proofErr w:type="spellEnd"/>
      <w:r w:rsidR="008B780A" w:rsidRPr="00BA1110">
        <w:rPr>
          <w:rFonts w:ascii="Times New Roman" w:hAnsi="Times New Roman" w:cs="Times New Roman"/>
          <w:sz w:val="28"/>
          <w:szCs w:val="28"/>
          <w:vertAlign w:val="subscript"/>
        </w:rPr>
        <w:t>2</w:t>
      </w:r>
      <w:r w:rsidR="008B780A" w:rsidRPr="00BA1110">
        <w:rPr>
          <w:rFonts w:ascii="Times New Roman" w:hAnsi="Times New Roman" w:cs="Times New Roman"/>
          <w:sz w:val="28"/>
          <w:szCs w:val="28"/>
        </w:rPr>
        <w:t xml:space="preserve"> (</w:t>
      </w:r>
      <w:r w:rsidR="008B780A" w:rsidRPr="00BA1110">
        <w:rPr>
          <w:rFonts w:ascii="Times New Roman" w:hAnsi="Times New Roman" w:cs="Times New Roman"/>
          <w:sz w:val="28"/>
          <w:szCs w:val="28"/>
          <w:lang w:val="en-US"/>
        </w:rPr>
        <w:t>c</w:t>
      </w:r>
      <w:r w:rsidR="008B780A" w:rsidRPr="00BA1110">
        <w:rPr>
          <w:rFonts w:ascii="Times New Roman" w:hAnsi="Times New Roman" w:cs="Times New Roman"/>
          <w:sz w:val="28"/>
          <w:szCs w:val="28"/>
        </w:rPr>
        <w:t>)</w:t>
      </w:r>
    </w:p>
    <w:p w14:paraId="6F90ACE0" w14:textId="77777777" w:rsidR="00C472B1" w:rsidRPr="00BA1110" w:rsidRDefault="00C472B1" w:rsidP="00C472B1">
      <w:pPr>
        <w:spacing w:after="0" w:line="240" w:lineRule="auto"/>
        <w:ind w:firstLine="709"/>
        <w:jc w:val="both"/>
        <w:rPr>
          <w:rFonts w:ascii="Times New Roman" w:hAnsi="Times New Roman" w:cs="Times New Roman"/>
          <w:sz w:val="28"/>
          <w:szCs w:val="28"/>
        </w:rPr>
      </w:pPr>
    </w:p>
    <w:p w14:paraId="1C450916" w14:textId="2A93C17C" w:rsidR="00C472B1" w:rsidRPr="00BA1110" w:rsidRDefault="00C472B1" w:rsidP="0053580E">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t xml:space="preserve">Кривые </w:t>
      </w:r>
      <w:proofErr w:type="spellStart"/>
      <w:r w:rsidRPr="00BA1110">
        <w:rPr>
          <w:rFonts w:ascii="Times New Roman" w:hAnsi="Times New Roman" w:cs="Times New Roman"/>
          <w:sz w:val="28"/>
          <w:szCs w:val="28"/>
        </w:rPr>
        <w:t>цикловольтамперограмм</w:t>
      </w:r>
      <w:proofErr w:type="spellEnd"/>
      <w:r w:rsidRPr="00BA1110">
        <w:rPr>
          <w:rFonts w:ascii="Times New Roman" w:hAnsi="Times New Roman" w:cs="Times New Roman"/>
          <w:sz w:val="28"/>
          <w:szCs w:val="28"/>
        </w:rPr>
        <w:t xml:space="preserve"> (рисунок </w:t>
      </w:r>
      <w:r w:rsidR="00C87795" w:rsidRPr="00BA1110">
        <w:rPr>
          <w:rFonts w:ascii="Times New Roman" w:hAnsi="Times New Roman" w:cs="Times New Roman"/>
          <w:sz w:val="28"/>
          <w:szCs w:val="28"/>
        </w:rPr>
        <w:t>49</w:t>
      </w:r>
      <w:r w:rsidRPr="00BA1110">
        <w:rPr>
          <w:rFonts w:ascii="Times New Roman" w:hAnsi="Times New Roman" w:cs="Times New Roman"/>
          <w:sz w:val="28"/>
          <w:szCs w:val="28"/>
        </w:rPr>
        <w:t xml:space="preserve">б) полностью подтверждают те закономерности, которые были отмечены на гальваностатических кривых. Высота пиков коррелирует с емкостью в циклах заряда в гальваностатических кривых. Это характеризует скорость электрохимической реакции, определяющей мощность. В свою очередь скорость электрохимической реакции по виду зависимости на </w:t>
      </w:r>
      <w:proofErr w:type="spellStart"/>
      <w:r w:rsidRPr="00BA1110">
        <w:rPr>
          <w:rFonts w:ascii="Times New Roman" w:hAnsi="Times New Roman" w:cs="Times New Roman"/>
          <w:sz w:val="28"/>
          <w:szCs w:val="28"/>
        </w:rPr>
        <w:t>цикловольтамперограммах</w:t>
      </w:r>
      <w:proofErr w:type="spellEnd"/>
      <w:r w:rsidRPr="00BA1110">
        <w:rPr>
          <w:rFonts w:ascii="Times New Roman" w:hAnsi="Times New Roman" w:cs="Times New Roman"/>
          <w:sz w:val="28"/>
          <w:szCs w:val="28"/>
        </w:rPr>
        <w:t xml:space="preserve"> вполне может </w:t>
      </w:r>
      <w:r w:rsidRPr="00BA1110">
        <w:rPr>
          <w:rFonts w:ascii="Times New Roman" w:hAnsi="Times New Roman" w:cs="Times New Roman"/>
          <w:sz w:val="28"/>
          <w:szCs w:val="28"/>
        </w:rPr>
        <w:lastRenderedPageBreak/>
        <w:t xml:space="preserve">определяться скоростью диффузии реагента, тем более что такая закономерность уже не раз была описана для твердофазной интеркаляции в том числе и для </w:t>
      </w:r>
      <w:proofErr w:type="spellStart"/>
      <w:r w:rsidRPr="00BA1110">
        <w:rPr>
          <w:rFonts w:ascii="Times New Roman" w:hAnsi="Times New Roman" w:cs="Times New Roman"/>
          <w:sz w:val="28"/>
          <w:szCs w:val="28"/>
        </w:rPr>
        <w:t>эльдфеллита</w:t>
      </w:r>
      <w:proofErr w:type="spellEnd"/>
      <w:r w:rsidRPr="00BA1110">
        <w:rPr>
          <w:rFonts w:ascii="Times New Roman" w:hAnsi="Times New Roman" w:cs="Times New Roman"/>
          <w:sz w:val="28"/>
          <w:szCs w:val="28"/>
        </w:rPr>
        <w:t xml:space="preserve"> </w:t>
      </w:r>
      <w:r w:rsidRPr="00BA1110">
        <w:rPr>
          <w:rStyle w:val="ad"/>
          <w:rFonts w:ascii="Times New Roman" w:hAnsi="Times New Roman" w:cs="Times New Roman"/>
          <w:sz w:val="28"/>
          <w:szCs w:val="28"/>
        </w:rPr>
        <w:fldChar w:fldCharType="begin" w:fldLock="1"/>
      </w:r>
      <w:r w:rsidR="00BA4038" w:rsidRPr="00BA1110">
        <w:rPr>
          <w:rFonts w:ascii="Times New Roman" w:hAnsi="Times New Roman" w:cs="Times New Roman"/>
          <w:sz w:val="28"/>
          <w:szCs w:val="28"/>
        </w:rPr>
        <w:instrText>ADDIN CSL_CITATION {"citationItems":[{"id":"ITEM-1","itemData":{"DOI":"10.1016/j.jssc.2020.121395","ISSN":"1095726X","abstract":"NaFe(SO4)2 materials partially substituted with SeO42−, HPO42− and PO3F2− were prepared and investigated as possible cathode materials for sodium-ion batteries. Neutron diffraction and Raman spectroscopy studies confirmed the successful incorporation of SeO42− and HPO42−, while the Raman studies suggested that significant hydrolysis of PO3F2− had occurred during the synthesis. The effective diffusion coefficients were determined from conductivity and electrochemical kinetics studies, showing low Na ion diffusion. Galvanostatic and cyclic voltammetry investigations demonstrated more significant degradation and a narrowing of the electrochemical stability window for the doped materials, which was most significant for the SeO4 and HPO4 doped samples. Therefore, while doped NaFe(SO4)2 were successfully prepared, the best electrochemical performance was shown for the undoped system.","author":[{"dropping-particle":"","family":"Trussov","given":"Ivan A.","non-dropping-particle":"","parse-names":false,"suffix":""},{"dropping-particle":"","family":"Kokhmetova","given":"Saule T.","non-dropping-particle":"","parse-names":false,"suffix":""},{"dropping-particle":"","family":"Driscoll","given":"Laura L.","non-dropping-particle":"","parse-names":false,"suffix":""},{"dropping-particle":"","family":"Smith","given":"Ronald","non-dropping-particle":"","parse-names":false,"suffix":""},{"dropping-particle":"","family":"Berry","given":"Frank J.","non-dropping-particle":"","parse-names":false,"suffix":""},{"dropping-particle":"","family":"Marco","given":"José F.","non-dropping-particle":"","parse-names":false,"suffix":""},{"dropping-particle":"","family":"Galeyeva","given":"Alina K.","non-dropping-particle":"","parse-names":false,"suffix":""},{"dropping-particle":"","family":"Kurbatov","given":"Andrey P.","non-dropping-particle":"","parse-names":false,"suffix":""},{"dropping-particle":"","family":"Slater","given":"Peter R.","non-dropping-particle":"","parse-names":false,"suffix":""}],"container-title":"Journal of Solid State Chemistry","id":"ITEM-1","issued":{"date-parts":[["2020"]]},"page":"121395","publisher":"Elsevier Inc.","title":"Synthesis, structure and electrochemical performance of Eldfellite, NaFe(SO4)2, doped with SeO4, HPO4 and PO3F","type":"article-journal","volume":"289"},"uris":["http://www.mendeley.com/documents/?uuid=8f04605a-e9d6-40f4-ae3c-f8a8c1758389"]}],"mendeley":{"formattedCitation":"[184]","plainTextFormattedCitation":"[184]","previouslyFormattedCitation":"[184]"},"properties":{"noteIndex":0},"schema":"https://github.com/citation-style-language/schema/raw/master/csl-citation.json"}</w:instrText>
      </w:r>
      <w:r w:rsidRPr="00BA1110">
        <w:rPr>
          <w:rStyle w:val="ad"/>
          <w:rFonts w:ascii="Times New Roman" w:hAnsi="Times New Roman" w:cs="Times New Roman"/>
          <w:sz w:val="28"/>
          <w:szCs w:val="28"/>
        </w:rPr>
        <w:fldChar w:fldCharType="separate"/>
      </w:r>
      <w:r w:rsidR="00A87801" w:rsidRPr="00BA1110">
        <w:rPr>
          <w:rFonts w:ascii="Times New Roman" w:hAnsi="Times New Roman" w:cs="Times New Roman"/>
          <w:noProof/>
          <w:sz w:val="28"/>
          <w:szCs w:val="28"/>
        </w:rPr>
        <w:t>[</w:t>
      </w:r>
      <w:r w:rsidR="005B4D8D">
        <w:rPr>
          <w:rFonts w:ascii="Times New Roman" w:hAnsi="Times New Roman" w:cs="Times New Roman"/>
          <w:noProof/>
          <w:sz w:val="28"/>
          <w:szCs w:val="28"/>
        </w:rPr>
        <w:t>197</w:t>
      </w:r>
      <w:r w:rsidR="00A87801" w:rsidRPr="00BA1110">
        <w:rPr>
          <w:rFonts w:ascii="Times New Roman" w:hAnsi="Times New Roman" w:cs="Times New Roman"/>
          <w:noProof/>
          <w:sz w:val="28"/>
          <w:szCs w:val="28"/>
        </w:rPr>
        <w:t>]</w:t>
      </w:r>
      <w:r w:rsidRPr="00BA1110">
        <w:rPr>
          <w:rStyle w:val="ad"/>
          <w:rFonts w:ascii="Times New Roman" w:hAnsi="Times New Roman" w:cs="Times New Roman"/>
          <w:sz w:val="28"/>
          <w:szCs w:val="28"/>
        </w:rPr>
        <w:fldChar w:fldCharType="end"/>
      </w:r>
      <w:r w:rsidRPr="00BA1110">
        <w:rPr>
          <w:rFonts w:ascii="Times New Roman" w:hAnsi="Times New Roman" w:cs="Times New Roman"/>
          <w:sz w:val="28"/>
          <w:szCs w:val="28"/>
        </w:rPr>
        <w:t xml:space="preserve">. Для подтверждения этого были получены зависимости токов пика от скорости развертки потенциала, которые представляют собой прямые линии, отражая диффузионную кинетику по </w:t>
      </w:r>
      <w:proofErr w:type="spellStart"/>
      <w:r w:rsidRPr="00BA1110">
        <w:rPr>
          <w:rFonts w:ascii="Times New Roman" w:hAnsi="Times New Roman" w:cs="Times New Roman"/>
          <w:sz w:val="28"/>
          <w:szCs w:val="28"/>
        </w:rPr>
        <w:t>Рэндлсу</w:t>
      </w:r>
      <w:proofErr w:type="spellEnd"/>
      <w:r w:rsidRPr="00BA1110">
        <w:rPr>
          <w:rFonts w:ascii="Times New Roman" w:hAnsi="Times New Roman" w:cs="Times New Roman"/>
          <w:sz w:val="28"/>
          <w:szCs w:val="28"/>
        </w:rPr>
        <w:t xml:space="preserve">-Шевчику (рисунок </w:t>
      </w:r>
      <w:r w:rsidR="00C87795" w:rsidRPr="00BA1110">
        <w:rPr>
          <w:rFonts w:ascii="Times New Roman" w:hAnsi="Times New Roman" w:cs="Times New Roman"/>
          <w:sz w:val="28"/>
          <w:szCs w:val="28"/>
        </w:rPr>
        <w:t>50</w:t>
      </w:r>
      <w:r w:rsidRPr="00BA1110">
        <w:rPr>
          <w:rFonts w:ascii="Times New Roman" w:hAnsi="Times New Roman" w:cs="Times New Roman"/>
          <w:sz w:val="28"/>
          <w:szCs w:val="28"/>
        </w:rPr>
        <w:t>а).</w:t>
      </w:r>
    </w:p>
    <w:p w14:paraId="1F7A4046" w14:textId="77777777" w:rsidR="00C472B1" w:rsidRPr="00BA1110" w:rsidRDefault="00C472B1" w:rsidP="0053580E">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t xml:space="preserve">Интересным является факт зависимости коэффициента диффузии, рассчитанного из наклона этих прямых от вида, качества и толщины покрытия по формуле </w:t>
      </w:r>
      <w:r w:rsidR="002E4ABA" w:rsidRPr="00BA1110">
        <w:rPr>
          <w:rFonts w:ascii="Times New Roman" w:hAnsi="Times New Roman" w:cs="Times New Roman"/>
          <w:sz w:val="28"/>
          <w:szCs w:val="28"/>
        </w:rPr>
        <w:t>23</w:t>
      </w:r>
      <w:r w:rsidRPr="00BA1110">
        <w:rPr>
          <w:rFonts w:ascii="Times New Roman" w:hAnsi="Times New Roman" w:cs="Times New Roman"/>
          <w:sz w:val="28"/>
          <w:szCs w:val="28"/>
        </w:rPr>
        <w:t xml:space="preserve"> (рисунок </w:t>
      </w:r>
      <w:r w:rsidR="00C87795" w:rsidRPr="00BA1110">
        <w:rPr>
          <w:rFonts w:ascii="Times New Roman" w:hAnsi="Times New Roman" w:cs="Times New Roman"/>
          <w:sz w:val="28"/>
          <w:szCs w:val="28"/>
        </w:rPr>
        <w:t>50</w:t>
      </w:r>
      <w:r w:rsidRPr="00BA1110">
        <w:rPr>
          <w:rFonts w:ascii="Times New Roman" w:hAnsi="Times New Roman" w:cs="Times New Roman"/>
          <w:sz w:val="28"/>
          <w:szCs w:val="28"/>
        </w:rPr>
        <w:t xml:space="preserve">б, таблица </w:t>
      </w:r>
      <w:r w:rsidR="00F45F6B" w:rsidRPr="00BA1110">
        <w:rPr>
          <w:rFonts w:ascii="Times New Roman" w:hAnsi="Times New Roman" w:cs="Times New Roman"/>
          <w:sz w:val="28"/>
          <w:szCs w:val="28"/>
        </w:rPr>
        <w:t>1</w:t>
      </w:r>
      <w:r w:rsidR="00525597" w:rsidRPr="00BA1110">
        <w:rPr>
          <w:rFonts w:ascii="Times New Roman" w:hAnsi="Times New Roman" w:cs="Times New Roman"/>
          <w:sz w:val="28"/>
          <w:szCs w:val="28"/>
        </w:rPr>
        <w:t>0</w:t>
      </w:r>
      <w:r w:rsidRPr="00BA1110">
        <w:rPr>
          <w:rFonts w:ascii="Times New Roman" w:hAnsi="Times New Roman" w:cs="Times New Roman"/>
          <w:sz w:val="28"/>
          <w:szCs w:val="28"/>
        </w:rPr>
        <w:t xml:space="preserve">). Так, с </w:t>
      </w:r>
      <w:r w:rsidRPr="00BA1110">
        <w:rPr>
          <w:rFonts w:ascii="Times New Roman" w:hAnsi="Times New Roman" w:cs="Times New Roman"/>
          <w:sz w:val="28"/>
          <w:szCs w:val="28"/>
          <w:lang w:val="kk-KZ"/>
        </w:rPr>
        <w:t>увеличением</w:t>
      </w:r>
      <w:r w:rsidRPr="00BA1110">
        <w:rPr>
          <w:rFonts w:ascii="Times New Roman" w:hAnsi="Times New Roman" w:cs="Times New Roman"/>
          <w:sz w:val="28"/>
          <w:szCs w:val="28"/>
        </w:rPr>
        <w:t xml:space="preserve"> количества вносимой добавки </w:t>
      </w:r>
      <w:proofErr w:type="spellStart"/>
      <w:r w:rsidRPr="00BA1110">
        <w:rPr>
          <w:rFonts w:ascii="Times New Roman" w:hAnsi="Times New Roman" w:cs="Times New Roman"/>
          <w:sz w:val="28"/>
          <w:szCs w:val="28"/>
          <w:lang w:val="en-US"/>
        </w:rPr>
        <w:t>MoS</w:t>
      </w:r>
      <w:proofErr w:type="spellEnd"/>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rPr>
        <w:t xml:space="preserve">, а соответственно и с </w:t>
      </w:r>
      <w:r w:rsidRPr="00BA1110">
        <w:rPr>
          <w:rFonts w:ascii="Times New Roman" w:hAnsi="Times New Roman" w:cs="Times New Roman"/>
          <w:sz w:val="28"/>
          <w:szCs w:val="28"/>
          <w:lang w:val="kk-KZ"/>
        </w:rPr>
        <w:t>увеличением</w:t>
      </w:r>
      <w:r w:rsidRPr="00BA1110">
        <w:rPr>
          <w:rFonts w:ascii="Times New Roman" w:hAnsi="Times New Roman" w:cs="Times New Roman"/>
          <w:sz w:val="28"/>
          <w:szCs w:val="28"/>
        </w:rPr>
        <w:t xml:space="preserve"> толщины этого слоя, коэффициент диффузии значительно </w:t>
      </w:r>
      <w:r w:rsidRPr="00BA1110">
        <w:rPr>
          <w:rFonts w:ascii="Times New Roman" w:hAnsi="Times New Roman" w:cs="Times New Roman"/>
          <w:sz w:val="28"/>
          <w:szCs w:val="28"/>
          <w:lang w:val="kk-KZ"/>
        </w:rPr>
        <w:t>уменьшается</w:t>
      </w:r>
      <w:r w:rsidRPr="00BA1110">
        <w:rPr>
          <w:rFonts w:ascii="Times New Roman" w:hAnsi="Times New Roman" w:cs="Times New Roman"/>
          <w:sz w:val="28"/>
          <w:szCs w:val="28"/>
        </w:rPr>
        <w:t>.</w:t>
      </w:r>
      <w:r w:rsidRPr="00BA1110">
        <w:rPr>
          <w:rFonts w:ascii="Times New Roman" w:hAnsi="Times New Roman" w:cs="Times New Roman"/>
          <w:sz w:val="28"/>
          <w:szCs w:val="28"/>
          <w:lang w:val="kk-KZ"/>
        </w:rPr>
        <w:t xml:space="preserve"> При этом наибольший коэффициент диффузии соответствует смеси состава </w:t>
      </w:r>
      <w:proofErr w:type="spellStart"/>
      <w:r w:rsidRPr="00BA1110">
        <w:rPr>
          <w:rFonts w:ascii="Times New Roman" w:hAnsi="Times New Roman" w:cs="Times New Roman"/>
          <w:sz w:val="28"/>
          <w:szCs w:val="28"/>
          <w:lang w:val="en-US"/>
        </w:rPr>
        <w:t>NaFe</w:t>
      </w:r>
      <w:proofErr w:type="spellEnd"/>
      <w:r w:rsidRPr="00BA1110">
        <w:rPr>
          <w:rFonts w:ascii="Times New Roman" w:hAnsi="Times New Roman" w:cs="Times New Roman"/>
          <w:sz w:val="28"/>
          <w:szCs w:val="28"/>
        </w:rPr>
        <w:t>(</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rPr>
        <w:t>:</w:t>
      </w:r>
      <w:proofErr w:type="spellStart"/>
      <w:r w:rsidRPr="00BA1110">
        <w:rPr>
          <w:rFonts w:ascii="Times New Roman" w:hAnsi="Times New Roman" w:cs="Times New Roman"/>
          <w:sz w:val="28"/>
          <w:szCs w:val="28"/>
          <w:lang w:val="en-US"/>
        </w:rPr>
        <w:t>CarbonBlack</w:t>
      </w:r>
      <w:proofErr w:type="spellEnd"/>
      <w:r w:rsidRPr="00BA1110">
        <w:rPr>
          <w:rFonts w:ascii="Times New Roman" w:hAnsi="Times New Roman" w:cs="Times New Roman"/>
          <w:sz w:val="28"/>
          <w:szCs w:val="28"/>
        </w:rPr>
        <w:t>:</w:t>
      </w:r>
      <w:proofErr w:type="spellStart"/>
      <w:r w:rsidRPr="00BA1110">
        <w:rPr>
          <w:rFonts w:ascii="Times New Roman" w:hAnsi="Times New Roman" w:cs="Times New Roman"/>
          <w:sz w:val="28"/>
          <w:szCs w:val="28"/>
          <w:lang w:val="en-US"/>
        </w:rPr>
        <w:t>MoS</w:t>
      </w:r>
      <w:proofErr w:type="spellEnd"/>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rPr>
        <w:t xml:space="preserve"> с концентрацией последнего 0,</w:t>
      </w:r>
      <w:r w:rsidR="00F8431F" w:rsidRPr="00BA1110">
        <w:rPr>
          <w:rFonts w:ascii="Times New Roman" w:hAnsi="Times New Roman" w:cs="Times New Roman"/>
          <w:sz w:val="28"/>
          <w:szCs w:val="28"/>
        </w:rPr>
        <w:t>5</w:t>
      </w:r>
      <w:r w:rsidR="00C87795" w:rsidRPr="00BA1110">
        <w:rPr>
          <w:rFonts w:ascii="Times New Roman" w:hAnsi="Times New Roman" w:cs="Times New Roman"/>
          <w:sz w:val="28"/>
          <w:szCs w:val="28"/>
        </w:rPr>
        <w:t xml:space="preserve"> </w:t>
      </w:r>
      <w:r w:rsidRPr="00BA1110">
        <w:rPr>
          <w:rFonts w:ascii="Times New Roman" w:hAnsi="Times New Roman" w:cs="Times New Roman"/>
          <w:sz w:val="28"/>
          <w:szCs w:val="28"/>
        </w:rPr>
        <w:t xml:space="preserve">%. Коэффициент диффузии с добавкой графита в два раза меньше при сравнении с добавкой </w:t>
      </w:r>
      <w:r w:rsidRPr="00BA1110">
        <w:rPr>
          <w:rFonts w:ascii="Times New Roman" w:hAnsi="Times New Roman" w:cs="Times New Roman"/>
          <w:sz w:val="28"/>
          <w:szCs w:val="28"/>
          <w:lang w:val="en-US"/>
        </w:rPr>
        <w:t>Carbon</w:t>
      </w:r>
      <w:r w:rsidRPr="00BA1110">
        <w:rPr>
          <w:rFonts w:ascii="Times New Roman" w:hAnsi="Times New Roman" w:cs="Times New Roman"/>
          <w:sz w:val="28"/>
          <w:szCs w:val="28"/>
        </w:rPr>
        <w:t xml:space="preserve"> </w:t>
      </w:r>
      <w:r w:rsidRPr="00BA1110">
        <w:rPr>
          <w:rFonts w:ascii="Times New Roman" w:hAnsi="Times New Roman" w:cs="Times New Roman"/>
          <w:sz w:val="28"/>
          <w:szCs w:val="28"/>
          <w:lang w:val="en-US"/>
        </w:rPr>
        <w:t>Black</w:t>
      </w:r>
      <w:r w:rsidRPr="00BA1110">
        <w:rPr>
          <w:rFonts w:ascii="Times New Roman" w:hAnsi="Times New Roman" w:cs="Times New Roman"/>
          <w:sz w:val="28"/>
          <w:szCs w:val="28"/>
        </w:rPr>
        <w:t>.</w:t>
      </w:r>
    </w:p>
    <w:p w14:paraId="30008882" w14:textId="77777777" w:rsidR="00C472B1" w:rsidRPr="00BA1110" w:rsidRDefault="00C472B1" w:rsidP="0053580E">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t xml:space="preserve">В соответствии с теорией метода подразумевается, что изучаемый нами процесс заключается в диффузионном переносе частиц внутри фазы </w:t>
      </w:r>
      <w:proofErr w:type="spellStart"/>
      <w:r w:rsidRPr="00BA1110">
        <w:rPr>
          <w:rFonts w:ascii="Times New Roman" w:hAnsi="Times New Roman" w:cs="Times New Roman"/>
          <w:sz w:val="28"/>
          <w:szCs w:val="28"/>
          <w:lang w:val="en-US"/>
        </w:rPr>
        <w:t>NaFe</w:t>
      </w:r>
      <w:proofErr w:type="spellEnd"/>
      <w:r w:rsidRPr="00BA1110">
        <w:rPr>
          <w:rFonts w:ascii="Times New Roman" w:hAnsi="Times New Roman" w:cs="Times New Roman"/>
          <w:sz w:val="28"/>
          <w:szCs w:val="28"/>
        </w:rPr>
        <w:t>(</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rPr>
        <w:t xml:space="preserve"> по </w:t>
      </w:r>
      <w:proofErr w:type="spellStart"/>
      <w:r w:rsidRPr="00BA1110">
        <w:rPr>
          <w:rFonts w:ascii="Times New Roman" w:hAnsi="Times New Roman" w:cs="Times New Roman"/>
          <w:sz w:val="28"/>
          <w:szCs w:val="28"/>
        </w:rPr>
        <w:t>Рэндлсу</w:t>
      </w:r>
      <w:proofErr w:type="spellEnd"/>
      <w:r w:rsidRPr="00BA1110">
        <w:rPr>
          <w:rFonts w:ascii="Times New Roman" w:hAnsi="Times New Roman" w:cs="Times New Roman"/>
          <w:sz w:val="28"/>
          <w:szCs w:val="28"/>
        </w:rPr>
        <w:t xml:space="preserve">-Шевчику. Наносимая внешняя проводящая фаза должна лишь способствовать доставке электронов и возможно катионов натрия к поверхности частиц </w:t>
      </w:r>
      <w:proofErr w:type="spellStart"/>
      <w:r w:rsidRPr="00BA1110">
        <w:rPr>
          <w:rFonts w:ascii="Times New Roman" w:hAnsi="Times New Roman" w:cs="Times New Roman"/>
          <w:sz w:val="28"/>
          <w:szCs w:val="28"/>
          <w:lang w:val="en-US"/>
        </w:rPr>
        <w:t>NaFe</w:t>
      </w:r>
      <w:proofErr w:type="spellEnd"/>
      <w:r w:rsidRPr="00BA1110">
        <w:rPr>
          <w:rFonts w:ascii="Times New Roman" w:hAnsi="Times New Roman" w:cs="Times New Roman"/>
          <w:sz w:val="28"/>
          <w:szCs w:val="28"/>
        </w:rPr>
        <w:t>(</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rPr>
        <w:t>. Следовательно, вид и количество внешней фазы рассматривается как фактор, влияющий на диффузионный процесс внутри фазы, т.е. фактор либо облегчающий, либо затрудняющий подвод частиц к фазе. Таким образом</w:t>
      </w:r>
      <w:r w:rsidR="00C87795" w:rsidRPr="00BA1110">
        <w:rPr>
          <w:rFonts w:ascii="Times New Roman" w:hAnsi="Times New Roman" w:cs="Times New Roman"/>
          <w:sz w:val="28"/>
          <w:szCs w:val="28"/>
        </w:rPr>
        <w:t>,</w:t>
      </w:r>
      <w:r w:rsidRPr="00BA1110">
        <w:rPr>
          <w:rFonts w:ascii="Times New Roman" w:hAnsi="Times New Roman" w:cs="Times New Roman"/>
          <w:sz w:val="28"/>
          <w:szCs w:val="28"/>
        </w:rPr>
        <w:t xml:space="preserve"> влияние внешнего покрытия заключается в определении условия на поверхности частицы активной фазы.</w:t>
      </w:r>
    </w:p>
    <w:p w14:paraId="1F81BD38" w14:textId="77777777" w:rsidR="008B780A" w:rsidRPr="00BA1110" w:rsidRDefault="008B780A" w:rsidP="00C472B1">
      <w:pPr>
        <w:spacing w:after="0" w:line="240" w:lineRule="auto"/>
        <w:ind w:firstLine="709"/>
        <w:jc w:val="both"/>
        <w:rPr>
          <w:rFonts w:ascii="Times New Roman" w:hAnsi="Times New Roman" w:cs="Times New Roman"/>
          <w:sz w:val="28"/>
          <w:szCs w:val="28"/>
        </w:rPr>
      </w:pPr>
    </w:p>
    <w:p w14:paraId="4F44C697" w14:textId="77777777" w:rsidR="00C472B1" w:rsidRPr="00BA1110" w:rsidRDefault="008B780A" w:rsidP="008B780A">
      <w:pPr>
        <w:spacing w:after="0" w:line="240" w:lineRule="auto"/>
        <w:jc w:val="center"/>
        <w:rPr>
          <w:rFonts w:ascii="Times New Roman" w:hAnsi="Times New Roman" w:cs="Times New Roman"/>
          <w:sz w:val="28"/>
          <w:szCs w:val="28"/>
        </w:rPr>
      </w:pPr>
      <w:r w:rsidRPr="00BA1110">
        <w:rPr>
          <w:rFonts w:ascii="Times New Roman" w:hAnsi="Times New Roman" w:cs="Times New Roman"/>
          <w:noProof/>
          <w:sz w:val="28"/>
          <w:szCs w:val="28"/>
          <w:lang w:eastAsia="ru-RU"/>
        </w:rPr>
        <w:drawing>
          <wp:inline distT="0" distB="0" distL="0" distR="0" wp14:anchorId="08A65C4A" wp14:editId="712F4724">
            <wp:extent cx="5940425" cy="2212975"/>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7 fig.tif"/>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5940425" cy="2212975"/>
                    </a:xfrm>
                    <a:prstGeom prst="rect">
                      <a:avLst/>
                    </a:prstGeom>
                  </pic:spPr>
                </pic:pic>
              </a:graphicData>
            </a:graphic>
          </wp:inline>
        </w:drawing>
      </w:r>
    </w:p>
    <w:p w14:paraId="1C836001" w14:textId="77777777" w:rsidR="00C472B1" w:rsidRPr="00BA1110" w:rsidRDefault="00C472B1" w:rsidP="00C472B1">
      <w:pPr>
        <w:spacing w:after="0" w:line="240" w:lineRule="auto"/>
        <w:rPr>
          <w:rFonts w:ascii="Times New Roman" w:hAnsi="Times New Roman" w:cs="Times New Roman"/>
          <w:sz w:val="28"/>
          <w:szCs w:val="28"/>
          <w:lang w:val="en-US"/>
        </w:rPr>
      </w:pPr>
    </w:p>
    <w:p w14:paraId="7706D556" w14:textId="77777777" w:rsidR="00C472B1" w:rsidRPr="00BA1110" w:rsidRDefault="00C472B1" w:rsidP="00C472B1">
      <w:pPr>
        <w:spacing w:after="0" w:line="240" w:lineRule="auto"/>
        <w:jc w:val="center"/>
        <w:rPr>
          <w:rFonts w:ascii="Times New Roman" w:hAnsi="Times New Roman" w:cs="Times New Roman"/>
          <w:sz w:val="28"/>
          <w:szCs w:val="28"/>
        </w:rPr>
      </w:pPr>
      <w:r w:rsidRPr="00BA1110">
        <w:rPr>
          <w:rFonts w:ascii="Times New Roman" w:hAnsi="Times New Roman" w:cs="Times New Roman"/>
          <w:sz w:val="28"/>
          <w:szCs w:val="28"/>
        </w:rPr>
        <w:t xml:space="preserve">Рисунок </w:t>
      </w:r>
      <w:r w:rsidR="00C87795" w:rsidRPr="00BA1110">
        <w:rPr>
          <w:rFonts w:ascii="Times New Roman" w:hAnsi="Times New Roman" w:cs="Times New Roman"/>
          <w:sz w:val="28"/>
          <w:szCs w:val="28"/>
        </w:rPr>
        <w:t>50</w:t>
      </w:r>
      <w:r w:rsidRPr="00BA1110">
        <w:rPr>
          <w:rFonts w:ascii="Times New Roman" w:hAnsi="Times New Roman" w:cs="Times New Roman"/>
          <w:sz w:val="28"/>
          <w:szCs w:val="28"/>
        </w:rPr>
        <w:t xml:space="preserve"> – Зависимость тока пика от корня квадратного (а) и зависимость коэффициента диффузии от концентрации добавки </w:t>
      </w:r>
      <w:proofErr w:type="spellStart"/>
      <w:r w:rsidRPr="00BA1110">
        <w:rPr>
          <w:rFonts w:ascii="Times New Roman" w:hAnsi="Times New Roman" w:cs="Times New Roman"/>
          <w:sz w:val="28"/>
          <w:szCs w:val="28"/>
          <w:lang w:val="en-US"/>
        </w:rPr>
        <w:t>MoS</w:t>
      </w:r>
      <w:proofErr w:type="spellEnd"/>
      <w:r w:rsidRPr="00BA1110">
        <w:rPr>
          <w:rFonts w:ascii="Times New Roman" w:hAnsi="Times New Roman" w:cs="Times New Roman"/>
          <w:sz w:val="28"/>
          <w:szCs w:val="28"/>
          <w:vertAlign w:val="subscript"/>
        </w:rPr>
        <w:t>2</w:t>
      </w:r>
    </w:p>
    <w:p w14:paraId="5C332F50" w14:textId="02DB39CD" w:rsidR="00C472B1" w:rsidRDefault="00C472B1" w:rsidP="00C472B1">
      <w:pPr>
        <w:spacing w:after="0" w:line="240" w:lineRule="auto"/>
        <w:jc w:val="center"/>
        <w:rPr>
          <w:rFonts w:ascii="Times New Roman" w:hAnsi="Times New Roman" w:cs="Times New Roman"/>
          <w:sz w:val="28"/>
          <w:szCs w:val="28"/>
        </w:rPr>
      </w:pPr>
    </w:p>
    <w:p w14:paraId="2F450D3E" w14:textId="0719DDF8" w:rsidR="001833D4" w:rsidRDefault="001833D4" w:rsidP="00C472B1">
      <w:pPr>
        <w:spacing w:after="0" w:line="240" w:lineRule="auto"/>
        <w:jc w:val="center"/>
        <w:rPr>
          <w:rFonts w:ascii="Times New Roman" w:hAnsi="Times New Roman" w:cs="Times New Roman"/>
          <w:sz w:val="28"/>
          <w:szCs w:val="28"/>
        </w:rPr>
      </w:pPr>
    </w:p>
    <w:p w14:paraId="0665206E" w14:textId="7099CB50" w:rsidR="001833D4" w:rsidRDefault="001833D4" w:rsidP="00C472B1">
      <w:pPr>
        <w:spacing w:after="0" w:line="240" w:lineRule="auto"/>
        <w:jc w:val="center"/>
        <w:rPr>
          <w:rFonts w:ascii="Times New Roman" w:hAnsi="Times New Roman" w:cs="Times New Roman"/>
          <w:sz w:val="28"/>
          <w:szCs w:val="28"/>
        </w:rPr>
      </w:pPr>
    </w:p>
    <w:p w14:paraId="5719B479" w14:textId="77777777" w:rsidR="001833D4" w:rsidRPr="00BA1110" w:rsidRDefault="001833D4" w:rsidP="00C472B1">
      <w:pPr>
        <w:spacing w:after="0" w:line="240" w:lineRule="auto"/>
        <w:jc w:val="center"/>
        <w:rPr>
          <w:rFonts w:ascii="Times New Roman" w:hAnsi="Times New Roman" w:cs="Times New Roman"/>
          <w:sz w:val="28"/>
          <w:szCs w:val="28"/>
        </w:rPr>
      </w:pPr>
    </w:p>
    <w:p w14:paraId="32AAFFA2" w14:textId="77777777" w:rsidR="00C472B1" w:rsidRPr="00BA1110" w:rsidRDefault="00C472B1" w:rsidP="00C87795">
      <w:pPr>
        <w:spacing w:after="0" w:line="240" w:lineRule="auto"/>
        <w:jc w:val="both"/>
        <w:rPr>
          <w:rFonts w:ascii="Times New Roman" w:hAnsi="Times New Roman" w:cs="Times New Roman"/>
          <w:sz w:val="28"/>
          <w:szCs w:val="28"/>
        </w:rPr>
      </w:pPr>
      <w:r w:rsidRPr="00BA1110">
        <w:rPr>
          <w:rFonts w:ascii="Times New Roman" w:hAnsi="Times New Roman" w:cs="Times New Roman"/>
          <w:sz w:val="28"/>
          <w:szCs w:val="28"/>
        </w:rPr>
        <w:lastRenderedPageBreak/>
        <w:t xml:space="preserve">Таблица </w:t>
      </w:r>
      <w:r w:rsidR="00F45F6B" w:rsidRPr="00BA1110">
        <w:rPr>
          <w:rFonts w:ascii="Times New Roman" w:hAnsi="Times New Roman" w:cs="Times New Roman"/>
          <w:sz w:val="28"/>
          <w:szCs w:val="28"/>
        </w:rPr>
        <w:t>1</w:t>
      </w:r>
      <w:r w:rsidR="00525597" w:rsidRPr="00BA1110">
        <w:rPr>
          <w:rFonts w:ascii="Times New Roman" w:hAnsi="Times New Roman" w:cs="Times New Roman"/>
          <w:sz w:val="28"/>
          <w:szCs w:val="28"/>
        </w:rPr>
        <w:t>0</w:t>
      </w:r>
      <w:r w:rsidRPr="00BA1110">
        <w:rPr>
          <w:rFonts w:ascii="Times New Roman" w:hAnsi="Times New Roman" w:cs="Times New Roman"/>
          <w:sz w:val="28"/>
          <w:szCs w:val="28"/>
        </w:rPr>
        <w:t xml:space="preserve"> – Коэффициенты диффузии для </w:t>
      </w:r>
      <w:proofErr w:type="spellStart"/>
      <w:r w:rsidRPr="00BA1110">
        <w:rPr>
          <w:rFonts w:ascii="Times New Roman" w:hAnsi="Times New Roman" w:cs="Times New Roman"/>
          <w:sz w:val="28"/>
          <w:szCs w:val="28"/>
          <w:lang w:val="en-US"/>
        </w:rPr>
        <w:t>NaFe</w:t>
      </w:r>
      <w:proofErr w:type="spellEnd"/>
      <w:r w:rsidRPr="00BA1110">
        <w:rPr>
          <w:rFonts w:ascii="Times New Roman" w:hAnsi="Times New Roman" w:cs="Times New Roman"/>
          <w:sz w:val="28"/>
          <w:szCs w:val="28"/>
        </w:rPr>
        <w:t>(</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rPr>
        <w:t xml:space="preserve"> с различными электропроводящими добавками, рассчитанные по уравнению </w:t>
      </w:r>
      <w:proofErr w:type="spellStart"/>
      <w:r w:rsidRPr="00BA1110">
        <w:rPr>
          <w:rFonts w:ascii="Times New Roman" w:hAnsi="Times New Roman" w:cs="Times New Roman"/>
          <w:sz w:val="28"/>
          <w:szCs w:val="28"/>
        </w:rPr>
        <w:t>Рэндлса</w:t>
      </w:r>
      <w:proofErr w:type="spellEnd"/>
      <w:r w:rsidRPr="00BA1110">
        <w:rPr>
          <w:rFonts w:ascii="Times New Roman" w:hAnsi="Times New Roman" w:cs="Times New Roman"/>
          <w:sz w:val="28"/>
          <w:szCs w:val="28"/>
        </w:rPr>
        <w:t>-Шевчика</w:t>
      </w:r>
    </w:p>
    <w:p w14:paraId="651DAF15" w14:textId="77777777" w:rsidR="00C472B1" w:rsidRPr="00BA1110" w:rsidRDefault="00C472B1" w:rsidP="00C472B1">
      <w:pPr>
        <w:spacing w:after="0" w:line="240" w:lineRule="auto"/>
        <w:jc w:val="center"/>
        <w:rPr>
          <w:rFonts w:ascii="Times New Roman" w:hAnsi="Times New Roman" w:cs="Times New Roman"/>
          <w:sz w:val="28"/>
          <w:szCs w:val="28"/>
        </w:rPr>
      </w:pPr>
    </w:p>
    <w:tbl>
      <w:tblPr>
        <w:tblStyle w:val="a9"/>
        <w:tblW w:w="0" w:type="auto"/>
        <w:jc w:val="center"/>
        <w:tblLook w:val="04A0" w:firstRow="1" w:lastRow="0" w:firstColumn="1" w:lastColumn="0" w:noHBand="0" w:noVBand="1"/>
      </w:tblPr>
      <w:tblGrid>
        <w:gridCol w:w="3970"/>
        <w:gridCol w:w="2693"/>
        <w:gridCol w:w="2604"/>
      </w:tblGrid>
      <w:tr w:rsidR="00C472B1" w:rsidRPr="00BA1110" w14:paraId="1C8D2E4D" w14:textId="77777777" w:rsidTr="00B56C8E">
        <w:trPr>
          <w:jc w:val="center"/>
        </w:trPr>
        <w:tc>
          <w:tcPr>
            <w:tcW w:w="3970" w:type="dxa"/>
            <w:vMerge w:val="restart"/>
            <w:tcBorders>
              <w:top w:val="single" w:sz="4" w:space="0" w:color="auto"/>
              <w:left w:val="single" w:sz="4" w:space="0" w:color="auto"/>
              <w:bottom w:val="single" w:sz="4" w:space="0" w:color="auto"/>
              <w:right w:val="single" w:sz="4" w:space="0" w:color="auto"/>
            </w:tcBorders>
            <w:vAlign w:val="center"/>
            <w:hideMark/>
          </w:tcPr>
          <w:p w14:paraId="3ED2B28A" w14:textId="77777777" w:rsidR="00C472B1" w:rsidRPr="00BA1110" w:rsidRDefault="00C472B1" w:rsidP="00C472B1">
            <w:pPr>
              <w:jc w:val="center"/>
              <w:rPr>
                <w:rFonts w:ascii="Times New Roman" w:hAnsi="Times New Roman" w:cs="Times New Roman"/>
                <w:sz w:val="28"/>
                <w:szCs w:val="28"/>
                <w:lang w:val="kk-KZ"/>
              </w:rPr>
            </w:pPr>
            <w:r w:rsidRPr="00BA1110">
              <w:rPr>
                <w:rFonts w:ascii="Times New Roman" w:hAnsi="Times New Roman" w:cs="Times New Roman"/>
                <w:sz w:val="28"/>
                <w:szCs w:val="28"/>
                <w:lang w:val="kk-KZ"/>
              </w:rPr>
              <w:t>Добавка</w:t>
            </w:r>
          </w:p>
        </w:tc>
        <w:tc>
          <w:tcPr>
            <w:tcW w:w="5297" w:type="dxa"/>
            <w:gridSpan w:val="2"/>
            <w:tcBorders>
              <w:top w:val="single" w:sz="4" w:space="0" w:color="auto"/>
              <w:left w:val="single" w:sz="4" w:space="0" w:color="auto"/>
              <w:bottom w:val="single" w:sz="4" w:space="0" w:color="auto"/>
              <w:right w:val="single" w:sz="4" w:space="0" w:color="auto"/>
            </w:tcBorders>
            <w:vAlign w:val="center"/>
            <w:hideMark/>
          </w:tcPr>
          <w:p w14:paraId="34181FEA" w14:textId="77777777" w:rsidR="00C472B1" w:rsidRPr="00BA1110" w:rsidRDefault="00C472B1" w:rsidP="00C472B1">
            <w:pPr>
              <w:jc w:val="center"/>
              <w:rPr>
                <w:rFonts w:ascii="Times New Roman" w:hAnsi="Times New Roman" w:cs="Times New Roman"/>
                <w:sz w:val="28"/>
                <w:szCs w:val="28"/>
              </w:rPr>
            </w:pPr>
            <w:r w:rsidRPr="00BA1110">
              <w:rPr>
                <w:rFonts w:ascii="Times New Roman" w:hAnsi="Times New Roman" w:cs="Times New Roman"/>
                <w:sz w:val="28"/>
                <w:szCs w:val="28"/>
              </w:rPr>
              <w:t>Коэффициент диффузии, см</w:t>
            </w:r>
            <w:r w:rsidRPr="00BA1110">
              <w:rPr>
                <w:rFonts w:ascii="Times New Roman" w:hAnsi="Times New Roman" w:cs="Times New Roman"/>
                <w:sz w:val="28"/>
                <w:szCs w:val="28"/>
                <w:vertAlign w:val="superscript"/>
              </w:rPr>
              <w:t>2</w:t>
            </w:r>
            <w:r w:rsidRPr="00BA1110">
              <w:rPr>
                <w:rFonts w:ascii="Times New Roman" w:hAnsi="Times New Roman" w:cs="Times New Roman"/>
                <w:sz w:val="28"/>
                <w:szCs w:val="28"/>
              </w:rPr>
              <w:t>/с (Т = 293К)</w:t>
            </w:r>
          </w:p>
        </w:tc>
      </w:tr>
      <w:tr w:rsidR="00C472B1" w:rsidRPr="00BA1110" w14:paraId="6470F7F1" w14:textId="77777777" w:rsidTr="00B56C8E">
        <w:trPr>
          <w:jc w:val="center"/>
        </w:trPr>
        <w:tc>
          <w:tcPr>
            <w:tcW w:w="3970" w:type="dxa"/>
            <w:vMerge/>
            <w:tcBorders>
              <w:top w:val="single" w:sz="4" w:space="0" w:color="auto"/>
              <w:left w:val="single" w:sz="4" w:space="0" w:color="auto"/>
              <w:bottom w:val="single" w:sz="4" w:space="0" w:color="auto"/>
              <w:right w:val="single" w:sz="4" w:space="0" w:color="auto"/>
            </w:tcBorders>
            <w:vAlign w:val="center"/>
            <w:hideMark/>
          </w:tcPr>
          <w:p w14:paraId="6F35EEBA" w14:textId="77777777" w:rsidR="00C472B1" w:rsidRPr="00BA1110" w:rsidRDefault="00C472B1" w:rsidP="00C472B1">
            <w:pPr>
              <w:rPr>
                <w:rFonts w:ascii="Times New Roman" w:hAnsi="Times New Roman" w:cs="Times New Roman"/>
                <w:sz w:val="28"/>
                <w:szCs w:val="28"/>
                <w:lang w:val="kk-KZ"/>
              </w:rP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03143C9A" w14:textId="77777777" w:rsidR="00C472B1" w:rsidRPr="00BA1110" w:rsidRDefault="00C472B1" w:rsidP="00C472B1">
            <w:pPr>
              <w:jc w:val="center"/>
              <w:rPr>
                <w:rFonts w:ascii="Times New Roman" w:hAnsi="Times New Roman" w:cs="Times New Roman"/>
                <w:sz w:val="28"/>
                <w:szCs w:val="28"/>
              </w:rPr>
            </w:pPr>
            <w:r w:rsidRPr="00BA1110">
              <w:rPr>
                <w:rFonts w:ascii="Times New Roman" w:hAnsi="Times New Roman" w:cs="Times New Roman"/>
                <w:sz w:val="28"/>
                <w:szCs w:val="28"/>
              </w:rPr>
              <w:t>Заряд</w:t>
            </w:r>
          </w:p>
        </w:tc>
        <w:tc>
          <w:tcPr>
            <w:tcW w:w="2604" w:type="dxa"/>
            <w:tcBorders>
              <w:top w:val="single" w:sz="4" w:space="0" w:color="auto"/>
              <w:left w:val="single" w:sz="4" w:space="0" w:color="auto"/>
              <w:bottom w:val="single" w:sz="4" w:space="0" w:color="auto"/>
              <w:right w:val="single" w:sz="4" w:space="0" w:color="auto"/>
            </w:tcBorders>
            <w:vAlign w:val="center"/>
            <w:hideMark/>
          </w:tcPr>
          <w:p w14:paraId="3A658A21" w14:textId="77777777" w:rsidR="00C472B1" w:rsidRPr="00BA1110" w:rsidRDefault="00C472B1" w:rsidP="00C472B1">
            <w:pPr>
              <w:jc w:val="center"/>
              <w:rPr>
                <w:rFonts w:ascii="Times New Roman" w:hAnsi="Times New Roman" w:cs="Times New Roman"/>
                <w:sz w:val="28"/>
                <w:szCs w:val="28"/>
              </w:rPr>
            </w:pPr>
            <w:r w:rsidRPr="00BA1110">
              <w:rPr>
                <w:rFonts w:ascii="Times New Roman" w:hAnsi="Times New Roman" w:cs="Times New Roman"/>
                <w:sz w:val="28"/>
                <w:szCs w:val="28"/>
              </w:rPr>
              <w:t>Разряд</w:t>
            </w:r>
          </w:p>
        </w:tc>
      </w:tr>
      <w:tr w:rsidR="008B780A" w:rsidRPr="00BA1110" w14:paraId="080C85D8" w14:textId="77777777" w:rsidTr="005533FE">
        <w:trPr>
          <w:jc w:val="center"/>
        </w:trPr>
        <w:tc>
          <w:tcPr>
            <w:tcW w:w="3970" w:type="dxa"/>
            <w:tcBorders>
              <w:top w:val="single" w:sz="4" w:space="0" w:color="auto"/>
              <w:left w:val="single" w:sz="4" w:space="0" w:color="auto"/>
              <w:bottom w:val="single" w:sz="4" w:space="0" w:color="auto"/>
              <w:right w:val="single" w:sz="4" w:space="0" w:color="auto"/>
            </w:tcBorders>
            <w:vAlign w:val="center"/>
          </w:tcPr>
          <w:p w14:paraId="5CE4D53B" w14:textId="77777777" w:rsidR="008B780A" w:rsidRPr="00BA1110" w:rsidRDefault="008B780A" w:rsidP="008B780A">
            <w:pPr>
              <w:jc w:val="center"/>
              <w:rPr>
                <w:rFonts w:ascii="Times New Roman" w:hAnsi="Times New Roman" w:cs="Times New Roman"/>
                <w:sz w:val="28"/>
                <w:szCs w:val="28"/>
                <w:lang w:val="en-US"/>
              </w:rPr>
            </w:pPr>
            <w:r w:rsidRPr="00BA1110">
              <w:rPr>
                <w:rFonts w:ascii="Times New Roman" w:hAnsi="Times New Roman" w:cs="Times New Roman"/>
                <w:sz w:val="28"/>
                <w:szCs w:val="28"/>
                <w:lang w:val="en-US"/>
              </w:rPr>
              <w:t>Carbon Black</w:t>
            </w:r>
          </w:p>
        </w:tc>
        <w:tc>
          <w:tcPr>
            <w:tcW w:w="2693" w:type="dxa"/>
            <w:tcBorders>
              <w:top w:val="single" w:sz="4" w:space="0" w:color="auto"/>
              <w:left w:val="single" w:sz="4" w:space="0" w:color="auto"/>
              <w:bottom w:val="single" w:sz="4" w:space="0" w:color="auto"/>
              <w:right w:val="single" w:sz="4" w:space="0" w:color="auto"/>
            </w:tcBorders>
            <w:vAlign w:val="center"/>
          </w:tcPr>
          <w:p w14:paraId="51D51BDD" w14:textId="77777777" w:rsidR="008B780A" w:rsidRPr="00BA1110" w:rsidRDefault="008B780A" w:rsidP="008B780A">
            <w:pPr>
              <w:jc w:val="center"/>
              <w:rPr>
                <w:rFonts w:ascii="Times New Roman" w:hAnsi="Times New Roman" w:cs="Times New Roman"/>
                <w:sz w:val="28"/>
                <w:szCs w:val="28"/>
                <w:lang w:val="kk-KZ"/>
              </w:rPr>
            </w:pPr>
            <w:r w:rsidRPr="00BA1110">
              <w:rPr>
                <w:rFonts w:ascii="Times New Roman" w:hAnsi="Times New Roman" w:cs="Times New Roman"/>
                <w:sz w:val="28"/>
                <w:szCs w:val="28"/>
                <w:lang w:val="en-US"/>
              </w:rPr>
              <w:t xml:space="preserve">1,3 </w:t>
            </w:r>
            <w:r w:rsidRPr="00BA1110">
              <w:rPr>
                <w:rFonts w:ascii="Times New Roman" w:hAnsi="Times New Roman" w:cs="Times New Roman"/>
                <w:sz w:val="28"/>
                <w:szCs w:val="28"/>
                <w:lang w:val="kk-KZ"/>
              </w:rPr>
              <w:t>∙</w:t>
            </w:r>
            <w:r w:rsidRPr="00BA1110">
              <w:rPr>
                <w:rFonts w:ascii="Times New Roman" w:hAnsi="Times New Roman" w:cs="Times New Roman"/>
                <w:sz w:val="28"/>
                <w:szCs w:val="28"/>
                <w:lang w:val="en-US"/>
              </w:rPr>
              <w:t xml:space="preserve"> 10</w:t>
            </w:r>
            <w:r w:rsidRPr="00BA1110">
              <w:rPr>
                <w:rFonts w:ascii="Times New Roman" w:hAnsi="Times New Roman" w:cs="Times New Roman"/>
                <w:sz w:val="28"/>
                <w:szCs w:val="28"/>
                <w:vertAlign w:val="superscript"/>
                <w:lang w:val="en-US"/>
              </w:rPr>
              <w:t>-13</w:t>
            </w:r>
          </w:p>
        </w:tc>
        <w:tc>
          <w:tcPr>
            <w:tcW w:w="2604" w:type="dxa"/>
            <w:tcBorders>
              <w:top w:val="single" w:sz="4" w:space="0" w:color="auto"/>
              <w:left w:val="single" w:sz="4" w:space="0" w:color="auto"/>
              <w:bottom w:val="single" w:sz="4" w:space="0" w:color="auto"/>
              <w:right w:val="single" w:sz="4" w:space="0" w:color="auto"/>
            </w:tcBorders>
            <w:vAlign w:val="center"/>
          </w:tcPr>
          <w:p w14:paraId="779AC88B" w14:textId="77777777" w:rsidR="008B780A" w:rsidRPr="00BA1110" w:rsidRDefault="008B780A" w:rsidP="008B780A">
            <w:pPr>
              <w:jc w:val="center"/>
              <w:rPr>
                <w:rFonts w:ascii="Times New Roman" w:hAnsi="Times New Roman" w:cs="Times New Roman"/>
                <w:sz w:val="28"/>
                <w:szCs w:val="28"/>
                <w:lang w:val="en-US"/>
              </w:rPr>
            </w:pPr>
            <w:r w:rsidRPr="00BA1110">
              <w:rPr>
                <w:rFonts w:ascii="Times New Roman" w:hAnsi="Times New Roman" w:cs="Times New Roman"/>
                <w:sz w:val="28"/>
                <w:szCs w:val="28"/>
                <w:lang w:val="en-US"/>
              </w:rPr>
              <w:t>1,</w:t>
            </w:r>
            <w:r w:rsidRPr="00BA1110">
              <w:rPr>
                <w:rFonts w:ascii="Times New Roman" w:hAnsi="Times New Roman" w:cs="Times New Roman"/>
                <w:sz w:val="28"/>
                <w:szCs w:val="28"/>
              </w:rPr>
              <w:t>0</w:t>
            </w:r>
            <w:r w:rsidRPr="00BA1110">
              <w:rPr>
                <w:rFonts w:ascii="Times New Roman" w:hAnsi="Times New Roman" w:cs="Times New Roman"/>
                <w:sz w:val="28"/>
                <w:szCs w:val="28"/>
                <w:lang w:val="en-US"/>
              </w:rPr>
              <w:t xml:space="preserve"> </w:t>
            </w:r>
            <w:r w:rsidRPr="00BA1110">
              <w:rPr>
                <w:rFonts w:ascii="Times New Roman" w:hAnsi="Times New Roman" w:cs="Times New Roman"/>
                <w:sz w:val="28"/>
                <w:szCs w:val="28"/>
                <w:lang w:val="kk-KZ"/>
              </w:rPr>
              <w:t>∙</w:t>
            </w:r>
            <w:r w:rsidRPr="00BA1110">
              <w:rPr>
                <w:rFonts w:ascii="Times New Roman" w:hAnsi="Times New Roman" w:cs="Times New Roman"/>
                <w:sz w:val="28"/>
                <w:szCs w:val="28"/>
                <w:lang w:val="en-US"/>
              </w:rPr>
              <w:t xml:space="preserve"> 10</w:t>
            </w:r>
            <w:r w:rsidRPr="00BA1110">
              <w:rPr>
                <w:rFonts w:ascii="Times New Roman" w:hAnsi="Times New Roman" w:cs="Times New Roman"/>
                <w:sz w:val="28"/>
                <w:szCs w:val="28"/>
                <w:vertAlign w:val="superscript"/>
                <w:lang w:val="en-US"/>
              </w:rPr>
              <w:t>-13</w:t>
            </w:r>
          </w:p>
        </w:tc>
      </w:tr>
      <w:tr w:rsidR="008B780A" w:rsidRPr="00BA1110" w14:paraId="1C851522" w14:textId="77777777" w:rsidTr="008B780A">
        <w:trPr>
          <w:jc w:val="center"/>
        </w:trPr>
        <w:tc>
          <w:tcPr>
            <w:tcW w:w="3970" w:type="dxa"/>
            <w:tcBorders>
              <w:top w:val="single" w:sz="4" w:space="0" w:color="auto"/>
              <w:left w:val="single" w:sz="4" w:space="0" w:color="auto"/>
              <w:bottom w:val="single" w:sz="4" w:space="0" w:color="auto"/>
              <w:right w:val="single" w:sz="4" w:space="0" w:color="auto"/>
            </w:tcBorders>
            <w:vAlign w:val="center"/>
          </w:tcPr>
          <w:p w14:paraId="637760FF" w14:textId="77777777" w:rsidR="008B780A" w:rsidRPr="00BA1110" w:rsidRDefault="008B780A" w:rsidP="008B780A">
            <w:pPr>
              <w:jc w:val="center"/>
              <w:rPr>
                <w:rFonts w:ascii="Times New Roman" w:hAnsi="Times New Roman" w:cs="Times New Roman"/>
                <w:sz w:val="28"/>
                <w:szCs w:val="28"/>
              </w:rPr>
            </w:pPr>
            <w:r w:rsidRPr="00BA1110">
              <w:rPr>
                <w:rFonts w:ascii="Times New Roman" w:hAnsi="Times New Roman" w:cs="Times New Roman"/>
                <w:sz w:val="28"/>
                <w:szCs w:val="28"/>
                <w:lang w:val="en-US"/>
              </w:rPr>
              <w:t>Carbon</w:t>
            </w:r>
            <w:r w:rsidRPr="00BA1110">
              <w:rPr>
                <w:rFonts w:ascii="Times New Roman" w:hAnsi="Times New Roman" w:cs="Times New Roman"/>
                <w:sz w:val="28"/>
                <w:szCs w:val="28"/>
              </w:rPr>
              <w:t xml:space="preserve"> </w:t>
            </w:r>
            <w:r w:rsidRPr="00BA1110">
              <w:rPr>
                <w:rFonts w:ascii="Times New Roman" w:hAnsi="Times New Roman" w:cs="Times New Roman"/>
                <w:sz w:val="28"/>
                <w:szCs w:val="28"/>
                <w:lang w:val="en-US"/>
              </w:rPr>
              <w:t>Black</w:t>
            </w:r>
            <w:r w:rsidRPr="00BA1110">
              <w:rPr>
                <w:rFonts w:ascii="Times New Roman" w:hAnsi="Times New Roman" w:cs="Times New Roman"/>
                <w:sz w:val="28"/>
                <w:szCs w:val="28"/>
              </w:rPr>
              <w:t xml:space="preserve"> + </w:t>
            </w:r>
            <w:proofErr w:type="spellStart"/>
            <w:r w:rsidRPr="00BA1110">
              <w:rPr>
                <w:rFonts w:ascii="Times New Roman" w:hAnsi="Times New Roman" w:cs="Times New Roman"/>
                <w:sz w:val="28"/>
                <w:szCs w:val="28"/>
                <w:lang w:val="en-US"/>
              </w:rPr>
              <w:t>MoS</w:t>
            </w:r>
            <w:proofErr w:type="spellEnd"/>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rPr>
              <w:t xml:space="preserve"> (0,2</w:t>
            </w:r>
            <w:r w:rsidR="00C87795" w:rsidRPr="00BA1110">
              <w:rPr>
                <w:rFonts w:ascii="Times New Roman" w:hAnsi="Times New Roman" w:cs="Times New Roman"/>
                <w:sz w:val="28"/>
                <w:szCs w:val="28"/>
              </w:rPr>
              <w:t xml:space="preserve"> </w:t>
            </w:r>
            <w:r w:rsidRPr="00BA1110">
              <w:rPr>
                <w:rFonts w:ascii="Times New Roman" w:hAnsi="Times New Roman" w:cs="Times New Roman"/>
                <w:sz w:val="28"/>
                <w:szCs w:val="28"/>
              </w:rPr>
              <w:t>%)</w:t>
            </w:r>
          </w:p>
        </w:tc>
        <w:tc>
          <w:tcPr>
            <w:tcW w:w="2693" w:type="dxa"/>
            <w:tcBorders>
              <w:top w:val="single" w:sz="4" w:space="0" w:color="auto"/>
              <w:left w:val="single" w:sz="4" w:space="0" w:color="auto"/>
              <w:bottom w:val="single" w:sz="4" w:space="0" w:color="auto"/>
              <w:right w:val="single" w:sz="4" w:space="0" w:color="auto"/>
            </w:tcBorders>
            <w:vAlign w:val="center"/>
          </w:tcPr>
          <w:p w14:paraId="75D0F2F2" w14:textId="77777777" w:rsidR="008B780A" w:rsidRPr="00BA1110" w:rsidRDefault="008B780A" w:rsidP="008B780A">
            <w:pPr>
              <w:jc w:val="center"/>
              <w:rPr>
                <w:rFonts w:ascii="Times New Roman" w:hAnsi="Times New Roman" w:cs="Times New Roman"/>
                <w:sz w:val="28"/>
                <w:szCs w:val="28"/>
                <w:lang w:val="kk-KZ"/>
              </w:rPr>
            </w:pPr>
            <w:r w:rsidRPr="00BA1110">
              <w:rPr>
                <w:rFonts w:ascii="Times New Roman" w:hAnsi="Times New Roman" w:cs="Times New Roman"/>
                <w:sz w:val="28"/>
                <w:szCs w:val="28"/>
                <w:lang w:val="kk-KZ"/>
              </w:rPr>
              <w:t>1,8</w:t>
            </w:r>
            <w:r w:rsidRPr="00BA1110">
              <w:rPr>
                <w:rFonts w:ascii="Times New Roman" w:hAnsi="Times New Roman" w:cs="Times New Roman"/>
                <w:sz w:val="28"/>
                <w:szCs w:val="28"/>
              </w:rPr>
              <w:t xml:space="preserve"> </w:t>
            </w:r>
            <w:r w:rsidRPr="00BA1110">
              <w:rPr>
                <w:rFonts w:ascii="Times New Roman" w:hAnsi="Times New Roman" w:cs="Times New Roman"/>
                <w:sz w:val="28"/>
                <w:szCs w:val="28"/>
                <w:lang w:val="kk-KZ"/>
              </w:rPr>
              <w:t>∙</w:t>
            </w:r>
            <w:r w:rsidRPr="00BA1110">
              <w:rPr>
                <w:rFonts w:ascii="Times New Roman" w:hAnsi="Times New Roman" w:cs="Times New Roman"/>
                <w:sz w:val="28"/>
                <w:szCs w:val="28"/>
              </w:rPr>
              <w:t xml:space="preserve"> 10</w:t>
            </w:r>
            <w:r w:rsidRPr="00BA1110">
              <w:rPr>
                <w:rFonts w:ascii="Times New Roman" w:hAnsi="Times New Roman" w:cs="Times New Roman"/>
                <w:sz w:val="28"/>
                <w:szCs w:val="28"/>
                <w:vertAlign w:val="superscript"/>
              </w:rPr>
              <w:t>-13</w:t>
            </w:r>
          </w:p>
        </w:tc>
        <w:tc>
          <w:tcPr>
            <w:tcW w:w="2604" w:type="dxa"/>
            <w:tcBorders>
              <w:top w:val="single" w:sz="4" w:space="0" w:color="auto"/>
              <w:left w:val="single" w:sz="4" w:space="0" w:color="auto"/>
              <w:bottom w:val="single" w:sz="4" w:space="0" w:color="auto"/>
              <w:right w:val="single" w:sz="4" w:space="0" w:color="auto"/>
            </w:tcBorders>
            <w:vAlign w:val="center"/>
          </w:tcPr>
          <w:p w14:paraId="6C0525B9" w14:textId="77777777" w:rsidR="008B780A" w:rsidRPr="00BA1110" w:rsidRDefault="008B780A" w:rsidP="008B780A">
            <w:pPr>
              <w:jc w:val="center"/>
              <w:rPr>
                <w:rFonts w:ascii="Times New Roman" w:hAnsi="Times New Roman" w:cs="Times New Roman"/>
                <w:sz w:val="28"/>
                <w:szCs w:val="28"/>
                <w:lang w:val="kk-KZ"/>
              </w:rPr>
            </w:pPr>
            <w:r w:rsidRPr="00BA1110">
              <w:rPr>
                <w:rFonts w:ascii="Times New Roman" w:hAnsi="Times New Roman" w:cs="Times New Roman"/>
                <w:sz w:val="28"/>
                <w:szCs w:val="28"/>
                <w:lang w:val="kk-KZ"/>
              </w:rPr>
              <w:t>1,</w:t>
            </w:r>
            <w:r w:rsidRPr="00BA1110">
              <w:rPr>
                <w:rFonts w:ascii="Times New Roman" w:hAnsi="Times New Roman" w:cs="Times New Roman"/>
                <w:sz w:val="28"/>
                <w:szCs w:val="28"/>
              </w:rPr>
              <w:t xml:space="preserve">4 </w:t>
            </w:r>
            <w:r w:rsidRPr="00BA1110">
              <w:rPr>
                <w:rFonts w:ascii="Times New Roman" w:hAnsi="Times New Roman" w:cs="Times New Roman"/>
                <w:sz w:val="28"/>
                <w:szCs w:val="28"/>
                <w:lang w:val="kk-KZ"/>
              </w:rPr>
              <w:t>∙</w:t>
            </w:r>
            <w:r w:rsidRPr="00BA1110">
              <w:rPr>
                <w:rFonts w:ascii="Times New Roman" w:hAnsi="Times New Roman" w:cs="Times New Roman"/>
                <w:sz w:val="28"/>
                <w:szCs w:val="28"/>
              </w:rPr>
              <w:t xml:space="preserve"> 10</w:t>
            </w:r>
            <w:r w:rsidRPr="00BA1110">
              <w:rPr>
                <w:rFonts w:ascii="Times New Roman" w:hAnsi="Times New Roman" w:cs="Times New Roman"/>
                <w:sz w:val="28"/>
                <w:szCs w:val="28"/>
                <w:vertAlign w:val="superscript"/>
              </w:rPr>
              <w:t>-13</w:t>
            </w:r>
          </w:p>
        </w:tc>
      </w:tr>
      <w:tr w:rsidR="008B780A" w:rsidRPr="00BA1110" w14:paraId="7F9990D3" w14:textId="77777777" w:rsidTr="008B780A">
        <w:trPr>
          <w:jc w:val="center"/>
        </w:trPr>
        <w:tc>
          <w:tcPr>
            <w:tcW w:w="3970" w:type="dxa"/>
            <w:tcBorders>
              <w:top w:val="single" w:sz="4" w:space="0" w:color="auto"/>
              <w:left w:val="single" w:sz="4" w:space="0" w:color="auto"/>
              <w:bottom w:val="single" w:sz="4" w:space="0" w:color="auto"/>
              <w:right w:val="single" w:sz="4" w:space="0" w:color="auto"/>
            </w:tcBorders>
            <w:vAlign w:val="center"/>
          </w:tcPr>
          <w:p w14:paraId="3888749F" w14:textId="77777777" w:rsidR="008B780A" w:rsidRPr="00BA1110" w:rsidRDefault="008B780A" w:rsidP="008B780A">
            <w:pPr>
              <w:jc w:val="center"/>
              <w:rPr>
                <w:rFonts w:ascii="Times New Roman" w:hAnsi="Times New Roman" w:cs="Times New Roman"/>
                <w:sz w:val="28"/>
                <w:szCs w:val="28"/>
                <w:lang w:val="en-US"/>
              </w:rPr>
            </w:pPr>
            <w:r w:rsidRPr="00BA1110">
              <w:rPr>
                <w:rFonts w:ascii="Times New Roman" w:hAnsi="Times New Roman" w:cs="Times New Roman"/>
                <w:sz w:val="28"/>
                <w:szCs w:val="28"/>
                <w:lang w:val="en-US"/>
              </w:rPr>
              <w:t>Carbon Black + MoS</w:t>
            </w:r>
            <w:r w:rsidRPr="00BA1110">
              <w:rPr>
                <w:rFonts w:ascii="Times New Roman" w:hAnsi="Times New Roman" w:cs="Times New Roman"/>
                <w:sz w:val="28"/>
                <w:szCs w:val="28"/>
                <w:vertAlign w:val="subscript"/>
                <w:lang w:val="en-US"/>
              </w:rPr>
              <w:t>2</w:t>
            </w:r>
            <w:r w:rsidRPr="00BA1110">
              <w:rPr>
                <w:rFonts w:ascii="Times New Roman" w:hAnsi="Times New Roman" w:cs="Times New Roman"/>
                <w:sz w:val="28"/>
                <w:szCs w:val="28"/>
                <w:lang w:val="en-US"/>
              </w:rPr>
              <w:t xml:space="preserve"> (0,5</w:t>
            </w:r>
            <w:r w:rsidR="00C87795" w:rsidRPr="00BA1110">
              <w:rPr>
                <w:rFonts w:ascii="Times New Roman" w:hAnsi="Times New Roman" w:cs="Times New Roman"/>
                <w:sz w:val="28"/>
                <w:szCs w:val="28"/>
              </w:rPr>
              <w:t xml:space="preserve"> </w:t>
            </w:r>
            <w:r w:rsidRPr="00BA1110">
              <w:rPr>
                <w:rFonts w:ascii="Times New Roman" w:hAnsi="Times New Roman" w:cs="Times New Roman"/>
                <w:sz w:val="28"/>
                <w:szCs w:val="28"/>
                <w:lang w:val="en-US"/>
              </w:rPr>
              <w:t>%)</w:t>
            </w:r>
          </w:p>
        </w:tc>
        <w:tc>
          <w:tcPr>
            <w:tcW w:w="2693" w:type="dxa"/>
            <w:tcBorders>
              <w:top w:val="single" w:sz="4" w:space="0" w:color="auto"/>
              <w:left w:val="single" w:sz="4" w:space="0" w:color="auto"/>
              <w:bottom w:val="single" w:sz="4" w:space="0" w:color="auto"/>
              <w:right w:val="single" w:sz="4" w:space="0" w:color="auto"/>
            </w:tcBorders>
            <w:vAlign w:val="center"/>
          </w:tcPr>
          <w:p w14:paraId="65EEC53C" w14:textId="77777777" w:rsidR="008B780A" w:rsidRPr="00BA1110" w:rsidRDefault="004B472C" w:rsidP="008B780A">
            <w:pPr>
              <w:jc w:val="center"/>
              <w:rPr>
                <w:rFonts w:ascii="Times New Roman" w:hAnsi="Times New Roman" w:cs="Times New Roman"/>
                <w:sz w:val="28"/>
                <w:szCs w:val="28"/>
                <w:lang w:val="kk-KZ"/>
              </w:rPr>
            </w:pPr>
            <w:r w:rsidRPr="00BA1110">
              <w:rPr>
                <w:rFonts w:ascii="Times New Roman" w:hAnsi="Times New Roman" w:cs="Times New Roman"/>
                <w:sz w:val="28"/>
                <w:szCs w:val="28"/>
                <w:lang w:val="kk-KZ"/>
              </w:rPr>
              <w:t>1,9</w:t>
            </w:r>
            <w:r w:rsidRPr="00BA1110">
              <w:rPr>
                <w:rFonts w:ascii="Times New Roman" w:hAnsi="Times New Roman" w:cs="Times New Roman"/>
                <w:sz w:val="28"/>
                <w:szCs w:val="28"/>
              </w:rPr>
              <w:t xml:space="preserve"> </w:t>
            </w:r>
            <w:r w:rsidRPr="00BA1110">
              <w:rPr>
                <w:rFonts w:ascii="Times New Roman" w:hAnsi="Times New Roman" w:cs="Times New Roman"/>
                <w:sz w:val="28"/>
                <w:szCs w:val="28"/>
                <w:lang w:val="kk-KZ"/>
              </w:rPr>
              <w:t>∙</w:t>
            </w:r>
            <w:r w:rsidRPr="00BA1110">
              <w:rPr>
                <w:rFonts w:ascii="Times New Roman" w:hAnsi="Times New Roman" w:cs="Times New Roman"/>
                <w:sz w:val="28"/>
                <w:szCs w:val="28"/>
              </w:rPr>
              <w:t xml:space="preserve"> 10</w:t>
            </w:r>
            <w:r w:rsidRPr="00BA1110">
              <w:rPr>
                <w:rFonts w:ascii="Times New Roman" w:hAnsi="Times New Roman" w:cs="Times New Roman"/>
                <w:sz w:val="28"/>
                <w:szCs w:val="28"/>
                <w:vertAlign w:val="superscript"/>
              </w:rPr>
              <w:t>-13</w:t>
            </w:r>
          </w:p>
        </w:tc>
        <w:tc>
          <w:tcPr>
            <w:tcW w:w="2604" w:type="dxa"/>
            <w:tcBorders>
              <w:top w:val="single" w:sz="4" w:space="0" w:color="auto"/>
              <w:left w:val="single" w:sz="4" w:space="0" w:color="auto"/>
              <w:bottom w:val="single" w:sz="4" w:space="0" w:color="auto"/>
              <w:right w:val="single" w:sz="4" w:space="0" w:color="auto"/>
            </w:tcBorders>
            <w:vAlign w:val="center"/>
          </w:tcPr>
          <w:p w14:paraId="141187F5" w14:textId="77777777" w:rsidR="008B780A" w:rsidRPr="00BA1110" w:rsidRDefault="004B472C" w:rsidP="008B780A">
            <w:pPr>
              <w:jc w:val="center"/>
              <w:rPr>
                <w:rFonts w:ascii="Times New Roman" w:hAnsi="Times New Roman" w:cs="Times New Roman"/>
                <w:sz w:val="28"/>
                <w:szCs w:val="28"/>
                <w:lang w:val="kk-KZ"/>
              </w:rPr>
            </w:pPr>
            <w:r w:rsidRPr="00BA1110">
              <w:rPr>
                <w:rFonts w:ascii="Times New Roman" w:hAnsi="Times New Roman" w:cs="Times New Roman"/>
                <w:sz w:val="28"/>
                <w:szCs w:val="28"/>
                <w:lang w:val="kk-KZ"/>
              </w:rPr>
              <w:t>1,5</w:t>
            </w:r>
            <w:r w:rsidRPr="00BA1110">
              <w:rPr>
                <w:rFonts w:ascii="Times New Roman" w:hAnsi="Times New Roman" w:cs="Times New Roman"/>
                <w:sz w:val="28"/>
                <w:szCs w:val="28"/>
              </w:rPr>
              <w:t xml:space="preserve"> </w:t>
            </w:r>
            <w:r w:rsidRPr="00BA1110">
              <w:rPr>
                <w:rFonts w:ascii="Times New Roman" w:hAnsi="Times New Roman" w:cs="Times New Roman"/>
                <w:sz w:val="28"/>
                <w:szCs w:val="28"/>
                <w:lang w:val="kk-KZ"/>
              </w:rPr>
              <w:t>∙</w:t>
            </w:r>
            <w:r w:rsidRPr="00BA1110">
              <w:rPr>
                <w:rFonts w:ascii="Times New Roman" w:hAnsi="Times New Roman" w:cs="Times New Roman"/>
                <w:sz w:val="28"/>
                <w:szCs w:val="28"/>
              </w:rPr>
              <w:t xml:space="preserve"> 10</w:t>
            </w:r>
            <w:r w:rsidRPr="00BA1110">
              <w:rPr>
                <w:rFonts w:ascii="Times New Roman" w:hAnsi="Times New Roman" w:cs="Times New Roman"/>
                <w:sz w:val="28"/>
                <w:szCs w:val="28"/>
                <w:vertAlign w:val="superscript"/>
              </w:rPr>
              <w:t>-13</w:t>
            </w:r>
          </w:p>
        </w:tc>
      </w:tr>
      <w:tr w:rsidR="008B780A" w:rsidRPr="00BA1110" w14:paraId="615B30B0" w14:textId="77777777" w:rsidTr="00B56C8E">
        <w:trPr>
          <w:jc w:val="center"/>
        </w:trPr>
        <w:tc>
          <w:tcPr>
            <w:tcW w:w="3970" w:type="dxa"/>
            <w:tcBorders>
              <w:top w:val="single" w:sz="4" w:space="0" w:color="auto"/>
              <w:left w:val="single" w:sz="4" w:space="0" w:color="auto"/>
              <w:bottom w:val="single" w:sz="4" w:space="0" w:color="auto"/>
              <w:right w:val="single" w:sz="4" w:space="0" w:color="auto"/>
            </w:tcBorders>
            <w:vAlign w:val="center"/>
          </w:tcPr>
          <w:p w14:paraId="4155F227" w14:textId="77777777" w:rsidR="008B780A" w:rsidRPr="00BA1110" w:rsidRDefault="008B780A" w:rsidP="008B780A">
            <w:pPr>
              <w:jc w:val="center"/>
              <w:rPr>
                <w:rFonts w:ascii="Times New Roman" w:hAnsi="Times New Roman" w:cs="Times New Roman"/>
                <w:sz w:val="28"/>
                <w:szCs w:val="28"/>
                <w:lang w:val="en-US"/>
              </w:rPr>
            </w:pPr>
            <w:r w:rsidRPr="00BA1110">
              <w:rPr>
                <w:rFonts w:ascii="Times New Roman" w:hAnsi="Times New Roman" w:cs="Times New Roman"/>
                <w:sz w:val="28"/>
                <w:szCs w:val="28"/>
                <w:lang w:val="en-US"/>
              </w:rPr>
              <w:t>Carbon Black + MoS</w:t>
            </w:r>
            <w:r w:rsidRPr="00BA1110">
              <w:rPr>
                <w:rFonts w:ascii="Times New Roman" w:hAnsi="Times New Roman" w:cs="Times New Roman"/>
                <w:sz w:val="28"/>
                <w:szCs w:val="28"/>
                <w:vertAlign w:val="subscript"/>
                <w:lang w:val="en-US"/>
              </w:rPr>
              <w:t>2</w:t>
            </w:r>
            <w:r w:rsidRPr="00BA1110">
              <w:rPr>
                <w:rFonts w:ascii="Times New Roman" w:hAnsi="Times New Roman" w:cs="Times New Roman"/>
                <w:sz w:val="28"/>
                <w:szCs w:val="28"/>
                <w:lang w:val="en-US"/>
              </w:rPr>
              <w:t xml:space="preserve"> (1</w:t>
            </w:r>
            <w:r w:rsidR="00C87795" w:rsidRPr="00BA1110">
              <w:rPr>
                <w:rFonts w:ascii="Times New Roman" w:hAnsi="Times New Roman" w:cs="Times New Roman"/>
                <w:sz w:val="28"/>
                <w:szCs w:val="28"/>
              </w:rPr>
              <w:t xml:space="preserve">,0 </w:t>
            </w:r>
            <w:r w:rsidRPr="00BA1110">
              <w:rPr>
                <w:rFonts w:ascii="Times New Roman" w:hAnsi="Times New Roman" w:cs="Times New Roman"/>
                <w:sz w:val="28"/>
                <w:szCs w:val="28"/>
                <w:lang w:val="en-US"/>
              </w:rPr>
              <w:t>%)</w:t>
            </w:r>
          </w:p>
        </w:tc>
        <w:tc>
          <w:tcPr>
            <w:tcW w:w="2693" w:type="dxa"/>
            <w:tcBorders>
              <w:top w:val="single" w:sz="4" w:space="0" w:color="auto"/>
              <w:left w:val="single" w:sz="4" w:space="0" w:color="auto"/>
              <w:bottom w:val="single" w:sz="4" w:space="0" w:color="auto"/>
              <w:right w:val="single" w:sz="4" w:space="0" w:color="auto"/>
            </w:tcBorders>
            <w:vAlign w:val="center"/>
          </w:tcPr>
          <w:p w14:paraId="1937939E" w14:textId="77777777" w:rsidR="008B780A" w:rsidRPr="00BA1110" w:rsidRDefault="008B780A" w:rsidP="008B780A">
            <w:pPr>
              <w:jc w:val="center"/>
              <w:rPr>
                <w:rFonts w:ascii="Times New Roman" w:hAnsi="Times New Roman" w:cs="Times New Roman"/>
                <w:sz w:val="28"/>
                <w:szCs w:val="28"/>
                <w:lang w:val="kk-KZ"/>
              </w:rPr>
            </w:pPr>
            <w:r w:rsidRPr="00BA1110">
              <w:rPr>
                <w:rFonts w:ascii="Times New Roman" w:hAnsi="Times New Roman" w:cs="Times New Roman"/>
                <w:sz w:val="28"/>
                <w:szCs w:val="28"/>
                <w:lang w:val="en-US"/>
              </w:rPr>
              <w:t>9,</w:t>
            </w:r>
            <w:r w:rsidRPr="00BA1110">
              <w:rPr>
                <w:rFonts w:ascii="Times New Roman" w:hAnsi="Times New Roman" w:cs="Times New Roman"/>
                <w:sz w:val="28"/>
                <w:szCs w:val="28"/>
              </w:rPr>
              <w:t>5</w:t>
            </w:r>
            <w:r w:rsidRPr="00BA1110">
              <w:rPr>
                <w:rFonts w:ascii="Times New Roman" w:hAnsi="Times New Roman" w:cs="Times New Roman"/>
                <w:sz w:val="28"/>
                <w:szCs w:val="28"/>
                <w:lang w:val="kk-KZ"/>
              </w:rPr>
              <w:t xml:space="preserve"> ∙</w:t>
            </w:r>
            <w:r w:rsidRPr="00BA1110">
              <w:rPr>
                <w:rFonts w:ascii="Times New Roman" w:hAnsi="Times New Roman" w:cs="Times New Roman"/>
                <w:sz w:val="28"/>
                <w:szCs w:val="28"/>
                <w:lang w:val="en-US"/>
              </w:rPr>
              <w:t xml:space="preserve"> 10</w:t>
            </w:r>
            <w:r w:rsidRPr="00BA1110">
              <w:rPr>
                <w:rFonts w:ascii="Times New Roman" w:hAnsi="Times New Roman" w:cs="Times New Roman"/>
                <w:sz w:val="28"/>
                <w:szCs w:val="28"/>
                <w:vertAlign w:val="superscript"/>
                <w:lang w:val="en-US"/>
              </w:rPr>
              <w:t>-14</w:t>
            </w:r>
          </w:p>
        </w:tc>
        <w:tc>
          <w:tcPr>
            <w:tcW w:w="2604" w:type="dxa"/>
            <w:tcBorders>
              <w:top w:val="single" w:sz="4" w:space="0" w:color="auto"/>
              <w:left w:val="single" w:sz="4" w:space="0" w:color="auto"/>
              <w:bottom w:val="single" w:sz="4" w:space="0" w:color="auto"/>
              <w:right w:val="single" w:sz="4" w:space="0" w:color="auto"/>
            </w:tcBorders>
            <w:vAlign w:val="center"/>
          </w:tcPr>
          <w:p w14:paraId="0426D8E3" w14:textId="77777777" w:rsidR="008B780A" w:rsidRPr="00BA1110" w:rsidRDefault="008B780A" w:rsidP="008B780A">
            <w:pPr>
              <w:jc w:val="center"/>
              <w:rPr>
                <w:rFonts w:ascii="Times New Roman" w:hAnsi="Times New Roman" w:cs="Times New Roman"/>
                <w:sz w:val="28"/>
                <w:szCs w:val="28"/>
                <w:lang w:val="kk-KZ"/>
              </w:rPr>
            </w:pPr>
            <w:r w:rsidRPr="00BA1110">
              <w:rPr>
                <w:rFonts w:ascii="Times New Roman" w:hAnsi="Times New Roman" w:cs="Times New Roman"/>
                <w:sz w:val="28"/>
                <w:szCs w:val="28"/>
              </w:rPr>
              <w:t>8,4</w:t>
            </w:r>
            <w:r w:rsidRPr="00BA1110">
              <w:rPr>
                <w:rFonts w:ascii="Times New Roman" w:hAnsi="Times New Roman" w:cs="Times New Roman"/>
                <w:sz w:val="28"/>
                <w:szCs w:val="28"/>
                <w:lang w:val="kk-KZ"/>
              </w:rPr>
              <w:t xml:space="preserve"> ∙</w:t>
            </w:r>
            <w:r w:rsidRPr="00BA1110">
              <w:rPr>
                <w:rFonts w:ascii="Times New Roman" w:hAnsi="Times New Roman" w:cs="Times New Roman"/>
                <w:sz w:val="28"/>
                <w:szCs w:val="28"/>
              </w:rPr>
              <w:t xml:space="preserve"> 10</w:t>
            </w:r>
            <w:r w:rsidRPr="00BA1110">
              <w:rPr>
                <w:rFonts w:ascii="Times New Roman" w:hAnsi="Times New Roman" w:cs="Times New Roman"/>
                <w:sz w:val="28"/>
                <w:szCs w:val="28"/>
                <w:vertAlign w:val="superscript"/>
              </w:rPr>
              <w:t>-14</w:t>
            </w:r>
          </w:p>
        </w:tc>
      </w:tr>
      <w:tr w:rsidR="008B780A" w:rsidRPr="00BA1110" w14:paraId="1CF8EA26" w14:textId="77777777" w:rsidTr="00B56C8E">
        <w:trPr>
          <w:jc w:val="center"/>
        </w:trPr>
        <w:tc>
          <w:tcPr>
            <w:tcW w:w="3970" w:type="dxa"/>
            <w:tcBorders>
              <w:top w:val="single" w:sz="4" w:space="0" w:color="auto"/>
              <w:left w:val="single" w:sz="4" w:space="0" w:color="auto"/>
              <w:bottom w:val="single" w:sz="4" w:space="0" w:color="auto"/>
              <w:right w:val="single" w:sz="4" w:space="0" w:color="auto"/>
            </w:tcBorders>
            <w:vAlign w:val="center"/>
          </w:tcPr>
          <w:p w14:paraId="0267C0EF" w14:textId="77777777" w:rsidR="008B780A" w:rsidRPr="00BA1110" w:rsidRDefault="008B780A" w:rsidP="008B780A">
            <w:pPr>
              <w:jc w:val="center"/>
              <w:rPr>
                <w:rFonts w:ascii="Times New Roman" w:hAnsi="Times New Roman" w:cs="Times New Roman"/>
                <w:sz w:val="28"/>
                <w:szCs w:val="28"/>
                <w:lang w:val="en-US"/>
              </w:rPr>
            </w:pPr>
            <w:r w:rsidRPr="00BA1110">
              <w:rPr>
                <w:rFonts w:ascii="Times New Roman" w:hAnsi="Times New Roman" w:cs="Times New Roman"/>
                <w:sz w:val="28"/>
                <w:szCs w:val="28"/>
                <w:lang w:val="en-US"/>
              </w:rPr>
              <w:t>Carbon Black + MoS</w:t>
            </w:r>
            <w:r w:rsidRPr="00BA1110">
              <w:rPr>
                <w:rFonts w:ascii="Times New Roman" w:hAnsi="Times New Roman" w:cs="Times New Roman"/>
                <w:sz w:val="28"/>
                <w:szCs w:val="28"/>
                <w:vertAlign w:val="subscript"/>
                <w:lang w:val="en-US"/>
              </w:rPr>
              <w:t>2</w:t>
            </w:r>
            <w:r w:rsidRPr="00BA1110">
              <w:rPr>
                <w:rFonts w:ascii="Times New Roman" w:hAnsi="Times New Roman" w:cs="Times New Roman"/>
                <w:sz w:val="28"/>
                <w:szCs w:val="28"/>
                <w:lang w:val="en-US"/>
              </w:rPr>
              <w:t xml:space="preserve"> (5</w:t>
            </w:r>
            <w:r w:rsidR="00C87795" w:rsidRPr="00BA1110">
              <w:rPr>
                <w:rFonts w:ascii="Times New Roman" w:hAnsi="Times New Roman" w:cs="Times New Roman"/>
                <w:sz w:val="28"/>
                <w:szCs w:val="28"/>
              </w:rPr>
              <w:t xml:space="preserve">,0 </w:t>
            </w:r>
            <w:r w:rsidRPr="00BA1110">
              <w:rPr>
                <w:rFonts w:ascii="Times New Roman" w:hAnsi="Times New Roman" w:cs="Times New Roman"/>
                <w:sz w:val="28"/>
                <w:szCs w:val="28"/>
                <w:lang w:val="en-US"/>
              </w:rPr>
              <w:t>%)</w:t>
            </w:r>
          </w:p>
        </w:tc>
        <w:tc>
          <w:tcPr>
            <w:tcW w:w="2693" w:type="dxa"/>
            <w:tcBorders>
              <w:top w:val="single" w:sz="4" w:space="0" w:color="auto"/>
              <w:left w:val="single" w:sz="4" w:space="0" w:color="auto"/>
              <w:bottom w:val="single" w:sz="4" w:space="0" w:color="auto"/>
              <w:right w:val="single" w:sz="4" w:space="0" w:color="auto"/>
            </w:tcBorders>
            <w:vAlign w:val="center"/>
          </w:tcPr>
          <w:p w14:paraId="61614100" w14:textId="77777777" w:rsidR="008B780A" w:rsidRPr="00BA1110" w:rsidRDefault="007F1CEA" w:rsidP="008B780A">
            <w:pPr>
              <w:jc w:val="center"/>
              <w:rPr>
                <w:rFonts w:ascii="Times New Roman" w:hAnsi="Times New Roman" w:cs="Times New Roman"/>
                <w:sz w:val="28"/>
                <w:szCs w:val="28"/>
                <w:lang w:val="kk-KZ"/>
              </w:rPr>
            </w:pPr>
            <w:r w:rsidRPr="00BA1110">
              <w:rPr>
                <w:rFonts w:ascii="Times New Roman" w:hAnsi="Times New Roman" w:cs="Times New Roman"/>
                <w:sz w:val="28"/>
                <w:szCs w:val="28"/>
                <w:lang w:val="kk-KZ"/>
              </w:rPr>
              <w:t>4,0</w:t>
            </w:r>
            <w:r w:rsidRPr="00BA1110">
              <w:rPr>
                <w:rFonts w:ascii="Times New Roman" w:hAnsi="Times New Roman" w:cs="Times New Roman"/>
                <w:sz w:val="28"/>
                <w:szCs w:val="28"/>
              </w:rPr>
              <w:t xml:space="preserve"> </w:t>
            </w:r>
            <w:r w:rsidRPr="00BA1110">
              <w:rPr>
                <w:rFonts w:ascii="Times New Roman" w:hAnsi="Times New Roman" w:cs="Times New Roman"/>
                <w:sz w:val="28"/>
                <w:szCs w:val="28"/>
                <w:lang w:val="kk-KZ"/>
              </w:rPr>
              <w:t>∙</w:t>
            </w:r>
            <w:r w:rsidRPr="00BA1110">
              <w:rPr>
                <w:rFonts w:ascii="Times New Roman" w:hAnsi="Times New Roman" w:cs="Times New Roman"/>
                <w:sz w:val="28"/>
                <w:szCs w:val="28"/>
              </w:rPr>
              <w:t xml:space="preserve"> 10</w:t>
            </w:r>
            <w:r w:rsidRPr="00BA1110">
              <w:rPr>
                <w:rFonts w:ascii="Times New Roman" w:hAnsi="Times New Roman" w:cs="Times New Roman"/>
                <w:sz w:val="28"/>
                <w:szCs w:val="28"/>
                <w:vertAlign w:val="superscript"/>
              </w:rPr>
              <w:t>-1</w:t>
            </w:r>
            <w:r w:rsidRPr="00BA1110">
              <w:rPr>
                <w:rFonts w:ascii="Times New Roman" w:hAnsi="Times New Roman" w:cs="Times New Roman"/>
                <w:sz w:val="28"/>
                <w:szCs w:val="28"/>
                <w:vertAlign w:val="superscript"/>
                <w:lang w:val="kk-KZ"/>
              </w:rPr>
              <w:t>4</w:t>
            </w:r>
          </w:p>
        </w:tc>
        <w:tc>
          <w:tcPr>
            <w:tcW w:w="2604" w:type="dxa"/>
            <w:tcBorders>
              <w:top w:val="single" w:sz="4" w:space="0" w:color="auto"/>
              <w:left w:val="single" w:sz="4" w:space="0" w:color="auto"/>
              <w:bottom w:val="single" w:sz="4" w:space="0" w:color="auto"/>
              <w:right w:val="single" w:sz="4" w:space="0" w:color="auto"/>
            </w:tcBorders>
            <w:vAlign w:val="center"/>
          </w:tcPr>
          <w:p w14:paraId="6B079556" w14:textId="77777777" w:rsidR="008B780A" w:rsidRPr="00BA1110" w:rsidRDefault="007F1CEA" w:rsidP="008B780A">
            <w:pPr>
              <w:jc w:val="center"/>
              <w:rPr>
                <w:rFonts w:ascii="Times New Roman" w:hAnsi="Times New Roman" w:cs="Times New Roman"/>
                <w:sz w:val="28"/>
                <w:szCs w:val="28"/>
                <w:lang w:val="kk-KZ"/>
              </w:rPr>
            </w:pPr>
            <w:r w:rsidRPr="00BA1110">
              <w:rPr>
                <w:rFonts w:ascii="Times New Roman" w:hAnsi="Times New Roman" w:cs="Times New Roman"/>
                <w:sz w:val="28"/>
                <w:szCs w:val="28"/>
                <w:lang w:val="kk-KZ"/>
              </w:rPr>
              <w:t>3,8</w:t>
            </w:r>
            <w:r w:rsidRPr="00BA1110">
              <w:rPr>
                <w:rFonts w:ascii="Times New Roman" w:hAnsi="Times New Roman" w:cs="Times New Roman"/>
                <w:sz w:val="28"/>
                <w:szCs w:val="28"/>
              </w:rPr>
              <w:t xml:space="preserve"> </w:t>
            </w:r>
            <w:r w:rsidRPr="00BA1110">
              <w:rPr>
                <w:rFonts w:ascii="Times New Roman" w:hAnsi="Times New Roman" w:cs="Times New Roman"/>
                <w:sz w:val="28"/>
                <w:szCs w:val="28"/>
                <w:lang w:val="kk-KZ"/>
              </w:rPr>
              <w:t>∙</w:t>
            </w:r>
            <w:r w:rsidRPr="00BA1110">
              <w:rPr>
                <w:rFonts w:ascii="Times New Roman" w:hAnsi="Times New Roman" w:cs="Times New Roman"/>
                <w:sz w:val="28"/>
                <w:szCs w:val="28"/>
              </w:rPr>
              <w:t xml:space="preserve"> 10</w:t>
            </w:r>
            <w:r w:rsidRPr="00BA1110">
              <w:rPr>
                <w:rFonts w:ascii="Times New Roman" w:hAnsi="Times New Roman" w:cs="Times New Roman"/>
                <w:sz w:val="28"/>
                <w:szCs w:val="28"/>
                <w:vertAlign w:val="superscript"/>
              </w:rPr>
              <w:t>-1</w:t>
            </w:r>
            <w:r w:rsidRPr="00BA1110">
              <w:rPr>
                <w:rFonts w:ascii="Times New Roman" w:hAnsi="Times New Roman" w:cs="Times New Roman"/>
                <w:sz w:val="28"/>
                <w:szCs w:val="28"/>
                <w:vertAlign w:val="superscript"/>
                <w:lang w:val="kk-KZ"/>
              </w:rPr>
              <w:t>4</w:t>
            </w:r>
          </w:p>
        </w:tc>
      </w:tr>
      <w:tr w:rsidR="008B780A" w:rsidRPr="00BA1110" w14:paraId="59238340" w14:textId="77777777" w:rsidTr="00B56C8E">
        <w:trPr>
          <w:jc w:val="center"/>
        </w:trPr>
        <w:tc>
          <w:tcPr>
            <w:tcW w:w="3970" w:type="dxa"/>
            <w:tcBorders>
              <w:top w:val="single" w:sz="4" w:space="0" w:color="auto"/>
              <w:left w:val="single" w:sz="4" w:space="0" w:color="auto"/>
              <w:bottom w:val="single" w:sz="4" w:space="0" w:color="auto"/>
              <w:right w:val="single" w:sz="4" w:space="0" w:color="auto"/>
            </w:tcBorders>
            <w:vAlign w:val="center"/>
          </w:tcPr>
          <w:p w14:paraId="143B687B" w14:textId="77777777" w:rsidR="008B780A" w:rsidRPr="00BA1110" w:rsidRDefault="008B780A" w:rsidP="008B780A">
            <w:pPr>
              <w:jc w:val="center"/>
              <w:rPr>
                <w:rFonts w:ascii="Times New Roman" w:hAnsi="Times New Roman" w:cs="Times New Roman"/>
                <w:sz w:val="28"/>
                <w:szCs w:val="28"/>
                <w:lang w:val="en-US"/>
              </w:rPr>
            </w:pPr>
            <w:r w:rsidRPr="00BA1110">
              <w:rPr>
                <w:rFonts w:ascii="Times New Roman" w:hAnsi="Times New Roman" w:cs="Times New Roman"/>
                <w:sz w:val="28"/>
                <w:szCs w:val="28"/>
                <w:lang w:val="en-US"/>
              </w:rPr>
              <w:t>Carbon Black + MoS</w:t>
            </w:r>
            <w:r w:rsidRPr="00BA1110">
              <w:rPr>
                <w:rFonts w:ascii="Times New Roman" w:hAnsi="Times New Roman" w:cs="Times New Roman"/>
                <w:sz w:val="28"/>
                <w:szCs w:val="28"/>
                <w:vertAlign w:val="subscript"/>
                <w:lang w:val="en-US"/>
              </w:rPr>
              <w:t>2</w:t>
            </w:r>
            <w:r w:rsidRPr="00BA1110">
              <w:rPr>
                <w:rFonts w:ascii="Times New Roman" w:hAnsi="Times New Roman" w:cs="Times New Roman"/>
                <w:sz w:val="28"/>
                <w:szCs w:val="28"/>
                <w:lang w:val="en-US"/>
              </w:rPr>
              <w:t xml:space="preserve"> (5</w:t>
            </w:r>
            <w:r w:rsidR="00C87795" w:rsidRPr="00BA1110">
              <w:rPr>
                <w:rFonts w:ascii="Times New Roman" w:hAnsi="Times New Roman" w:cs="Times New Roman"/>
                <w:sz w:val="28"/>
                <w:szCs w:val="28"/>
              </w:rPr>
              <w:t xml:space="preserve">,0 </w:t>
            </w:r>
            <w:r w:rsidRPr="00BA1110">
              <w:rPr>
                <w:rFonts w:ascii="Times New Roman" w:hAnsi="Times New Roman" w:cs="Times New Roman"/>
                <w:sz w:val="28"/>
                <w:szCs w:val="28"/>
                <w:lang w:val="en-US"/>
              </w:rPr>
              <w:t>%)</w:t>
            </w:r>
          </w:p>
        </w:tc>
        <w:tc>
          <w:tcPr>
            <w:tcW w:w="2693" w:type="dxa"/>
            <w:tcBorders>
              <w:top w:val="single" w:sz="4" w:space="0" w:color="auto"/>
              <w:left w:val="single" w:sz="4" w:space="0" w:color="auto"/>
              <w:bottom w:val="single" w:sz="4" w:space="0" w:color="auto"/>
              <w:right w:val="single" w:sz="4" w:space="0" w:color="auto"/>
            </w:tcBorders>
            <w:vAlign w:val="center"/>
          </w:tcPr>
          <w:p w14:paraId="462404C2" w14:textId="77777777" w:rsidR="008B780A" w:rsidRPr="00BA1110" w:rsidRDefault="008B780A" w:rsidP="008B780A">
            <w:pPr>
              <w:jc w:val="center"/>
              <w:rPr>
                <w:rFonts w:ascii="Times New Roman" w:hAnsi="Times New Roman" w:cs="Times New Roman"/>
                <w:sz w:val="28"/>
                <w:szCs w:val="28"/>
              </w:rPr>
            </w:pPr>
            <w:r w:rsidRPr="00BA1110">
              <w:rPr>
                <w:rFonts w:ascii="Times New Roman" w:hAnsi="Times New Roman" w:cs="Times New Roman"/>
                <w:sz w:val="28"/>
                <w:szCs w:val="28"/>
                <w:lang w:val="kk-KZ"/>
              </w:rPr>
              <w:t>7,2 ∙</w:t>
            </w:r>
            <w:r w:rsidRPr="00BA1110">
              <w:rPr>
                <w:rFonts w:ascii="Times New Roman" w:hAnsi="Times New Roman" w:cs="Times New Roman"/>
                <w:sz w:val="28"/>
                <w:szCs w:val="28"/>
                <w:lang w:val="en-US"/>
              </w:rPr>
              <w:t xml:space="preserve"> 10</w:t>
            </w:r>
            <w:r w:rsidRPr="00BA1110">
              <w:rPr>
                <w:rFonts w:ascii="Times New Roman" w:hAnsi="Times New Roman" w:cs="Times New Roman"/>
                <w:sz w:val="28"/>
                <w:szCs w:val="28"/>
                <w:vertAlign w:val="superscript"/>
                <w:lang w:val="en-US"/>
              </w:rPr>
              <w:t>-1</w:t>
            </w:r>
            <w:r w:rsidRPr="00BA1110">
              <w:rPr>
                <w:rFonts w:ascii="Times New Roman" w:hAnsi="Times New Roman" w:cs="Times New Roman"/>
                <w:sz w:val="28"/>
                <w:szCs w:val="28"/>
                <w:vertAlign w:val="superscript"/>
              </w:rPr>
              <w:t>5</w:t>
            </w:r>
          </w:p>
        </w:tc>
        <w:tc>
          <w:tcPr>
            <w:tcW w:w="2604" w:type="dxa"/>
            <w:tcBorders>
              <w:top w:val="single" w:sz="4" w:space="0" w:color="auto"/>
              <w:left w:val="single" w:sz="4" w:space="0" w:color="auto"/>
              <w:bottom w:val="single" w:sz="4" w:space="0" w:color="auto"/>
              <w:right w:val="single" w:sz="4" w:space="0" w:color="auto"/>
            </w:tcBorders>
            <w:vAlign w:val="center"/>
          </w:tcPr>
          <w:p w14:paraId="6ED76AA7" w14:textId="77777777" w:rsidR="008B780A" w:rsidRPr="00BA1110" w:rsidRDefault="008B780A" w:rsidP="008B780A">
            <w:pPr>
              <w:jc w:val="center"/>
              <w:rPr>
                <w:rFonts w:ascii="Times New Roman" w:hAnsi="Times New Roman" w:cs="Times New Roman"/>
                <w:sz w:val="28"/>
                <w:szCs w:val="28"/>
              </w:rPr>
            </w:pPr>
            <w:r w:rsidRPr="00BA1110">
              <w:rPr>
                <w:rFonts w:ascii="Times New Roman" w:hAnsi="Times New Roman" w:cs="Times New Roman"/>
                <w:sz w:val="28"/>
                <w:szCs w:val="28"/>
                <w:lang w:val="kk-KZ"/>
              </w:rPr>
              <w:t>7,7 ∙</w:t>
            </w:r>
            <w:r w:rsidRPr="00BA1110">
              <w:rPr>
                <w:rFonts w:ascii="Times New Roman" w:hAnsi="Times New Roman" w:cs="Times New Roman"/>
                <w:sz w:val="28"/>
                <w:szCs w:val="28"/>
                <w:lang w:val="en-US"/>
              </w:rPr>
              <w:t xml:space="preserve"> 10</w:t>
            </w:r>
            <w:r w:rsidRPr="00BA1110">
              <w:rPr>
                <w:rFonts w:ascii="Times New Roman" w:hAnsi="Times New Roman" w:cs="Times New Roman"/>
                <w:sz w:val="28"/>
                <w:szCs w:val="28"/>
                <w:vertAlign w:val="superscript"/>
                <w:lang w:val="en-US"/>
              </w:rPr>
              <w:t>-1</w:t>
            </w:r>
            <w:r w:rsidRPr="00BA1110">
              <w:rPr>
                <w:rFonts w:ascii="Times New Roman" w:hAnsi="Times New Roman" w:cs="Times New Roman"/>
                <w:sz w:val="28"/>
                <w:szCs w:val="28"/>
                <w:vertAlign w:val="superscript"/>
              </w:rPr>
              <w:t>5</w:t>
            </w:r>
          </w:p>
        </w:tc>
      </w:tr>
    </w:tbl>
    <w:p w14:paraId="426F0E62" w14:textId="77777777" w:rsidR="00C472B1" w:rsidRPr="00BA1110" w:rsidRDefault="00C472B1" w:rsidP="00C472B1">
      <w:pPr>
        <w:spacing w:after="0" w:line="240" w:lineRule="auto"/>
        <w:ind w:firstLine="709"/>
        <w:rPr>
          <w:rFonts w:ascii="Times New Roman" w:hAnsi="Times New Roman" w:cs="Times New Roman"/>
          <w:sz w:val="28"/>
          <w:szCs w:val="28"/>
        </w:rPr>
      </w:pPr>
    </w:p>
    <w:p w14:paraId="3987A12A" w14:textId="77777777" w:rsidR="00C472B1" w:rsidRPr="00BA1110" w:rsidRDefault="00C472B1" w:rsidP="0053580E">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t>Совершенно очевидно, что коэффициент диффузии внутри фазы не должен зависеть от наличия поверхностного покрытия, и особенно от его толщины. Наблюдаемые зависимости следует интерпретировать, как формальные, вызванные изменениями параметров, входящих в расчет коэффициента диффузии.</w:t>
      </w:r>
    </w:p>
    <w:p w14:paraId="233EA0C0" w14:textId="77777777" w:rsidR="00C472B1" w:rsidRPr="00BA1110" w:rsidRDefault="00C472B1" w:rsidP="0053580E">
      <w:pPr>
        <w:spacing w:after="0" w:line="240" w:lineRule="auto"/>
        <w:ind w:firstLine="567"/>
        <w:jc w:val="both"/>
        <w:rPr>
          <w:rFonts w:ascii="Times New Roman" w:hAnsi="Times New Roman" w:cs="Times New Roman"/>
          <w:sz w:val="28"/>
          <w:szCs w:val="28"/>
          <w:lang w:val="kk-KZ"/>
        </w:rPr>
      </w:pPr>
      <w:r w:rsidRPr="00BA1110">
        <w:rPr>
          <w:rFonts w:ascii="Times New Roman" w:hAnsi="Times New Roman" w:cs="Times New Roman"/>
          <w:sz w:val="28"/>
          <w:szCs w:val="28"/>
          <w:lang w:val="kk-KZ"/>
        </w:rPr>
        <w:t xml:space="preserve">Хорошее перемешивание компонентов катодной массы при предельно равномерном распределении компонентов в смеси лишь создает максимальное количество контактов между частицами проводника и плохопроводящего катодного материала. В то же время электродный материал будет подвергаться электрохимическому превращению только в области этого контакта, поскольку туда переносятся электроны по электронопроводяшей углеродной компоненте. Для реализации электрохимической реакции интеркаляции необходима также и доставка катиона к месту превращения, поступающего из электролита. Только в этом случае превращение будет соответствовать рисунку </w:t>
      </w:r>
      <w:r w:rsidR="002E4ABA" w:rsidRPr="00BA1110">
        <w:rPr>
          <w:rFonts w:ascii="Times New Roman" w:hAnsi="Times New Roman" w:cs="Times New Roman"/>
          <w:sz w:val="28"/>
          <w:szCs w:val="28"/>
          <w:lang w:val="kk-KZ"/>
        </w:rPr>
        <w:t>48</w:t>
      </w:r>
      <w:r w:rsidRPr="00BA1110">
        <w:rPr>
          <w:rFonts w:ascii="Times New Roman" w:hAnsi="Times New Roman" w:cs="Times New Roman"/>
          <w:sz w:val="28"/>
          <w:szCs w:val="28"/>
          <w:lang w:val="kk-KZ"/>
        </w:rPr>
        <w:t xml:space="preserve"> (реакция обратимой де/интеркаляции эльдфеллита). Из общих соображений можно предположить, что эта реакция идет в области контакта трех фаз (углерода, катодного материала и электролита, вызывая образование на поверхности катодного материала восстановленной формы - интеркалята. В зависимости от характеристик подвижности катиона и электрона в материале эта область может иметь разные размеры, увеличиваясь с их возрастанием. Наличие на поверхности частиц активной массы другого соединения с более высокими характеристиками подвижности катиона и электрона сразу же приводит к увеличению области электрохимического превращения, передающегося на фазу катодного материала. В тонких слоях сопротивление слоя высоко и эффективная площадь электрохимического превращения в месте контакта мала.</w:t>
      </w:r>
    </w:p>
    <w:p w14:paraId="34A9AD15" w14:textId="738B300A" w:rsidR="00E8757F" w:rsidRPr="00BA1110" w:rsidRDefault="00C472B1" w:rsidP="0053580E">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lang w:val="kk-KZ"/>
        </w:rPr>
        <w:t>При увеличении толщины слоя растет площадь реализации электрохимического процесса, но происходит и увеличение сопротивления переноса катиона натрия из электролита к поверхности катодного материала, что в конечном итоге приводит к тому, что этот процесс становится лимитирующим, приводя к падению общей скорости процесса, как это видно на кривых цикловольтамперограмм при разном содержании Мо</w:t>
      </w:r>
      <w:r w:rsidRPr="00BA1110">
        <w:rPr>
          <w:rFonts w:ascii="Times New Roman" w:hAnsi="Times New Roman" w:cs="Times New Roman"/>
          <w:sz w:val="28"/>
          <w:szCs w:val="28"/>
          <w:lang w:val="en-US"/>
        </w:rPr>
        <w:t>S</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rPr>
        <w:t>. Тоже самое</w:t>
      </w:r>
      <w:r w:rsidR="002E4ABA" w:rsidRPr="00BA1110">
        <w:rPr>
          <w:rFonts w:ascii="Times New Roman" w:hAnsi="Times New Roman" w:cs="Times New Roman"/>
          <w:sz w:val="28"/>
          <w:szCs w:val="28"/>
        </w:rPr>
        <w:t xml:space="preserve"> </w:t>
      </w:r>
      <w:r w:rsidR="002E4ABA" w:rsidRPr="00BA1110">
        <w:rPr>
          <w:rFonts w:ascii="Times New Roman" w:hAnsi="Times New Roman" w:cs="Times New Roman"/>
          <w:sz w:val="28"/>
          <w:szCs w:val="28"/>
        </w:rPr>
        <w:lastRenderedPageBreak/>
        <w:t>видно</w:t>
      </w:r>
      <w:r w:rsidRPr="00BA1110">
        <w:rPr>
          <w:rFonts w:ascii="Times New Roman" w:hAnsi="Times New Roman" w:cs="Times New Roman"/>
          <w:sz w:val="28"/>
          <w:szCs w:val="28"/>
        </w:rPr>
        <w:t xml:space="preserve"> и на значениях коэффициента диффузии реагента в зоне электрохимической реакции, проходящих через соответствующий концентрационный максимум. По поводу диффузионного режима, описываемого уравнением </w:t>
      </w:r>
      <w:proofErr w:type="spellStart"/>
      <w:r w:rsidRPr="00BA1110">
        <w:rPr>
          <w:rFonts w:ascii="Times New Roman" w:hAnsi="Times New Roman" w:cs="Times New Roman"/>
          <w:sz w:val="28"/>
          <w:szCs w:val="28"/>
        </w:rPr>
        <w:t>Рэндлса</w:t>
      </w:r>
      <w:proofErr w:type="spellEnd"/>
      <w:r w:rsidRPr="00BA1110">
        <w:rPr>
          <w:rFonts w:ascii="Times New Roman" w:hAnsi="Times New Roman" w:cs="Times New Roman"/>
          <w:sz w:val="28"/>
          <w:szCs w:val="28"/>
        </w:rPr>
        <w:t xml:space="preserve">-Шевчика следует сказать особо, поскольку в этой схеме процесса он не очевиден. Скорее всего эта закономерность есть отражение диффузии образующегося на поверхности </w:t>
      </w:r>
      <w:proofErr w:type="spellStart"/>
      <w:r w:rsidRPr="00BA1110">
        <w:rPr>
          <w:rFonts w:ascii="Times New Roman" w:hAnsi="Times New Roman" w:cs="Times New Roman"/>
          <w:sz w:val="28"/>
          <w:szCs w:val="28"/>
        </w:rPr>
        <w:t>интеркалята</w:t>
      </w:r>
      <w:proofErr w:type="spellEnd"/>
      <w:r w:rsidRPr="00BA1110">
        <w:rPr>
          <w:rFonts w:ascii="Times New Roman" w:hAnsi="Times New Roman" w:cs="Times New Roman"/>
          <w:sz w:val="28"/>
          <w:szCs w:val="28"/>
        </w:rPr>
        <w:t xml:space="preserve"> вглубь фазы </w:t>
      </w:r>
      <w:proofErr w:type="spellStart"/>
      <w:r w:rsidRPr="00BA1110">
        <w:rPr>
          <w:rFonts w:ascii="Times New Roman" w:hAnsi="Times New Roman" w:cs="Times New Roman"/>
          <w:sz w:val="28"/>
          <w:szCs w:val="28"/>
        </w:rPr>
        <w:t>эльдфеллита</w:t>
      </w:r>
      <w:proofErr w:type="spellEnd"/>
      <w:r w:rsidRPr="00BA1110">
        <w:rPr>
          <w:rFonts w:ascii="Times New Roman" w:hAnsi="Times New Roman" w:cs="Times New Roman"/>
          <w:sz w:val="28"/>
          <w:szCs w:val="28"/>
        </w:rPr>
        <w:t xml:space="preserve"> под действием химического потенциала. Только перемещающиеся частицы здесь будут катион натрия и электрон, то есть формально это атом натрия, диффундирующий в диссоциированном виде. Поскольку совокупность катиона натрия и электрона в среде </w:t>
      </w:r>
      <w:proofErr w:type="spellStart"/>
      <w:r w:rsidRPr="00BA1110">
        <w:rPr>
          <w:rFonts w:ascii="Times New Roman" w:hAnsi="Times New Roman" w:cs="Times New Roman"/>
          <w:sz w:val="28"/>
          <w:szCs w:val="28"/>
        </w:rPr>
        <w:t>железосульфата</w:t>
      </w:r>
      <w:proofErr w:type="spellEnd"/>
      <w:r w:rsidRPr="00BA1110">
        <w:rPr>
          <w:rFonts w:ascii="Times New Roman" w:hAnsi="Times New Roman" w:cs="Times New Roman"/>
          <w:sz w:val="28"/>
          <w:szCs w:val="28"/>
        </w:rPr>
        <w:t xml:space="preserve"> натрия и есть продукт электрохимической реакции, то в целом этот процесс диффузии является процессом отвода под действием градиента химического потенциала образовавшегося на поверхности продукта электрохимической реакции, только отводится он в другую сторону по сравнению с привычной схемой </w:t>
      </w:r>
      <w:proofErr w:type="spellStart"/>
      <w:r w:rsidRPr="00BA1110">
        <w:rPr>
          <w:rFonts w:ascii="Times New Roman" w:hAnsi="Times New Roman" w:cs="Times New Roman"/>
          <w:sz w:val="28"/>
          <w:szCs w:val="28"/>
        </w:rPr>
        <w:t>Рэнд</w:t>
      </w:r>
      <w:r w:rsidR="00034884" w:rsidRPr="00BA1110">
        <w:rPr>
          <w:rFonts w:ascii="Times New Roman" w:hAnsi="Times New Roman" w:cs="Times New Roman"/>
          <w:sz w:val="28"/>
          <w:szCs w:val="28"/>
        </w:rPr>
        <w:t>л</w:t>
      </w:r>
      <w:r w:rsidRPr="00BA1110">
        <w:rPr>
          <w:rFonts w:ascii="Times New Roman" w:hAnsi="Times New Roman" w:cs="Times New Roman"/>
          <w:sz w:val="28"/>
          <w:szCs w:val="28"/>
        </w:rPr>
        <w:t>са-Шевчека</w:t>
      </w:r>
      <w:proofErr w:type="spellEnd"/>
      <w:r w:rsidRPr="00BA1110">
        <w:rPr>
          <w:rFonts w:ascii="Times New Roman" w:hAnsi="Times New Roman" w:cs="Times New Roman"/>
          <w:sz w:val="28"/>
          <w:szCs w:val="28"/>
        </w:rPr>
        <w:t xml:space="preserve">. В этом смысле зависимость коэффициента диффузии от толщины слоя дисульфида молибдена обусловлена ростом площади электрохимического превращения при начальном росте толщины слоя с последующим ограничением процесса переносом катиона через утолщающийся слой дисульфида. Естественно, определение истинных коэффициентов диффузии весьма затруднено по многим причинам. Для сравнения можно привести определенный в работе </w:t>
      </w:r>
      <w:r w:rsidRPr="00BA1110">
        <w:rPr>
          <w:rStyle w:val="ad"/>
          <w:rFonts w:ascii="Times New Roman" w:hAnsi="Times New Roman" w:cs="Times New Roman"/>
          <w:sz w:val="28"/>
          <w:szCs w:val="28"/>
        </w:rPr>
        <w:fldChar w:fldCharType="begin" w:fldLock="1"/>
      </w:r>
      <w:r w:rsidR="00BA4038" w:rsidRPr="00BA1110">
        <w:rPr>
          <w:rFonts w:ascii="Times New Roman" w:hAnsi="Times New Roman" w:cs="Times New Roman"/>
          <w:sz w:val="28"/>
          <w:szCs w:val="28"/>
        </w:rPr>
        <w:instrText>ADDIN CSL_CITATION {"citationItems":[{"id":"ITEM-1","itemData":{"DOI":"10.1016/j.jssc.2020.121395","ISSN":"1095726X","abstract":"NaFe(SO4)2 materials partially substituted with SeO42−, HPO42− and PO3F2− were prepared and investigated as possible cathode materials for sodium-ion batteries. Neutron diffraction and Raman spectroscopy studies confirmed the successful incorporation of SeO42− and HPO42−, while the Raman studies suggested that significant hydrolysis of PO3F2− had occurred during the synthesis. The effective diffusion coefficients were determined from conductivity and electrochemical kinetics studies, showing low Na ion diffusion. Galvanostatic and cyclic voltammetry investigations demonstrated more significant degradation and a narrowing of the electrochemical stability window for the doped materials, which was most significant for the SeO4 and HPO4 doped samples. Therefore, while doped NaFe(SO4)2 were successfully prepared, the best electrochemical performance was shown for the undoped system.","author":[{"dropping-particle":"","family":"Trussov","given":"Ivan A.","non-dropping-particle":"","parse-names":false,"suffix":""},{"dropping-particle":"","family":"Kokhmetova","given":"Saule T.","non-dropping-particle":"","parse-names":false,"suffix":""},{"dropping-particle":"","family":"Driscoll","given":"Laura L.","non-dropping-particle":"","parse-names":false,"suffix":""},{"dropping-particle":"","family":"Smith","given":"Ronald","non-dropping-particle":"","parse-names":false,"suffix":""},{"dropping-particle":"","family":"Berry","given":"Frank J.","non-dropping-particle":"","parse-names":false,"suffix":""},{"dropping-particle":"","family":"Marco","given":"José F.","non-dropping-particle":"","parse-names":false,"suffix":""},{"dropping-particle":"","family":"Galeyeva","given":"Alina K.","non-dropping-particle":"","parse-names":false,"suffix":""},{"dropping-particle":"","family":"Kurbatov","given":"Andrey P.","non-dropping-particle":"","parse-names":false,"suffix":""},{"dropping-particle":"","family":"Slater","given":"Peter R.","non-dropping-particle":"","parse-names":false,"suffix":""}],"container-title":"Journal of Solid State Chemistry","id":"ITEM-1","issued":{"date-parts":[["2020"]]},"page":"121395","publisher":"Elsevier Inc.","title":"Synthesis, structure and electrochemical performance of Eldfellite, NaFe(SO4)2, doped with SeO4, HPO4 and PO3F","type":"article-journal","volume":"289"},"uris":["http://www.mendeley.com/documents/?uuid=8f04605a-e9d6-40f4-ae3c-f8a8c1758389"]}],"mendeley":{"formattedCitation":"[184]","plainTextFormattedCitation":"[184]","previouslyFormattedCitation":"[184]"},"properties":{"noteIndex":0},"schema":"https://github.com/citation-style-language/schema/raw/master/csl-citation.json"}</w:instrText>
      </w:r>
      <w:r w:rsidRPr="00BA1110">
        <w:rPr>
          <w:rStyle w:val="ad"/>
          <w:rFonts w:ascii="Times New Roman" w:hAnsi="Times New Roman" w:cs="Times New Roman"/>
          <w:sz w:val="28"/>
          <w:szCs w:val="28"/>
        </w:rPr>
        <w:fldChar w:fldCharType="separate"/>
      </w:r>
      <w:r w:rsidR="00A87801" w:rsidRPr="00BA1110">
        <w:rPr>
          <w:rFonts w:ascii="Times New Roman" w:hAnsi="Times New Roman" w:cs="Times New Roman"/>
          <w:noProof/>
          <w:sz w:val="28"/>
          <w:szCs w:val="28"/>
        </w:rPr>
        <w:t>[1</w:t>
      </w:r>
      <w:r w:rsidR="001833D4">
        <w:rPr>
          <w:rFonts w:ascii="Times New Roman" w:hAnsi="Times New Roman" w:cs="Times New Roman"/>
          <w:noProof/>
          <w:sz w:val="28"/>
          <w:szCs w:val="28"/>
        </w:rPr>
        <w:t>97</w:t>
      </w:r>
      <w:r w:rsidR="00A87801" w:rsidRPr="00BA1110">
        <w:rPr>
          <w:rFonts w:ascii="Times New Roman" w:hAnsi="Times New Roman" w:cs="Times New Roman"/>
          <w:noProof/>
          <w:sz w:val="28"/>
          <w:szCs w:val="28"/>
        </w:rPr>
        <w:t>]</w:t>
      </w:r>
      <w:r w:rsidRPr="00BA1110">
        <w:rPr>
          <w:rStyle w:val="ad"/>
          <w:rFonts w:ascii="Times New Roman" w:hAnsi="Times New Roman" w:cs="Times New Roman"/>
          <w:sz w:val="28"/>
          <w:szCs w:val="28"/>
        </w:rPr>
        <w:fldChar w:fldCharType="end"/>
      </w:r>
      <w:r w:rsidRPr="00BA1110">
        <w:rPr>
          <w:rFonts w:ascii="Times New Roman" w:hAnsi="Times New Roman" w:cs="Times New Roman"/>
          <w:sz w:val="28"/>
          <w:szCs w:val="28"/>
        </w:rPr>
        <w:t xml:space="preserve"> коэффициент диффузии для </w:t>
      </w:r>
      <w:proofErr w:type="spellStart"/>
      <w:r w:rsidRPr="00BA1110">
        <w:rPr>
          <w:rFonts w:ascii="Times New Roman" w:hAnsi="Times New Roman" w:cs="Times New Roman"/>
          <w:sz w:val="28"/>
          <w:szCs w:val="28"/>
        </w:rPr>
        <w:t>эльдфеллита</w:t>
      </w:r>
      <w:proofErr w:type="spellEnd"/>
      <w:r w:rsidRPr="00BA1110">
        <w:rPr>
          <w:rFonts w:ascii="Times New Roman" w:hAnsi="Times New Roman" w:cs="Times New Roman"/>
          <w:sz w:val="28"/>
          <w:szCs w:val="28"/>
        </w:rPr>
        <w:t xml:space="preserve"> из измерений проводимости, который составляет </w:t>
      </w:r>
      <w:r w:rsidRPr="00BA1110">
        <w:rPr>
          <w:rFonts w:ascii="Times New Roman" w:eastAsia="Times New Roman" w:hAnsi="Times New Roman" w:cs="Times New Roman"/>
          <w:sz w:val="28"/>
          <w:szCs w:val="28"/>
        </w:rPr>
        <w:t>5,53</w:t>
      </w:r>
      <w:r w:rsidRPr="00BA1110">
        <w:rPr>
          <w:rFonts w:ascii="Times New Roman" w:hAnsi="Times New Roman" w:cs="Times New Roman"/>
          <w:sz w:val="28"/>
          <w:szCs w:val="28"/>
          <w:lang w:val="kk-KZ"/>
        </w:rPr>
        <w:t>∙</w:t>
      </w:r>
      <w:r w:rsidR="008A5105">
        <w:rPr>
          <w:rFonts w:ascii="Times New Roman" w:hAnsi="Times New Roman" w:cs="Times New Roman"/>
          <w:sz w:val="28"/>
          <w:szCs w:val="28"/>
          <w:lang w:val="kk-KZ"/>
        </w:rPr>
        <w:t>1</w:t>
      </w:r>
      <w:r w:rsidRPr="00BA1110">
        <w:rPr>
          <w:rFonts w:ascii="Times New Roman" w:eastAsia="Times New Roman" w:hAnsi="Times New Roman" w:cs="Times New Roman"/>
          <w:sz w:val="28"/>
          <w:szCs w:val="28"/>
        </w:rPr>
        <w:t>0</w:t>
      </w:r>
      <w:r w:rsidRPr="00BA1110">
        <w:rPr>
          <w:rFonts w:ascii="Times New Roman" w:eastAsia="Times New Roman" w:hAnsi="Times New Roman" w:cs="Times New Roman"/>
          <w:sz w:val="28"/>
          <w:szCs w:val="28"/>
          <w:vertAlign w:val="superscript"/>
        </w:rPr>
        <w:t>-19</w:t>
      </w:r>
      <w:r w:rsidR="00530E57" w:rsidRPr="00530E57">
        <w:rPr>
          <w:rFonts w:ascii="Times New Roman" w:eastAsia="Times New Roman" w:hAnsi="Times New Roman" w:cs="Times New Roman"/>
          <w:sz w:val="28"/>
          <w:szCs w:val="28"/>
        </w:rPr>
        <w:t xml:space="preserve"> </w:t>
      </w:r>
      <w:r w:rsidR="00530E57">
        <w:rPr>
          <w:rFonts w:ascii="Times New Roman" w:eastAsia="Times New Roman" w:hAnsi="Times New Roman" w:cs="Times New Roman"/>
          <w:sz w:val="28"/>
          <w:szCs w:val="28"/>
        </w:rPr>
        <w:t>см</w:t>
      </w:r>
      <w:r w:rsidR="00530E57">
        <w:rPr>
          <w:rFonts w:ascii="Times New Roman" w:eastAsia="Times New Roman" w:hAnsi="Times New Roman" w:cs="Times New Roman"/>
          <w:sz w:val="28"/>
          <w:szCs w:val="28"/>
          <w:vertAlign w:val="superscript"/>
        </w:rPr>
        <w:t>2</w:t>
      </w:r>
      <w:r w:rsidR="00530E57">
        <w:rPr>
          <w:rFonts w:ascii="Times New Roman" w:eastAsia="Times New Roman" w:hAnsi="Times New Roman" w:cs="Times New Roman"/>
          <w:sz w:val="28"/>
          <w:szCs w:val="28"/>
        </w:rPr>
        <w:t>/с</w:t>
      </w:r>
      <w:r w:rsidRPr="00BA1110">
        <w:rPr>
          <w:rFonts w:ascii="Times New Roman" w:eastAsia="Times New Roman" w:hAnsi="Times New Roman" w:cs="Times New Roman"/>
          <w:sz w:val="28"/>
          <w:szCs w:val="28"/>
        </w:rPr>
        <w:t xml:space="preserve">. </w:t>
      </w:r>
      <w:r w:rsidR="00E9666A">
        <w:rPr>
          <w:rFonts w:ascii="Times New Roman" w:eastAsia="Times New Roman" w:hAnsi="Times New Roman" w:cs="Times New Roman"/>
          <w:sz w:val="28"/>
          <w:szCs w:val="28"/>
        </w:rPr>
        <w:t>В данном случае з</w:t>
      </w:r>
      <w:r w:rsidRPr="00BA1110">
        <w:rPr>
          <w:rFonts w:ascii="Times New Roman" w:eastAsia="Times New Roman" w:hAnsi="Times New Roman" w:cs="Times New Roman"/>
          <w:sz w:val="28"/>
          <w:szCs w:val="28"/>
        </w:rPr>
        <w:t>акономерности п</w:t>
      </w:r>
      <w:r w:rsidRPr="00BA1110">
        <w:rPr>
          <w:rFonts w:ascii="Times New Roman" w:hAnsi="Times New Roman" w:cs="Times New Roman"/>
          <w:sz w:val="28"/>
          <w:szCs w:val="28"/>
        </w:rPr>
        <w:t xml:space="preserve">роцесса </w:t>
      </w:r>
      <w:proofErr w:type="spellStart"/>
      <w:r w:rsidRPr="00BA1110">
        <w:rPr>
          <w:rFonts w:ascii="Times New Roman" w:hAnsi="Times New Roman" w:cs="Times New Roman"/>
          <w:sz w:val="28"/>
          <w:szCs w:val="28"/>
        </w:rPr>
        <w:t>деинтеркаляции</w:t>
      </w:r>
      <w:proofErr w:type="spellEnd"/>
      <w:r w:rsidRPr="00BA1110">
        <w:rPr>
          <w:rFonts w:ascii="Times New Roman" w:hAnsi="Times New Roman" w:cs="Times New Roman"/>
          <w:sz w:val="28"/>
          <w:szCs w:val="28"/>
        </w:rPr>
        <w:t xml:space="preserve"> аналогичны процессу интеркаляции в обратном направлении.</w:t>
      </w:r>
    </w:p>
    <w:p w14:paraId="6C61D578" w14:textId="77777777" w:rsidR="00744C93" w:rsidRPr="00BA1110" w:rsidRDefault="00744C93" w:rsidP="00C472B1">
      <w:pPr>
        <w:spacing w:after="0" w:line="240" w:lineRule="auto"/>
        <w:ind w:firstLine="709"/>
        <w:jc w:val="both"/>
        <w:rPr>
          <w:rFonts w:ascii="Times New Roman" w:hAnsi="Times New Roman" w:cs="Times New Roman"/>
          <w:sz w:val="28"/>
          <w:szCs w:val="28"/>
        </w:rPr>
      </w:pPr>
    </w:p>
    <w:p w14:paraId="00474A71" w14:textId="77777777" w:rsidR="00E8757F" w:rsidRPr="00BA1110" w:rsidRDefault="00E8757F">
      <w:pPr>
        <w:rPr>
          <w:rFonts w:ascii="Times New Roman" w:hAnsi="Times New Roman" w:cs="Times New Roman"/>
          <w:sz w:val="28"/>
          <w:szCs w:val="28"/>
        </w:rPr>
      </w:pPr>
      <w:r w:rsidRPr="00BA1110">
        <w:rPr>
          <w:rFonts w:ascii="Times New Roman" w:hAnsi="Times New Roman" w:cs="Times New Roman"/>
          <w:sz w:val="28"/>
          <w:szCs w:val="28"/>
        </w:rPr>
        <w:br w:type="page"/>
      </w:r>
    </w:p>
    <w:p w14:paraId="49FF8F9E" w14:textId="77777777" w:rsidR="00172F21" w:rsidRPr="004A6FF5" w:rsidRDefault="00172F21" w:rsidP="009D2CA2">
      <w:pPr>
        <w:spacing w:after="0" w:line="240" w:lineRule="auto"/>
        <w:ind w:firstLine="567"/>
        <w:jc w:val="both"/>
        <w:rPr>
          <w:rFonts w:ascii="Times New Roman" w:hAnsi="Times New Roman" w:cs="Times New Roman"/>
          <w:b/>
          <w:bCs/>
          <w:sz w:val="28"/>
          <w:szCs w:val="28"/>
        </w:rPr>
      </w:pPr>
      <w:r w:rsidRPr="004A6FF5">
        <w:rPr>
          <w:rFonts w:ascii="Times New Roman" w:hAnsi="Times New Roman" w:cs="Times New Roman"/>
          <w:b/>
          <w:bCs/>
          <w:sz w:val="28"/>
          <w:szCs w:val="28"/>
        </w:rPr>
        <w:lastRenderedPageBreak/>
        <w:t>7 ХИМИКО-ТЕХНОЛОГИЧЕСКИЙ ПРОЦЕСС ПРОИЗВОДСТВА КАТОДОВ НА ОСНОВЕ ЭЛЬДФЕЛЛИТА</w:t>
      </w:r>
    </w:p>
    <w:p w14:paraId="6C356D93" w14:textId="77777777" w:rsidR="00172F21" w:rsidRPr="00BA1110" w:rsidRDefault="00172F21" w:rsidP="00172F21">
      <w:pPr>
        <w:spacing w:after="0" w:line="240" w:lineRule="auto"/>
        <w:jc w:val="center"/>
        <w:rPr>
          <w:rFonts w:ascii="Times New Roman" w:hAnsi="Times New Roman" w:cs="Times New Roman"/>
          <w:sz w:val="28"/>
          <w:szCs w:val="28"/>
        </w:rPr>
      </w:pPr>
    </w:p>
    <w:p w14:paraId="58B98C13" w14:textId="75C1C682" w:rsidR="00172F21" w:rsidRPr="00BA1110" w:rsidRDefault="00172F21" w:rsidP="00172F21">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t xml:space="preserve">Согласно данным официальной статистики среднее потребление электроэнергии на одного человека составляет 10 кВт в одни сутки </w:t>
      </w:r>
      <w:r w:rsidR="001E517D" w:rsidRPr="00BA1110">
        <w:rPr>
          <w:rFonts w:ascii="Times New Roman" w:hAnsi="Times New Roman" w:cs="Times New Roman"/>
          <w:sz w:val="28"/>
          <w:szCs w:val="28"/>
        </w:rPr>
        <w:fldChar w:fldCharType="begin" w:fldLock="1"/>
      </w:r>
      <w:r w:rsidR="00BA4038" w:rsidRPr="00BA1110">
        <w:rPr>
          <w:rFonts w:ascii="Times New Roman" w:hAnsi="Times New Roman" w:cs="Times New Roman"/>
          <w:sz w:val="28"/>
          <w:szCs w:val="28"/>
        </w:rPr>
        <w:instrText>ADDIN CSL_CITATION {"citationItems":[{"id":"ITEM-1","itemData":{"author":[{"dropping-particle":"","family":"Yang","given":"Zhenguo","non-dropping-particle":"","parse-names":false,"suffix":""},{"dropping-particle":"","family":"Zhang","given":"Jianlu","non-dropping-particle":"","parse-names":false,"suffix":""},{"dropping-particle":"","family":"Kintner-meyer","given":"Michael C W","non-dropping-particle":"","parse-names":false,"suffix":""},{"dropping-particle":"","family":"Lu","given":"Xiaochuan","non-dropping-particle":"","parse-names":false,"suffix":""},{"dropping-particle":"","family":"Choi","given":"Daiwon","non-dropping-particle":"","parse-names":false,"suffix":""},{"dropping-particle":"","family":"Lemmon","given":"John P","non-dropping-particle":"","parse-names":false,"suffix":""}],"id":"ITEM-1","issued":{"date-parts":[["2011"]]},"page":"3577-3613","title":"Electrochemical Energy Storage for Green Grid","type":"article-journal"},"uris":["http://www.mendeley.com/documents/?uuid=53049410-9b90-4961-9774-f319e71fa6b6"]}],"mendeley":{"formattedCitation":"[10]","plainTextFormattedCitation":"[10]","previouslyFormattedCitation":"[10]"},"properties":{"noteIndex":0},"schema":"https://github.com/citation-style-language/schema/raw/master/csl-citation.json"}</w:instrText>
      </w:r>
      <w:r w:rsidR="001E517D" w:rsidRPr="00BA1110">
        <w:rPr>
          <w:rFonts w:ascii="Times New Roman" w:hAnsi="Times New Roman" w:cs="Times New Roman"/>
          <w:sz w:val="28"/>
          <w:szCs w:val="28"/>
        </w:rPr>
        <w:fldChar w:fldCharType="separate"/>
      </w:r>
      <w:r w:rsidR="00A87801" w:rsidRPr="00BA1110">
        <w:rPr>
          <w:rFonts w:ascii="Times New Roman" w:hAnsi="Times New Roman" w:cs="Times New Roman"/>
          <w:noProof/>
          <w:sz w:val="28"/>
          <w:szCs w:val="28"/>
        </w:rPr>
        <w:t>[</w:t>
      </w:r>
      <w:r w:rsidR="001833D4">
        <w:rPr>
          <w:rFonts w:ascii="Times New Roman" w:hAnsi="Times New Roman" w:cs="Times New Roman"/>
          <w:noProof/>
          <w:sz w:val="28"/>
          <w:szCs w:val="28"/>
        </w:rPr>
        <w:t>202</w:t>
      </w:r>
      <w:r w:rsidR="00A87801" w:rsidRPr="00BA1110">
        <w:rPr>
          <w:rFonts w:ascii="Times New Roman" w:hAnsi="Times New Roman" w:cs="Times New Roman"/>
          <w:noProof/>
          <w:sz w:val="28"/>
          <w:szCs w:val="28"/>
        </w:rPr>
        <w:t>]</w:t>
      </w:r>
      <w:r w:rsidR="001E517D" w:rsidRPr="00BA1110">
        <w:rPr>
          <w:rFonts w:ascii="Times New Roman" w:hAnsi="Times New Roman" w:cs="Times New Roman"/>
          <w:sz w:val="28"/>
          <w:szCs w:val="28"/>
        </w:rPr>
        <w:fldChar w:fldCharType="end"/>
      </w:r>
      <w:r w:rsidRPr="00BA1110">
        <w:rPr>
          <w:rFonts w:ascii="Times New Roman" w:hAnsi="Times New Roman" w:cs="Times New Roman"/>
          <w:sz w:val="28"/>
          <w:szCs w:val="28"/>
        </w:rPr>
        <w:t xml:space="preserve">. В случае использования солнечной энергии для выработки такого количества энергии необходима установка, состоящая из генератора энергии, инвертора и блока аккумуляторов (рисунок </w:t>
      </w:r>
      <w:r w:rsidR="002E4ABA" w:rsidRPr="00BA1110">
        <w:rPr>
          <w:rFonts w:ascii="Times New Roman" w:hAnsi="Times New Roman" w:cs="Times New Roman"/>
          <w:sz w:val="28"/>
          <w:szCs w:val="28"/>
        </w:rPr>
        <w:t>51</w:t>
      </w:r>
      <w:r w:rsidR="00016C5B" w:rsidRPr="00BA1110">
        <w:rPr>
          <w:rFonts w:ascii="Times New Roman" w:hAnsi="Times New Roman" w:cs="Times New Roman"/>
          <w:sz w:val="28"/>
          <w:szCs w:val="28"/>
        </w:rPr>
        <w:t>).</w:t>
      </w:r>
    </w:p>
    <w:p w14:paraId="613F8F7D" w14:textId="77777777" w:rsidR="00172F21" w:rsidRPr="00BA1110" w:rsidRDefault="00172F21" w:rsidP="00172F21">
      <w:pPr>
        <w:spacing w:after="0" w:line="240" w:lineRule="auto"/>
        <w:ind w:firstLine="567"/>
        <w:jc w:val="both"/>
        <w:rPr>
          <w:rFonts w:ascii="Times New Roman" w:hAnsi="Times New Roman" w:cs="Times New Roman"/>
          <w:sz w:val="28"/>
          <w:szCs w:val="28"/>
        </w:rPr>
      </w:pPr>
    </w:p>
    <w:p w14:paraId="5E709F67" w14:textId="77777777" w:rsidR="00172F21" w:rsidRPr="00BA1110" w:rsidRDefault="00172F21" w:rsidP="00172F21">
      <w:pPr>
        <w:spacing w:after="0" w:line="240" w:lineRule="auto"/>
        <w:rPr>
          <w:rFonts w:ascii="Times New Roman" w:hAnsi="Times New Roman" w:cs="Times New Roman"/>
          <w:sz w:val="28"/>
          <w:szCs w:val="28"/>
        </w:rPr>
      </w:pPr>
      <w:r w:rsidRPr="00BA1110">
        <w:rPr>
          <w:rFonts w:ascii="Times New Roman" w:hAnsi="Times New Roman" w:cs="Times New Roman"/>
          <w:noProof/>
          <w:sz w:val="28"/>
          <w:szCs w:val="28"/>
          <w:lang w:eastAsia="ru-RU"/>
        </w:rPr>
        <w:drawing>
          <wp:inline distT="0" distB="0" distL="0" distR="0" wp14:anchorId="3DC91C20" wp14:editId="6748CEC4">
            <wp:extent cx="5925431" cy="21017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23.tif"/>
                    <pic:cNvPicPr/>
                  </pic:nvPicPr>
                  <pic:blipFill>
                    <a:blip r:embed="rId106">
                      <a:extLst>
                        <a:ext uri="{28A0092B-C50C-407E-A947-70E740481C1C}">
                          <a14:useLocalDpi xmlns:a14="http://schemas.microsoft.com/office/drawing/2010/main" val="0"/>
                        </a:ext>
                      </a:extLst>
                    </a:blip>
                    <a:stretch>
                      <a:fillRect/>
                    </a:stretch>
                  </pic:blipFill>
                  <pic:spPr>
                    <a:xfrm>
                      <a:off x="0" y="0"/>
                      <a:ext cx="5937487" cy="2106031"/>
                    </a:xfrm>
                    <a:prstGeom prst="rect">
                      <a:avLst/>
                    </a:prstGeom>
                  </pic:spPr>
                </pic:pic>
              </a:graphicData>
            </a:graphic>
          </wp:inline>
        </w:drawing>
      </w:r>
    </w:p>
    <w:p w14:paraId="21A008F6" w14:textId="77777777" w:rsidR="00F124F5" w:rsidRPr="00BA1110" w:rsidRDefault="00F124F5" w:rsidP="00172F21">
      <w:pPr>
        <w:spacing w:after="0" w:line="240" w:lineRule="auto"/>
        <w:jc w:val="center"/>
        <w:rPr>
          <w:rFonts w:ascii="Times New Roman" w:hAnsi="Times New Roman" w:cs="Times New Roman"/>
          <w:sz w:val="28"/>
          <w:szCs w:val="28"/>
        </w:rPr>
      </w:pPr>
    </w:p>
    <w:p w14:paraId="13849757" w14:textId="77777777" w:rsidR="00172F21" w:rsidRPr="00BA1110" w:rsidRDefault="00172F21" w:rsidP="00172F21">
      <w:pPr>
        <w:spacing w:after="0" w:line="240" w:lineRule="auto"/>
        <w:jc w:val="center"/>
        <w:rPr>
          <w:rFonts w:ascii="Times New Roman" w:hAnsi="Times New Roman" w:cs="Times New Roman"/>
          <w:sz w:val="28"/>
          <w:szCs w:val="28"/>
        </w:rPr>
      </w:pPr>
      <w:r w:rsidRPr="00BA1110">
        <w:rPr>
          <w:rFonts w:ascii="Times New Roman" w:hAnsi="Times New Roman" w:cs="Times New Roman"/>
          <w:sz w:val="28"/>
          <w:szCs w:val="28"/>
        </w:rPr>
        <w:t xml:space="preserve">Рисунок </w:t>
      </w:r>
      <w:r w:rsidR="002E4ABA" w:rsidRPr="00BA1110">
        <w:rPr>
          <w:rFonts w:ascii="Times New Roman" w:hAnsi="Times New Roman" w:cs="Times New Roman"/>
          <w:sz w:val="28"/>
          <w:szCs w:val="28"/>
        </w:rPr>
        <w:t>51</w:t>
      </w:r>
      <w:r w:rsidRPr="00BA1110">
        <w:rPr>
          <w:rFonts w:ascii="Times New Roman" w:hAnsi="Times New Roman" w:cs="Times New Roman"/>
          <w:sz w:val="28"/>
          <w:szCs w:val="28"/>
        </w:rPr>
        <w:t xml:space="preserve"> – Условная схема переработки солнечной энергии в электрическую энергию и ее использование</w:t>
      </w:r>
    </w:p>
    <w:p w14:paraId="60AEB381" w14:textId="77777777" w:rsidR="00172F21" w:rsidRPr="00BA1110" w:rsidRDefault="00172F21" w:rsidP="00172F21">
      <w:pPr>
        <w:spacing w:after="0" w:line="240" w:lineRule="auto"/>
        <w:jc w:val="center"/>
        <w:rPr>
          <w:rFonts w:ascii="Times New Roman" w:hAnsi="Times New Roman" w:cs="Times New Roman"/>
          <w:sz w:val="28"/>
          <w:szCs w:val="28"/>
        </w:rPr>
      </w:pPr>
    </w:p>
    <w:p w14:paraId="29293FF8" w14:textId="77777777" w:rsidR="00172F21" w:rsidRPr="00BA1110" w:rsidRDefault="00172F21" w:rsidP="00172F21">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t xml:space="preserve">Современные аккумуляторные системы для таких целей представляет собой многоуровневую систему параллельного и последовательного соединения аккумуляторов, первоначальной единицей которого является цилиндрическая батарея 18650. Данная батарея в общем виде, как и любая другая металл-ионная батарея, представляет собой ячейку «сэндвич» типа, состоящая из катода, анода, электролита, сепаратора и корпуса с выходами для подключения. Разработка каждой детали батареи представляет собой решение комплексных задач и выполняется отдельно. В данном разделе описаны основные этапы производства </w:t>
      </w:r>
      <w:r w:rsidRPr="00BA1110">
        <w:rPr>
          <w:rFonts w:ascii="Times New Roman" w:hAnsi="Times New Roman" w:cs="Times New Roman"/>
          <w:sz w:val="28"/>
          <w:szCs w:val="28"/>
          <w:lang w:val="kk-KZ"/>
        </w:rPr>
        <w:t xml:space="preserve">и </w:t>
      </w:r>
      <w:r w:rsidRPr="00BA1110">
        <w:rPr>
          <w:rFonts w:ascii="Times New Roman" w:hAnsi="Times New Roman" w:cs="Times New Roman"/>
          <w:sz w:val="28"/>
          <w:szCs w:val="28"/>
        </w:rPr>
        <w:t xml:space="preserve">представлен материальный баланс для создания катода на основе материала </w:t>
      </w:r>
      <w:proofErr w:type="spellStart"/>
      <w:r w:rsidRPr="00BA1110">
        <w:rPr>
          <w:rFonts w:ascii="Times New Roman" w:hAnsi="Times New Roman" w:cs="Times New Roman"/>
          <w:sz w:val="28"/>
          <w:szCs w:val="28"/>
          <w:lang w:val="en-US"/>
        </w:rPr>
        <w:t>NaFe</w:t>
      </w:r>
      <w:proofErr w:type="spellEnd"/>
      <w:r w:rsidRPr="00BA1110">
        <w:rPr>
          <w:rFonts w:ascii="Times New Roman" w:hAnsi="Times New Roman" w:cs="Times New Roman"/>
          <w:sz w:val="28"/>
          <w:szCs w:val="28"/>
        </w:rPr>
        <w:t>(</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rPr>
        <w:t xml:space="preserve"> для натрий-ионного аккумулятора общей мощностью 10 кВт.</w:t>
      </w:r>
    </w:p>
    <w:p w14:paraId="2E87DA59" w14:textId="77777777" w:rsidR="00172F21" w:rsidRPr="00BA1110" w:rsidRDefault="00172F21" w:rsidP="00172F21">
      <w:pPr>
        <w:spacing w:after="0" w:line="240" w:lineRule="auto"/>
        <w:ind w:firstLine="567"/>
        <w:jc w:val="both"/>
        <w:rPr>
          <w:rFonts w:ascii="Times New Roman" w:hAnsi="Times New Roman" w:cs="Times New Roman"/>
          <w:sz w:val="28"/>
          <w:szCs w:val="28"/>
        </w:rPr>
      </w:pPr>
    </w:p>
    <w:p w14:paraId="2CD04639" w14:textId="77777777" w:rsidR="00172F21" w:rsidRPr="009E2473" w:rsidRDefault="00172F21" w:rsidP="00172F21">
      <w:pPr>
        <w:spacing w:after="0" w:line="240" w:lineRule="auto"/>
        <w:ind w:firstLine="567"/>
        <w:rPr>
          <w:rFonts w:ascii="Times New Roman" w:hAnsi="Times New Roman" w:cs="Times New Roman"/>
          <w:b/>
          <w:bCs/>
          <w:sz w:val="28"/>
          <w:szCs w:val="28"/>
          <w:lang w:val="kk-KZ"/>
        </w:rPr>
      </w:pPr>
      <w:r w:rsidRPr="009E2473">
        <w:rPr>
          <w:rFonts w:ascii="Times New Roman" w:hAnsi="Times New Roman" w:cs="Times New Roman"/>
          <w:b/>
          <w:bCs/>
          <w:sz w:val="28"/>
          <w:szCs w:val="28"/>
        </w:rPr>
        <w:t xml:space="preserve">7.1 Технологическая карта производства катодов на основе </w:t>
      </w:r>
      <w:proofErr w:type="spellStart"/>
      <w:r w:rsidRPr="009E2473">
        <w:rPr>
          <w:rFonts w:ascii="Times New Roman" w:hAnsi="Times New Roman" w:cs="Times New Roman"/>
          <w:b/>
          <w:bCs/>
          <w:sz w:val="28"/>
          <w:szCs w:val="28"/>
          <w:lang w:val="en-US"/>
        </w:rPr>
        <w:t>NaFe</w:t>
      </w:r>
      <w:proofErr w:type="spellEnd"/>
      <w:r w:rsidRPr="009E2473">
        <w:rPr>
          <w:rFonts w:ascii="Times New Roman" w:hAnsi="Times New Roman" w:cs="Times New Roman"/>
          <w:b/>
          <w:bCs/>
          <w:sz w:val="28"/>
          <w:szCs w:val="28"/>
        </w:rPr>
        <w:t>(</w:t>
      </w:r>
      <w:r w:rsidRPr="009E2473">
        <w:rPr>
          <w:rFonts w:ascii="Times New Roman" w:hAnsi="Times New Roman" w:cs="Times New Roman"/>
          <w:b/>
          <w:bCs/>
          <w:sz w:val="28"/>
          <w:szCs w:val="28"/>
          <w:lang w:val="en-US"/>
        </w:rPr>
        <w:t>SO</w:t>
      </w:r>
      <w:r w:rsidRPr="009E2473">
        <w:rPr>
          <w:rFonts w:ascii="Times New Roman" w:hAnsi="Times New Roman" w:cs="Times New Roman"/>
          <w:b/>
          <w:bCs/>
          <w:sz w:val="28"/>
          <w:szCs w:val="28"/>
          <w:vertAlign w:val="subscript"/>
        </w:rPr>
        <w:t>4</w:t>
      </w:r>
      <w:r w:rsidRPr="009E2473">
        <w:rPr>
          <w:rFonts w:ascii="Times New Roman" w:hAnsi="Times New Roman" w:cs="Times New Roman"/>
          <w:b/>
          <w:bCs/>
          <w:sz w:val="28"/>
          <w:szCs w:val="28"/>
        </w:rPr>
        <w:t>)</w:t>
      </w:r>
      <w:r w:rsidRPr="009E2473">
        <w:rPr>
          <w:rFonts w:ascii="Times New Roman" w:hAnsi="Times New Roman" w:cs="Times New Roman"/>
          <w:b/>
          <w:bCs/>
          <w:sz w:val="28"/>
          <w:szCs w:val="28"/>
          <w:vertAlign w:val="subscript"/>
        </w:rPr>
        <w:t>2</w:t>
      </w:r>
      <w:r w:rsidRPr="009E2473">
        <w:rPr>
          <w:rFonts w:ascii="Times New Roman" w:hAnsi="Times New Roman" w:cs="Times New Roman"/>
          <w:b/>
          <w:bCs/>
          <w:sz w:val="28"/>
          <w:szCs w:val="28"/>
          <w:lang w:val="kk-KZ"/>
        </w:rPr>
        <w:t xml:space="preserve"> для натрий-ионных батарей</w:t>
      </w:r>
    </w:p>
    <w:p w14:paraId="4D22D3E5" w14:textId="77777777" w:rsidR="00172F21" w:rsidRPr="00BA1110" w:rsidRDefault="00172F21" w:rsidP="00172F21">
      <w:pPr>
        <w:spacing w:after="0" w:line="240" w:lineRule="auto"/>
        <w:ind w:firstLine="567"/>
        <w:rPr>
          <w:rFonts w:ascii="Times New Roman" w:hAnsi="Times New Roman" w:cs="Times New Roman"/>
          <w:sz w:val="28"/>
          <w:szCs w:val="28"/>
          <w:lang w:val="kk-KZ"/>
        </w:rPr>
      </w:pPr>
      <w:r w:rsidRPr="00BA1110">
        <w:rPr>
          <w:rFonts w:ascii="Times New Roman" w:hAnsi="Times New Roman" w:cs="Times New Roman"/>
          <w:sz w:val="28"/>
          <w:szCs w:val="28"/>
          <w:lang w:val="kk-KZ"/>
        </w:rPr>
        <w:t xml:space="preserve">Производство катодов на </w:t>
      </w:r>
      <w:r w:rsidRPr="00BA1110">
        <w:rPr>
          <w:rFonts w:ascii="Times New Roman" w:hAnsi="Times New Roman" w:cs="Times New Roman"/>
          <w:sz w:val="28"/>
          <w:szCs w:val="28"/>
        </w:rPr>
        <w:t>основе</w:t>
      </w:r>
      <w:r w:rsidRPr="00BA1110">
        <w:rPr>
          <w:rFonts w:ascii="Times New Roman" w:hAnsi="Times New Roman" w:cs="Times New Roman"/>
          <w:sz w:val="28"/>
          <w:szCs w:val="28"/>
          <w:lang w:val="kk-KZ"/>
        </w:rPr>
        <w:t xml:space="preserve"> </w:t>
      </w:r>
      <w:proofErr w:type="spellStart"/>
      <w:r w:rsidRPr="00BA1110">
        <w:rPr>
          <w:rFonts w:ascii="Times New Roman" w:hAnsi="Times New Roman" w:cs="Times New Roman"/>
          <w:sz w:val="28"/>
          <w:szCs w:val="28"/>
          <w:lang w:val="en-US"/>
        </w:rPr>
        <w:t>NaFe</w:t>
      </w:r>
      <w:proofErr w:type="spellEnd"/>
      <w:r w:rsidRPr="00BA1110">
        <w:rPr>
          <w:rFonts w:ascii="Times New Roman" w:hAnsi="Times New Roman" w:cs="Times New Roman"/>
          <w:sz w:val="28"/>
          <w:szCs w:val="28"/>
        </w:rPr>
        <w:t>(</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lang w:val="kk-KZ"/>
        </w:rPr>
        <w:t xml:space="preserve"> для натрий-ионных батарей состоит из двух основных этапов:</w:t>
      </w:r>
    </w:p>
    <w:p w14:paraId="4C27D434" w14:textId="77777777" w:rsidR="00172F21" w:rsidRPr="00BA1110" w:rsidRDefault="00172F21" w:rsidP="00172F21">
      <w:pPr>
        <w:pStyle w:val="a4"/>
        <w:numPr>
          <w:ilvl w:val="0"/>
          <w:numId w:val="28"/>
        </w:numPr>
        <w:spacing w:after="0" w:line="240" w:lineRule="auto"/>
        <w:rPr>
          <w:rFonts w:ascii="Times New Roman" w:hAnsi="Times New Roman" w:cs="Times New Roman"/>
          <w:sz w:val="28"/>
          <w:szCs w:val="28"/>
          <w:lang w:val="kk-KZ"/>
        </w:rPr>
      </w:pPr>
      <w:r w:rsidRPr="00BA1110">
        <w:rPr>
          <w:rFonts w:ascii="Times New Roman" w:hAnsi="Times New Roman" w:cs="Times New Roman"/>
          <w:sz w:val="28"/>
          <w:szCs w:val="28"/>
          <w:lang w:val="kk-KZ"/>
        </w:rPr>
        <w:t>Этап 1. Синтез катодного материала</w:t>
      </w:r>
      <w:r w:rsidRPr="00BA1110">
        <w:rPr>
          <w:rFonts w:ascii="Times New Roman" w:hAnsi="Times New Roman" w:cs="Times New Roman"/>
          <w:sz w:val="28"/>
          <w:szCs w:val="28"/>
        </w:rPr>
        <w:t>.</w:t>
      </w:r>
    </w:p>
    <w:p w14:paraId="2F04AAD4" w14:textId="77777777" w:rsidR="00172F21" w:rsidRPr="00BA1110" w:rsidRDefault="00172F21" w:rsidP="00172F21">
      <w:pPr>
        <w:pStyle w:val="a4"/>
        <w:numPr>
          <w:ilvl w:val="0"/>
          <w:numId w:val="28"/>
        </w:numPr>
        <w:spacing w:after="0" w:line="240" w:lineRule="auto"/>
        <w:rPr>
          <w:rFonts w:ascii="Times New Roman" w:hAnsi="Times New Roman" w:cs="Times New Roman"/>
          <w:sz w:val="28"/>
          <w:szCs w:val="28"/>
          <w:lang w:val="kk-KZ"/>
        </w:rPr>
      </w:pPr>
      <w:r w:rsidRPr="00BA1110">
        <w:rPr>
          <w:rFonts w:ascii="Times New Roman" w:hAnsi="Times New Roman" w:cs="Times New Roman"/>
          <w:sz w:val="28"/>
          <w:szCs w:val="28"/>
          <w:lang w:val="kk-KZ"/>
        </w:rPr>
        <w:t>Этап 2. Изготовление электродов.</w:t>
      </w:r>
    </w:p>
    <w:p w14:paraId="611A5BFC" w14:textId="77777777" w:rsidR="00172F21" w:rsidRPr="00BA1110" w:rsidRDefault="00172F21" w:rsidP="00A87801">
      <w:pPr>
        <w:spacing w:after="0" w:line="240" w:lineRule="auto"/>
        <w:ind w:firstLine="567"/>
        <w:jc w:val="both"/>
        <w:rPr>
          <w:rFonts w:ascii="Times New Roman" w:hAnsi="Times New Roman" w:cs="Times New Roman"/>
          <w:sz w:val="28"/>
          <w:szCs w:val="28"/>
          <w:lang w:val="kk-KZ"/>
        </w:rPr>
      </w:pPr>
      <w:r w:rsidRPr="00BA1110">
        <w:rPr>
          <w:rFonts w:ascii="Times New Roman" w:hAnsi="Times New Roman" w:cs="Times New Roman"/>
          <w:sz w:val="28"/>
          <w:szCs w:val="28"/>
          <w:lang w:val="kk-KZ"/>
        </w:rPr>
        <w:t>Кроме того для некоторых компонентов необходимо проведение подготовительных мероприятий, выделенных в отдельный блок «Подготовка компонентов».</w:t>
      </w:r>
    </w:p>
    <w:p w14:paraId="4B47ABA3" w14:textId="77777777" w:rsidR="00172F21" w:rsidRPr="00BA1110" w:rsidRDefault="00172F21" w:rsidP="00172F21">
      <w:pPr>
        <w:spacing w:after="0" w:line="240" w:lineRule="auto"/>
        <w:ind w:firstLine="567"/>
        <w:rPr>
          <w:rFonts w:ascii="Times New Roman" w:hAnsi="Times New Roman" w:cs="Times New Roman"/>
          <w:sz w:val="28"/>
          <w:szCs w:val="28"/>
          <w:lang w:val="kk-KZ"/>
        </w:rPr>
      </w:pPr>
      <w:r w:rsidRPr="00BA1110">
        <w:rPr>
          <w:rFonts w:ascii="Times New Roman" w:hAnsi="Times New Roman" w:cs="Times New Roman"/>
          <w:sz w:val="28"/>
          <w:szCs w:val="28"/>
          <w:lang w:val="kk-KZ"/>
        </w:rPr>
        <w:lastRenderedPageBreak/>
        <w:t xml:space="preserve">Принципиальная схема производства представлена на рисунке </w:t>
      </w:r>
      <w:r w:rsidR="002E4ABA" w:rsidRPr="00BA1110">
        <w:rPr>
          <w:rFonts w:ascii="Times New Roman" w:hAnsi="Times New Roman" w:cs="Times New Roman"/>
          <w:sz w:val="28"/>
          <w:szCs w:val="28"/>
          <w:lang w:val="kk-KZ"/>
        </w:rPr>
        <w:t>52</w:t>
      </w:r>
      <w:r w:rsidRPr="00BA1110">
        <w:rPr>
          <w:rFonts w:ascii="Times New Roman" w:hAnsi="Times New Roman" w:cs="Times New Roman"/>
          <w:sz w:val="28"/>
          <w:szCs w:val="28"/>
          <w:lang w:val="kk-KZ"/>
        </w:rPr>
        <w:t>.</w:t>
      </w:r>
    </w:p>
    <w:p w14:paraId="179064EF" w14:textId="77777777" w:rsidR="00172F21" w:rsidRPr="00BA1110" w:rsidRDefault="00172F21" w:rsidP="00172F21">
      <w:pPr>
        <w:spacing w:after="0" w:line="240" w:lineRule="auto"/>
        <w:ind w:firstLine="567"/>
        <w:rPr>
          <w:rFonts w:ascii="Times New Roman" w:hAnsi="Times New Roman" w:cs="Times New Roman"/>
          <w:sz w:val="28"/>
          <w:szCs w:val="28"/>
          <w:lang w:val="kk-KZ"/>
        </w:rPr>
      </w:pPr>
    </w:p>
    <w:p w14:paraId="197CDAB3" w14:textId="77777777" w:rsidR="00172F21" w:rsidRPr="00BA1110" w:rsidRDefault="000425AA" w:rsidP="00172F21">
      <w:pPr>
        <w:spacing w:after="0" w:line="240" w:lineRule="auto"/>
        <w:rPr>
          <w:rFonts w:ascii="Times New Roman" w:hAnsi="Times New Roman" w:cs="Times New Roman"/>
          <w:sz w:val="28"/>
          <w:szCs w:val="28"/>
          <w:lang w:val="kk-KZ"/>
        </w:rPr>
      </w:pPr>
      <w:r w:rsidRPr="00BA1110">
        <w:rPr>
          <w:rFonts w:ascii="Times New Roman" w:hAnsi="Times New Roman" w:cs="Times New Roman"/>
          <w:noProof/>
          <w:sz w:val="28"/>
          <w:szCs w:val="28"/>
          <w:lang w:eastAsia="ru-RU"/>
        </w:rPr>
        <w:drawing>
          <wp:inline distT="0" distB="0" distL="0" distR="0" wp14:anchorId="6F31188E" wp14:editId="4987FA3E">
            <wp:extent cx="5940425" cy="5868805"/>
            <wp:effectExtent l="0" t="0" r="3175" b="0"/>
            <wp:docPr id="16" name="Рисунок 16" descr="C:\Users\Saule\Dropbox\PhD Сауле\диссертация\схем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Saule\Dropbox\PhD Сауле\диссертация\схема2.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940425" cy="5868805"/>
                    </a:xfrm>
                    <a:prstGeom prst="rect">
                      <a:avLst/>
                    </a:prstGeom>
                    <a:noFill/>
                    <a:ln>
                      <a:noFill/>
                    </a:ln>
                  </pic:spPr>
                </pic:pic>
              </a:graphicData>
            </a:graphic>
          </wp:inline>
        </w:drawing>
      </w:r>
    </w:p>
    <w:p w14:paraId="65DECF81" w14:textId="77777777" w:rsidR="00172F21" w:rsidRPr="00BA1110" w:rsidRDefault="00172F21" w:rsidP="00172F21">
      <w:pPr>
        <w:spacing w:after="0" w:line="240" w:lineRule="auto"/>
        <w:rPr>
          <w:rFonts w:ascii="Times New Roman" w:hAnsi="Times New Roman" w:cs="Times New Roman"/>
          <w:sz w:val="28"/>
          <w:szCs w:val="28"/>
          <w:lang w:val="kk-KZ"/>
        </w:rPr>
      </w:pPr>
    </w:p>
    <w:p w14:paraId="2FCB76D5" w14:textId="77777777" w:rsidR="00172F21" w:rsidRPr="00BA1110" w:rsidRDefault="00172F21" w:rsidP="00172F21">
      <w:pPr>
        <w:spacing w:after="0" w:line="240" w:lineRule="auto"/>
        <w:jc w:val="center"/>
        <w:rPr>
          <w:rFonts w:ascii="Times New Roman" w:hAnsi="Times New Roman" w:cs="Times New Roman"/>
          <w:sz w:val="28"/>
          <w:szCs w:val="28"/>
        </w:rPr>
      </w:pPr>
      <w:r w:rsidRPr="00BA1110">
        <w:rPr>
          <w:rFonts w:ascii="Times New Roman" w:hAnsi="Times New Roman" w:cs="Times New Roman"/>
          <w:sz w:val="28"/>
          <w:szCs w:val="28"/>
        </w:rPr>
        <w:t xml:space="preserve">Рисунок </w:t>
      </w:r>
      <w:r w:rsidR="002E4ABA" w:rsidRPr="00BA1110">
        <w:rPr>
          <w:rFonts w:ascii="Times New Roman" w:hAnsi="Times New Roman" w:cs="Times New Roman"/>
          <w:sz w:val="28"/>
          <w:szCs w:val="28"/>
        </w:rPr>
        <w:t>52 –</w:t>
      </w:r>
      <w:r w:rsidRPr="00BA1110">
        <w:rPr>
          <w:rFonts w:ascii="Times New Roman" w:hAnsi="Times New Roman" w:cs="Times New Roman"/>
          <w:sz w:val="28"/>
          <w:szCs w:val="28"/>
        </w:rPr>
        <w:t xml:space="preserve"> Принципиальная схема производства</w:t>
      </w:r>
      <w:r w:rsidR="002E4ABA" w:rsidRPr="00BA1110">
        <w:rPr>
          <w:rFonts w:ascii="Times New Roman" w:hAnsi="Times New Roman" w:cs="Times New Roman"/>
          <w:sz w:val="28"/>
          <w:szCs w:val="28"/>
        </w:rPr>
        <w:t xml:space="preserve"> </w:t>
      </w:r>
      <w:r w:rsidR="002E4ABA" w:rsidRPr="00BA1110">
        <w:rPr>
          <w:rFonts w:ascii="Times New Roman" w:hAnsi="Times New Roman" w:cs="Times New Roman"/>
          <w:sz w:val="28"/>
          <w:szCs w:val="28"/>
          <w:lang w:val="kk-KZ"/>
        </w:rPr>
        <w:t xml:space="preserve">катодов на </w:t>
      </w:r>
      <w:r w:rsidR="002E4ABA" w:rsidRPr="00BA1110">
        <w:rPr>
          <w:rFonts w:ascii="Times New Roman" w:hAnsi="Times New Roman" w:cs="Times New Roman"/>
          <w:sz w:val="28"/>
          <w:szCs w:val="28"/>
        </w:rPr>
        <w:t>основе</w:t>
      </w:r>
      <w:r w:rsidR="002E4ABA" w:rsidRPr="00BA1110">
        <w:rPr>
          <w:rFonts w:ascii="Times New Roman" w:hAnsi="Times New Roman" w:cs="Times New Roman"/>
          <w:sz w:val="28"/>
          <w:szCs w:val="28"/>
          <w:lang w:val="kk-KZ"/>
        </w:rPr>
        <w:t xml:space="preserve"> </w:t>
      </w:r>
      <w:proofErr w:type="spellStart"/>
      <w:r w:rsidR="002E4ABA" w:rsidRPr="00BA1110">
        <w:rPr>
          <w:rFonts w:ascii="Times New Roman" w:hAnsi="Times New Roman" w:cs="Times New Roman"/>
          <w:sz w:val="28"/>
          <w:szCs w:val="28"/>
          <w:lang w:val="en-US"/>
        </w:rPr>
        <w:t>NaFe</w:t>
      </w:r>
      <w:proofErr w:type="spellEnd"/>
      <w:r w:rsidR="002E4ABA" w:rsidRPr="00BA1110">
        <w:rPr>
          <w:rFonts w:ascii="Times New Roman" w:hAnsi="Times New Roman" w:cs="Times New Roman"/>
          <w:sz w:val="28"/>
          <w:szCs w:val="28"/>
        </w:rPr>
        <w:t>(</w:t>
      </w:r>
      <w:r w:rsidR="002E4ABA" w:rsidRPr="00BA1110">
        <w:rPr>
          <w:rFonts w:ascii="Times New Roman" w:hAnsi="Times New Roman" w:cs="Times New Roman"/>
          <w:sz w:val="28"/>
          <w:szCs w:val="28"/>
          <w:lang w:val="en-US"/>
        </w:rPr>
        <w:t>SO</w:t>
      </w:r>
      <w:r w:rsidR="002E4ABA" w:rsidRPr="00BA1110">
        <w:rPr>
          <w:rFonts w:ascii="Times New Roman" w:hAnsi="Times New Roman" w:cs="Times New Roman"/>
          <w:sz w:val="28"/>
          <w:szCs w:val="28"/>
          <w:vertAlign w:val="subscript"/>
        </w:rPr>
        <w:t>4</w:t>
      </w:r>
      <w:r w:rsidR="002E4ABA" w:rsidRPr="00BA1110">
        <w:rPr>
          <w:rFonts w:ascii="Times New Roman" w:hAnsi="Times New Roman" w:cs="Times New Roman"/>
          <w:sz w:val="28"/>
          <w:szCs w:val="28"/>
        </w:rPr>
        <w:t>)</w:t>
      </w:r>
      <w:r w:rsidR="002E4ABA" w:rsidRPr="00BA1110">
        <w:rPr>
          <w:rFonts w:ascii="Times New Roman" w:hAnsi="Times New Roman" w:cs="Times New Roman"/>
          <w:sz w:val="28"/>
          <w:szCs w:val="28"/>
          <w:vertAlign w:val="subscript"/>
        </w:rPr>
        <w:t>2</w:t>
      </w:r>
    </w:p>
    <w:p w14:paraId="2B9AA398" w14:textId="77777777" w:rsidR="00172F21" w:rsidRPr="00BA1110" w:rsidRDefault="00172F21" w:rsidP="00172F21">
      <w:pPr>
        <w:spacing w:after="0" w:line="240" w:lineRule="auto"/>
        <w:jc w:val="center"/>
        <w:rPr>
          <w:rFonts w:ascii="Times New Roman" w:hAnsi="Times New Roman" w:cs="Times New Roman"/>
          <w:sz w:val="28"/>
          <w:szCs w:val="28"/>
        </w:rPr>
      </w:pPr>
    </w:p>
    <w:p w14:paraId="6682CC5E" w14:textId="6F7223D2" w:rsidR="00172F21" w:rsidRPr="00BA1110" w:rsidRDefault="00172F21" w:rsidP="00172F21">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t>Этап 1 представляет собой подготовку сырья (при необходимости) и стадии синтеза катодного материала. Сырье, поступающее для производства катодного материала, должно обладать высокой степенью чистоты (выше 99,0%) и строго соответствовать известной химической формуле (стадия «Входной контроль»). В качестве сырья для синтеза выступают сульфат натрия и сульфат железа (</w:t>
      </w:r>
      <w:r w:rsidRPr="00BA1110">
        <w:rPr>
          <w:rFonts w:ascii="Times New Roman" w:hAnsi="Times New Roman" w:cs="Times New Roman"/>
          <w:sz w:val="28"/>
          <w:szCs w:val="28"/>
          <w:lang w:val="en-US"/>
        </w:rPr>
        <w:t>III</w:t>
      </w:r>
      <w:r w:rsidRPr="00BA1110">
        <w:rPr>
          <w:rFonts w:ascii="Times New Roman" w:hAnsi="Times New Roman" w:cs="Times New Roman"/>
          <w:sz w:val="28"/>
          <w:szCs w:val="28"/>
        </w:rPr>
        <w:t>). Сульфат натрия является стабильным веществом, на воздухе не меняет своего состава при комнатной температуре. Тогда как сульфат железа может нести сложности, такие как наличие кристаллизационной воды не всегда известного количества. К примеру, крупные зарубежные поставщики (</w:t>
      </w:r>
      <w:r w:rsidRPr="00BA1110">
        <w:rPr>
          <w:rFonts w:ascii="Times New Roman" w:hAnsi="Times New Roman" w:cs="Times New Roman"/>
          <w:sz w:val="28"/>
          <w:szCs w:val="28"/>
          <w:lang w:val="en-US"/>
        </w:rPr>
        <w:t>Sigma</w:t>
      </w:r>
      <w:r w:rsidRPr="00BA1110">
        <w:rPr>
          <w:rFonts w:ascii="Times New Roman" w:hAnsi="Times New Roman" w:cs="Times New Roman"/>
          <w:sz w:val="28"/>
          <w:szCs w:val="28"/>
        </w:rPr>
        <w:t xml:space="preserve"> </w:t>
      </w:r>
      <w:r w:rsidRPr="00BA1110">
        <w:rPr>
          <w:rFonts w:ascii="Times New Roman" w:hAnsi="Times New Roman" w:cs="Times New Roman"/>
          <w:sz w:val="28"/>
          <w:szCs w:val="28"/>
          <w:lang w:val="en-US"/>
        </w:rPr>
        <w:t>Aldrich</w:t>
      </w:r>
      <w:r w:rsidRPr="00BA1110">
        <w:rPr>
          <w:rFonts w:ascii="Times New Roman" w:hAnsi="Times New Roman" w:cs="Times New Roman"/>
          <w:sz w:val="28"/>
          <w:szCs w:val="28"/>
        </w:rPr>
        <w:t xml:space="preserve">, </w:t>
      </w:r>
      <w:r w:rsidRPr="00BA1110">
        <w:rPr>
          <w:rFonts w:ascii="Times New Roman" w:hAnsi="Times New Roman" w:cs="Times New Roman"/>
          <w:sz w:val="28"/>
          <w:szCs w:val="28"/>
          <w:lang w:val="en-US"/>
        </w:rPr>
        <w:t>Alfa</w:t>
      </w:r>
      <w:r w:rsidRPr="00BA1110">
        <w:rPr>
          <w:rFonts w:ascii="Times New Roman" w:hAnsi="Times New Roman" w:cs="Times New Roman"/>
          <w:sz w:val="28"/>
          <w:szCs w:val="28"/>
        </w:rPr>
        <w:t xml:space="preserve"> </w:t>
      </w:r>
      <w:proofErr w:type="spellStart"/>
      <w:r w:rsidRPr="00BA1110">
        <w:rPr>
          <w:rFonts w:ascii="Times New Roman" w:hAnsi="Times New Roman" w:cs="Times New Roman"/>
          <w:sz w:val="28"/>
          <w:szCs w:val="28"/>
          <w:lang w:val="en-US"/>
        </w:rPr>
        <w:t>Aesar</w:t>
      </w:r>
      <w:proofErr w:type="spellEnd"/>
      <w:r w:rsidRPr="00BA1110">
        <w:rPr>
          <w:rFonts w:ascii="Times New Roman" w:hAnsi="Times New Roman" w:cs="Times New Roman"/>
          <w:sz w:val="28"/>
          <w:szCs w:val="28"/>
        </w:rPr>
        <w:t xml:space="preserve">) предлагают </w:t>
      </w:r>
      <w:r w:rsidRPr="00BA1110">
        <w:rPr>
          <w:rFonts w:ascii="Times New Roman" w:hAnsi="Times New Roman" w:cs="Times New Roman"/>
          <w:sz w:val="28"/>
          <w:szCs w:val="28"/>
          <w:lang w:val="kk-KZ"/>
        </w:rPr>
        <w:lastRenderedPageBreak/>
        <w:t xml:space="preserve">сульфат железа следующего состава </w:t>
      </w:r>
      <w:r w:rsidRPr="00BA1110">
        <w:rPr>
          <w:rFonts w:ascii="Times New Roman" w:hAnsi="Times New Roman" w:cs="Times New Roman"/>
          <w:sz w:val="28"/>
          <w:szCs w:val="28"/>
          <w:lang w:val="en-US"/>
        </w:rPr>
        <w:t>Fe</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rPr>
        <w:t>(</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3</w:t>
      </w:r>
      <w:r w:rsidRPr="00BA1110">
        <w:rPr>
          <w:rFonts w:ascii="Times New Roman" w:hAnsi="Times New Roman" w:cs="Times New Roman"/>
          <w:sz w:val="28"/>
          <w:szCs w:val="28"/>
        </w:rPr>
        <w:t>·</w:t>
      </w:r>
      <w:proofErr w:type="spellStart"/>
      <w:r w:rsidRPr="00BA1110">
        <w:rPr>
          <w:rFonts w:ascii="Times New Roman" w:hAnsi="Times New Roman" w:cs="Times New Roman"/>
          <w:sz w:val="28"/>
          <w:szCs w:val="28"/>
          <w:lang w:val="en-US"/>
        </w:rPr>
        <w:t>xH</w:t>
      </w:r>
      <w:proofErr w:type="spellEnd"/>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lang w:val="en-US"/>
        </w:rPr>
        <w:t>O</w:t>
      </w:r>
      <w:r w:rsidRPr="00BA1110">
        <w:rPr>
          <w:rFonts w:ascii="Times New Roman" w:hAnsi="Times New Roman" w:cs="Times New Roman"/>
          <w:sz w:val="28"/>
          <w:szCs w:val="28"/>
        </w:rPr>
        <w:t xml:space="preserve">. При этом существует вероятность, что данная соль частично </w:t>
      </w:r>
      <w:proofErr w:type="spellStart"/>
      <w:r w:rsidRPr="00BA1110">
        <w:rPr>
          <w:rFonts w:ascii="Times New Roman" w:hAnsi="Times New Roman" w:cs="Times New Roman"/>
          <w:sz w:val="28"/>
          <w:szCs w:val="28"/>
        </w:rPr>
        <w:t>гидролизирована</w:t>
      </w:r>
      <w:proofErr w:type="spellEnd"/>
      <w:r w:rsidRPr="00BA1110">
        <w:rPr>
          <w:rFonts w:ascii="Times New Roman" w:hAnsi="Times New Roman" w:cs="Times New Roman"/>
          <w:sz w:val="28"/>
          <w:szCs w:val="28"/>
        </w:rPr>
        <w:t>, вследствие чего точное определение количества кристаллизационной воды представляет сложность. Использование такой соли в синтезе приведет к понижению выхода продукта и появлению побочных компонентов. В случае несоответствия сырья перечисленным требованиям необходимо определить мешающие компоненты и провести очистку (стадия «Очистка»). В зависимости от состава мешающих компонентов методы очистки отличаются (см. главу 2 раздел 2.1).</w:t>
      </w:r>
    </w:p>
    <w:p w14:paraId="42E71D4C" w14:textId="7DD485DA" w:rsidR="00172F21" w:rsidRPr="00BA1110" w:rsidRDefault="00172F21" w:rsidP="00172F21">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t xml:space="preserve">После проверки качества сырье смешивается в строго стехиометрическом соотношении 1:1 согласно реакции </w:t>
      </w:r>
      <w:r w:rsidR="002E4ABA" w:rsidRPr="00BA1110">
        <w:rPr>
          <w:rFonts w:ascii="Times New Roman" w:hAnsi="Times New Roman" w:cs="Times New Roman"/>
          <w:sz w:val="28"/>
          <w:szCs w:val="28"/>
        </w:rPr>
        <w:t>(19)</w:t>
      </w:r>
      <w:r w:rsidRPr="00BA1110">
        <w:rPr>
          <w:rFonts w:ascii="Times New Roman" w:hAnsi="Times New Roman" w:cs="Times New Roman"/>
          <w:sz w:val="28"/>
          <w:szCs w:val="28"/>
        </w:rPr>
        <w:t xml:space="preserve"> и растворяется в заранее нагретой (50-60 </w:t>
      </w:r>
      <w:proofErr w:type="spellStart"/>
      <w:r w:rsidRPr="00BA1110">
        <w:rPr>
          <w:rFonts w:ascii="Times New Roman" w:hAnsi="Times New Roman" w:cs="Times New Roman"/>
          <w:sz w:val="28"/>
          <w:szCs w:val="28"/>
          <w:vertAlign w:val="superscript"/>
        </w:rPr>
        <w:t>о</w:t>
      </w:r>
      <w:r w:rsidRPr="00BA1110">
        <w:rPr>
          <w:rFonts w:ascii="Times New Roman" w:hAnsi="Times New Roman" w:cs="Times New Roman"/>
          <w:sz w:val="28"/>
          <w:szCs w:val="28"/>
        </w:rPr>
        <w:t>С</w:t>
      </w:r>
      <w:proofErr w:type="spellEnd"/>
      <w:r w:rsidRPr="00BA1110">
        <w:rPr>
          <w:rFonts w:ascii="Times New Roman" w:hAnsi="Times New Roman" w:cs="Times New Roman"/>
          <w:sz w:val="28"/>
          <w:szCs w:val="28"/>
        </w:rPr>
        <w:t>) дистиллированной воде (стадия «Растворение»), объемом из расчета, что растворимость сульфата натрия около 45 г</w:t>
      </w:r>
      <w:r w:rsidR="00E20B81">
        <w:rPr>
          <w:rFonts w:ascii="Times New Roman" w:hAnsi="Times New Roman" w:cs="Times New Roman"/>
          <w:sz w:val="28"/>
          <w:szCs w:val="28"/>
        </w:rPr>
        <w:t xml:space="preserve"> </w:t>
      </w:r>
      <w:r w:rsidRPr="00BA1110">
        <w:rPr>
          <w:rFonts w:ascii="Times New Roman" w:hAnsi="Times New Roman" w:cs="Times New Roman"/>
          <w:sz w:val="28"/>
          <w:szCs w:val="28"/>
        </w:rPr>
        <w:t>/</w:t>
      </w:r>
      <w:r w:rsidR="00E20B81">
        <w:rPr>
          <w:rFonts w:ascii="Times New Roman" w:hAnsi="Times New Roman" w:cs="Times New Roman"/>
          <w:sz w:val="28"/>
          <w:szCs w:val="28"/>
        </w:rPr>
        <w:t xml:space="preserve"> </w:t>
      </w:r>
      <w:r w:rsidRPr="00BA1110">
        <w:rPr>
          <w:rFonts w:ascii="Times New Roman" w:hAnsi="Times New Roman" w:cs="Times New Roman"/>
          <w:sz w:val="28"/>
          <w:szCs w:val="28"/>
        </w:rPr>
        <w:t xml:space="preserve">100 г воды при 50-60 </w:t>
      </w:r>
      <w:proofErr w:type="spellStart"/>
      <w:r w:rsidRPr="00BA1110">
        <w:rPr>
          <w:rFonts w:ascii="Times New Roman" w:hAnsi="Times New Roman" w:cs="Times New Roman"/>
          <w:sz w:val="28"/>
          <w:szCs w:val="28"/>
          <w:vertAlign w:val="superscript"/>
        </w:rPr>
        <w:t>о</w:t>
      </w:r>
      <w:r w:rsidRPr="00BA1110">
        <w:rPr>
          <w:rFonts w:ascii="Times New Roman" w:hAnsi="Times New Roman" w:cs="Times New Roman"/>
          <w:sz w:val="28"/>
          <w:szCs w:val="28"/>
        </w:rPr>
        <w:t>С</w:t>
      </w:r>
      <w:proofErr w:type="spellEnd"/>
      <w:r w:rsidR="00832D3C" w:rsidRPr="00BA1110">
        <w:rPr>
          <w:rFonts w:ascii="Times New Roman" w:hAnsi="Times New Roman" w:cs="Times New Roman"/>
          <w:sz w:val="28"/>
          <w:szCs w:val="28"/>
        </w:rPr>
        <w:t xml:space="preserve">, а растворимость сульфата железа </w:t>
      </w:r>
      <w:proofErr w:type="spellStart"/>
      <w:r w:rsidR="00832D3C" w:rsidRPr="00BA1110">
        <w:rPr>
          <w:rFonts w:ascii="Times New Roman" w:hAnsi="Times New Roman" w:cs="Times New Roman"/>
          <w:sz w:val="28"/>
          <w:szCs w:val="28"/>
        </w:rPr>
        <w:t>семиводного</w:t>
      </w:r>
      <w:proofErr w:type="spellEnd"/>
      <w:r w:rsidR="00832D3C" w:rsidRPr="00BA1110">
        <w:rPr>
          <w:rFonts w:ascii="Times New Roman" w:hAnsi="Times New Roman" w:cs="Times New Roman"/>
          <w:sz w:val="28"/>
          <w:szCs w:val="28"/>
        </w:rPr>
        <w:t xml:space="preserve"> около 440 г /</w:t>
      </w:r>
      <w:r w:rsidR="00E20B81">
        <w:rPr>
          <w:rFonts w:ascii="Times New Roman" w:hAnsi="Times New Roman" w:cs="Times New Roman"/>
          <w:sz w:val="28"/>
          <w:szCs w:val="28"/>
        </w:rPr>
        <w:t xml:space="preserve"> </w:t>
      </w:r>
      <w:r w:rsidR="00832D3C" w:rsidRPr="00BA1110">
        <w:rPr>
          <w:rFonts w:ascii="Times New Roman" w:hAnsi="Times New Roman" w:cs="Times New Roman"/>
          <w:sz w:val="28"/>
          <w:szCs w:val="28"/>
        </w:rPr>
        <w:t>100 г воды</w:t>
      </w:r>
      <w:r w:rsidRPr="00BA1110">
        <w:rPr>
          <w:rFonts w:ascii="Times New Roman" w:hAnsi="Times New Roman" w:cs="Times New Roman"/>
          <w:sz w:val="28"/>
          <w:szCs w:val="28"/>
        </w:rPr>
        <w:t xml:space="preserve"> </w:t>
      </w:r>
      <w:r w:rsidR="00A87801" w:rsidRPr="00BA1110">
        <w:rPr>
          <w:rFonts w:ascii="Times New Roman" w:hAnsi="Times New Roman" w:cs="Times New Roman"/>
          <w:sz w:val="28"/>
          <w:szCs w:val="28"/>
        </w:rPr>
        <w:fldChar w:fldCharType="begin" w:fldLock="1"/>
      </w:r>
      <w:r w:rsidR="00BA4038" w:rsidRPr="00BA1110">
        <w:rPr>
          <w:rFonts w:ascii="Times New Roman" w:hAnsi="Times New Roman" w:cs="Times New Roman"/>
          <w:sz w:val="28"/>
          <w:szCs w:val="28"/>
        </w:rPr>
        <w:instrText>ADDIN CSL_CITATION {"citationItems":[{"id":"ITEM-1","itemData":{"author":[{"dropping-particle":"","family":"Х.А.","given":"Рабинович","non-dropping-particle":"","parse-names":false,"suffix":""},{"dropping-particle":"","family":"З.Я.","given":"Хавин","non-dropping-particle":"","parse-names":false,"suffix":""}],"edition":"3 изд.","id":"ITEM-1","issued":{"date-parts":[["1991"]]},"number-of-pages":"432","publisher":"Химия","publisher-place":"Санкт-Петербург","title":"Краткий химический справочник","type":"book"},"uris":["http://www.mendeley.com/documents/?uuid=58a8496f-bd70-49d1-af75-9e0eaca08552"]}],"mendeley":{"formattedCitation":"[173]","plainTextFormattedCitation":"[173]","previouslyFormattedCitation":"[173]"},"properties":{"noteIndex":0},"schema":"https://github.com/citation-style-language/schema/raw/master/csl-citation.json"}</w:instrText>
      </w:r>
      <w:r w:rsidR="00A87801" w:rsidRPr="00BA1110">
        <w:rPr>
          <w:rFonts w:ascii="Times New Roman" w:hAnsi="Times New Roman" w:cs="Times New Roman"/>
          <w:sz w:val="28"/>
          <w:szCs w:val="28"/>
        </w:rPr>
        <w:fldChar w:fldCharType="separate"/>
      </w:r>
      <w:r w:rsidR="00A87801" w:rsidRPr="00BA1110">
        <w:rPr>
          <w:rFonts w:ascii="Times New Roman" w:hAnsi="Times New Roman" w:cs="Times New Roman"/>
          <w:noProof/>
          <w:sz w:val="28"/>
          <w:szCs w:val="28"/>
        </w:rPr>
        <w:t>[</w:t>
      </w:r>
      <w:r w:rsidR="001833D4">
        <w:rPr>
          <w:rFonts w:ascii="Times New Roman" w:hAnsi="Times New Roman" w:cs="Times New Roman"/>
          <w:noProof/>
          <w:sz w:val="28"/>
          <w:szCs w:val="28"/>
        </w:rPr>
        <w:t>20</w:t>
      </w:r>
      <w:r w:rsidR="00A87801" w:rsidRPr="00BA1110">
        <w:rPr>
          <w:rFonts w:ascii="Times New Roman" w:hAnsi="Times New Roman" w:cs="Times New Roman"/>
          <w:noProof/>
          <w:sz w:val="28"/>
          <w:szCs w:val="28"/>
        </w:rPr>
        <w:t>3]</w:t>
      </w:r>
      <w:r w:rsidR="00A87801" w:rsidRPr="00BA1110">
        <w:rPr>
          <w:rFonts w:ascii="Times New Roman" w:hAnsi="Times New Roman" w:cs="Times New Roman"/>
          <w:sz w:val="28"/>
          <w:szCs w:val="28"/>
        </w:rPr>
        <w:fldChar w:fldCharType="end"/>
      </w:r>
      <w:r w:rsidRPr="00BA1110">
        <w:rPr>
          <w:rFonts w:ascii="Times New Roman" w:hAnsi="Times New Roman" w:cs="Times New Roman"/>
          <w:sz w:val="28"/>
          <w:szCs w:val="28"/>
        </w:rPr>
        <w:t>.</w:t>
      </w:r>
      <w:r w:rsidR="00A87801" w:rsidRPr="00BA1110">
        <w:rPr>
          <w:rFonts w:ascii="Times New Roman" w:hAnsi="Times New Roman" w:cs="Times New Roman"/>
          <w:sz w:val="28"/>
          <w:szCs w:val="28"/>
        </w:rPr>
        <w:t xml:space="preserve"> Следовательно, для растворения 15,147 кг сульфата натрия </w:t>
      </w:r>
      <w:r w:rsidR="00832D3C" w:rsidRPr="00BA1110">
        <w:rPr>
          <w:rFonts w:ascii="Times New Roman" w:hAnsi="Times New Roman" w:cs="Times New Roman"/>
          <w:sz w:val="28"/>
          <w:szCs w:val="28"/>
        </w:rPr>
        <w:t xml:space="preserve">и 56,107 кг сульфата железа </w:t>
      </w:r>
      <w:proofErr w:type="spellStart"/>
      <w:r w:rsidR="00832D3C" w:rsidRPr="00BA1110">
        <w:rPr>
          <w:rFonts w:ascii="Times New Roman" w:hAnsi="Times New Roman" w:cs="Times New Roman"/>
          <w:sz w:val="28"/>
          <w:szCs w:val="28"/>
        </w:rPr>
        <w:t>семиводного</w:t>
      </w:r>
      <w:proofErr w:type="spellEnd"/>
      <w:r w:rsidR="00832D3C" w:rsidRPr="00BA1110">
        <w:rPr>
          <w:rFonts w:ascii="Times New Roman" w:hAnsi="Times New Roman" w:cs="Times New Roman"/>
          <w:sz w:val="28"/>
          <w:szCs w:val="28"/>
        </w:rPr>
        <w:t xml:space="preserve"> потребуется 46,412 кг дистиллированной воды</w:t>
      </w:r>
      <w:r w:rsidR="00D75DD5" w:rsidRPr="00BA1110">
        <w:rPr>
          <w:rFonts w:ascii="Times New Roman" w:hAnsi="Times New Roman" w:cs="Times New Roman"/>
          <w:sz w:val="28"/>
          <w:szCs w:val="28"/>
        </w:rPr>
        <w:t xml:space="preserve"> (таблица </w:t>
      </w:r>
      <w:r w:rsidR="002E4ABA" w:rsidRPr="00BA1110">
        <w:rPr>
          <w:rFonts w:ascii="Times New Roman" w:hAnsi="Times New Roman" w:cs="Times New Roman"/>
          <w:sz w:val="28"/>
          <w:szCs w:val="28"/>
        </w:rPr>
        <w:t>12</w:t>
      </w:r>
      <w:r w:rsidR="00D75DD5" w:rsidRPr="00BA1110">
        <w:rPr>
          <w:rFonts w:ascii="Times New Roman" w:hAnsi="Times New Roman" w:cs="Times New Roman"/>
          <w:sz w:val="28"/>
          <w:szCs w:val="28"/>
        </w:rPr>
        <w:t>)</w:t>
      </w:r>
      <w:r w:rsidR="00832D3C" w:rsidRPr="00BA1110">
        <w:rPr>
          <w:rFonts w:ascii="Times New Roman" w:hAnsi="Times New Roman" w:cs="Times New Roman"/>
          <w:sz w:val="28"/>
          <w:szCs w:val="28"/>
        </w:rPr>
        <w:t>.</w:t>
      </w:r>
      <w:r w:rsidRPr="00BA1110">
        <w:rPr>
          <w:rFonts w:ascii="Times New Roman" w:hAnsi="Times New Roman" w:cs="Times New Roman"/>
          <w:sz w:val="28"/>
          <w:szCs w:val="28"/>
        </w:rPr>
        <w:t xml:space="preserve"> Данную стадию проводят при перемешивании до полного растворения сырья. После чего проводится стадия «Выпаривание». Повысив температуру реакционного сосуда до 100-150 </w:t>
      </w:r>
      <w:proofErr w:type="spellStart"/>
      <w:r w:rsidRPr="00BA1110">
        <w:rPr>
          <w:rFonts w:ascii="Times New Roman" w:hAnsi="Times New Roman" w:cs="Times New Roman"/>
          <w:sz w:val="28"/>
          <w:szCs w:val="28"/>
          <w:vertAlign w:val="superscript"/>
        </w:rPr>
        <w:t>о</w:t>
      </w:r>
      <w:r w:rsidRPr="00BA1110">
        <w:rPr>
          <w:rFonts w:ascii="Times New Roman" w:hAnsi="Times New Roman" w:cs="Times New Roman"/>
          <w:sz w:val="28"/>
          <w:szCs w:val="28"/>
        </w:rPr>
        <w:t>С</w:t>
      </w:r>
      <w:proofErr w:type="spellEnd"/>
      <w:r w:rsidRPr="00BA1110">
        <w:rPr>
          <w:rFonts w:ascii="Times New Roman" w:hAnsi="Times New Roman" w:cs="Times New Roman"/>
          <w:sz w:val="28"/>
          <w:szCs w:val="28"/>
        </w:rPr>
        <w:t xml:space="preserve">, проводят выпаривание растворителя (воды) до состояния пасты также при перемешивании. Полное удаление растворителя проводится на стадии «Сушка». Полученная пастообразная смесь помещается в сушильный отдел, температура в котором 150-200 </w:t>
      </w:r>
      <w:proofErr w:type="spellStart"/>
      <w:r w:rsidRPr="00BA1110">
        <w:rPr>
          <w:rFonts w:ascii="Times New Roman" w:hAnsi="Times New Roman" w:cs="Times New Roman"/>
          <w:sz w:val="28"/>
          <w:szCs w:val="28"/>
          <w:vertAlign w:val="superscript"/>
        </w:rPr>
        <w:t>о</w:t>
      </w:r>
      <w:r w:rsidRPr="00BA1110">
        <w:rPr>
          <w:rFonts w:ascii="Times New Roman" w:hAnsi="Times New Roman" w:cs="Times New Roman"/>
          <w:sz w:val="28"/>
          <w:szCs w:val="28"/>
        </w:rPr>
        <w:t>С</w:t>
      </w:r>
      <w:proofErr w:type="spellEnd"/>
      <w:r w:rsidRPr="00BA1110">
        <w:rPr>
          <w:rFonts w:ascii="Times New Roman" w:hAnsi="Times New Roman" w:cs="Times New Roman"/>
          <w:sz w:val="28"/>
          <w:szCs w:val="28"/>
        </w:rPr>
        <w:t xml:space="preserve">. Контроль состава атмосферы на данной стадии не является необходимым. Полученный сухой порошок необходимо подвергнуть отжигу при 300-350 </w:t>
      </w:r>
      <w:proofErr w:type="spellStart"/>
      <w:r w:rsidRPr="00BA1110">
        <w:rPr>
          <w:rFonts w:ascii="Times New Roman" w:hAnsi="Times New Roman" w:cs="Times New Roman"/>
          <w:sz w:val="28"/>
          <w:szCs w:val="28"/>
          <w:vertAlign w:val="superscript"/>
        </w:rPr>
        <w:t>о</w:t>
      </w:r>
      <w:r w:rsidRPr="00BA1110">
        <w:rPr>
          <w:rFonts w:ascii="Times New Roman" w:hAnsi="Times New Roman" w:cs="Times New Roman"/>
          <w:sz w:val="28"/>
          <w:szCs w:val="28"/>
        </w:rPr>
        <w:t>С</w:t>
      </w:r>
      <w:proofErr w:type="spellEnd"/>
      <w:r w:rsidRPr="00BA1110">
        <w:rPr>
          <w:rFonts w:ascii="Times New Roman" w:hAnsi="Times New Roman" w:cs="Times New Roman"/>
          <w:sz w:val="28"/>
          <w:szCs w:val="28"/>
        </w:rPr>
        <w:t xml:space="preserve"> в атмосфере сухого азота или аргона в течение 12 часов (стадия «Отжиг»). Скорость нагрева смеси не является критичным и устанавливается в диапазоне 5-15 </w:t>
      </w:r>
      <w:proofErr w:type="spellStart"/>
      <w:r w:rsidRPr="00BA1110">
        <w:rPr>
          <w:rFonts w:ascii="Times New Roman" w:hAnsi="Times New Roman" w:cs="Times New Roman"/>
          <w:sz w:val="28"/>
          <w:szCs w:val="28"/>
          <w:vertAlign w:val="superscript"/>
        </w:rPr>
        <w:t>о</w:t>
      </w:r>
      <w:r w:rsidRPr="00BA1110">
        <w:rPr>
          <w:rFonts w:ascii="Times New Roman" w:hAnsi="Times New Roman" w:cs="Times New Roman"/>
          <w:sz w:val="28"/>
          <w:szCs w:val="28"/>
        </w:rPr>
        <w:t>С</w:t>
      </w:r>
      <w:proofErr w:type="spellEnd"/>
      <w:r w:rsidRPr="00BA1110">
        <w:rPr>
          <w:rFonts w:ascii="Times New Roman" w:hAnsi="Times New Roman" w:cs="Times New Roman"/>
          <w:sz w:val="28"/>
          <w:szCs w:val="28"/>
        </w:rPr>
        <w:t xml:space="preserve">. Отожжённый продукт представляет собой сухой дисперсный порошок бледно-желтого цвета. Хранение осуществляется в строго сухой атмосфере. Стадия «Контроль состава» осуществляется путем установления структурных характеристик методом рентгенофазового анализа. Полученный материал должен обладать структурой </w:t>
      </w:r>
      <w:proofErr w:type="spellStart"/>
      <w:r w:rsidRPr="00BA1110">
        <w:rPr>
          <w:rFonts w:ascii="Times New Roman" w:hAnsi="Times New Roman" w:cs="Times New Roman"/>
          <w:sz w:val="28"/>
          <w:szCs w:val="28"/>
        </w:rPr>
        <w:t>эльдфеллита</w:t>
      </w:r>
      <w:proofErr w:type="spellEnd"/>
      <w:r w:rsidRPr="00BA1110">
        <w:rPr>
          <w:rFonts w:ascii="Times New Roman" w:hAnsi="Times New Roman" w:cs="Times New Roman"/>
          <w:sz w:val="28"/>
          <w:szCs w:val="28"/>
        </w:rPr>
        <w:t xml:space="preserve">, без примесных включений. При обнаружении посторонних фаз помимо </w:t>
      </w:r>
      <w:proofErr w:type="spellStart"/>
      <w:r w:rsidRPr="00BA1110">
        <w:rPr>
          <w:rFonts w:ascii="Times New Roman" w:hAnsi="Times New Roman" w:cs="Times New Roman"/>
          <w:sz w:val="28"/>
          <w:szCs w:val="28"/>
        </w:rPr>
        <w:t>эльдфеллита</w:t>
      </w:r>
      <w:proofErr w:type="spellEnd"/>
      <w:r w:rsidRPr="00BA1110">
        <w:rPr>
          <w:rFonts w:ascii="Times New Roman" w:hAnsi="Times New Roman" w:cs="Times New Roman"/>
          <w:sz w:val="28"/>
          <w:szCs w:val="28"/>
        </w:rPr>
        <w:t>, необходимо выполнить стадию «Корректировка». Определив нарушение в стехиометрии, необходимо вернуть полученный промежуточный продукт на стадию «Растворение» и внести в реакционный сосуд недостающий компонент в нужном количестве. Последующие стадии синтеза проводятся без изменений. При повторении случившегося отклонения от требуемого состава промежуточного продукта, необходимо вернуться на стадию «Входной контроль» и проверить качество используемого сырья. Далее приступают к Этапу 2.</w:t>
      </w:r>
    </w:p>
    <w:p w14:paraId="375BBCB5" w14:textId="37F0437C" w:rsidR="00172F21" w:rsidRPr="00BA1110" w:rsidRDefault="00172F21" w:rsidP="00172F21">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lang w:val="kk-KZ"/>
        </w:rPr>
        <w:t xml:space="preserve">Этап 2 представляет собой изготовление электродов для последующей сборки натрий-ионного аккумулятора различной формы и применения. </w:t>
      </w:r>
      <w:r w:rsidRPr="00BA1110">
        <w:rPr>
          <w:rFonts w:ascii="Times New Roman" w:hAnsi="Times New Roman" w:cs="Times New Roman"/>
          <w:sz w:val="28"/>
          <w:szCs w:val="28"/>
        </w:rPr>
        <w:t>В первую очередь необходимо провести подготовку синтезированного</w:t>
      </w:r>
      <w:r w:rsidRPr="00BA1110">
        <w:rPr>
          <w:rFonts w:ascii="Times New Roman" w:hAnsi="Times New Roman" w:cs="Times New Roman"/>
          <w:sz w:val="28"/>
          <w:szCs w:val="28"/>
          <w:lang w:val="kk-KZ"/>
        </w:rPr>
        <w:t xml:space="preserve"> </w:t>
      </w:r>
      <w:proofErr w:type="spellStart"/>
      <w:r w:rsidRPr="00BA1110">
        <w:rPr>
          <w:rFonts w:ascii="Times New Roman" w:hAnsi="Times New Roman" w:cs="Times New Roman"/>
          <w:sz w:val="28"/>
          <w:szCs w:val="28"/>
          <w:lang w:val="en-US"/>
        </w:rPr>
        <w:t>NaFe</w:t>
      </w:r>
      <w:proofErr w:type="spellEnd"/>
      <w:r w:rsidRPr="00BA1110">
        <w:rPr>
          <w:rFonts w:ascii="Times New Roman" w:hAnsi="Times New Roman" w:cs="Times New Roman"/>
          <w:sz w:val="28"/>
          <w:szCs w:val="28"/>
        </w:rPr>
        <w:t>(</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rPr>
        <w:t xml:space="preserve">, а именно уменьшить размер частиц (стадия «Помол»). Оптимальным является диаметр частиц, лежащий в диапазоне 0,5-1,5 мкм. Размер частиц менее 0,5 мкм приводит к уменьшению гравиметрической плотности порошка, что увеличивает размеры батареи и уменьшает ее </w:t>
      </w:r>
      <w:r w:rsidR="00832D3C" w:rsidRPr="00BA1110">
        <w:rPr>
          <w:rFonts w:ascii="Times New Roman" w:hAnsi="Times New Roman" w:cs="Times New Roman"/>
          <w:sz w:val="28"/>
          <w:szCs w:val="28"/>
        </w:rPr>
        <w:lastRenderedPageBreak/>
        <w:t xml:space="preserve">удельную </w:t>
      </w:r>
      <w:r w:rsidRPr="00BA1110">
        <w:rPr>
          <w:rFonts w:ascii="Times New Roman" w:hAnsi="Times New Roman" w:cs="Times New Roman"/>
          <w:sz w:val="28"/>
          <w:szCs w:val="28"/>
        </w:rPr>
        <w:t xml:space="preserve">емкость. Кроме того, увеличиваются расходы на электролит, затрачиваемый на создание </w:t>
      </w:r>
      <w:r w:rsidR="00832D3C" w:rsidRPr="00BA1110">
        <w:rPr>
          <w:rFonts w:ascii="Times New Roman" w:hAnsi="Times New Roman" w:cs="Times New Roman"/>
          <w:sz w:val="28"/>
          <w:szCs w:val="28"/>
        </w:rPr>
        <w:t>поверхностных пленок</w:t>
      </w:r>
      <w:r w:rsidRPr="00BA1110">
        <w:rPr>
          <w:rFonts w:ascii="Times New Roman" w:hAnsi="Times New Roman" w:cs="Times New Roman"/>
          <w:sz w:val="28"/>
          <w:szCs w:val="28"/>
        </w:rPr>
        <w:t>. Тогда как при размере частиц более 1,5 мкм не вся загрузочная масса катодного материала участвует в процессе интеркаляции-</w:t>
      </w:r>
      <w:proofErr w:type="spellStart"/>
      <w:r w:rsidRPr="00BA1110">
        <w:rPr>
          <w:rFonts w:ascii="Times New Roman" w:hAnsi="Times New Roman" w:cs="Times New Roman"/>
          <w:sz w:val="28"/>
          <w:szCs w:val="28"/>
        </w:rPr>
        <w:t>деинтеркаляции</w:t>
      </w:r>
      <w:proofErr w:type="spellEnd"/>
      <w:r w:rsidRPr="00BA1110">
        <w:rPr>
          <w:rFonts w:ascii="Times New Roman" w:hAnsi="Times New Roman" w:cs="Times New Roman"/>
          <w:sz w:val="28"/>
          <w:szCs w:val="28"/>
        </w:rPr>
        <w:t xml:space="preserve"> натрия. Как следствие, </w:t>
      </w:r>
      <w:r w:rsidR="00832D3C" w:rsidRPr="00BA1110">
        <w:rPr>
          <w:rFonts w:ascii="Times New Roman" w:hAnsi="Times New Roman" w:cs="Times New Roman"/>
          <w:sz w:val="28"/>
          <w:szCs w:val="28"/>
        </w:rPr>
        <w:t xml:space="preserve">также </w:t>
      </w:r>
      <w:r w:rsidRPr="00BA1110">
        <w:rPr>
          <w:rFonts w:ascii="Times New Roman" w:hAnsi="Times New Roman" w:cs="Times New Roman"/>
          <w:sz w:val="28"/>
          <w:szCs w:val="28"/>
        </w:rPr>
        <w:t>уменьшается его удельная емкость. Помол порошка проводится в</w:t>
      </w:r>
      <w:r w:rsidRPr="00BA1110">
        <w:rPr>
          <w:rFonts w:ascii="Times New Roman" w:hAnsi="Times New Roman" w:cs="Times New Roman"/>
          <w:color w:val="FF0000"/>
          <w:sz w:val="28"/>
          <w:szCs w:val="28"/>
        </w:rPr>
        <w:t xml:space="preserve"> </w:t>
      </w:r>
      <w:r w:rsidRPr="00BA1110">
        <w:rPr>
          <w:rFonts w:ascii="Times New Roman" w:hAnsi="Times New Roman" w:cs="Times New Roman"/>
          <w:sz w:val="28"/>
          <w:szCs w:val="28"/>
        </w:rPr>
        <w:t xml:space="preserve">мельнице. </w:t>
      </w:r>
      <w:r w:rsidR="00E20B81">
        <w:rPr>
          <w:rFonts w:ascii="Times New Roman" w:hAnsi="Times New Roman" w:cs="Times New Roman"/>
          <w:sz w:val="28"/>
          <w:szCs w:val="28"/>
        </w:rPr>
        <w:t>И</w:t>
      </w:r>
      <w:r w:rsidRPr="00BA1110">
        <w:rPr>
          <w:rFonts w:ascii="Times New Roman" w:hAnsi="Times New Roman" w:cs="Times New Roman"/>
          <w:sz w:val="28"/>
          <w:szCs w:val="28"/>
        </w:rPr>
        <w:t xml:space="preserve">спользование полярных растворителей, не содержащих воду, позволяет </w:t>
      </w:r>
      <w:r w:rsidR="00E20B81">
        <w:rPr>
          <w:rFonts w:ascii="Times New Roman" w:hAnsi="Times New Roman" w:cs="Times New Roman"/>
          <w:sz w:val="28"/>
          <w:szCs w:val="28"/>
        </w:rPr>
        <w:t>ускорить</w:t>
      </w:r>
      <w:r w:rsidRPr="00BA1110">
        <w:rPr>
          <w:rFonts w:ascii="Times New Roman" w:hAnsi="Times New Roman" w:cs="Times New Roman"/>
          <w:sz w:val="28"/>
          <w:szCs w:val="28"/>
        </w:rPr>
        <w:t xml:space="preserve"> данный процесс и провести стадии «Помол» и «Тонкий помол» вместе. В данной работе использовался предварительно осушенный молекулярными ситами 4 Å, аккуратно перегнанный ацетон в объемном соотношении 1:1. Ввиду гигроскопичности </w:t>
      </w:r>
      <w:proofErr w:type="spellStart"/>
      <w:r w:rsidRPr="00BA1110">
        <w:rPr>
          <w:rFonts w:ascii="Times New Roman" w:hAnsi="Times New Roman" w:cs="Times New Roman"/>
          <w:sz w:val="28"/>
          <w:szCs w:val="28"/>
          <w:lang w:val="en-US"/>
        </w:rPr>
        <w:t>NaFe</w:t>
      </w:r>
      <w:proofErr w:type="spellEnd"/>
      <w:r w:rsidRPr="00BA1110">
        <w:rPr>
          <w:rFonts w:ascii="Times New Roman" w:hAnsi="Times New Roman" w:cs="Times New Roman"/>
          <w:sz w:val="28"/>
          <w:szCs w:val="28"/>
        </w:rPr>
        <w:t>(</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rPr>
        <w:t xml:space="preserve"> загрузка и от</w:t>
      </w:r>
      <w:r w:rsidR="000425AA" w:rsidRPr="00BA1110">
        <w:rPr>
          <w:rFonts w:ascii="Times New Roman" w:hAnsi="Times New Roman" w:cs="Times New Roman"/>
          <w:sz w:val="28"/>
          <w:szCs w:val="28"/>
        </w:rPr>
        <w:t>грузка всех компонентов в мельницу</w:t>
      </w:r>
      <w:r w:rsidRPr="00BA1110">
        <w:rPr>
          <w:rFonts w:ascii="Times New Roman" w:hAnsi="Times New Roman" w:cs="Times New Roman"/>
          <w:sz w:val="28"/>
          <w:szCs w:val="28"/>
        </w:rPr>
        <w:t xml:space="preserve"> осуществлялась в инертной атмосфере. Для анализа размера частиц (стадия «Контроль размера») возможно применение любого достоверного метода определения размера частиц. В данной работе использовался лазерный дифракционный метод по теории рассеивания Ми, который является высокоточным и скоростным. Средний размер частиц при указанных условиях помола не получается менее нижней границы диапазона размеров. В случае если средний размер частиц порошка после стадии «Тонкий помол» соответствует указанному диапазону, то необходимо приступать к следующей стадии «Гомогенизация». В случае если средний размер частиц порошка превышает верхнюю границу, но не превышает 10 мкм, то необходимо вернуть порошок на стадию «Тонкий помол» и повторить операцию, если более 10 мкм, то – на стадию «Помол». </w:t>
      </w:r>
    </w:p>
    <w:p w14:paraId="55634C43" w14:textId="77777777" w:rsidR="00172F21" w:rsidRPr="00BA1110" w:rsidRDefault="00172F21" w:rsidP="004E789A">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t xml:space="preserve">Стадия «Гомогенизация» проводится с целью полного смешивания катодного материала с </w:t>
      </w:r>
      <w:r w:rsidR="000425AA" w:rsidRPr="00BA1110">
        <w:rPr>
          <w:rFonts w:ascii="Times New Roman" w:hAnsi="Times New Roman" w:cs="Times New Roman"/>
          <w:sz w:val="28"/>
          <w:szCs w:val="28"/>
        </w:rPr>
        <w:t xml:space="preserve">проводящей добавкой </w:t>
      </w:r>
      <w:proofErr w:type="spellStart"/>
      <w:r w:rsidR="000425AA" w:rsidRPr="00BA1110">
        <w:rPr>
          <w:rFonts w:ascii="Times New Roman" w:hAnsi="Times New Roman" w:cs="Times New Roman"/>
          <w:sz w:val="28"/>
          <w:szCs w:val="28"/>
          <w:lang w:val="en-US"/>
        </w:rPr>
        <w:t>MoS</w:t>
      </w:r>
      <w:proofErr w:type="spellEnd"/>
      <w:r w:rsidR="000425AA" w:rsidRPr="00BA1110">
        <w:rPr>
          <w:rFonts w:ascii="Times New Roman" w:hAnsi="Times New Roman" w:cs="Times New Roman"/>
          <w:sz w:val="28"/>
          <w:szCs w:val="28"/>
          <w:vertAlign w:val="subscript"/>
        </w:rPr>
        <w:t>2</w:t>
      </w:r>
      <w:r w:rsidR="000425AA" w:rsidRPr="00BA1110">
        <w:rPr>
          <w:rFonts w:ascii="Times New Roman" w:hAnsi="Times New Roman" w:cs="Times New Roman"/>
          <w:sz w:val="28"/>
          <w:szCs w:val="28"/>
        </w:rPr>
        <w:t xml:space="preserve"> и </w:t>
      </w:r>
      <w:r w:rsidRPr="00BA1110">
        <w:rPr>
          <w:rFonts w:ascii="Times New Roman" w:hAnsi="Times New Roman" w:cs="Times New Roman"/>
          <w:sz w:val="28"/>
          <w:szCs w:val="28"/>
        </w:rPr>
        <w:t xml:space="preserve">электропроводящей добавкой </w:t>
      </w:r>
      <w:r w:rsidRPr="00BA1110">
        <w:rPr>
          <w:rFonts w:ascii="Times New Roman" w:hAnsi="Times New Roman" w:cs="Times New Roman"/>
          <w:sz w:val="28"/>
          <w:szCs w:val="28"/>
          <w:lang w:val="en-US"/>
        </w:rPr>
        <w:t>Carbon</w:t>
      </w:r>
      <w:r w:rsidRPr="00BA1110">
        <w:rPr>
          <w:rFonts w:ascii="Times New Roman" w:hAnsi="Times New Roman" w:cs="Times New Roman"/>
          <w:sz w:val="28"/>
          <w:szCs w:val="28"/>
        </w:rPr>
        <w:t xml:space="preserve"> </w:t>
      </w:r>
      <w:r w:rsidRPr="00BA1110">
        <w:rPr>
          <w:rFonts w:ascii="Times New Roman" w:hAnsi="Times New Roman" w:cs="Times New Roman"/>
          <w:sz w:val="28"/>
          <w:szCs w:val="28"/>
          <w:lang w:val="en-US"/>
        </w:rPr>
        <w:t>Black</w:t>
      </w:r>
      <w:r w:rsidRPr="00BA1110">
        <w:rPr>
          <w:rFonts w:ascii="Times New Roman" w:hAnsi="Times New Roman" w:cs="Times New Roman"/>
          <w:sz w:val="28"/>
          <w:szCs w:val="28"/>
        </w:rPr>
        <w:t xml:space="preserve"> (одна из разновидностей ацетиленовой сажи). Данная стадия также проводится с применением мельницы ил</w:t>
      </w:r>
      <w:r w:rsidR="000425AA" w:rsidRPr="00BA1110">
        <w:rPr>
          <w:rFonts w:ascii="Times New Roman" w:hAnsi="Times New Roman" w:cs="Times New Roman"/>
          <w:sz w:val="28"/>
          <w:szCs w:val="28"/>
        </w:rPr>
        <w:t>и любых других гомогенизаторов.</w:t>
      </w:r>
    </w:p>
    <w:p w14:paraId="5D717E61" w14:textId="77777777" w:rsidR="00172F21" w:rsidRPr="00BA1110" w:rsidRDefault="00172F21" w:rsidP="00172F21">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t xml:space="preserve">Полученная гомогенизированная масса далее смешивается с раствором связующего компонента, в качестве которого используется </w:t>
      </w:r>
      <w:proofErr w:type="spellStart"/>
      <w:r w:rsidRPr="00BA1110">
        <w:rPr>
          <w:rFonts w:ascii="Times New Roman" w:hAnsi="Times New Roman" w:cs="Times New Roman"/>
          <w:sz w:val="28"/>
          <w:szCs w:val="28"/>
        </w:rPr>
        <w:t>поливинилиденфторид</w:t>
      </w:r>
      <w:proofErr w:type="spellEnd"/>
      <w:r w:rsidRPr="00BA1110">
        <w:rPr>
          <w:rFonts w:ascii="Times New Roman" w:hAnsi="Times New Roman" w:cs="Times New Roman"/>
          <w:sz w:val="28"/>
          <w:szCs w:val="28"/>
        </w:rPr>
        <w:t xml:space="preserve"> в </w:t>
      </w:r>
      <w:r w:rsidRPr="00BA1110">
        <w:rPr>
          <w:rFonts w:ascii="Times New Roman" w:hAnsi="Times New Roman" w:cs="Times New Roman"/>
          <w:sz w:val="28"/>
          <w:szCs w:val="28"/>
          <w:lang w:val="en-US"/>
        </w:rPr>
        <w:t>N</w:t>
      </w:r>
      <w:r w:rsidRPr="00BA1110">
        <w:rPr>
          <w:rFonts w:ascii="Times New Roman" w:hAnsi="Times New Roman" w:cs="Times New Roman"/>
          <w:sz w:val="28"/>
          <w:szCs w:val="28"/>
        </w:rPr>
        <w:t>-</w:t>
      </w:r>
      <w:proofErr w:type="spellStart"/>
      <w:r w:rsidRPr="00BA1110">
        <w:rPr>
          <w:rFonts w:ascii="Times New Roman" w:hAnsi="Times New Roman" w:cs="Times New Roman"/>
          <w:sz w:val="28"/>
          <w:szCs w:val="28"/>
        </w:rPr>
        <w:t>метилпироллидоне</w:t>
      </w:r>
      <w:proofErr w:type="spellEnd"/>
      <w:r w:rsidRPr="00BA1110">
        <w:rPr>
          <w:rFonts w:ascii="Times New Roman" w:hAnsi="Times New Roman" w:cs="Times New Roman"/>
          <w:sz w:val="28"/>
          <w:szCs w:val="28"/>
        </w:rPr>
        <w:t xml:space="preserve"> (стадия «Смешение»). Смешение является кратковременным, не энергоемким процессом и не требует применения сложных аппаратов, достаточно механическое перемешивание с лопастями. Приготовление раствора связующего компонента осуществляется заранее на этапе «Подготовка компонентов», на стадии «Растворение*». Ввиду гигроскопичности катодного компонента </w:t>
      </w:r>
      <w:proofErr w:type="spellStart"/>
      <w:r w:rsidRPr="00BA1110">
        <w:rPr>
          <w:rFonts w:ascii="Times New Roman" w:hAnsi="Times New Roman" w:cs="Times New Roman"/>
          <w:sz w:val="28"/>
          <w:szCs w:val="28"/>
          <w:lang w:val="en-US"/>
        </w:rPr>
        <w:t>NaFe</w:t>
      </w:r>
      <w:proofErr w:type="spellEnd"/>
      <w:r w:rsidRPr="00BA1110">
        <w:rPr>
          <w:rFonts w:ascii="Times New Roman" w:hAnsi="Times New Roman" w:cs="Times New Roman"/>
          <w:sz w:val="28"/>
          <w:szCs w:val="28"/>
        </w:rPr>
        <w:t>(</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rPr>
        <w:t xml:space="preserve"> к растворителю </w:t>
      </w:r>
      <w:r w:rsidRPr="00BA1110">
        <w:rPr>
          <w:rFonts w:ascii="Times New Roman" w:hAnsi="Times New Roman" w:cs="Times New Roman"/>
          <w:sz w:val="28"/>
          <w:szCs w:val="28"/>
          <w:lang w:val="en-US"/>
        </w:rPr>
        <w:t>N</w:t>
      </w:r>
      <w:r w:rsidRPr="00BA1110">
        <w:rPr>
          <w:rFonts w:ascii="Times New Roman" w:hAnsi="Times New Roman" w:cs="Times New Roman"/>
          <w:sz w:val="28"/>
          <w:szCs w:val="28"/>
        </w:rPr>
        <w:t>-</w:t>
      </w:r>
      <w:proofErr w:type="spellStart"/>
      <w:r w:rsidRPr="00BA1110">
        <w:rPr>
          <w:rFonts w:ascii="Times New Roman" w:hAnsi="Times New Roman" w:cs="Times New Roman"/>
          <w:sz w:val="28"/>
          <w:szCs w:val="28"/>
        </w:rPr>
        <w:t>метилпироллидону</w:t>
      </w:r>
      <w:proofErr w:type="spellEnd"/>
      <w:r w:rsidRPr="00BA1110">
        <w:rPr>
          <w:rFonts w:ascii="Times New Roman" w:hAnsi="Times New Roman" w:cs="Times New Roman"/>
          <w:sz w:val="28"/>
          <w:szCs w:val="28"/>
        </w:rPr>
        <w:t xml:space="preserve"> предъявляется требование по содержанию воды, не более 500 </w:t>
      </w:r>
      <w:r w:rsidRPr="00BA1110">
        <w:rPr>
          <w:rFonts w:ascii="Times New Roman" w:hAnsi="Times New Roman" w:cs="Times New Roman"/>
          <w:sz w:val="28"/>
          <w:szCs w:val="28"/>
          <w:lang w:val="en-US"/>
        </w:rPr>
        <w:t>ppm</w:t>
      </w:r>
      <w:r w:rsidRPr="00BA1110">
        <w:rPr>
          <w:rFonts w:ascii="Times New Roman" w:hAnsi="Times New Roman" w:cs="Times New Roman"/>
          <w:sz w:val="28"/>
          <w:szCs w:val="28"/>
        </w:rPr>
        <w:t xml:space="preserve">. Также необходимо чтобы </w:t>
      </w:r>
      <w:proofErr w:type="spellStart"/>
      <w:r w:rsidRPr="00BA1110">
        <w:rPr>
          <w:rFonts w:ascii="Times New Roman" w:hAnsi="Times New Roman" w:cs="Times New Roman"/>
          <w:sz w:val="28"/>
          <w:szCs w:val="28"/>
        </w:rPr>
        <w:t>поливинилиденфторид</w:t>
      </w:r>
      <w:proofErr w:type="spellEnd"/>
      <w:r w:rsidRPr="00BA1110">
        <w:rPr>
          <w:rFonts w:ascii="Times New Roman" w:hAnsi="Times New Roman" w:cs="Times New Roman"/>
          <w:sz w:val="28"/>
          <w:szCs w:val="28"/>
        </w:rPr>
        <w:t xml:space="preserve"> и </w:t>
      </w:r>
      <w:r w:rsidRPr="00BA1110">
        <w:rPr>
          <w:rFonts w:ascii="Times New Roman" w:hAnsi="Times New Roman" w:cs="Times New Roman"/>
          <w:sz w:val="28"/>
          <w:szCs w:val="28"/>
          <w:lang w:val="en-US"/>
        </w:rPr>
        <w:t>N</w:t>
      </w:r>
      <w:r w:rsidRPr="00BA1110">
        <w:rPr>
          <w:rFonts w:ascii="Times New Roman" w:hAnsi="Times New Roman" w:cs="Times New Roman"/>
          <w:sz w:val="28"/>
          <w:szCs w:val="28"/>
        </w:rPr>
        <w:t>-</w:t>
      </w:r>
      <w:proofErr w:type="spellStart"/>
      <w:r w:rsidRPr="00BA1110">
        <w:rPr>
          <w:rFonts w:ascii="Times New Roman" w:hAnsi="Times New Roman" w:cs="Times New Roman"/>
          <w:sz w:val="28"/>
          <w:szCs w:val="28"/>
        </w:rPr>
        <w:t>метилпироллидон</w:t>
      </w:r>
      <w:proofErr w:type="spellEnd"/>
      <w:r w:rsidRPr="00BA1110">
        <w:rPr>
          <w:rFonts w:ascii="Times New Roman" w:hAnsi="Times New Roman" w:cs="Times New Roman"/>
          <w:sz w:val="28"/>
          <w:szCs w:val="28"/>
        </w:rPr>
        <w:t xml:space="preserve"> обладали высокой степенью чистоты более 99,0 % (стадия «Входной контроль*»).</w:t>
      </w:r>
    </w:p>
    <w:p w14:paraId="660A397C" w14:textId="13DE92B9" w:rsidR="00172F21" w:rsidRPr="00BA1110" w:rsidRDefault="00172F21" w:rsidP="00172F21">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t>Полученная катодная паста наносится на алюминиевую фольгу, которая также заранее подготовлена на этапе «Подготовка компонентов». Для повышения адгезии катодной пасты к алюминиевой фольге необходимо выполнить зачистку поверхности абразивными средствами (стадия «Механическая обработка**»). После чего необходимо отчистить поверхность фольги азотной кислотой (</w:t>
      </w:r>
      <w:proofErr w:type="spellStart"/>
      <w:r w:rsidRPr="00BA1110">
        <w:rPr>
          <w:rFonts w:ascii="Times New Roman" w:hAnsi="Times New Roman" w:cs="Times New Roman"/>
          <w:sz w:val="28"/>
          <w:szCs w:val="28"/>
        </w:rPr>
        <w:t>конц</w:t>
      </w:r>
      <w:proofErr w:type="spellEnd"/>
      <w:r w:rsidRPr="00BA1110">
        <w:rPr>
          <w:rFonts w:ascii="Times New Roman" w:hAnsi="Times New Roman" w:cs="Times New Roman"/>
          <w:sz w:val="28"/>
          <w:szCs w:val="28"/>
        </w:rPr>
        <w:t xml:space="preserve">. 56 %). Для этого выдерживается алюминиевая </w:t>
      </w:r>
      <w:r w:rsidRPr="00BA1110">
        <w:rPr>
          <w:rFonts w:ascii="Times New Roman" w:hAnsi="Times New Roman" w:cs="Times New Roman"/>
          <w:sz w:val="28"/>
          <w:szCs w:val="28"/>
        </w:rPr>
        <w:lastRenderedPageBreak/>
        <w:t xml:space="preserve">фольга в емкости с азотной кислотой в течение 10 минут (стадия «Химическая обработка**»). Далее необходимо тщательно промыть фольгу от кислоты и продуктов взаимодействия дистиллированной водой. Сушки фольги осуществляется на воздухе в течение 30 минут при температуре около </w:t>
      </w:r>
      <w:r w:rsidR="005759B4" w:rsidRPr="00BA1110">
        <w:rPr>
          <w:rFonts w:ascii="Times New Roman" w:hAnsi="Times New Roman" w:cs="Times New Roman"/>
          <w:sz w:val="28"/>
          <w:szCs w:val="28"/>
        </w:rPr>
        <w:br/>
      </w:r>
      <w:r w:rsidRPr="00BA1110">
        <w:rPr>
          <w:rFonts w:ascii="Times New Roman" w:hAnsi="Times New Roman" w:cs="Times New Roman"/>
          <w:sz w:val="28"/>
          <w:szCs w:val="28"/>
        </w:rPr>
        <w:t xml:space="preserve">100-150 </w:t>
      </w:r>
      <w:proofErr w:type="spellStart"/>
      <w:r w:rsidRPr="00BA1110">
        <w:rPr>
          <w:rFonts w:ascii="Times New Roman" w:hAnsi="Times New Roman" w:cs="Times New Roman"/>
          <w:sz w:val="28"/>
          <w:szCs w:val="28"/>
          <w:vertAlign w:val="superscript"/>
        </w:rPr>
        <w:t>о</w:t>
      </w:r>
      <w:r w:rsidRPr="00BA1110">
        <w:rPr>
          <w:rFonts w:ascii="Times New Roman" w:hAnsi="Times New Roman" w:cs="Times New Roman"/>
          <w:sz w:val="28"/>
          <w:szCs w:val="28"/>
        </w:rPr>
        <w:t>С</w:t>
      </w:r>
      <w:proofErr w:type="spellEnd"/>
      <w:r w:rsidRPr="00BA1110">
        <w:rPr>
          <w:rFonts w:ascii="Times New Roman" w:hAnsi="Times New Roman" w:cs="Times New Roman"/>
          <w:sz w:val="28"/>
          <w:szCs w:val="28"/>
        </w:rPr>
        <w:t xml:space="preserve"> (стадия «Сушка**»). Подготовленная фольга отправляется на стадию «Нанесение», где методом </w:t>
      </w:r>
      <w:r w:rsidRPr="00BA1110">
        <w:rPr>
          <w:rFonts w:ascii="Times New Roman" w:hAnsi="Times New Roman" w:cs="Times New Roman"/>
          <w:sz w:val="28"/>
          <w:szCs w:val="28"/>
          <w:lang w:val="en-US"/>
        </w:rPr>
        <w:t>Doctor</w:t>
      </w:r>
      <w:r w:rsidRPr="00BA1110">
        <w:rPr>
          <w:rFonts w:ascii="Times New Roman" w:hAnsi="Times New Roman" w:cs="Times New Roman"/>
          <w:sz w:val="28"/>
          <w:szCs w:val="28"/>
        </w:rPr>
        <w:t xml:space="preserve"> </w:t>
      </w:r>
      <w:r w:rsidRPr="00BA1110">
        <w:rPr>
          <w:rFonts w:ascii="Times New Roman" w:hAnsi="Times New Roman" w:cs="Times New Roman"/>
          <w:sz w:val="28"/>
          <w:szCs w:val="28"/>
          <w:lang w:val="en-US"/>
        </w:rPr>
        <w:t>Blade</w:t>
      </w:r>
      <w:r w:rsidRPr="00BA1110">
        <w:rPr>
          <w:rFonts w:ascii="Times New Roman" w:hAnsi="Times New Roman" w:cs="Times New Roman"/>
          <w:sz w:val="28"/>
          <w:szCs w:val="28"/>
        </w:rPr>
        <w:t xml:space="preserve"> при помощи специального аппликатора наносится катодная паста (чернила). Конечная толщина катодного покрытия определяется на данном этапе и задается аппликатором</w:t>
      </w:r>
      <w:r w:rsidR="00832D3C" w:rsidRPr="00BA1110">
        <w:rPr>
          <w:rFonts w:ascii="Times New Roman" w:hAnsi="Times New Roman" w:cs="Times New Roman"/>
          <w:sz w:val="28"/>
          <w:szCs w:val="28"/>
        </w:rPr>
        <w:t>. Оптимальной является толщина 2</w:t>
      </w:r>
      <w:r w:rsidRPr="00BA1110">
        <w:rPr>
          <w:rFonts w:ascii="Times New Roman" w:hAnsi="Times New Roman" w:cs="Times New Roman"/>
          <w:sz w:val="28"/>
          <w:szCs w:val="28"/>
        </w:rPr>
        <w:t>00 (</w:t>
      </w:r>
      <w:r w:rsidRPr="00BA1110">
        <w:rPr>
          <w:rFonts w:ascii="Times New Roman" w:hAnsi="Times New Roman" w:cs="Times New Roman"/>
          <w:sz w:val="28"/>
          <w:szCs w:val="28"/>
          <w:shd w:val="clear" w:color="auto" w:fill="FFFFFF"/>
        </w:rPr>
        <w:t>± 5)</w:t>
      </w:r>
      <w:r w:rsidRPr="00BA1110">
        <w:rPr>
          <w:rFonts w:ascii="Times New Roman" w:hAnsi="Times New Roman" w:cs="Times New Roman"/>
          <w:sz w:val="28"/>
          <w:szCs w:val="28"/>
        </w:rPr>
        <w:t xml:space="preserve"> мкм </w:t>
      </w:r>
      <w:r w:rsidR="00832D3C" w:rsidRPr="00BA1110">
        <w:rPr>
          <w:rFonts w:ascii="Times New Roman" w:eastAsia="Calibri" w:hAnsi="Times New Roman" w:cs="Times New Roman"/>
          <w:spacing w:val="2"/>
          <w:sz w:val="28"/>
          <w:szCs w:val="28"/>
        </w:rPr>
        <w:fldChar w:fldCharType="begin" w:fldLock="1"/>
      </w:r>
      <w:r w:rsidR="00832D3C" w:rsidRPr="00BA1110">
        <w:rPr>
          <w:rFonts w:ascii="Times New Roman" w:eastAsia="Calibri" w:hAnsi="Times New Roman" w:cs="Times New Roman"/>
          <w:spacing w:val="2"/>
          <w:sz w:val="28"/>
          <w:szCs w:val="28"/>
        </w:rPr>
        <w:instrText>ADDIN CSL_CITATION {"citationItems":[{"id":"ITEM-1","itemData":{"author":[{"dropping-particle":"","family":"David","given":"Linden","non-dropping-particle":"","parse-names":false,"suffix":""},{"dropping-particle":"","family":"Tomas","given":"Reddy","non-dropping-particle":"","parse-names":false,"suffix":""}],"edition":"3d ed.","id":"ITEM-1","issued":{"date-parts":[["2001"]]},"number-of-pages":"1454","publisher":"McGraw-Hill","title":"Handbook of Batteries","type":"book"},"uris":["http://www.mendeley.com/documents/?uuid=08209043-e60f-43a1-afcb-70a3bc1aa478"]}],"mendeley":{"formattedCitation":"[52]","plainTextFormattedCitation":"[52]","previouslyFormattedCitation":"[52]"},"properties":{"noteIndex":0},"schema":"https://github.com/citation-style-language/schema/raw/master/csl-citation.json"}</w:instrText>
      </w:r>
      <w:r w:rsidR="00832D3C" w:rsidRPr="00BA1110">
        <w:rPr>
          <w:rFonts w:ascii="Times New Roman" w:eastAsia="Calibri" w:hAnsi="Times New Roman" w:cs="Times New Roman"/>
          <w:spacing w:val="2"/>
          <w:sz w:val="28"/>
          <w:szCs w:val="28"/>
        </w:rPr>
        <w:fldChar w:fldCharType="separate"/>
      </w:r>
      <w:r w:rsidR="00832D3C" w:rsidRPr="00BA1110">
        <w:rPr>
          <w:rFonts w:ascii="Times New Roman" w:eastAsia="Calibri" w:hAnsi="Times New Roman" w:cs="Times New Roman"/>
          <w:noProof/>
          <w:spacing w:val="2"/>
          <w:sz w:val="28"/>
          <w:szCs w:val="28"/>
        </w:rPr>
        <w:t>[</w:t>
      </w:r>
      <w:r w:rsidR="001833D4">
        <w:rPr>
          <w:rFonts w:ascii="Times New Roman" w:eastAsia="Calibri" w:hAnsi="Times New Roman" w:cs="Times New Roman"/>
          <w:noProof/>
          <w:spacing w:val="2"/>
          <w:sz w:val="28"/>
          <w:szCs w:val="28"/>
        </w:rPr>
        <w:t>204</w:t>
      </w:r>
      <w:r w:rsidR="00832D3C" w:rsidRPr="00BA1110">
        <w:rPr>
          <w:rFonts w:ascii="Times New Roman" w:eastAsia="Calibri" w:hAnsi="Times New Roman" w:cs="Times New Roman"/>
          <w:noProof/>
          <w:spacing w:val="2"/>
          <w:sz w:val="28"/>
          <w:szCs w:val="28"/>
        </w:rPr>
        <w:t>]</w:t>
      </w:r>
      <w:r w:rsidR="00832D3C" w:rsidRPr="00BA1110">
        <w:rPr>
          <w:rFonts w:ascii="Times New Roman" w:eastAsia="Calibri" w:hAnsi="Times New Roman" w:cs="Times New Roman"/>
          <w:spacing w:val="2"/>
          <w:sz w:val="28"/>
          <w:szCs w:val="28"/>
        </w:rPr>
        <w:fldChar w:fldCharType="end"/>
      </w:r>
      <w:r w:rsidRPr="00BA1110">
        <w:rPr>
          <w:rFonts w:ascii="Times New Roman" w:hAnsi="Times New Roman" w:cs="Times New Roman"/>
          <w:sz w:val="28"/>
          <w:szCs w:val="28"/>
        </w:rPr>
        <w:t xml:space="preserve">. </w:t>
      </w:r>
    </w:p>
    <w:p w14:paraId="314C399E" w14:textId="77777777" w:rsidR="00172F21" w:rsidRPr="00BA1110" w:rsidRDefault="00172F21" w:rsidP="00172F21">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t xml:space="preserve">После чего фольга с нанесенными чернилами подвергается </w:t>
      </w:r>
      <w:proofErr w:type="spellStart"/>
      <w:r w:rsidRPr="00BA1110">
        <w:rPr>
          <w:rFonts w:ascii="Times New Roman" w:hAnsi="Times New Roman" w:cs="Times New Roman"/>
          <w:sz w:val="28"/>
          <w:szCs w:val="28"/>
        </w:rPr>
        <w:t>двухшаговой</w:t>
      </w:r>
      <w:proofErr w:type="spellEnd"/>
      <w:r w:rsidRPr="00BA1110">
        <w:rPr>
          <w:rFonts w:ascii="Times New Roman" w:hAnsi="Times New Roman" w:cs="Times New Roman"/>
          <w:sz w:val="28"/>
          <w:szCs w:val="28"/>
        </w:rPr>
        <w:t xml:space="preserve"> сушке (стадия «Сушка)». Для предотвращения интенсивного испарения растворителя, приводящего к растрескиванию покрытия необходимо проводить предварительную сушку, которая осуществляется при температуре 50-60 </w:t>
      </w:r>
      <w:r w:rsidRPr="00BA1110">
        <w:rPr>
          <w:rFonts w:ascii="Times New Roman" w:hAnsi="Times New Roman" w:cs="Times New Roman"/>
          <w:sz w:val="28"/>
          <w:szCs w:val="28"/>
          <w:vertAlign w:val="superscript"/>
        </w:rPr>
        <w:t>о</w:t>
      </w:r>
      <w:r w:rsidRPr="00BA1110">
        <w:rPr>
          <w:rFonts w:ascii="Times New Roman" w:hAnsi="Times New Roman" w:cs="Times New Roman"/>
          <w:sz w:val="28"/>
          <w:szCs w:val="28"/>
          <w:lang w:val="en-US"/>
        </w:rPr>
        <w:t>C</w:t>
      </w:r>
      <w:r w:rsidRPr="00BA1110">
        <w:rPr>
          <w:rFonts w:ascii="Times New Roman" w:hAnsi="Times New Roman" w:cs="Times New Roman"/>
          <w:sz w:val="28"/>
          <w:szCs w:val="28"/>
        </w:rPr>
        <w:t xml:space="preserve">, </w:t>
      </w:r>
      <w:r w:rsidRPr="00BA1110">
        <w:rPr>
          <w:rFonts w:ascii="Times New Roman" w:hAnsi="Times New Roman" w:cs="Times New Roman"/>
          <w:sz w:val="28"/>
          <w:szCs w:val="28"/>
          <w:lang w:val="kk-KZ"/>
        </w:rPr>
        <w:t>в течение 2 часов в инертной атмосфере</w:t>
      </w:r>
      <w:r w:rsidRPr="00BA1110">
        <w:rPr>
          <w:rFonts w:ascii="Times New Roman" w:hAnsi="Times New Roman" w:cs="Times New Roman"/>
          <w:sz w:val="28"/>
          <w:szCs w:val="28"/>
        </w:rPr>
        <w:t xml:space="preserve">. Второй шаг сушки или глубокая сушка осуществляется под вакуумом при температуре 120-140 </w:t>
      </w:r>
      <w:r w:rsidRPr="00BA1110">
        <w:rPr>
          <w:rFonts w:ascii="Times New Roman" w:hAnsi="Times New Roman" w:cs="Times New Roman"/>
          <w:sz w:val="28"/>
          <w:szCs w:val="28"/>
          <w:vertAlign w:val="superscript"/>
        </w:rPr>
        <w:t>о</w:t>
      </w:r>
      <w:r w:rsidRPr="00BA1110">
        <w:rPr>
          <w:rFonts w:ascii="Times New Roman" w:hAnsi="Times New Roman" w:cs="Times New Roman"/>
          <w:sz w:val="28"/>
          <w:szCs w:val="28"/>
          <w:lang w:val="en-US"/>
        </w:rPr>
        <w:t>C</w:t>
      </w:r>
      <w:r w:rsidRPr="00BA1110">
        <w:rPr>
          <w:rFonts w:ascii="Times New Roman" w:hAnsi="Times New Roman" w:cs="Times New Roman"/>
          <w:sz w:val="28"/>
          <w:szCs w:val="28"/>
        </w:rPr>
        <w:t xml:space="preserve"> в течение 10 часов. Далее алюминиевое полотно с катодным покрытием подвергается прессованию в течение 30 секунд. После чего отбираются образцы согласно требованиям пробоотбора и проверяются механические</w:t>
      </w:r>
      <w:r w:rsidR="001A1B90" w:rsidRPr="00BA1110">
        <w:rPr>
          <w:rFonts w:ascii="Times New Roman" w:hAnsi="Times New Roman" w:cs="Times New Roman"/>
          <w:sz w:val="28"/>
          <w:szCs w:val="28"/>
        </w:rPr>
        <w:t xml:space="preserve"> свойства, </w:t>
      </w:r>
      <w:r w:rsidRPr="00BA1110">
        <w:rPr>
          <w:rFonts w:ascii="Times New Roman" w:hAnsi="Times New Roman" w:cs="Times New Roman"/>
          <w:sz w:val="28"/>
          <w:szCs w:val="28"/>
        </w:rPr>
        <w:t>электрохимические показатели полученных электродов</w:t>
      </w:r>
      <w:r w:rsidR="001A1B90" w:rsidRPr="00BA1110">
        <w:rPr>
          <w:rFonts w:ascii="Times New Roman" w:hAnsi="Times New Roman" w:cs="Times New Roman"/>
          <w:sz w:val="28"/>
          <w:szCs w:val="28"/>
        </w:rPr>
        <w:t xml:space="preserve"> и др. (стадия «Контроль качества»). </w:t>
      </w:r>
      <w:r w:rsidRPr="00BA1110">
        <w:rPr>
          <w:rFonts w:ascii="Times New Roman" w:hAnsi="Times New Roman" w:cs="Times New Roman"/>
          <w:sz w:val="28"/>
          <w:szCs w:val="28"/>
        </w:rPr>
        <w:t>Готовая продукция хранится в инертной сухой атмосфере для дальнейшей сборки с другими компонентами аккумулятора.</w:t>
      </w:r>
      <w:r w:rsidR="007C1850" w:rsidRPr="00BA1110">
        <w:rPr>
          <w:rFonts w:ascii="Times New Roman" w:hAnsi="Times New Roman" w:cs="Times New Roman"/>
          <w:sz w:val="28"/>
          <w:szCs w:val="28"/>
        </w:rPr>
        <w:t xml:space="preserve"> </w:t>
      </w:r>
    </w:p>
    <w:p w14:paraId="544B27A2" w14:textId="77777777" w:rsidR="00936E35" w:rsidRPr="00BA1110" w:rsidRDefault="007C1850" w:rsidP="00936E35">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t>И</w:t>
      </w:r>
      <w:r w:rsidR="00936E35" w:rsidRPr="00BA1110">
        <w:rPr>
          <w:rFonts w:ascii="Times New Roman" w:hAnsi="Times New Roman" w:cs="Times New Roman"/>
          <w:sz w:val="28"/>
          <w:szCs w:val="28"/>
        </w:rPr>
        <w:t>зготовленно</w:t>
      </w:r>
      <w:r w:rsidRPr="00BA1110">
        <w:rPr>
          <w:rFonts w:ascii="Times New Roman" w:hAnsi="Times New Roman" w:cs="Times New Roman"/>
          <w:sz w:val="28"/>
          <w:szCs w:val="28"/>
        </w:rPr>
        <w:t>е</w:t>
      </w:r>
      <w:r w:rsidR="00936E35" w:rsidRPr="00BA1110">
        <w:rPr>
          <w:rFonts w:ascii="Times New Roman" w:hAnsi="Times New Roman" w:cs="Times New Roman"/>
          <w:sz w:val="28"/>
          <w:szCs w:val="28"/>
        </w:rPr>
        <w:t xml:space="preserve"> электродно</w:t>
      </w:r>
      <w:r w:rsidRPr="00BA1110">
        <w:rPr>
          <w:rFonts w:ascii="Times New Roman" w:hAnsi="Times New Roman" w:cs="Times New Roman"/>
          <w:sz w:val="28"/>
          <w:szCs w:val="28"/>
        </w:rPr>
        <w:t>е</w:t>
      </w:r>
      <w:r w:rsidR="00936E35" w:rsidRPr="00BA1110">
        <w:rPr>
          <w:rFonts w:ascii="Times New Roman" w:hAnsi="Times New Roman" w:cs="Times New Roman"/>
          <w:sz w:val="28"/>
          <w:szCs w:val="28"/>
        </w:rPr>
        <w:t xml:space="preserve"> полотн</w:t>
      </w:r>
      <w:r w:rsidRPr="00BA1110">
        <w:rPr>
          <w:rFonts w:ascii="Times New Roman" w:hAnsi="Times New Roman" w:cs="Times New Roman"/>
          <w:sz w:val="28"/>
          <w:szCs w:val="28"/>
        </w:rPr>
        <w:t>о</w:t>
      </w:r>
      <w:r w:rsidR="00936E35" w:rsidRPr="00BA1110">
        <w:rPr>
          <w:rFonts w:ascii="Times New Roman" w:hAnsi="Times New Roman" w:cs="Times New Roman"/>
          <w:sz w:val="28"/>
          <w:szCs w:val="28"/>
        </w:rPr>
        <w:t xml:space="preserve"> представлен</w:t>
      </w:r>
      <w:r w:rsidRPr="00BA1110">
        <w:rPr>
          <w:rFonts w:ascii="Times New Roman" w:hAnsi="Times New Roman" w:cs="Times New Roman"/>
          <w:sz w:val="28"/>
          <w:szCs w:val="28"/>
        </w:rPr>
        <w:t>о</w:t>
      </w:r>
      <w:r w:rsidR="00936E35" w:rsidRPr="00BA1110">
        <w:rPr>
          <w:rFonts w:ascii="Times New Roman" w:hAnsi="Times New Roman" w:cs="Times New Roman"/>
          <w:sz w:val="28"/>
          <w:szCs w:val="28"/>
        </w:rPr>
        <w:t xml:space="preserve"> на рисунке </w:t>
      </w:r>
      <w:r w:rsidR="002E4ABA" w:rsidRPr="00BA1110">
        <w:rPr>
          <w:rFonts w:ascii="Times New Roman" w:hAnsi="Times New Roman" w:cs="Times New Roman"/>
          <w:sz w:val="28"/>
          <w:szCs w:val="28"/>
        </w:rPr>
        <w:t>53</w:t>
      </w:r>
      <w:r w:rsidR="00936E35" w:rsidRPr="00BA1110">
        <w:rPr>
          <w:rFonts w:ascii="Times New Roman" w:hAnsi="Times New Roman" w:cs="Times New Roman"/>
          <w:sz w:val="28"/>
          <w:szCs w:val="28"/>
        </w:rPr>
        <w:t>.</w:t>
      </w:r>
    </w:p>
    <w:p w14:paraId="623C4565" w14:textId="77777777" w:rsidR="00936E35" w:rsidRPr="00BA1110" w:rsidRDefault="00936E35" w:rsidP="00936E35">
      <w:pPr>
        <w:spacing w:after="0" w:line="240" w:lineRule="auto"/>
        <w:rPr>
          <w:rFonts w:ascii="Times New Roman" w:hAnsi="Times New Roman" w:cs="Times New Roman"/>
          <w:sz w:val="28"/>
          <w:szCs w:val="28"/>
        </w:rPr>
      </w:pPr>
    </w:p>
    <w:p w14:paraId="3D3F21D6" w14:textId="77777777" w:rsidR="00936E35" w:rsidRPr="00BA1110" w:rsidRDefault="00936E35" w:rsidP="00936E35">
      <w:pPr>
        <w:spacing w:after="0" w:line="240" w:lineRule="auto"/>
        <w:jc w:val="center"/>
        <w:rPr>
          <w:rFonts w:ascii="Times New Roman" w:hAnsi="Times New Roman" w:cs="Times New Roman"/>
          <w:sz w:val="28"/>
          <w:szCs w:val="28"/>
        </w:rPr>
      </w:pPr>
      <w:r w:rsidRPr="00BA1110">
        <w:rPr>
          <w:rFonts w:ascii="Times New Roman" w:hAnsi="Times New Roman" w:cs="Times New Roman"/>
          <w:noProof/>
          <w:sz w:val="28"/>
          <w:szCs w:val="28"/>
          <w:lang w:eastAsia="ru-RU"/>
        </w:rPr>
        <w:drawing>
          <wp:inline distT="0" distB="0" distL="0" distR="0" wp14:anchorId="009803B4" wp14:editId="62D2C86F">
            <wp:extent cx="3099280" cy="1121134"/>
            <wp:effectExtent l="0" t="0" r="6350" b="3175"/>
            <wp:docPr id="30" name="Рисунок 30" descr="Описание: C:\Users\Федор\Desktop\календарные планы на 2017\IMG_20170430_172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C:\Users\Федор\Desktop\календарные планы на 2017\IMG_20170430_172855.jpg"/>
                    <pic:cNvPicPr>
                      <a:picLocks noChangeAspect="1" noChangeArrowheads="1"/>
                    </pic:cNvPicPr>
                  </pic:nvPicPr>
                  <pic:blipFill rotWithShape="1">
                    <a:blip r:embed="rId108" cstate="print">
                      <a:extLst>
                        <a:ext uri="{28A0092B-C50C-407E-A947-70E740481C1C}">
                          <a14:useLocalDpi xmlns:a14="http://schemas.microsoft.com/office/drawing/2010/main" val="0"/>
                        </a:ext>
                      </a:extLst>
                    </a:blip>
                    <a:srcRect t="35909"/>
                    <a:stretch/>
                  </pic:blipFill>
                  <pic:spPr bwMode="auto">
                    <a:xfrm>
                      <a:off x="0" y="0"/>
                      <a:ext cx="3105150" cy="1123257"/>
                    </a:xfrm>
                    <a:prstGeom prst="rect">
                      <a:avLst/>
                    </a:prstGeom>
                    <a:noFill/>
                    <a:ln>
                      <a:noFill/>
                    </a:ln>
                    <a:extLst>
                      <a:ext uri="{53640926-AAD7-44D8-BBD7-CCE9431645EC}">
                        <a14:shadowObscured xmlns:a14="http://schemas.microsoft.com/office/drawing/2010/main"/>
                      </a:ext>
                    </a:extLst>
                  </pic:spPr>
                </pic:pic>
              </a:graphicData>
            </a:graphic>
          </wp:inline>
        </w:drawing>
      </w:r>
    </w:p>
    <w:p w14:paraId="3A01E908" w14:textId="77777777" w:rsidR="00936E35" w:rsidRPr="00BA1110" w:rsidRDefault="00936E35" w:rsidP="00936E35">
      <w:pPr>
        <w:spacing w:after="0" w:line="240" w:lineRule="auto"/>
        <w:jc w:val="center"/>
        <w:rPr>
          <w:rFonts w:ascii="Times New Roman" w:hAnsi="Times New Roman" w:cs="Times New Roman"/>
          <w:sz w:val="28"/>
          <w:szCs w:val="28"/>
        </w:rPr>
      </w:pPr>
    </w:p>
    <w:p w14:paraId="7655AD06" w14:textId="77777777" w:rsidR="00936E35" w:rsidRPr="00BA1110" w:rsidRDefault="00936E35" w:rsidP="00936E35">
      <w:pPr>
        <w:tabs>
          <w:tab w:val="center" w:pos="4677"/>
        </w:tabs>
        <w:spacing w:after="0" w:line="240" w:lineRule="auto"/>
        <w:jc w:val="center"/>
        <w:rPr>
          <w:rFonts w:ascii="Times New Roman" w:hAnsi="Times New Roman" w:cs="Times New Roman"/>
          <w:sz w:val="28"/>
          <w:szCs w:val="28"/>
        </w:rPr>
      </w:pPr>
      <w:r w:rsidRPr="00BA1110">
        <w:rPr>
          <w:rFonts w:ascii="Times New Roman" w:hAnsi="Times New Roman" w:cs="Times New Roman"/>
          <w:sz w:val="28"/>
          <w:szCs w:val="28"/>
        </w:rPr>
        <w:t xml:space="preserve">Рисунок </w:t>
      </w:r>
      <w:r w:rsidR="002E4ABA" w:rsidRPr="00BA1110">
        <w:rPr>
          <w:rFonts w:ascii="Times New Roman" w:hAnsi="Times New Roman" w:cs="Times New Roman"/>
          <w:sz w:val="28"/>
          <w:szCs w:val="28"/>
        </w:rPr>
        <w:t>53 –</w:t>
      </w:r>
      <w:r w:rsidRPr="00BA1110">
        <w:rPr>
          <w:rFonts w:ascii="Times New Roman" w:hAnsi="Times New Roman" w:cs="Times New Roman"/>
          <w:sz w:val="28"/>
          <w:szCs w:val="28"/>
        </w:rPr>
        <w:t xml:space="preserve"> Катод на основе материала </w:t>
      </w:r>
      <w:proofErr w:type="spellStart"/>
      <w:r w:rsidRPr="00BA1110">
        <w:rPr>
          <w:rFonts w:ascii="Times New Roman" w:hAnsi="Times New Roman" w:cs="Times New Roman"/>
          <w:sz w:val="28"/>
          <w:szCs w:val="28"/>
          <w:lang w:val="en-US"/>
        </w:rPr>
        <w:t>NaFe</w:t>
      </w:r>
      <w:proofErr w:type="spellEnd"/>
      <w:r w:rsidRPr="00BA1110">
        <w:rPr>
          <w:rFonts w:ascii="Times New Roman" w:hAnsi="Times New Roman" w:cs="Times New Roman"/>
          <w:sz w:val="28"/>
          <w:szCs w:val="28"/>
        </w:rPr>
        <w:t>(</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rPr>
        <w:t xml:space="preserve"> для сборки </w:t>
      </w:r>
      <w:r w:rsidR="00E059EA" w:rsidRPr="00BA1110">
        <w:rPr>
          <w:rFonts w:ascii="Times New Roman" w:hAnsi="Times New Roman" w:cs="Times New Roman"/>
          <w:sz w:val="28"/>
          <w:szCs w:val="28"/>
        </w:rPr>
        <w:t xml:space="preserve">в </w:t>
      </w:r>
      <w:r w:rsidRPr="00BA1110">
        <w:rPr>
          <w:rFonts w:ascii="Times New Roman" w:hAnsi="Times New Roman" w:cs="Times New Roman"/>
          <w:sz w:val="28"/>
          <w:szCs w:val="28"/>
        </w:rPr>
        <w:t>батарею</w:t>
      </w:r>
    </w:p>
    <w:p w14:paraId="4FDBA635" w14:textId="77777777" w:rsidR="00867547" w:rsidRPr="00BA1110" w:rsidRDefault="00867547" w:rsidP="00172F21">
      <w:pPr>
        <w:spacing w:after="0" w:line="240" w:lineRule="auto"/>
        <w:ind w:firstLine="567"/>
        <w:jc w:val="both"/>
        <w:rPr>
          <w:rFonts w:ascii="Times New Roman" w:hAnsi="Times New Roman" w:cs="Times New Roman"/>
          <w:sz w:val="28"/>
          <w:szCs w:val="28"/>
        </w:rPr>
      </w:pPr>
    </w:p>
    <w:p w14:paraId="38840FCD" w14:textId="410C8A10" w:rsidR="00A96CE4" w:rsidRPr="00BA1110" w:rsidRDefault="00867547" w:rsidP="00A96CE4">
      <w:pPr>
        <w:spacing w:after="0" w:line="240" w:lineRule="auto"/>
        <w:ind w:firstLine="709"/>
        <w:jc w:val="both"/>
        <w:rPr>
          <w:rFonts w:ascii="Times New Roman" w:hAnsi="Times New Roman" w:cs="Times New Roman"/>
          <w:sz w:val="28"/>
          <w:szCs w:val="28"/>
        </w:rPr>
      </w:pPr>
      <w:r w:rsidRPr="00BA1110">
        <w:rPr>
          <w:rFonts w:ascii="Times New Roman" w:hAnsi="Times New Roman" w:cs="Times New Roman"/>
          <w:sz w:val="28"/>
          <w:szCs w:val="28"/>
        </w:rPr>
        <w:t xml:space="preserve">Для </w:t>
      </w:r>
      <w:r w:rsidR="00E20B81">
        <w:rPr>
          <w:rFonts w:ascii="Times New Roman" w:hAnsi="Times New Roman" w:cs="Times New Roman"/>
          <w:sz w:val="28"/>
          <w:szCs w:val="28"/>
        </w:rPr>
        <w:t xml:space="preserve">контроля качества и </w:t>
      </w:r>
      <w:r w:rsidRPr="00BA1110">
        <w:rPr>
          <w:rFonts w:ascii="Times New Roman" w:hAnsi="Times New Roman" w:cs="Times New Roman"/>
          <w:sz w:val="28"/>
          <w:szCs w:val="28"/>
        </w:rPr>
        <w:t xml:space="preserve">оценки электрохимических свойств полученного </w:t>
      </w:r>
      <w:r w:rsidR="00A96CE4" w:rsidRPr="00BA1110">
        <w:rPr>
          <w:rFonts w:ascii="Times New Roman" w:hAnsi="Times New Roman" w:cs="Times New Roman"/>
          <w:sz w:val="28"/>
          <w:szCs w:val="28"/>
          <w:lang w:val="kk-KZ"/>
        </w:rPr>
        <w:t xml:space="preserve">электродного </w:t>
      </w:r>
      <w:r w:rsidRPr="00BA1110">
        <w:rPr>
          <w:rFonts w:ascii="Times New Roman" w:hAnsi="Times New Roman" w:cs="Times New Roman"/>
          <w:sz w:val="28"/>
          <w:szCs w:val="28"/>
        </w:rPr>
        <w:t xml:space="preserve">полотна, была собрана простейшая призматическая ячейка </w:t>
      </w:r>
      <w:r w:rsidR="00E20B81">
        <w:rPr>
          <w:rFonts w:ascii="Times New Roman" w:hAnsi="Times New Roman" w:cs="Times New Roman"/>
          <w:sz w:val="28"/>
          <w:szCs w:val="28"/>
        </w:rPr>
        <w:t>в</w:t>
      </w:r>
      <w:r w:rsidRPr="00BA1110">
        <w:rPr>
          <w:rFonts w:ascii="Times New Roman" w:hAnsi="Times New Roman" w:cs="Times New Roman"/>
          <w:sz w:val="28"/>
          <w:szCs w:val="28"/>
        </w:rPr>
        <w:t xml:space="preserve"> </w:t>
      </w:r>
      <w:r w:rsidR="00A96CE4" w:rsidRPr="00BA1110">
        <w:rPr>
          <w:rFonts w:ascii="Times New Roman" w:hAnsi="Times New Roman" w:cs="Times New Roman"/>
          <w:sz w:val="28"/>
          <w:szCs w:val="28"/>
          <w:lang w:val="kk-KZ"/>
        </w:rPr>
        <w:t xml:space="preserve">сочетании с анодным </w:t>
      </w:r>
      <w:r w:rsidRPr="00BA1110">
        <w:rPr>
          <w:rFonts w:ascii="Times New Roman" w:hAnsi="Times New Roman" w:cs="Times New Roman"/>
          <w:sz w:val="28"/>
          <w:szCs w:val="28"/>
        </w:rPr>
        <w:t xml:space="preserve">материалом </w:t>
      </w:r>
      <w:r w:rsidRPr="00BA1110">
        <w:rPr>
          <w:rFonts w:ascii="Times New Roman" w:hAnsi="Times New Roman" w:cs="Times New Roman"/>
          <w:sz w:val="28"/>
          <w:szCs w:val="28"/>
          <w:lang w:val="en-US"/>
        </w:rPr>
        <w:t>Hard</w:t>
      </w:r>
      <w:r w:rsidRPr="00BA1110">
        <w:rPr>
          <w:rFonts w:ascii="Times New Roman" w:hAnsi="Times New Roman" w:cs="Times New Roman"/>
          <w:sz w:val="28"/>
          <w:szCs w:val="28"/>
        </w:rPr>
        <w:t xml:space="preserve"> </w:t>
      </w:r>
      <w:r w:rsidR="00A96CE4" w:rsidRPr="00BA1110">
        <w:rPr>
          <w:rFonts w:ascii="Times New Roman" w:hAnsi="Times New Roman" w:cs="Times New Roman"/>
          <w:sz w:val="28"/>
          <w:szCs w:val="28"/>
          <w:lang w:val="en-US"/>
        </w:rPr>
        <w:t>Ca</w:t>
      </w:r>
      <w:r w:rsidRPr="00BA1110">
        <w:rPr>
          <w:rFonts w:ascii="Times New Roman" w:hAnsi="Times New Roman" w:cs="Times New Roman"/>
          <w:sz w:val="28"/>
          <w:szCs w:val="28"/>
          <w:lang w:val="en-US"/>
        </w:rPr>
        <w:t>rbon</w:t>
      </w:r>
      <w:r w:rsidR="00A96CE4" w:rsidRPr="00BA1110">
        <w:rPr>
          <w:rFonts w:ascii="Times New Roman" w:hAnsi="Times New Roman" w:cs="Times New Roman"/>
          <w:sz w:val="28"/>
          <w:szCs w:val="28"/>
        </w:rPr>
        <w:t xml:space="preserve">. </w:t>
      </w:r>
      <w:r w:rsidR="002B12EB" w:rsidRPr="00BA1110">
        <w:rPr>
          <w:rFonts w:ascii="Times New Roman" w:hAnsi="Times New Roman" w:cs="Times New Roman"/>
          <w:sz w:val="28"/>
          <w:szCs w:val="28"/>
        </w:rPr>
        <w:t>Ввиду разницы емкостей анода и катода п</w:t>
      </w:r>
      <w:r w:rsidR="002B12EB" w:rsidRPr="00BA1110">
        <w:rPr>
          <w:rFonts w:ascii="Times New Roman" w:hAnsi="Times New Roman" w:cs="Times New Roman"/>
          <w:sz w:val="28"/>
          <w:szCs w:val="28"/>
          <w:lang w:val="kk-KZ"/>
        </w:rPr>
        <w:t xml:space="preserve">ри сборки </w:t>
      </w:r>
      <w:r w:rsidR="00A96CE4" w:rsidRPr="00BA1110">
        <w:rPr>
          <w:rFonts w:ascii="Times New Roman" w:hAnsi="Times New Roman" w:cs="Times New Roman"/>
          <w:sz w:val="28"/>
          <w:szCs w:val="28"/>
          <w:lang w:val="kk-KZ"/>
        </w:rPr>
        <w:t xml:space="preserve">необходимо было правильно соотнести активные массы анодного и катодного материала, </w:t>
      </w:r>
      <w:r w:rsidR="00E20B81" w:rsidRPr="00BA1110">
        <w:rPr>
          <w:rFonts w:ascii="Times New Roman" w:hAnsi="Times New Roman" w:cs="Times New Roman"/>
          <w:sz w:val="28"/>
          <w:szCs w:val="28"/>
          <w:lang w:val="kk-KZ"/>
        </w:rPr>
        <w:t>иными словами,</w:t>
      </w:r>
      <w:r w:rsidR="00A96CE4" w:rsidRPr="00BA1110">
        <w:rPr>
          <w:rFonts w:ascii="Times New Roman" w:hAnsi="Times New Roman" w:cs="Times New Roman"/>
          <w:sz w:val="28"/>
          <w:szCs w:val="28"/>
          <w:lang w:val="kk-KZ"/>
        </w:rPr>
        <w:t xml:space="preserve"> выполнить «баланс элемента»</w:t>
      </w:r>
      <w:r w:rsidR="002B12EB" w:rsidRPr="00BA1110">
        <w:rPr>
          <w:rFonts w:ascii="Times New Roman" w:hAnsi="Times New Roman" w:cs="Times New Roman"/>
          <w:sz w:val="28"/>
          <w:szCs w:val="28"/>
          <w:lang w:val="kk-KZ"/>
        </w:rPr>
        <w:t>.</w:t>
      </w:r>
      <w:r w:rsidR="002B12EB" w:rsidRPr="00BA1110">
        <w:rPr>
          <w:rFonts w:ascii="Times New Roman" w:hAnsi="Times New Roman" w:cs="Times New Roman"/>
          <w:sz w:val="28"/>
          <w:szCs w:val="28"/>
        </w:rPr>
        <w:t xml:space="preserve"> </w:t>
      </w:r>
      <w:r w:rsidR="00A96CE4" w:rsidRPr="00BA1110">
        <w:rPr>
          <w:rFonts w:ascii="Times New Roman" w:hAnsi="Times New Roman" w:cs="Times New Roman"/>
          <w:sz w:val="28"/>
          <w:szCs w:val="28"/>
          <w:lang w:val="kk-KZ"/>
        </w:rPr>
        <w:t>Для более полной пропитки компонентов батареи электроды и сепараторная мембрана были выдержаны в электролите в течение 2 часов в закрытой емкости</w:t>
      </w:r>
      <w:r w:rsidR="00A96CE4" w:rsidRPr="00BA1110">
        <w:rPr>
          <w:rFonts w:ascii="Times New Roman" w:hAnsi="Times New Roman" w:cs="Times New Roman"/>
          <w:sz w:val="28"/>
          <w:szCs w:val="28"/>
        </w:rPr>
        <w:t xml:space="preserve">. Все действия по сбору и изготовлению электродов выполнялись в перчаточном боксе с сухой инертной атмосферой. После предварительной проработки элементов малыми токами, макеты были подвержены длительному </w:t>
      </w:r>
      <w:proofErr w:type="spellStart"/>
      <w:r w:rsidR="00A96CE4" w:rsidRPr="00BA1110">
        <w:rPr>
          <w:rFonts w:ascii="Times New Roman" w:hAnsi="Times New Roman" w:cs="Times New Roman"/>
          <w:sz w:val="28"/>
          <w:szCs w:val="28"/>
        </w:rPr>
        <w:t>циклированию</w:t>
      </w:r>
      <w:proofErr w:type="spellEnd"/>
      <w:r w:rsidR="00A96CE4" w:rsidRPr="00BA1110">
        <w:rPr>
          <w:rFonts w:ascii="Times New Roman" w:hAnsi="Times New Roman" w:cs="Times New Roman"/>
          <w:sz w:val="28"/>
          <w:szCs w:val="28"/>
        </w:rPr>
        <w:t xml:space="preserve"> при токе 0,1С и 1С при температуре 25°С. После проработки потенциал разомкнутой цепи был равен 3,15 (±0,05) В.</w:t>
      </w:r>
      <w:r w:rsidR="002B12EB" w:rsidRPr="00BA1110">
        <w:rPr>
          <w:rFonts w:ascii="Times New Roman" w:hAnsi="Times New Roman" w:cs="Times New Roman"/>
          <w:sz w:val="28"/>
          <w:szCs w:val="28"/>
        </w:rPr>
        <w:t xml:space="preserve"> </w:t>
      </w:r>
      <w:r w:rsidR="00A96CE4" w:rsidRPr="00BA1110">
        <w:rPr>
          <w:rFonts w:ascii="Times New Roman" w:hAnsi="Times New Roman" w:cs="Times New Roman"/>
          <w:sz w:val="28"/>
          <w:szCs w:val="28"/>
        </w:rPr>
        <w:t xml:space="preserve">На рисунке </w:t>
      </w:r>
      <w:r w:rsidR="002E4ABA" w:rsidRPr="00BA1110">
        <w:rPr>
          <w:rFonts w:ascii="Times New Roman" w:hAnsi="Times New Roman" w:cs="Times New Roman"/>
          <w:sz w:val="28"/>
          <w:szCs w:val="28"/>
        </w:rPr>
        <w:t>54</w:t>
      </w:r>
      <w:r w:rsidR="00A96CE4" w:rsidRPr="00BA1110">
        <w:rPr>
          <w:rFonts w:ascii="Times New Roman" w:hAnsi="Times New Roman" w:cs="Times New Roman"/>
          <w:sz w:val="28"/>
          <w:szCs w:val="28"/>
        </w:rPr>
        <w:t xml:space="preserve"> представлены данные </w:t>
      </w:r>
      <w:proofErr w:type="spellStart"/>
      <w:r w:rsidR="00A96CE4" w:rsidRPr="00BA1110">
        <w:rPr>
          <w:rFonts w:ascii="Times New Roman" w:hAnsi="Times New Roman" w:cs="Times New Roman"/>
          <w:sz w:val="28"/>
          <w:szCs w:val="28"/>
        </w:rPr>
        <w:t>циклирования</w:t>
      </w:r>
      <w:proofErr w:type="spellEnd"/>
      <w:r w:rsidR="00A96CE4" w:rsidRPr="00BA1110">
        <w:rPr>
          <w:rFonts w:ascii="Times New Roman" w:hAnsi="Times New Roman" w:cs="Times New Roman"/>
          <w:sz w:val="28"/>
          <w:szCs w:val="28"/>
        </w:rPr>
        <w:t xml:space="preserve"> </w:t>
      </w:r>
      <w:r w:rsidR="002B12EB" w:rsidRPr="00BA1110">
        <w:rPr>
          <w:rFonts w:ascii="Times New Roman" w:hAnsi="Times New Roman" w:cs="Times New Roman"/>
          <w:sz w:val="28"/>
          <w:szCs w:val="28"/>
        </w:rPr>
        <w:t xml:space="preserve">одного из </w:t>
      </w:r>
      <w:r w:rsidR="00A96CE4" w:rsidRPr="00BA1110">
        <w:rPr>
          <w:rFonts w:ascii="Times New Roman" w:hAnsi="Times New Roman" w:cs="Times New Roman"/>
          <w:sz w:val="28"/>
          <w:szCs w:val="28"/>
        </w:rPr>
        <w:t xml:space="preserve">изготовленных </w:t>
      </w:r>
      <w:r w:rsidR="00A96CE4" w:rsidRPr="00BA1110">
        <w:rPr>
          <w:rFonts w:ascii="Times New Roman" w:hAnsi="Times New Roman" w:cs="Times New Roman"/>
          <w:sz w:val="28"/>
          <w:szCs w:val="28"/>
        </w:rPr>
        <w:lastRenderedPageBreak/>
        <w:t xml:space="preserve">макетов. Для проверки воспроизводимости данных </w:t>
      </w:r>
      <w:proofErr w:type="spellStart"/>
      <w:r w:rsidR="00A96CE4" w:rsidRPr="00BA1110">
        <w:rPr>
          <w:rFonts w:ascii="Times New Roman" w:hAnsi="Times New Roman" w:cs="Times New Roman"/>
          <w:sz w:val="28"/>
          <w:szCs w:val="28"/>
        </w:rPr>
        <w:t>циклирование</w:t>
      </w:r>
      <w:proofErr w:type="spellEnd"/>
      <w:r w:rsidR="00A96CE4" w:rsidRPr="00BA1110">
        <w:rPr>
          <w:rFonts w:ascii="Times New Roman" w:hAnsi="Times New Roman" w:cs="Times New Roman"/>
          <w:sz w:val="28"/>
          <w:szCs w:val="28"/>
        </w:rPr>
        <w:t xml:space="preserve"> проводилось в трех параллелях.</w:t>
      </w:r>
    </w:p>
    <w:p w14:paraId="3D5F0F6D" w14:textId="77777777" w:rsidR="00A96CE4" w:rsidRPr="00BA1110" w:rsidRDefault="00A96CE4" w:rsidP="00A96CE4">
      <w:pPr>
        <w:spacing w:after="0" w:line="240" w:lineRule="auto"/>
        <w:ind w:firstLine="709"/>
        <w:jc w:val="both"/>
        <w:rPr>
          <w:rFonts w:ascii="Times New Roman" w:hAnsi="Times New Roman" w:cs="Times New Roman"/>
          <w:sz w:val="28"/>
          <w:szCs w:val="28"/>
        </w:rPr>
      </w:pPr>
    </w:p>
    <w:p w14:paraId="02DFAE48" w14:textId="63CDAF7A" w:rsidR="00A96CE4" w:rsidRPr="00BA1110" w:rsidRDefault="00485A5F" w:rsidP="00A96CE4">
      <w:pPr>
        <w:spacing w:after="0" w:line="240" w:lineRule="auto"/>
        <w:jc w:val="center"/>
        <w:rPr>
          <w:rFonts w:ascii="Times New Roman" w:hAnsi="Times New Roman" w:cs="Times New Roman"/>
          <w:sz w:val="28"/>
          <w:szCs w:val="28"/>
          <w:lang w:val="en-US"/>
        </w:rPr>
      </w:pPr>
      <w:r w:rsidRPr="00BA1110">
        <w:rPr>
          <w:rFonts w:ascii="Times New Roman" w:hAnsi="Times New Roman" w:cs="Times New Roman"/>
          <w:sz w:val="28"/>
          <w:szCs w:val="28"/>
        </w:rPr>
        <w:object w:dxaOrig="6174" w:dyaOrig="4726" w14:anchorId="4B60456F">
          <v:shape id="_x0000_i1056" type="#_x0000_t75" style="width:214pt;height:164.5pt" o:ole="">
            <v:imagedata r:id="rId109" o:title=""/>
          </v:shape>
          <o:OLEObject Type="Embed" ProgID="Origin95.Graph" ShapeID="_x0000_i1056" DrawAspect="Content" ObjectID="_1757417031" r:id="rId110"/>
        </w:object>
      </w:r>
    </w:p>
    <w:p w14:paraId="5A2D9FED" w14:textId="77777777" w:rsidR="00A96CE4" w:rsidRPr="00BA1110" w:rsidRDefault="00A96CE4" w:rsidP="00A96CE4">
      <w:pPr>
        <w:spacing w:after="0" w:line="240" w:lineRule="auto"/>
        <w:jc w:val="center"/>
        <w:rPr>
          <w:rFonts w:ascii="Times New Roman" w:hAnsi="Times New Roman" w:cs="Times New Roman"/>
          <w:sz w:val="28"/>
          <w:szCs w:val="28"/>
        </w:rPr>
      </w:pPr>
    </w:p>
    <w:p w14:paraId="235D218A" w14:textId="77777777" w:rsidR="00A96CE4" w:rsidRPr="00BA1110" w:rsidRDefault="002E4ABA" w:rsidP="00A96CE4">
      <w:pPr>
        <w:spacing w:after="0" w:line="240" w:lineRule="auto"/>
        <w:jc w:val="center"/>
        <w:rPr>
          <w:rFonts w:ascii="Times New Roman" w:hAnsi="Times New Roman" w:cs="Times New Roman"/>
          <w:sz w:val="28"/>
          <w:szCs w:val="28"/>
        </w:rPr>
      </w:pPr>
      <w:r w:rsidRPr="00BA1110">
        <w:rPr>
          <w:rFonts w:ascii="Times New Roman" w:hAnsi="Times New Roman" w:cs="Times New Roman"/>
          <w:sz w:val="28"/>
          <w:szCs w:val="28"/>
        </w:rPr>
        <w:t>Рисунок 54</w:t>
      </w:r>
      <w:r w:rsidR="00A96CE4" w:rsidRPr="00BA1110">
        <w:rPr>
          <w:rFonts w:ascii="Times New Roman" w:hAnsi="Times New Roman" w:cs="Times New Roman"/>
          <w:sz w:val="28"/>
          <w:szCs w:val="28"/>
        </w:rPr>
        <w:t xml:space="preserve"> – Емкости изготовленн</w:t>
      </w:r>
      <w:r w:rsidR="002B12EB" w:rsidRPr="00BA1110">
        <w:rPr>
          <w:rFonts w:ascii="Times New Roman" w:hAnsi="Times New Roman" w:cs="Times New Roman"/>
          <w:sz w:val="28"/>
          <w:szCs w:val="28"/>
        </w:rPr>
        <w:t>ого макета</w:t>
      </w:r>
      <w:r w:rsidR="00A96CE4" w:rsidRPr="00BA1110">
        <w:rPr>
          <w:rFonts w:ascii="Times New Roman" w:hAnsi="Times New Roman" w:cs="Times New Roman"/>
          <w:sz w:val="28"/>
          <w:szCs w:val="28"/>
        </w:rPr>
        <w:t xml:space="preserve"> на основе </w:t>
      </w:r>
      <w:proofErr w:type="spellStart"/>
      <w:r w:rsidR="00A96CE4" w:rsidRPr="00BA1110">
        <w:rPr>
          <w:rFonts w:ascii="Times New Roman" w:hAnsi="Times New Roman" w:cs="Times New Roman"/>
          <w:sz w:val="28"/>
          <w:szCs w:val="28"/>
          <w:lang w:val="en-US"/>
        </w:rPr>
        <w:t>NaFe</w:t>
      </w:r>
      <w:proofErr w:type="spellEnd"/>
      <w:r w:rsidR="00A96CE4" w:rsidRPr="00BA1110">
        <w:rPr>
          <w:rFonts w:ascii="Times New Roman" w:hAnsi="Times New Roman" w:cs="Times New Roman"/>
          <w:sz w:val="28"/>
          <w:szCs w:val="28"/>
        </w:rPr>
        <w:t>(</w:t>
      </w:r>
      <w:r w:rsidR="00A96CE4" w:rsidRPr="00BA1110">
        <w:rPr>
          <w:rFonts w:ascii="Times New Roman" w:hAnsi="Times New Roman" w:cs="Times New Roman"/>
          <w:sz w:val="28"/>
          <w:szCs w:val="28"/>
          <w:lang w:val="en-US"/>
        </w:rPr>
        <w:t>SO</w:t>
      </w:r>
      <w:r w:rsidR="00A96CE4" w:rsidRPr="00BA1110">
        <w:rPr>
          <w:rFonts w:ascii="Times New Roman" w:hAnsi="Times New Roman" w:cs="Times New Roman"/>
          <w:sz w:val="28"/>
          <w:szCs w:val="28"/>
          <w:vertAlign w:val="subscript"/>
        </w:rPr>
        <w:t>4</w:t>
      </w:r>
      <w:r w:rsidR="00A96CE4" w:rsidRPr="00BA1110">
        <w:rPr>
          <w:rFonts w:ascii="Times New Roman" w:hAnsi="Times New Roman" w:cs="Times New Roman"/>
          <w:sz w:val="28"/>
          <w:szCs w:val="28"/>
        </w:rPr>
        <w:t>)</w:t>
      </w:r>
      <w:r w:rsidR="00A96CE4" w:rsidRPr="00BA1110">
        <w:rPr>
          <w:rFonts w:ascii="Times New Roman" w:hAnsi="Times New Roman" w:cs="Times New Roman"/>
          <w:sz w:val="28"/>
          <w:szCs w:val="28"/>
          <w:vertAlign w:val="subscript"/>
        </w:rPr>
        <w:t>2</w:t>
      </w:r>
      <w:r w:rsidR="002B12EB" w:rsidRPr="00BA1110">
        <w:rPr>
          <w:rFonts w:ascii="Times New Roman" w:hAnsi="Times New Roman" w:cs="Times New Roman"/>
          <w:sz w:val="28"/>
          <w:szCs w:val="28"/>
        </w:rPr>
        <w:t>/</w:t>
      </w:r>
      <w:proofErr w:type="spellStart"/>
      <w:r w:rsidR="002B12EB" w:rsidRPr="00BA1110">
        <w:rPr>
          <w:rFonts w:ascii="Times New Roman" w:hAnsi="Times New Roman" w:cs="Times New Roman"/>
          <w:sz w:val="28"/>
          <w:szCs w:val="28"/>
          <w:lang w:val="en-US"/>
        </w:rPr>
        <w:t>MoS</w:t>
      </w:r>
      <w:proofErr w:type="spellEnd"/>
      <w:r w:rsidR="002B12EB" w:rsidRPr="00BA1110">
        <w:rPr>
          <w:rFonts w:ascii="Times New Roman" w:hAnsi="Times New Roman" w:cs="Times New Roman"/>
          <w:sz w:val="28"/>
          <w:szCs w:val="28"/>
          <w:vertAlign w:val="subscript"/>
        </w:rPr>
        <w:t>2</w:t>
      </w:r>
      <w:r w:rsidR="00A96CE4" w:rsidRPr="00BA1110">
        <w:rPr>
          <w:rFonts w:ascii="Times New Roman" w:hAnsi="Times New Roman" w:cs="Times New Roman"/>
          <w:sz w:val="28"/>
          <w:szCs w:val="28"/>
        </w:rPr>
        <w:t xml:space="preserve">  при разных плотностях тока</w:t>
      </w:r>
    </w:p>
    <w:p w14:paraId="46DC7ED4" w14:textId="77777777" w:rsidR="00A96CE4" w:rsidRPr="00BA1110" w:rsidRDefault="00A96CE4" w:rsidP="00A96CE4">
      <w:pPr>
        <w:spacing w:after="0" w:line="240" w:lineRule="auto"/>
        <w:ind w:firstLine="709"/>
        <w:jc w:val="both"/>
        <w:rPr>
          <w:rFonts w:ascii="Times New Roman" w:hAnsi="Times New Roman" w:cs="Times New Roman"/>
          <w:sz w:val="28"/>
          <w:szCs w:val="28"/>
        </w:rPr>
      </w:pPr>
    </w:p>
    <w:p w14:paraId="13FA60BD" w14:textId="77777777" w:rsidR="00A96CE4" w:rsidRPr="00BA1110" w:rsidRDefault="00A96CE4" w:rsidP="00A96CE4">
      <w:pPr>
        <w:spacing w:after="0" w:line="240" w:lineRule="auto"/>
        <w:ind w:firstLine="709"/>
        <w:jc w:val="both"/>
        <w:rPr>
          <w:rFonts w:ascii="Times New Roman" w:hAnsi="Times New Roman" w:cs="Times New Roman"/>
          <w:sz w:val="28"/>
          <w:szCs w:val="28"/>
        </w:rPr>
      </w:pPr>
      <w:r w:rsidRPr="00BA1110">
        <w:rPr>
          <w:rFonts w:ascii="Times New Roman" w:hAnsi="Times New Roman" w:cs="Times New Roman"/>
          <w:sz w:val="28"/>
          <w:szCs w:val="28"/>
        </w:rPr>
        <w:t xml:space="preserve">Изготовленные элементы на основе </w:t>
      </w:r>
      <w:proofErr w:type="spellStart"/>
      <w:r w:rsidRPr="00BA1110">
        <w:rPr>
          <w:rFonts w:ascii="Times New Roman" w:hAnsi="Times New Roman" w:cs="Times New Roman"/>
          <w:sz w:val="28"/>
          <w:szCs w:val="28"/>
          <w:lang w:val="en-US"/>
        </w:rPr>
        <w:t>NaFe</w:t>
      </w:r>
      <w:proofErr w:type="spellEnd"/>
      <w:r w:rsidRPr="00BA1110">
        <w:rPr>
          <w:rFonts w:ascii="Times New Roman" w:hAnsi="Times New Roman" w:cs="Times New Roman"/>
          <w:sz w:val="28"/>
          <w:szCs w:val="28"/>
        </w:rPr>
        <w:t>(</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2</w:t>
      </w:r>
      <w:r w:rsidR="002B12EB" w:rsidRPr="00BA1110">
        <w:rPr>
          <w:rFonts w:ascii="Times New Roman" w:hAnsi="Times New Roman" w:cs="Times New Roman"/>
          <w:sz w:val="28"/>
          <w:szCs w:val="28"/>
        </w:rPr>
        <w:t xml:space="preserve"> </w:t>
      </w:r>
      <w:r w:rsidR="002B12EB" w:rsidRPr="00BA1110">
        <w:rPr>
          <w:rFonts w:ascii="Times New Roman" w:hAnsi="Times New Roman" w:cs="Times New Roman"/>
          <w:sz w:val="28"/>
          <w:szCs w:val="28"/>
          <w:lang w:val="kk-KZ"/>
        </w:rPr>
        <w:t xml:space="preserve">с покрытием из </w:t>
      </w:r>
      <w:proofErr w:type="spellStart"/>
      <w:r w:rsidR="002B12EB" w:rsidRPr="00BA1110">
        <w:rPr>
          <w:rFonts w:ascii="Times New Roman" w:hAnsi="Times New Roman" w:cs="Times New Roman"/>
          <w:sz w:val="28"/>
          <w:szCs w:val="28"/>
          <w:lang w:val="en-US"/>
        </w:rPr>
        <w:t>MoS</w:t>
      </w:r>
      <w:proofErr w:type="spellEnd"/>
      <w:r w:rsidR="002B12EB" w:rsidRPr="00BA1110">
        <w:rPr>
          <w:rFonts w:ascii="Times New Roman" w:hAnsi="Times New Roman" w:cs="Times New Roman"/>
          <w:sz w:val="28"/>
          <w:szCs w:val="28"/>
          <w:vertAlign w:val="subscript"/>
        </w:rPr>
        <w:t>2</w:t>
      </w:r>
      <w:r w:rsidRPr="00BA1110">
        <w:rPr>
          <w:rFonts w:ascii="Times New Roman" w:hAnsi="Times New Roman" w:cs="Times New Roman"/>
          <w:sz w:val="28"/>
          <w:szCs w:val="28"/>
        </w:rPr>
        <w:t xml:space="preserve"> обладают хорошей </w:t>
      </w:r>
      <w:proofErr w:type="spellStart"/>
      <w:r w:rsidRPr="00BA1110">
        <w:rPr>
          <w:rFonts w:ascii="Times New Roman" w:hAnsi="Times New Roman" w:cs="Times New Roman"/>
          <w:sz w:val="28"/>
          <w:szCs w:val="28"/>
        </w:rPr>
        <w:t>циклируемостью</w:t>
      </w:r>
      <w:proofErr w:type="spellEnd"/>
      <w:r w:rsidRPr="00BA1110">
        <w:rPr>
          <w:rFonts w:ascii="Times New Roman" w:hAnsi="Times New Roman" w:cs="Times New Roman"/>
          <w:sz w:val="28"/>
          <w:szCs w:val="28"/>
        </w:rPr>
        <w:t xml:space="preserve"> при 25</w:t>
      </w:r>
      <w:r w:rsidR="002E4ABA" w:rsidRPr="00BA1110">
        <w:rPr>
          <w:rFonts w:ascii="Times New Roman" w:hAnsi="Times New Roman" w:cs="Times New Roman"/>
          <w:sz w:val="28"/>
          <w:szCs w:val="28"/>
        </w:rPr>
        <w:t xml:space="preserve"> </w:t>
      </w:r>
      <w:proofErr w:type="spellStart"/>
      <w:r w:rsidRPr="00BA1110">
        <w:rPr>
          <w:rFonts w:ascii="Times New Roman" w:hAnsi="Times New Roman" w:cs="Times New Roman"/>
          <w:sz w:val="28"/>
          <w:szCs w:val="28"/>
          <w:vertAlign w:val="superscript"/>
        </w:rPr>
        <w:t>о</w:t>
      </w:r>
      <w:r w:rsidRPr="00BA1110">
        <w:rPr>
          <w:rFonts w:ascii="Times New Roman" w:hAnsi="Times New Roman" w:cs="Times New Roman"/>
          <w:sz w:val="28"/>
          <w:szCs w:val="28"/>
        </w:rPr>
        <w:t>С</w:t>
      </w:r>
      <w:proofErr w:type="spellEnd"/>
      <w:r w:rsidRPr="00BA1110">
        <w:rPr>
          <w:rFonts w:ascii="Times New Roman" w:hAnsi="Times New Roman" w:cs="Times New Roman"/>
          <w:sz w:val="28"/>
          <w:szCs w:val="28"/>
        </w:rPr>
        <w:t>. При токе 0,1</w:t>
      </w:r>
      <w:r w:rsidR="002E4ABA" w:rsidRPr="00BA1110">
        <w:rPr>
          <w:rFonts w:ascii="Times New Roman" w:hAnsi="Times New Roman" w:cs="Times New Roman"/>
          <w:sz w:val="28"/>
          <w:szCs w:val="28"/>
        </w:rPr>
        <w:t xml:space="preserve"> </w:t>
      </w:r>
      <w:r w:rsidRPr="00BA1110">
        <w:rPr>
          <w:rFonts w:ascii="Times New Roman" w:hAnsi="Times New Roman" w:cs="Times New Roman"/>
          <w:sz w:val="28"/>
          <w:szCs w:val="28"/>
        </w:rPr>
        <w:t xml:space="preserve">С емкость элементов в среднем составила 60 </w:t>
      </w:r>
      <w:proofErr w:type="spellStart"/>
      <w:r w:rsidRPr="00BA1110">
        <w:rPr>
          <w:rFonts w:ascii="Times New Roman" w:hAnsi="Times New Roman" w:cs="Times New Roman"/>
          <w:sz w:val="28"/>
          <w:szCs w:val="28"/>
        </w:rPr>
        <w:t>мАч</w:t>
      </w:r>
      <w:proofErr w:type="spellEnd"/>
      <w:r w:rsidRPr="00BA1110">
        <w:rPr>
          <w:rFonts w:ascii="Times New Roman" w:hAnsi="Times New Roman" w:cs="Times New Roman"/>
          <w:sz w:val="28"/>
          <w:szCs w:val="28"/>
        </w:rPr>
        <w:t>/г, при токе 1</w:t>
      </w:r>
      <w:r w:rsidR="002E4ABA" w:rsidRPr="00BA1110">
        <w:rPr>
          <w:rFonts w:ascii="Times New Roman" w:hAnsi="Times New Roman" w:cs="Times New Roman"/>
          <w:sz w:val="28"/>
          <w:szCs w:val="28"/>
        </w:rPr>
        <w:t xml:space="preserve"> </w:t>
      </w:r>
      <w:r w:rsidRPr="00BA1110">
        <w:rPr>
          <w:rFonts w:ascii="Times New Roman" w:hAnsi="Times New Roman" w:cs="Times New Roman"/>
          <w:sz w:val="28"/>
          <w:szCs w:val="28"/>
        </w:rPr>
        <w:t xml:space="preserve">С </w:t>
      </w:r>
      <w:r w:rsidR="002B12EB" w:rsidRPr="00BA1110">
        <w:rPr>
          <w:rFonts w:ascii="Times New Roman" w:hAnsi="Times New Roman" w:cs="Times New Roman"/>
          <w:sz w:val="28"/>
          <w:szCs w:val="28"/>
        </w:rPr>
        <w:t>емкость значительно уменьшилась</w:t>
      </w:r>
      <w:r w:rsidR="002B12EB" w:rsidRPr="00BA1110">
        <w:rPr>
          <w:rFonts w:ascii="Times New Roman" w:hAnsi="Times New Roman" w:cs="Times New Roman"/>
          <w:sz w:val="28"/>
          <w:szCs w:val="28"/>
          <w:lang w:val="kk-KZ"/>
        </w:rPr>
        <w:t xml:space="preserve"> до</w:t>
      </w:r>
      <w:r w:rsidRPr="00BA1110">
        <w:rPr>
          <w:rFonts w:ascii="Times New Roman" w:hAnsi="Times New Roman" w:cs="Times New Roman"/>
          <w:sz w:val="28"/>
          <w:szCs w:val="28"/>
        </w:rPr>
        <w:t xml:space="preserve"> 30 </w:t>
      </w:r>
      <w:proofErr w:type="spellStart"/>
      <w:r w:rsidRPr="00BA1110">
        <w:rPr>
          <w:rFonts w:ascii="Times New Roman" w:hAnsi="Times New Roman" w:cs="Times New Roman"/>
          <w:sz w:val="28"/>
          <w:szCs w:val="28"/>
        </w:rPr>
        <w:t>мАч</w:t>
      </w:r>
      <w:proofErr w:type="spellEnd"/>
      <w:r w:rsidRPr="00BA1110">
        <w:rPr>
          <w:rFonts w:ascii="Times New Roman" w:hAnsi="Times New Roman" w:cs="Times New Roman"/>
          <w:sz w:val="28"/>
          <w:szCs w:val="28"/>
        </w:rPr>
        <w:t>/г.</w:t>
      </w:r>
    </w:p>
    <w:p w14:paraId="075DDE59" w14:textId="77777777" w:rsidR="001A1B90" w:rsidRPr="00BA1110" w:rsidRDefault="001A1B90" w:rsidP="00A96CE4">
      <w:pPr>
        <w:spacing w:after="0" w:line="240" w:lineRule="auto"/>
        <w:ind w:firstLine="567"/>
        <w:jc w:val="both"/>
        <w:rPr>
          <w:rFonts w:ascii="Times New Roman" w:hAnsi="Times New Roman" w:cs="Times New Roman"/>
          <w:sz w:val="28"/>
          <w:szCs w:val="28"/>
        </w:rPr>
      </w:pPr>
    </w:p>
    <w:p w14:paraId="3727ABD6" w14:textId="77777777" w:rsidR="00172F21" w:rsidRPr="009E2473" w:rsidRDefault="00172F21" w:rsidP="00172F21">
      <w:pPr>
        <w:spacing w:after="0" w:line="240" w:lineRule="auto"/>
        <w:ind w:firstLine="567"/>
        <w:rPr>
          <w:rFonts w:ascii="Times New Roman" w:hAnsi="Times New Roman" w:cs="Times New Roman"/>
          <w:b/>
          <w:bCs/>
          <w:sz w:val="28"/>
          <w:szCs w:val="28"/>
        </w:rPr>
      </w:pPr>
      <w:r w:rsidRPr="009E2473">
        <w:rPr>
          <w:rFonts w:ascii="Times New Roman" w:hAnsi="Times New Roman" w:cs="Times New Roman"/>
          <w:b/>
          <w:bCs/>
          <w:sz w:val="28"/>
          <w:szCs w:val="28"/>
        </w:rPr>
        <w:t>7.2 Материальный баланс процесса производства катодов</w:t>
      </w:r>
    </w:p>
    <w:p w14:paraId="07F810BB" w14:textId="2C0B92EA" w:rsidR="00172F21" w:rsidRPr="00BA1110" w:rsidRDefault="00172F21" w:rsidP="00172F21">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t xml:space="preserve">Материальный баланс процесса производства катодов на основе материала </w:t>
      </w:r>
      <w:proofErr w:type="spellStart"/>
      <w:r w:rsidRPr="00BA1110">
        <w:rPr>
          <w:rFonts w:ascii="Times New Roman" w:hAnsi="Times New Roman" w:cs="Times New Roman"/>
          <w:sz w:val="28"/>
          <w:szCs w:val="28"/>
          <w:lang w:val="en-US"/>
        </w:rPr>
        <w:t>NaFe</w:t>
      </w:r>
      <w:proofErr w:type="spellEnd"/>
      <w:r w:rsidRPr="00BA1110">
        <w:rPr>
          <w:rFonts w:ascii="Times New Roman" w:hAnsi="Times New Roman" w:cs="Times New Roman"/>
          <w:sz w:val="28"/>
          <w:szCs w:val="28"/>
        </w:rPr>
        <w:t>(</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rPr>
        <w:t xml:space="preserve"> представлен для </w:t>
      </w:r>
      <w:r w:rsidRPr="00BA1110">
        <w:rPr>
          <w:rFonts w:ascii="Times New Roman" w:hAnsi="Times New Roman" w:cs="Times New Roman"/>
          <w:sz w:val="28"/>
          <w:szCs w:val="28"/>
          <w:lang w:val="kk-KZ"/>
        </w:rPr>
        <w:t>сборки</w:t>
      </w:r>
      <w:r w:rsidRPr="00BA1110">
        <w:rPr>
          <w:rFonts w:ascii="Times New Roman" w:hAnsi="Times New Roman" w:cs="Times New Roman"/>
          <w:sz w:val="28"/>
          <w:szCs w:val="28"/>
        </w:rPr>
        <w:t xml:space="preserve"> аккумуляторного блока, способного запасать 10 кВт энергии в сутки (48 В, 200 </w:t>
      </w:r>
      <w:proofErr w:type="spellStart"/>
      <w:r w:rsidRPr="00BA1110">
        <w:rPr>
          <w:rFonts w:ascii="Times New Roman" w:hAnsi="Times New Roman" w:cs="Times New Roman"/>
          <w:sz w:val="28"/>
          <w:szCs w:val="28"/>
        </w:rPr>
        <w:t>Ач</w:t>
      </w:r>
      <w:proofErr w:type="spellEnd"/>
      <w:r w:rsidRPr="00BA1110">
        <w:rPr>
          <w:rFonts w:ascii="Times New Roman" w:hAnsi="Times New Roman" w:cs="Times New Roman"/>
          <w:sz w:val="28"/>
          <w:szCs w:val="28"/>
        </w:rPr>
        <w:t xml:space="preserve">). Данный аккумуляторный блок состоит из нескольких модулей, в которые, в свою очередь, объединены 3200 штук цилиндрических 18650 батарей. Средние показатели одной коммерческой 18650 литий-ионной батареи составляют 2,0-3,2 </w:t>
      </w:r>
      <w:proofErr w:type="spellStart"/>
      <w:r w:rsidRPr="00BA1110">
        <w:rPr>
          <w:rFonts w:ascii="Times New Roman" w:hAnsi="Times New Roman" w:cs="Times New Roman"/>
          <w:sz w:val="28"/>
          <w:szCs w:val="28"/>
        </w:rPr>
        <w:t>Ач</w:t>
      </w:r>
      <w:proofErr w:type="spellEnd"/>
      <w:r w:rsidRPr="00BA1110">
        <w:rPr>
          <w:rFonts w:ascii="Times New Roman" w:hAnsi="Times New Roman" w:cs="Times New Roman"/>
          <w:sz w:val="28"/>
          <w:szCs w:val="28"/>
        </w:rPr>
        <w:t xml:space="preserve">. Для натрий-ионной батареи емкость будет ниже. Условно было взято значение 1,0 </w:t>
      </w:r>
      <w:proofErr w:type="spellStart"/>
      <w:r w:rsidRPr="00BA1110">
        <w:rPr>
          <w:rFonts w:ascii="Times New Roman" w:hAnsi="Times New Roman" w:cs="Times New Roman"/>
          <w:sz w:val="28"/>
          <w:szCs w:val="28"/>
        </w:rPr>
        <w:t>Ач</w:t>
      </w:r>
      <w:proofErr w:type="spellEnd"/>
      <w:r w:rsidRPr="00BA1110">
        <w:rPr>
          <w:rFonts w:ascii="Times New Roman" w:hAnsi="Times New Roman" w:cs="Times New Roman"/>
          <w:sz w:val="28"/>
          <w:szCs w:val="28"/>
        </w:rPr>
        <w:t xml:space="preserve">. При изготовлении батареи на основе синтезированного катодного материала напряжение системы катод – </w:t>
      </w:r>
      <w:proofErr w:type="spellStart"/>
      <w:r w:rsidRPr="00BA1110">
        <w:rPr>
          <w:rFonts w:ascii="Times New Roman" w:hAnsi="Times New Roman" w:cs="Times New Roman"/>
          <w:sz w:val="28"/>
          <w:szCs w:val="28"/>
          <w:lang w:val="en-US"/>
        </w:rPr>
        <w:t>NaFe</w:t>
      </w:r>
      <w:proofErr w:type="spellEnd"/>
      <w:r w:rsidRPr="00BA1110">
        <w:rPr>
          <w:rFonts w:ascii="Times New Roman" w:hAnsi="Times New Roman" w:cs="Times New Roman"/>
          <w:sz w:val="28"/>
          <w:szCs w:val="28"/>
        </w:rPr>
        <w:t>(</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 xml:space="preserve">2 </w:t>
      </w:r>
      <w:r w:rsidRPr="00BA1110">
        <w:rPr>
          <w:rFonts w:ascii="Times New Roman" w:hAnsi="Times New Roman" w:cs="Times New Roman"/>
          <w:sz w:val="28"/>
          <w:szCs w:val="28"/>
        </w:rPr>
        <w:t xml:space="preserve"> (3,2 В), анод – </w:t>
      </w:r>
      <w:r w:rsidRPr="00BA1110">
        <w:rPr>
          <w:rFonts w:ascii="Times New Roman" w:hAnsi="Times New Roman" w:cs="Times New Roman"/>
          <w:sz w:val="28"/>
          <w:szCs w:val="28"/>
          <w:lang w:val="en-US"/>
        </w:rPr>
        <w:t>Hard</w:t>
      </w:r>
      <w:r w:rsidRPr="00BA1110">
        <w:rPr>
          <w:rFonts w:ascii="Times New Roman" w:hAnsi="Times New Roman" w:cs="Times New Roman"/>
          <w:sz w:val="28"/>
          <w:szCs w:val="28"/>
        </w:rPr>
        <w:t xml:space="preserve"> </w:t>
      </w:r>
      <w:r w:rsidRPr="00BA1110">
        <w:rPr>
          <w:rFonts w:ascii="Times New Roman" w:hAnsi="Times New Roman" w:cs="Times New Roman"/>
          <w:sz w:val="28"/>
          <w:szCs w:val="28"/>
          <w:lang w:val="en-US"/>
        </w:rPr>
        <w:t>Carbon</w:t>
      </w:r>
      <w:r w:rsidRPr="00BA1110">
        <w:rPr>
          <w:rFonts w:ascii="Times New Roman" w:hAnsi="Times New Roman" w:cs="Times New Roman"/>
          <w:sz w:val="28"/>
          <w:szCs w:val="28"/>
        </w:rPr>
        <w:t xml:space="preserve"> (0,1 В </w:t>
      </w:r>
      <w:r w:rsidRPr="00BA1110">
        <w:rPr>
          <w:rFonts w:ascii="Times New Roman" w:hAnsi="Times New Roman" w:cs="Times New Roman"/>
          <w:sz w:val="28"/>
          <w:szCs w:val="28"/>
        </w:rPr>
        <w:fldChar w:fldCharType="begin" w:fldLock="1"/>
      </w:r>
      <w:r w:rsidR="00BA4038" w:rsidRPr="00BA1110">
        <w:rPr>
          <w:rFonts w:ascii="Times New Roman" w:hAnsi="Times New Roman" w:cs="Times New Roman"/>
          <w:sz w:val="28"/>
          <w:szCs w:val="28"/>
        </w:rPr>
        <w:instrText>ADDIN CSL_CITATION {"citationItems":[{"id":"ITEM-1","itemData":{"DOI":"10.1016/j.mattod.2018.12.040","ISSN":"18734103","abstract":"Hard carbons are extensively studied for application as anode materials in sodium-ion batteries, but only recently a great interest has been focused toward the understanding of the sodium storage mechanism and the comprehension of the structure–function correlation. Although several interesting mechanisms have been proposed, a general mechanism explaining the observed electrochemical processes is still missing, which is essentially originating from the remaining uncertainty on the complex hard carbons structure. The achievement of an in-depth understanding of the processes occurring upon sodiation, however, is of great importance for a rational design of optimized anode materials. In this review, we aim at providing a comprehensive overview of the up-to-date known structural models of hard carbons and their correlation with the proposed models for the sodium-ion storage mechanisms. In this regard, a particular focus is set on the most powerful analytical tools to study the structure of hard carbons (upon de-/sodiation) and a critical discussion on how to interpret and perform such analysis. Targeting the eventual commercialization of hard carbon anodes for sodium-ion batteries – after having established a fundamental understanding – we close this review with a careful evaluation of potential strategies to ensure a high degree of sustainability, since this is undoubtedly a crucial parameter to take into account for the future large-scale production of hard carbons.","author":[{"dropping-particle":"","family":"Dou","given":"Xinwei","non-dropping-particle":"","parse-names":false,"suffix":""},{"dropping-particle":"","family":"Hasa","given":"Ivana","non-dropping-particle":"","parse-names":false,"suffix":""},{"dropping-particle":"","family":"Saurel","given":"Damien","non-dropping-particle":"","parse-names":false,"suffix":""},{"dropping-particle":"","family":"Vaalma","given":"Christoph","non-dropping-particle":"","parse-names":false,"suffix":""},{"dropping-particle":"","family":"Wu","given":"Liming","non-dropping-particle":"","parse-names":false,"suffix":""},{"dropping-particle":"","family":"Buchholz","given":"Daniel","non-dropping-particle":"","parse-names":false,"suffix":""},{"dropping-particle":"","family":"Bresser","given":"Dominic","non-dropping-particle":"","parse-names":false,"suffix":""},{"dropping-particle":"","family":"Komaba","given":"Shinichi","non-dropping-particle":"","parse-names":false,"suffix":""},{"dropping-particle":"","family":"Passerini","given":"Stefano","non-dropping-particle":"","parse-names":false,"suffix":""}],"container-title":"Materials Today","id":"ITEM-1","issue":"March","issued":{"date-parts":[["2019"]]},"page":"87-104","publisher":"Elsevier Ltd","title":"Hard carbons for sodium-ion batteries: Structure, analysis, sustainability, and electrochemistry","type":"article-journal","volume":"23"},"uris":["http://www.mendeley.com/documents/?uuid=3d09a820-8241-41fc-aef5-ca0b604a3fc9"]}],"mendeley":{"formattedCitation":"[199]","plainTextFormattedCitation":"[199]","previouslyFormattedCitation":"[199]"},"properties":{"noteIndex":0},"schema":"https://github.com/citation-style-language/schema/raw/master/csl-citation.json"}</w:instrText>
      </w:r>
      <w:r w:rsidRPr="00BA1110">
        <w:rPr>
          <w:rFonts w:ascii="Times New Roman" w:hAnsi="Times New Roman" w:cs="Times New Roman"/>
          <w:sz w:val="28"/>
          <w:szCs w:val="28"/>
        </w:rPr>
        <w:fldChar w:fldCharType="separate"/>
      </w:r>
      <w:r w:rsidR="00A87801" w:rsidRPr="00BA1110">
        <w:rPr>
          <w:rFonts w:ascii="Times New Roman" w:hAnsi="Times New Roman" w:cs="Times New Roman"/>
          <w:noProof/>
          <w:sz w:val="28"/>
          <w:szCs w:val="28"/>
        </w:rPr>
        <w:t>[</w:t>
      </w:r>
      <w:r w:rsidR="001833D4">
        <w:rPr>
          <w:rFonts w:ascii="Times New Roman" w:hAnsi="Times New Roman" w:cs="Times New Roman"/>
          <w:noProof/>
          <w:sz w:val="28"/>
          <w:szCs w:val="28"/>
        </w:rPr>
        <w:t>205</w:t>
      </w:r>
      <w:r w:rsidR="00A87801" w:rsidRPr="00BA1110">
        <w:rPr>
          <w:rFonts w:ascii="Times New Roman" w:hAnsi="Times New Roman" w:cs="Times New Roman"/>
          <w:noProof/>
          <w:sz w:val="28"/>
          <w:szCs w:val="28"/>
        </w:rPr>
        <w:t>]</w:t>
      </w:r>
      <w:r w:rsidRPr="00BA1110">
        <w:rPr>
          <w:rFonts w:ascii="Times New Roman" w:hAnsi="Times New Roman" w:cs="Times New Roman"/>
          <w:sz w:val="28"/>
          <w:szCs w:val="28"/>
        </w:rPr>
        <w:fldChar w:fldCharType="end"/>
      </w:r>
      <w:r w:rsidRPr="00BA1110">
        <w:rPr>
          <w:rFonts w:ascii="Times New Roman" w:hAnsi="Times New Roman" w:cs="Times New Roman"/>
          <w:sz w:val="28"/>
          <w:szCs w:val="28"/>
        </w:rPr>
        <w:t xml:space="preserve">) составляет 3,1 В. В расчетах условно считалось, что лимитирование по емкости происходит по катоду. Практическая удельная емкость синтезированного катодного материала 70 </w:t>
      </w:r>
      <w:proofErr w:type="spellStart"/>
      <w:r w:rsidRPr="00BA1110">
        <w:rPr>
          <w:rFonts w:ascii="Times New Roman" w:hAnsi="Times New Roman" w:cs="Times New Roman"/>
          <w:sz w:val="28"/>
          <w:szCs w:val="28"/>
        </w:rPr>
        <w:t>мАч</w:t>
      </w:r>
      <w:proofErr w:type="spellEnd"/>
      <w:r w:rsidRPr="00BA1110">
        <w:rPr>
          <w:rFonts w:ascii="Times New Roman" w:hAnsi="Times New Roman" w:cs="Times New Roman"/>
          <w:sz w:val="28"/>
          <w:szCs w:val="28"/>
        </w:rPr>
        <w:t>/г при 0,1 С. Таким образом, загрузочная масса активного компонента катода для одной 18650 натрий-ионной батареи составила 14,3 г. Общая масса катодного материала, необходимая для синтеза, составляет 45,760 кг, размеры 305х6х0,01 см.</w:t>
      </w:r>
    </w:p>
    <w:p w14:paraId="52A67D32" w14:textId="15360235" w:rsidR="00172F21" w:rsidRPr="00BA1110" w:rsidRDefault="00172F21" w:rsidP="00172F21">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t>Для синтеза необходимы реагенты сульфат железа (</w:t>
      </w:r>
      <w:r w:rsidRPr="00BA1110">
        <w:rPr>
          <w:rFonts w:ascii="Times New Roman" w:hAnsi="Times New Roman" w:cs="Times New Roman"/>
          <w:sz w:val="28"/>
          <w:szCs w:val="28"/>
          <w:lang w:val="en-US"/>
        </w:rPr>
        <w:t>III</w:t>
      </w:r>
      <w:r w:rsidRPr="00BA1110">
        <w:rPr>
          <w:rFonts w:ascii="Times New Roman" w:hAnsi="Times New Roman" w:cs="Times New Roman"/>
          <w:sz w:val="28"/>
          <w:szCs w:val="28"/>
        </w:rPr>
        <w:t xml:space="preserve">) </w:t>
      </w:r>
      <w:proofErr w:type="spellStart"/>
      <w:r w:rsidRPr="00BA1110">
        <w:rPr>
          <w:rFonts w:ascii="Times New Roman" w:hAnsi="Times New Roman" w:cs="Times New Roman"/>
          <w:sz w:val="28"/>
          <w:szCs w:val="28"/>
        </w:rPr>
        <w:t>семиводный</w:t>
      </w:r>
      <w:proofErr w:type="spellEnd"/>
      <w:r w:rsidRPr="00BA1110">
        <w:rPr>
          <w:rFonts w:ascii="Times New Roman" w:hAnsi="Times New Roman" w:cs="Times New Roman"/>
          <w:sz w:val="28"/>
          <w:szCs w:val="28"/>
        </w:rPr>
        <w:t xml:space="preserve"> и сульфат натрия. Так как процесс протекает в водной среде, используется оборотная дистиллированная вода, собираемая в ходе сушки синтезированного порошка. Масса воды была рассчитана исходя из растворимости сульфата натрия при 50-60 </w:t>
      </w:r>
      <w:proofErr w:type="spellStart"/>
      <w:r w:rsidRPr="00BA1110">
        <w:rPr>
          <w:rFonts w:ascii="Times New Roman" w:hAnsi="Times New Roman" w:cs="Times New Roman"/>
          <w:sz w:val="28"/>
          <w:szCs w:val="28"/>
          <w:vertAlign w:val="superscript"/>
        </w:rPr>
        <w:t>о</w:t>
      </w:r>
      <w:r w:rsidRPr="00BA1110">
        <w:rPr>
          <w:rFonts w:ascii="Times New Roman" w:hAnsi="Times New Roman" w:cs="Times New Roman"/>
          <w:sz w:val="28"/>
          <w:szCs w:val="28"/>
        </w:rPr>
        <w:t>С</w:t>
      </w:r>
      <w:proofErr w:type="spellEnd"/>
      <w:r w:rsidRPr="00BA1110">
        <w:rPr>
          <w:rFonts w:ascii="Times New Roman" w:hAnsi="Times New Roman" w:cs="Times New Roman"/>
          <w:sz w:val="28"/>
          <w:szCs w:val="28"/>
        </w:rPr>
        <w:t xml:space="preserve"> (более 45 г/100 г воды</w:t>
      </w:r>
      <w:r w:rsidR="00D75DD5" w:rsidRPr="00BA1110">
        <w:rPr>
          <w:rFonts w:ascii="Times New Roman" w:hAnsi="Times New Roman" w:cs="Times New Roman"/>
          <w:sz w:val="28"/>
          <w:szCs w:val="28"/>
        </w:rPr>
        <w:t xml:space="preserve">) и сульфата железа </w:t>
      </w:r>
      <w:proofErr w:type="spellStart"/>
      <w:r w:rsidR="00D75DD5" w:rsidRPr="00BA1110">
        <w:rPr>
          <w:rFonts w:ascii="Times New Roman" w:hAnsi="Times New Roman" w:cs="Times New Roman"/>
          <w:sz w:val="28"/>
          <w:szCs w:val="28"/>
        </w:rPr>
        <w:t>семиводного</w:t>
      </w:r>
      <w:proofErr w:type="spellEnd"/>
      <w:r w:rsidR="00D75DD5" w:rsidRPr="00BA1110">
        <w:rPr>
          <w:rFonts w:ascii="Times New Roman" w:hAnsi="Times New Roman" w:cs="Times New Roman"/>
          <w:sz w:val="28"/>
          <w:szCs w:val="28"/>
        </w:rPr>
        <w:t xml:space="preserve"> (около 440 г/100 г воды</w:t>
      </w:r>
      <w:r w:rsidR="00D75DD5" w:rsidRPr="00BA1110">
        <w:rPr>
          <w:rFonts w:ascii="Times New Roman" w:hAnsi="Times New Roman" w:cs="Times New Roman"/>
          <w:sz w:val="28"/>
          <w:szCs w:val="28"/>
        </w:rPr>
        <w:fldChar w:fldCharType="begin" w:fldLock="1"/>
      </w:r>
      <w:r w:rsidR="00BA4038" w:rsidRPr="00BA1110">
        <w:rPr>
          <w:rFonts w:ascii="Times New Roman" w:hAnsi="Times New Roman" w:cs="Times New Roman"/>
          <w:sz w:val="28"/>
          <w:szCs w:val="28"/>
        </w:rPr>
        <w:instrText>ADDIN CSL_CITATION {"citationItems":[{"id":"ITEM-1","itemData":{"author":[{"dropping-particle":"","family":"Х.А.","given":"Рабинович","non-dropping-particle":"","parse-names":false,"suffix":""},{"dropping-particle":"","family":"З.Я.","given":"Хавин","non-dropping-particle":"","parse-names":false,"suffix":""}],"edition":"3 изд.","id":"ITEM-1","issued":{"date-parts":[["1991"]]},"number-of-pages":"432","publisher":"Химия","publisher-place":"Санкт-Петербург","title":"Краткий химический справочник","type":"book"},"uris":["http://www.mendeley.com/documents/?uuid=58a8496f-bd70-49d1-af75-9e0eaca08552"]}],"mendeley":{"formattedCitation":"[173]","plainTextFormattedCitation":"[173]","previouslyFormattedCitation":"[173]"},"properties":{"noteIndex":0},"schema":"https://github.com/citation-style-language/schema/raw/master/csl-citation.json"}</w:instrText>
      </w:r>
      <w:r w:rsidR="00866EFD">
        <w:rPr>
          <w:rFonts w:ascii="Times New Roman" w:hAnsi="Times New Roman" w:cs="Times New Roman"/>
          <w:sz w:val="28"/>
          <w:szCs w:val="28"/>
        </w:rPr>
        <w:fldChar w:fldCharType="separate"/>
      </w:r>
      <w:r w:rsidR="00D75DD5" w:rsidRPr="00BA1110">
        <w:rPr>
          <w:rFonts w:ascii="Times New Roman" w:hAnsi="Times New Roman" w:cs="Times New Roman"/>
          <w:sz w:val="28"/>
          <w:szCs w:val="28"/>
        </w:rPr>
        <w:fldChar w:fldCharType="end"/>
      </w:r>
      <w:r w:rsidR="00D75DD5" w:rsidRPr="00BA1110">
        <w:rPr>
          <w:rFonts w:ascii="Times New Roman" w:hAnsi="Times New Roman" w:cs="Times New Roman"/>
          <w:sz w:val="28"/>
          <w:szCs w:val="28"/>
        </w:rPr>
        <w:t>)</w:t>
      </w:r>
      <w:r w:rsidR="001833D4">
        <w:rPr>
          <w:rFonts w:ascii="Times New Roman" w:hAnsi="Times New Roman" w:cs="Times New Roman"/>
          <w:sz w:val="28"/>
          <w:szCs w:val="28"/>
        </w:rPr>
        <w:t>,</w:t>
      </w:r>
      <w:r w:rsidR="008E72B2">
        <w:rPr>
          <w:rFonts w:ascii="Times New Roman" w:hAnsi="Times New Roman" w:cs="Times New Roman"/>
          <w:sz w:val="28"/>
          <w:szCs w:val="28"/>
        </w:rPr>
        <w:t xml:space="preserve"> </w:t>
      </w:r>
      <w:r w:rsidR="001833D4">
        <w:rPr>
          <w:rFonts w:ascii="Times New Roman" w:hAnsi="Times New Roman" w:cs="Times New Roman"/>
          <w:sz w:val="28"/>
          <w:szCs w:val="28"/>
        </w:rPr>
        <w:t>как было сказано выше</w:t>
      </w:r>
      <w:r w:rsidRPr="00BA1110">
        <w:rPr>
          <w:rFonts w:ascii="Times New Roman" w:hAnsi="Times New Roman" w:cs="Times New Roman"/>
          <w:sz w:val="28"/>
          <w:szCs w:val="28"/>
        </w:rPr>
        <w:t xml:space="preserve">. Материальный баланс для данного процесса представлен в таблице </w:t>
      </w:r>
      <w:r w:rsidR="002E4ABA" w:rsidRPr="00BA1110">
        <w:rPr>
          <w:rFonts w:ascii="Times New Roman" w:hAnsi="Times New Roman" w:cs="Times New Roman"/>
          <w:sz w:val="28"/>
          <w:szCs w:val="28"/>
        </w:rPr>
        <w:t>1</w:t>
      </w:r>
      <w:r w:rsidR="00525597" w:rsidRPr="00BA1110">
        <w:rPr>
          <w:rFonts w:ascii="Times New Roman" w:hAnsi="Times New Roman" w:cs="Times New Roman"/>
          <w:sz w:val="28"/>
          <w:szCs w:val="28"/>
        </w:rPr>
        <w:t>1</w:t>
      </w:r>
      <w:r w:rsidRPr="00BA1110">
        <w:rPr>
          <w:rFonts w:ascii="Times New Roman" w:hAnsi="Times New Roman" w:cs="Times New Roman"/>
          <w:sz w:val="28"/>
          <w:szCs w:val="28"/>
        </w:rPr>
        <w:t xml:space="preserve">. При соблюдении стехиометрии </w:t>
      </w:r>
      <w:r w:rsidRPr="00BA1110">
        <w:rPr>
          <w:rFonts w:ascii="Times New Roman" w:hAnsi="Times New Roman" w:cs="Times New Roman"/>
          <w:sz w:val="28"/>
          <w:szCs w:val="28"/>
        </w:rPr>
        <w:lastRenderedPageBreak/>
        <w:t>выход продукта составляет 100</w:t>
      </w:r>
      <w:r w:rsidR="00D75DD5" w:rsidRPr="00BA1110">
        <w:rPr>
          <w:rFonts w:ascii="Times New Roman" w:hAnsi="Times New Roman" w:cs="Times New Roman"/>
          <w:sz w:val="28"/>
          <w:szCs w:val="28"/>
        </w:rPr>
        <w:t xml:space="preserve"> </w:t>
      </w:r>
      <w:r w:rsidRPr="00BA1110">
        <w:rPr>
          <w:rFonts w:ascii="Times New Roman" w:hAnsi="Times New Roman" w:cs="Times New Roman"/>
          <w:sz w:val="28"/>
          <w:szCs w:val="28"/>
        </w:rPr>
        <w:t xml:space="preserve">%. При недостатке одного из компонентов происходит нарушении стехиометрии и возможно образование побочных продуктов, следовательно, выход продукта уменьшается значительно. </w:t>
      </w:r>
    </w:p>
    <w:p w14:paraId="581DC7E5" w14:textId="77777777" w:rsidR="00D75DD5" w:rsidRPr="00BA1110" w:rsidRDefault="00D75DD5" w:rsidP="00172F21">
      <w:pPr>
        <w:spacing w:after="0" w:line="240" w:lineRule="auto"/>
        <w:ind w:firstLine="567"/>
        <w:jc w:val="both"/>
        <w:rPr>
          <w:rFonts w:ascii="Times New Roman" w:hAnsi="Times New Roman" w:cs="Times New Roman"/>
          <w:sz w:val="28"/>
          <w:szCs w:val="28"/>
        </w:rPr>
      </w:pPr>
    </w:p>
    <w:p w14:paraId="098A8924" w14:textId="77777777" w:rsidR="00172F21" w:rsidRPr="00BA1110" w:rsidRDefault="00172F21" w:rsidP="002E4ABA">
      <w:pPr>
        <w:spacing w:after="0" w:line="240" w:lineRule="auto"/>
        <w:jc w:val="both"/>
        <w:rPr>
          <w:rFonts w:ascii="Times New Roman" w:hAnsi="Times New Roman" w:cs="Times New Roman"/>
          <w:sz w:val="28"/>
          <w:szCs w:val="28"/>
        </w:rPr>
      </w:pPr>
      <w:r w:rsidRPr="00BA1110">
        <w:rPr>
          <w:rFonts w:ascii="Times New Roman" w:hAnsi="Times New Roman" w:cs="Times New Roman"/>
          <w:sz w:val="28"/>
          <w:szCs w:val="28"/>
          <w:lang w:val="kk-KZ"/>
        </w:rPr>
        <w:t xml:space="preserve">Таблица </w:t>
      </w:r>
      <w:r w:rsidR="002E4ABA" w:rsidRPr="00BA1110">
        <w:rPr>
          <w:rFonts w:ascii="Times New Roman" w:hAnsi="Times New Roman" w:cs="Times New Roman"/>
          <w:sz w:val="28"/>
          <w:szCs w:val="28"/>
          <w:lang w:val="kk-KZ"/>
        </w:rPr>
        <w:t>1</w:t>
      </w:r>
      <w:r w:rsidR="00525597" w:rsidRPr="00BA1110">
        <w:rPr>
          <w:rFonts w:ascii="Times New Roman" w:hAnsi="Times New Roman" w:cs="Times New Roman"/>
          <w:sz w:val="28"/>
          <w:szCs w:val="28"/>
          <w:lang w:val="kk-KZ"/>
        </w:rPr>
        <w:t>1</w:t>
      </w:r>
      <w:r w:rsidR="002E4ABA" w:rsidRPr="00BA1110">
        <w:rPr>
          <w:rFonts w:ascii="Times New Roman" w:hAnsi="Times New Roman" w:cs="Times New Roman"/>
          <w:sz w:val="28"/>
          <w:szCs w:val="28"/>
          <w:lang w:val="kk-KZ"/>
        </w:rPr>
        <w:t xml:space="preserve"> –</w:t>
      </w:r>
      <w:r w:rsidRPr="00BA1110">
        <w:rPr>
          <w:rFonts w:ascii="Times New Roman" w:hAnsi="Times New Roman" w:cs="Times New Roman"/>
          <w:sz w:val="28"/>
          <w:szCs w:val="28"/>
        </w:rPr>
        <w:t xml:space="preserve"> Материальный баланс для э</w:t>
      </w:r>
      <w:r w:rsidRPr="00BA1110">
        <w:rPr>
          <w:rFonts w:ascii="Times New Roman" w:hAnsi="Times New Roman" w:cs="Times New Roman"/>
          <w:sz w:val="28"/>
          <w:szCs w:val="28"/>
          <w:lang w:val="kk-KZ"/>
        </w:rPr>
        <w:t>тапа 1</w:t>
      </w:r>
      <w:r w:rsidRPr="00BA1110">
        <w:rPr>
          <w:rFonts w:ascii="Times New Roman" w:hAnsi="Times New Roman" w:cs="Times New Roman"/>
          <w:sz w:val="28"/>
          <w:szCs w:val="28"/>
        </w:rPr>
        <w:t xml:space="preserve"> </w:t>
      </w:r>
    </w:p>
    <w:p w14:paraId="22BBE19A" w14:textId="77777777" w:rsidR="002E4ABA" w:rsidRPr="00BA1110" w:rsidRDefault="002E4ABA" w:rsidP="002E4ABA">
      <w:pPr>
        <w:spacing w:after="0" w:line="240" w:lineRule="auto"/>
        <w:jc w:val="both"/>
        <w:rPr>
          <w:rFonts w:ascii="Times New Roman" w:hAnsi="Times New Roman" w:cs="Times New Roman"/>
          <w:sz w:val="28"/>
          <w:szCs w:val="28"/>
        </w:rPr>
      </w:pPr>
    </w:p>
    <w:tbl>
      <w:tblPr>
        <w:tblStyle w:val="a9"/>
        <w:tblW w:w="0" w:type="auto"/>
        <w:tblLook w:val="04A0" w:firstRow="1" w:lastRow="0" w:firstColumn="1" w:lastColumn="0" w:noHBand="0" w:noVBand="1"/>
      </w:tblPr>
      <w:tblGrid>
        <w:gridCol w:w="2472"/>
        <w:gridCol w:w="2393"/>
        <w:gridCol w:w="2393"/>
        <w:gridCol w:w="2393"/>
      </w:tblGrid>
      <w:tr w:rsidR="00172F21" w:rsidRPr="00BA1110" w14:paraId="3F126A53" w14:textId="77777777" w:rsidTr="005C26F0">
        <w:tc>
          <w:tcPr>
            <w:tcW w:w="4785" w:type="dxa"/>
            <w:gridSpan w:val="2"/>
          </w:tcPr>
          <w:p w14:paraId="1CCA9B47" w14:textId="77777777" w:rsidR="00172F21" w:rsidRPr="00BA1110" w:rsidRDefault="00172F21" w:rsidP="00D75DD5">
            <w:pPr>
              <w:jc w:val="center"/>
              <w:rPr>
                <w:rFonts w:ascii="Times New Roman" w:hAnsi="Times New Roman" w:cs="Times New Roman"/>
                <w:sz w:val="28"/>
                <w:szCs w:val="28"/>
              </w:rPr>
            </w:pPr>
            <w:r w:rsidRPr="00BA1110">
              <w:rPr>
                <w:rFonts w:ascii="Times New Roman" w:hAnsi="Times New Roman" w:cs="Times New Roman"/>
                <w:sz w:val="28"/>
                <w:szCs w:val="28"/>
              </w:rPr>
              <w:t>Приход</w:t>
            </w:r>
          </w:p>
        </w:tc>
        <w:tc>
          <w:tcPr>
            <w:tcW w:w="4786" w:type="dxa"/>
            <w:gridSpan w:val="2"/>
          </w:tcPr>
          <w:p w14:paraId="23B3AD77" w14:textId="77777777" w:rsidR="00172F21" w:rsidRPr="00BA1110" w:rsidRDefault="00172F21" w:rsidP="00D75DD5">
            <w:pPr>
              <w:jc w:val="center"/>
              <w:rPr>
                <w:rFonts w:ascii="Times New Roman" w:hAnsi="Times New Roman" w:cs="Times New Roman"/>
                <w:sz w:val="28"/>
                <w:szCs w:val="28"/>
              </w:rPr>
            </w:pPr>
            <w:r w:rsidRPr="00BA1110">
              <w:rPr>
                <w:rFonts w:ascii="Times New Roman" w:hAnsi="Times New Roman" w:cs="Times New Roman"/>
                <w:sz w:val="28"/>
                <w:szCs w:val="28"/>
              </w:rPr>
              <w:t>Расход</w:t>
            </w:r>
          </w:p>
        </w:tc>
      </w:tr>
      <w:tr w:rsidR="00172F21" w:rsidRPr="00BA1110" w14:paraId="251763F7" w14:textId="77777777" w:rsidTr="005C26F0">
        <w:tc>
          <w:tcPr>
            <w:tcW w:w="2392" w:type="dxa"/>
          </w:tcPr>
          <w:p w14:paraId="4085BF8E" w14:textId="77777777" w:rsidR="00172F21" w:rsidRPr="00BA1110" w:rsidRDefault="00172F21" w:rsidP="00172F21">
            <w:pPr>
              <w:rPr>
                <w:rFonts w:ascii="Times New Roman" w:hAnsi="Times New Roman" w:cs="Times New Roman"/>
                <w:sz w:val="28"/>
                <w:szCs w:val="28"/>
              </w:rPr>
            </w:pPr>
            <w:r w:rsidRPr="00BA1110">
              <w:rPr>
                <w:rFonts w:ascii="Times New Roman" w:hAnsi="Times New Roman" w:cs="Times New Roman"/>
                <w:sz w:val="28"/>
                <w:szCs w:val="28"/>
              </w:rPr>
              <w:t>Статья прихода</w:t>
            </w:r>
          </w:p>
        </w:tc>
        <w:tc>
          <w:tcPr>
            <w:tcW w:w="2393" w:type="dxa"/>
          </w:tcPr>
          <w:p w14:paraId="66127669" w14:textId="77777777" w:rsidR="00172F21" w:rsidRPr="00BA1110" w:rsidRDefault="00172F21" w:rsidP="00172F21">
            <w:pPr>
              <w:rPr>
                <w:rFonts w:ascii="Times New Roman" w:hAnsi="Times New Roman" w:cs="Times New Roman"/>
                <w:sz w:val="28"/>
                <w:szCs w:val="28"/>
              </w:rPr>
            </w:pPr>
            <w:r w:rsidRPr="00BA1110">
              <w:rPr>
                <w:rFonts w:ascii="Times New Roman" w:hAnsi="Times New Roman" w:cs="Times New Roman"/>
                <w:sz w:val="28"/>
                <w:szCs w:val="28"/>
              </w:rPr>
              <w:t>Количество, кг</w:t>
            </w:r>
          </w:p>
        </w:tc>
        <w:tc>
          <w:tcPr>
            <w:tcW w:w="2393" w:type="dxa"/>
          </w:tcPr>
          <w:p w14:paraId="6D559373" w14:textId="77777777" w:rsidR="00172F21" w:rsidRPr="00BA1110" w:rsidRDefault="00172F21" w:rsidP="00172F21">
            <w:pPr>
              <w:rPr>
                <w:rFonts w:ascii="Times New Roman" w:hAnsi="Times New Roman" w:cs="Times New Roman"/>
                <w:sz w:val="28"/>
                <w:szCs w:val="28"/>
              </w:rPr>
            </w:pPr>
            <w:r w:rsidRPr="00BA1110">
              <w:rPr>
                <w:rFonts w:ascii="Times New Roman" w:hAnsi="Times New Roman" w:cs="Times New Roman"/>
                <w:sz w:val="28"/>
                <w:szCs w:val="28"/>
              </w:rPr>
              <w:t>Статья расхода</w:t>
            </w:r>
          </w:p>
        </w:tc>
        <w:tc>
          <w:tcPr>
            <w:tcW w:w="2393" w:type="dxa"/>
          </w:tcPr>
          <w:p w14:paraId="0706A5E8" w14:textId="77777777" w:rsidR="00172F21" w:rsidRPr="00BA1110" w:rsidRDefault="00172F21" w:rsidP="00172F21">
            <w:pPr>
              <w:rPr>
                <w:rFonts w:ascii="Times New Roman" w:hAnsi="Times New Roman" w:cs="Times New Roman"/>
                <w:sz w:val="28"/>
                <w:szCs w:val="28"/>
              </w:rPr>
            </w:pPr>
            <w:r w:rsidRPr="00BA1110">
              <w:rPr>
                <w:rFonts w:ascii="Times New Roman" w:hAnsi="Times New Roman" w:cs="Times New Roman"/>
                <w:sz w:val="28"/>
                <w:szCs w:val="28"/>
              </w:rPr>
              <w:t>Количество, кг</w:t>
            </w:r>
          </w:p>
        </w:tc>
      </w:tr>
      <w:tr w:rsidR="00172F21" w:rsidRPr="00BA1110" w14:paraId="4141AEAB" w14:textId="77777777" w:rsidTr="005C26F0">
        <w:tc>
          <w:tcPr>
            <w:tcW w:w="2392" w:type="dxa"/>
          </w:tcPr>
          <w:p w14:paraId="0D62B46E" w14:textId="77777777" w:rsidR="00172F21" w:rsidRPr="00BA1110" w:rsidRDefault="00172F21" w:rsidP="00172F21">
            <w:pPr>
              <w:rPr>
                <w:rFonts w:ascii="Times New Roman" w:hAnsi="Times New Roman" w:cs="Times New Roman"/>
                <w:sz w:val="28"/>
                <w:szCs w:val="28"/>
              </w:rPr>
            </w:pPr>
            <w:r w:rsidRPr="00BA1110">
              <w:rPr>
                <w:rFonts w:ascii="Times New Roman" w:hAnsi="Times New Roman" w:cs="Times New Roman"/>
                <w:sz w:val="28"/>
                <w:szCs w:val="28"/>
              </w:rPr>
              <w:t>Дистиллированная вода</w:t>
            </w:r>
          </w:p>
        </w:tc>
        <w:tc>
          <w:tcPr>
            <w:tcW w:w="2393" w:type="dxa"/>
          </w:tcPr>
          <w:p w14:paraId="1EB08E32" w14:textId="77777777" w:rsidR="00172F21" w:rsidRPr="00BA1110" w:rsidRDefault="00832D3C" w:rsidP="00832D3C">
            <w:pPr>
              <w:rPr>
                <w:rFonts w:ascii="Times New Roman" w:hAnsi="Times New Roman" w:cs="Times New Roman"/>
                <w:sz w:val="28"/>
                <w:szCs w:val="28"/>
              </w:rPr>
            </w:pPr>
            <w:r w:rsidRPr="00BA1110">
              <w:rPr>
                <w:rFonts w:ascii="Times New Roman" w:hAnsi="Times New Roman" w:cs="Times New Roman"/>
                <w:sz w:val="28"/>
                <w:szCs w:val="28"/>
              </w:rPr>
              <w:t>46,412</w:t>
            </w:r>
          </w:p>
        </w:tc>
        <w:tc>
          <w:tcPr>
            <w:tcW w:w="2393" w:type="dxa"/>
          </w:tcPr>
          <w:p w14:paraId="764BCA69" w14:textId="77777777" w:rsidR="00172F21" w:rsidRPr="00BA1110" w:rsidRDefault="00172F21" w:rsidP="00172F21">
            <w:pPr>
              <w:rPr>
                <w:rFonts w:ascii="Times New Roman" w:hAnsi="Times New Roman" w:cs="Times New Roman"/>
                <w:sz w:val="28"/>
                <w:szCs w:val="28"/>
                <w:lang w:val="en-US"/>
              </w:rPr>
            </w:pPr>
            <w:r w:rsidRPr="00BA1110">
              <w:rPr>
                <w:rFonts w:ascii="Times New Roman" w:hAnsi="Times New Roman" w:cs="Times New Roman"/>
                <w:sz w:val="28"/>
                <w:szCs w:val="28"/>
              </w:rPr>
              <w:t>Сульфат натрия-железа (</w:t>
            </w:r>
            <w:r w:rsidRPr="00BA1110">
              <w:rPr>
                <w:rFonts w:ascii="Times New Roman" w:hAnsi="Times New Roman" w:cs="Times New Roman"/>
                <w:sz w:val="28"/>
                <w:szCs w:val="28"/>
                <w:lang w:val="en-US"/>
              </w:rPr>
              <w:t>III)</w:t>
            </w:r>
          </w:p>
        </w:tc>
        <w:tc>
          <w:tcPr>
            <w:tcW w:w="2393" w:type="dxa"/>
          </w:tcPr>
          <w:p w14:paraId="54A10B77" w14:textId="77777777" w:rsidR="00172F21" w:rsidRPr="00BA1110" w:rsidRDefault="00172F21" w:rsidP="00172F21">
            <w:pPr>
              <w:rPr>
                <w:rFonts w:ascii="Times New Roman" w:hAnsi="Times New Roman" w:cs="Times New Roman"/>
                <w:sz w:val="28"/>
                <w:szCs w:val="28"/>
              </w:rPr>
            </w:pPr>
            <w:r w:rsidRPr="00BA1110">
              <w:rPr>
                <w:rFonts w:ascii="Times New Roman" w:hAnsi="Times New Roman" w:cs="Times New Roman"/>
                <w:sz w:val="28"/>
                <w:szCs w:val="28"/>
              </w:rPr>
              <w:t>45,760</w:t>
            </w:r>
          </w:p>
        </w:tc>
      </w:tr>
      <w:tr w:rsidR="00172F21" w:rsidRPr="00BA1110" w14:paraId="286D6AEC" w14:textId="77777777" w:rsidTr="005C26F0">
        <w:tc>
          <w:tcPr>
            <w:tcW w:w="2392" w:type="dxa"/>
          </w:tcPr>
          <w:p w14:paraId="0FD6B92E" w14:textId="77777777" w:rsidR="00172F21" w:rsidRPr="00BA1110" w:rsidRDefault="00172F21" w:rsidP="00172F21">
            <w:pPr>
              <w:rPr>
                <w:rFonts w:ascii="Times New Roman" w:hAnsi="Times New Roman" w:cs="Times New Roman"/>
                <w:sz w:val="28"/>
                <w:szCs w:val="28"/>
              </w:rPr>
            </w:pPr>
            <w:r w:rsidRPr="00BA1110">
              <w:rPr>
                <w:rFonts w:ascii="Times New Roman" w:hAnsi="Times New Roman" w:cs="Times New Roman"/>
                <w:sz w:val="28"/>
                <w:szCs w:val="28"/>
              </w:rPr>
              <w:t>Сульфат железа (</w:t>
            </w:r>
            <w:r w:rsidRPr="00BA1110">
              <w:rPr>
                <w:rFonts w:ascii="Times New Roman" w:hAnsi="Times New Roman" w:cs="Times New Roman"/>
                <w:sz w:val="28"/>
                <w:szCs w:val="28"/>
                <w:lang w:val="en-US"/>
              </w:rPr>
              <w:t>III</w:t>
            </w:r>
            <w:r w:rsidRPr="00BA1110">
              <w:rPr>
                <w:rFonts w:ascii="Times New Roman" w:hAnsi="Times New Roman" w:cs="Times New Roman"/>
                <w:sz w:val="28"/>
                <w:szCs w:val="28"/>
              </w:rPr>
              <w:t xml:space="preserve">) </w:t>
            </w:r>
            <w:proofErr w:type="spellStart"/>
            <w:r w:rsidRPr="00BA1110">
              <w:rPr>
                <w:rFonts w:ascii="Times New Roman" w:hAnsi="Times New Roman" w:cs="Times New Roman"/>
                <w:sz w:val="28"/>
                <w:szCs w:val="28"/>
              </w:rPr>
              <w:t>семиводный</w:t>
            </w:r>
            <w:proofErr w:type="spellEnd"/>
          </w:p>
        </w:tc>
        <w:tc>
          <w:tcPr>
            <w:tcW w:w="2393" w:type="dxa"/>
          </w:tcPr>
          <w:p w14:paraId="3B8AD222" w14:textId="77777777" w:rsidR="00172F21" w:rsidRPr="00BA1110" w:rsidRDefault="00172F21" w:rsidP="00172F21">
            <w:pPr>
              <w:rPr>
                <w:rFonts w:ascii="Times New Roman" w:hAnsi="Times New Roman" w:cs="Times New Roman"/>
                <w:sz w:val="28"/>
                <w:szCs w:val="28"/>
              </w:rPr>
            </w:pPr>
            <w:r w:rsidRPr="00BA1110">
              <w:rPr>
                <w:rFonts w:ascii="Times New Roman" w:hAnsi="Times New Roman" w:cs="Times New Roman"/>
                <w:sz w:val="28"/>
                <w:szCs w:val="28"/>
              </w:rPr>
              <w:t>56,107</w:t>
            </w:r>
          </w:p>
        </w:tc>
        <w:tc>
          <w:tcPr>
            <w:tcW w:w="2393" w:type="dxa"/>
            <w:vMerge w:val="restart"/>
          </w:tcPr>
          <w:p w14:paraId="57AC3393" w14:textId="77777777" w:rsidR="00172F21" w:rsidRPr="00BA1110" w:rsidRDefault="00172F21" w:rsidP="00172F21">
            <w:pPr>
              <w:rPr>
                <w:rFonts w:ascii="Times New Roman" w:hAnsi="Times New Roman" w:cs="Times New Roman"/>
                <w:sz w:val="28"/>
                <w:szCs w:val="28"/>
                <w:lang w:val="kk-KZ"/>
              </w:rPr>
            </w:pPr>
            <w:r w:rsidRPr="00BA1110">
              <w:rPr>
                <w:rFonts w:ascii="Times New Roman" w:hAnsi="Times New Roman" w:cs="Times New Roman"/>
                <w:sz w:val="28"/>
                <w:szCs w:val="28"/>
                <w:lang w:val="kk-KZ"/>
              </w:rPr>
              <w:t>Пары воды</w:t>
            </w:r>
          </w:p>
        </w:tc>
        <w:tc>
          <w:tcPr>
            <w:tcW w:w="2393" w:type="dxa"/>
            <w:vMerge w:val="restart"/>
          </w:tcPr>
          <w:p w14:paraId="04436459" w14:textId="77777777" w:rsidR="00172F21" w:rsidRPr="00BA1110" w:rsidRDefault="00832D3C" w:rsidP="00172F21">
            <w:pPr>
              <w:rPr>
                <w:rFonts w:ascii="Times New Roman" w:hAnsi="Times New Roman" w:cs="Times New Roman"/>
                <w:sz w:val="28"/>
                <w:szCs w:val="28"/>
              </w:rPr>
            </w:pPr>
            <w:r w:rsidRPr="00BA1110">
              <w:rPr>
                <w:rFonts w:ascii="Times New Roman" w:hAnsi="Times New Roman" w:cs="Times New Roman"/>
                <w:sz w:val="28"/>
                <w:szCs w:val="28"/>
              </w:rPr>
              <w:t>46,412</w:t>
            </w:r>
          </w:p>
        </w:tc>
      </w:tr>
      <w:tr w:rsidR="00172F21" w:rsidRPr="00BA1110" w14:paraId="6B198E44" w14:textId="77777777" w:rsidTr="005C26F0">
        <w:tc>
          <w:tcPr>
            <w:tcW w:w="2392" w:type="dxa"/>
          </w:tcPr>
          <w:p w14:paraId="08ABA93E" w14:textId="77777777" w:rsidR="00172F21" w:rsidRPr="00BA1110" w:rsidRDefault="00172F21" w:rsidP="00172F21">
            <w:pPr>
              <w:rPr>
                <w:rFonts w:ascii="Times New Roman" w:hAnsi="Times New Roman" w:cs="Times New Roman"/>
                <w:sz w:val="28"/>
                <w:szCs w:val="28"/>
              </w:rPr>
            </w:pPr>
            <w:r w:rsidRPr="00BA1110">
              <w:rPr>
                <w:rFonts w:ascii="Times New Roman" w:hAnsi="Times New Roman" w:cs="Times New Roman"/>
                <w:sz w:val="28"/>
                <w:szCs w:val="28"/>
              </w:rPr>
              <w:t>Сульфат натрия</w:t>
            </w:r>
          </w:p>
        </w:tc>
        <w:tc>
          <w:tcPr>
            <w:tcW w:w="2393" w:type="dxa"/>
          </w:tcPr>
          <w:p w14:paraId="3C886A45" w14:textId="77777777" w:rsidR="00172F21" w:rsidRPr="00BA1110" w:rsidRDefault="00172F21" w:rsidP="00172F21">
            <w:pPr>
              <w:rPr>
                <w:rFonts w:ascii="Times New Roman" w:hAnsi="Times New Roman" w:cs="Times New Roman"/>
                <w:sz w:val="28"/>
                <w:szCs w:val="28"/>
              </w:rPr>
            </w:pPr>
            <w:r w:rsidRPr="00BA1110">
              <w:rPr>
                <w:rFonts w:ascii="Times New Roman" w:hAnsi="Times New Roman" w:cs="Times New Roman"/>
                <w:sz w:val="28"/>
                <w:szCs w:val="28"/>
              </w:rPr>
              <w:t>15,147</w:t>
            </w:r>
          </w:p>
        </w:tc>
        <w:tc>
          <w:tcPr>
            <w:tcW w:w="2393" w:type="dxa"/>
            <w:vMerge/>
          </w:tcPr>
          <w:p w14:paraId="58619C20" w14:textId="77777777" w:rsidR="00172F21" w:rsidRPr="00BA1110" w:rsidRDefault="00172F21" w:rsidP="00172F21">
            <w:pPr>
              <w:rPr>
                <w:rFonts w:ascii="Times New Roman" w:hAnsi="Times New Roman" w:cs="Times New Roman"/>
                <w:sz w:val="28"/>
                <w:szCs w:val="28"/>
              </w:rPr>
            </w:pPr>
          </w:p>
        </w:tc>
        <w:tc>
          <w:tcPr>
            <w:tcW w:w="2393" w:type="dxa"/>
            <w:vMerge/>
          </w:tcPr>
          <w:p w14:paraId="33AF6745" w14:textId="77777777" w:rsidR="00172F21" w:rsidRPr="00BA1110" w:rsidRDefault="00172F21" w:rsidP="00172F21">
            <w:pPr>
              <w:rPr>
                <w:rFonts w:ascii="Times New Roman" w:hAnsi="Times New Roman" w:cs="Times New Roman"/>
                <w:sz w:val="28"/>
                <w:szCs w:val="28"/>
              </w:rPr>
            </w:pPr>
          </w:p>
        </w:tc>
      </w:tr>
      <w:tr w:rsidR="00172F21" w:rsidRPr="00BA1110" w14:paraId="398C19E4" w14:textId="77777777" w:rsidTr="005C26F0">
        <w:tc>
          <w:tcPr>
            <w:tcW w:w="2392" w:type="dxa"/>
          </w:tcPr>
          <w:p w14:paraId="4E73BC7D" w14:textId="77777777" w:rsidR="00172F21" w:rsidRPr="00BA1110" w:rsidRDefault="00172F21" w:rsidP="00172F21">
            <w:pPr>
              <w:rPr>
                <w:rFonts w:ascii="Times New Roman" w:hAnsi="Times New Roman" w:cs="Times New Roman"/>
                <w:sz w:val="28"/>
                <w:szCs w:val="28"/>
              </w:rPr>
            </w:pPr>
            <w:r w:rsidRPr="00BA1110">
              <w:rPr>
                <w:rFonts w:ascii="Times New Roman" w:hAnsi="Times New Roman" w:cs="Times New Roman"/>
                <w:sz w:val="28"/>
                <w:szCs w:val="28"/>
              </w:rPr>
              <w:t xml:space="preserve">Итого </w:t>
            </w:r>
          </w:p>
        </w:tc>
        <w:tc>
          <w:tcPr>
            <w:tcW w:w="2393" w:type="dxa"/>
          </w:tcPr>
          <w:p w14:paraId="4912F5EE" w14:textId="77777777" w:rsidR="00172F21" w:rsidRPr="00BA1110" w:rsidRDefault="00832D3C" w:rsidP="00172F21">
            <w:pPr>
              <w:rPr>
                <w:rFonts w:ascii="Times New Roman" w:hAnsi="Times New Roman" w:cs="Times New Roman"/>
                <w:sz w:val="28"/>
                <w:szCs w:val="28"/>
              </w:rPr>
            </w:pPr>
            <w:r w:rsidRPr="00BA1110">
              <w:rPr>
                <w:rFonts w:ascii="Times New Roman" w:hAnsi="Times New Roman" w:cs="Times New Roman"/>
                <w:sz w:val="28"/>
                <w:szCs w:val="28"/>
              </w:rPr>
              <w:t>117,666</w:t>
            </w:r>
          </w:p>
        </w:tc>
        <w:tc>
          <w:tcPr>
            <w:tcW w:w="2393" w:type="dxa"/>
          </w:tcPr>
          <w:p w14:paraId="7771823A" w14:textId="77777777" w:rsidR="00172F21" w:rsidRPr="00BA1110" w:rsidRDefault="00172F21" w:rsidP="00172F21">
            <w:pPr>
              <w:rPr>
                <w:rFonts w:ascii="Times New Roman" w:hAnsi="Times New Roman" w:cs="Times New Roman"/>
                <w:sz w:val="28"/>
                <w:szCs w:val="28"/>
              </w:rPr>
            </w:pPr>
            <w:r w:rsidRPr="00BA1110">
              <w:rPr>
                <w:rFonts w:ascii="Times New Roman" w:hAnsi="Times New Roman" w:cs="Times New Roman"/>
                <w:sz w:val="28"/>
                <w:szCs w:val="28"/>
              </w:rPr>
              <w:t xml:space="preserve">Итого </w:t>
            </w:r>
          </w:p>
        </w:tc>
        <w:tc>
          <w:tcPr>
            <w:tcW w:w="2393" w:type="dxa"/>
          </w:tcPr>
          <w:p w14:paraId="589DD1F2" w14:textId="77777777" w:rsidR="00172F21" w:rsidRPr="00BA1110" w:rsidRDefault="00832D3C" w:rsidP="00172F21">
            <w:pPr>
              <w:rPr>
                <w:rFonts w:ascii="Times New Roman" w:hAnsi="Times New Roman" w:cs="Times New Roman"/>
                <w:sz w:val="28"/>
                <w:szCs w:val="28"/>
              </w:rPr>
            </w:pPr>
            <w:r w:rsidRPr="00BA1110">
              <w:rPr>
                <w:rFonts w:ascii="Times New Roman" w:hAnsi="Times New Roman" w:cs="Times New Roman"/>
                <w:sz w:val="28"/>
                <w:szCs w:val="28"/>
              </w:rPr>
              <w:t>117,666</w:t>
            </w:r>
          </w:p>
        </w:tc>
      </w:tr>
    </w:tbl>
    <w:p w14:paraId="4ECA05A9" w14:textId="77777777" w:rsidR="00172F21" w:rsidRPr="00BA1110" w:rsidRDefault="00172F21" w:rsidP="00172F21">
      <w:pPr>
        <w:spacing w:after="0" w:line="240" w:lineRule="auto"/>
        <w:ind w:firstLine="567"/>
        <w:jc w:val="both"/>
        <w:rPr>
          <w:rFonts w:ascii="Times New Roman" w:hAnsi="Times New Roman" w:cs="Times New Roman"/>
          <w:sz w:val="28"/>
          <w:szCs w:val="28"/>
          <w:lang w:val="kk-KZ"/>
        </w:rPr>
      </w:pPr>
    </w:p>
    <w:p w14:paraId="37480953" w14:textId="77777777" w:rsidR="00172F21" w:rsidRPr="00BA1110" w:rsidRDefault="00172F21" w:rsidP="00172F21">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lang w:val="kk-KZ"/>
        </w:rPr>
        <w:t>Далее синтезированный порошок подается на этап 2 в котором смешивается с другими компонентами электрода, с проводящей добавкой (</w:t>
      </w:r>
      <w:r w:rsidRPr="00BA1110">
        <w:rPr>
          <w:rFonts w:ascii="Times New Roman" w:hAnsi="Times New Roman" w:cs="Times New Roman"/>
          <w:sz w:val="28"/>
          <w:szCs w:val="28"/>
          <w:lang w:val="en-US"/>
        </w:rPr>
        <w:t>Carbon</w:t>
      </w:r>
      <w:r w:rsidRPr="00BA1110">
        <w:rPr>
          <w:rFonts w:ascii="Times New Roman" w:hAnsi="Times New Roman" w:cs="Times New Roman"/>
          <w:sz w:val="28"/>
          <w:szCs w:val="28"/>
        </w:rPr>
        <w:t xml:space="preserve"> </w:t>
      </w:r>
      <w:r w:rsidRPr="00BA1110">
        <w:rPr>
          <w:rFonts w:ascii="Times New Roman" w:hAnsi="Times New Roman" w:cs="Times New Roman"/>
          <w:sz w:val="28"/>
          <w:szCs w:val="28"/>
          <w:lang w:val="en-US"/>
        </w:rPr>
        <w:t>Black</w:t>
      </w:r>
      <w:r w:rsidRPr="00BA1110">
        <w:rPr>
          <w:rFonts w:ascii="Times New Roman" w:hAnsi="Times New Roman" w:cs="Times New Roman"/>
          <w:sz w:val="28"/>
          <w:szCs w:val="28"/>
        </w:rPr>
        <w:t>) и связующим компонентом (</w:t>
      </w:r>
      <w:proofErr w:type="spellStart"/>
      <w:r w:rsidRPr="00BA1110">
        <w:rPr>
          <w:rFonts w:ascii="Times New Roman" w:hAnsi="Times New Roman" w:cs="Times New Roman"/>
          <w:sz w:val="28"/>
          <w:szCs w:val="28"/>
          <w:lang w:val="en-US"/>
        </w:rPr>
        <w:t>PVdF</w:t>
      </w:r>
      <w:proofErr w:type="spellEnd"/>
      <w:r w:rsidRPr="00BA1110">
        <w:rPr>
          <w:rFonts w:ascii="Times New Roman" w:hAnsi="Times New Roman" w:cs="Times New Roman"/>
          <w:sz w:val="28"/>
          <w:szCs w:val="28"/>
        </w:rPr>
        <w:t xml:space="preserve">). Процесс смешивания также протекает в жидкой фазе, в качестве которой выступает </w:t>
      </w:r>
      <w:r w:rsidRPr="00BA1110">
        <w:rPr>
          <w:rFonts w:ascii="Times New Roman" w:hAnsi="Times New Roman" w:cs="Times New Roman"/>
          <w:sz w:val="28"/>
          <w:szCs w:val="28"/>
          <w:lang w:val="en-US"/>
        </w:rPr>
        <w:t>NMP</w:t>
      </w:r>
      <w:r w:rsidRPr="00BA1110">
        <w:rPr>
          <w:rFonts w:ascii="Times New Roman" w:hAnsi="Times New Roman" w:cs="Times New Roman"/>
          <w:sz w:val="28"/>
          <w:szCs w:val="28"/>
        </w:rPr>
        <w:t xml:space="preserve">. Соотношение компонентов </w:t>
      </w:r>
      <w:proofErr w:type="spellStart"/>
      <w:r w:rsidRPr="00BA1110">
        <w:rPr>
          <w:rFonts w:ascii="Times New Roman" w:hAnsi="Times New Roman" w:cs="Times New Roman"/>
          <w:sz w:val="28"/>
          <w:szCs w:val="28"/>
          <w:lang w:val="en-US"/>
        </w:rPr>
        <w:t>NaFe</w:t>
      </w:r>
      <w:proofErr w:type="spellEnd"/>
      <w:r w:rsidRPr="00BA1110">
        <w:rPr>
          <w:rFonts w:ascii="Times New Roman" w:hAnsi="Times New Roman" w:cs="Times New Roman"/>
          <w:sz w:val="28"/>
          <w:szCs w:val="28"/>
        </w:rPr>
        <w:t>(</w:t>
      </w:r>
      <w:r w:rsidRPr="00BA1110">
        <w:rPr>
          <w:rFonts w:ascii="Times New Roman" w:hAnsi="Times New Roman" w:cs="Times New Roman"/>
          <w:sz w:val="28"/>
          <w:szCs w:val="28"/>
          <w:lang w:val="en-US"/>
        </w:rPr>
        <w:t>SO</w:t>
      </w:r>
      <w:r w:rsidRPr="00BA1110">
        <w:rPr>
          <w:rFonts w:ascii="Times New Roman" w:hAnsi="Times New Roman" w:cs="Times New Roman"/>
          <w:sz w:val="28"/>
          <w:szCs w:val="28"/>
          <w:vertAlign w:val="subscript"/>
        </w:rPr>
        <w:t>4</w:t>
      </w:r>
      <w:r w:rsidRPr="00BA1110">
        <w:rPr>
          <w:rFonts w:ascii="Times New Roman" w:hAnsi="Times New Roman" w:cs="Times New Roman"/>
          <w:sz w:val="28"/>
          <w:szCs w:val="28"/>
        </w:rPr>
        <w:t>)</w:t>
      </w:r>
      <w:r w:rsidRPr="00BA1110">
        <w:rPr>
          <w:rFonts w:ascii="Times New Roman" w:hAnsi="Times New Roman" w:cs="Times New Roman"/>
          <w:sz w:val="28"/>
          <w:szCs w:val="28"/>
          <w:vertAlign w:val="subscript"/>
        </w:rPr>
        <w:t>2</w:t>
      </w:r>
      <w:r w:rsidRPr="00BA1110">
        <w:rPr>
          <w:rFonts w:ascii="Times New Roman" w:hAnsi="Times New Roman" w:cs="Times New Roman"/>
          <w:sz w:val="28"/>
          <w:szCs w:val="28"/>
        </w:rPr>
        <w:t xml:space="preserve"> : </w:t>
      </w:r>
      <w:r w:rsidRPr="00BA1110">
        <w:rPr>
          <w:rFonts w:ascii="Times New Roman" w:hAnsi="Times New Roman" w:cs="Times New Roman"/>
          <w:sz w:val="28"/>
          <w:szCs w:val="28"/>
          <w:lang w:val="en-US"/>
        </w:rPr>
        <w:t>Carbon</w:t>
      </w:r>
      <w:r w:rsidRPr="00BA1110">
        <w:rPr>
          <w:rFonts w:ascii="Times New Roman" w:hAnsi="Times New Roman" w:cs="Times New Roman"/>
          <w:sz w:val="28"/>
          <w:szCs w:val="28"/>
        </w:rPr>
        <w:t xml:space="preserve"> </w:t>
      </w:r>
      <w:r w:rsidRPr="00BA1110">
        <w:rPr>
          <w:rFonts w:ascii="Times New Roman" w:hAnsi="Times New Roman" w:cs="Times New Roman"/>
          <w:sz w:val="28"/>
          <w:szCs w:val="28"/>
          <w:lang w:val="en-US"/>
        </w:rPr>
        <w:t>Black</w:t>
      </w:r>
      <w:r w:rsidRPr="00BA1110">
        <w:rPr>
          <w:rFonts w:ascii="Times New Roman" w:hAnsi="Times New Roman" w:cs="Times New Roman"/>
          <w:sz w:val="28"/>
          <w:szCs w:val="28"/>
        </w:rPr>
        <w:t xml:space="preserve"> : </w:t>
      </w:r>
      <w:proofErr w:type="spellStart"/>
      <w:r w:rsidRPr="00BA1110">
        <w:rPr>
          <w:rFonts w:ascii="Times New Roman" w:hAnsi="Times New Roman" w:cs="Times New Roman"/>
          <w:sz w:val="28"/>
          <w:szCs w:val="28"/>
          <w:lang w:val="en-US"/>
        </w:rPr>
        <w:t>PVdF</w:t>
      </w:r>
      <w:proofErr w:type="spellEnd"/>
      <w:r w:rsidRPr="00BA1110">
        <w:rPr>
          <w:rFonts w:ascii="Times New Roman" w:hAnsi="Times New Roman" w:cs="Times New Roman"/>
          <w:sz w:val="28"/>
          <w:szCs w:val="28"/>
        </w:rPr>
        <w:t xml:space="preserve"> составило 70:20:10. Количество </w:t>
      </w:r>
      <w:r w:rsidRPr="00BA1110">
        <w:rPr>
          <w:rFonts w:ascii="Times New Roman" w:hAnsi="Times New Roman" w:cs="Times New Roman"/>
          <w:sz w:val="28"/>
          <w:szCs w:val="28"/>
          <w:lang w:val="en-US"/>
        </w:rPr>
        <w:t>NMP</w:t>
      </w:r>
      <w:r w:rsidRPr="00BA1110">
        <w:rPr>
          <w:rFonts w:ascii="Times New Roman" w:hAnsi="Times New Roman" w:cs="Times New Roman"/>
          <w:sz w:val="28"/>
          <w:szCs w:val="28"/>
        </w:rPr>
        <w:t xml:space="preserve"> было взято, исходя из приемлемых реологических свойств катодной пасты, в соотношении 5:11 (сумма масс всех компонентов : масса </w:t>
      </w:r>
      <w:r w:rsidRPr="00BA1110">
        <w:rPr>
          <w:rFonts w:ascii="Times New Roman" w:hAnsi="Times New Roman" w:cs="Times New Roman"/>
          <w:sz w:val="28"/>
          <w:szCs w:val="28"/>
          <w:lang w:val="en-US"/>
        </w:rPr>
        <w:t>NMP</w:t>
      </w:r>
      <w:r w:rsidRPr="00BA1110">
        <w:rPr>
          <w:rFonts w:ascii="Times New Roman" w:hAnsi="Times New Roman" w:cs="Times New Roman"/>
          <w:sz w:val="28"/>
          <w:szCs w:val="28"/>
        </w:rPr>
        <w:t xml:space="preserve">, соответственно). Материальный баланс для данного процесса представлен в таблице </w:t>
      </w:r>
      <w:r w:rsidR="002E4ABA" w:rsidRPr="00BA1110">
        <w:rPr>
          <w:rFonts w:ascii="Times New Roman" w:hAnsi="Times New Roman" w:cs="Times New Roman"/>
          <w:sz w:val="28"/>
          <w:szCs w:val="28"/>
        </w:rPr>
        <w:t>1</w:t>
      </w:r>
      <w:r w:rsidR="00525597" w:rsidRPr="00BA1110">
        <w:rPr>
          <w:rFonts w:ascii="Times New Roman" w:hAnsi="Times New Roman" w:cs="Times New Roman"/>
          <w:sz w:val="28"/>
          <w:szCs w:val="28"/>
        </w:rPr>
        <w:t>2</w:t>
      </w:r>
      <w:r w:rsidRPr="00BA1110">
        <w:rPr>
          <w:rFonts w:ascii="Times New Roman" w:hAnsi="Times New Roman" w:cs="Times New Roman"/>
          <w:sz w:val="28"/>
          <w:szCs w:val="28"/>
        </w:rPr>
        <w:t>.</w:t>
      </w:r>
    </w:p>
    <w:p w14:paraId="619A8254" w14:textId="77777777" w:rsidR="00172F21" w:rsidRPr="00BA1110" w:rsidRDefault="00172F21" w:rsidP="00172F21">
      <w:pPr>
        <w:spacing w:after="0" w:line="240" w:lineRule="auto"/>
        <w:ind w:firstLine="567"/>
        <w:jc w:val="both"/>
        <w:rPr>
          <w:rFonts w:ascii="Times New Roman" w:hAnsi="Times New Roman" w:cs="Times New Roman"/>
          <w:sz w:val="28"/>
          <w:szCs w:val="28"/>
        </w:rPr>
      </w:pPr>
    </w:p>
    <w:p w14:paraId="7F86ADCC" w14:textId="77777777" w:rsidR="00172F21" w:rsidRPr="00BA1110" w:rsidRDefault="00172F21" w:rsidP="002E4ABA">
      <w:pPr>
        <w:spacing w:after="0" w:line="240" w:lineRule="auto"/>
        <w:jc w:val="both"/>
        <w:rPr>
          <w:rFonts w:ascii="Times New Roman" w:hAnsi="Times New Roman" w:cs="Times New Roman"/>
          <w:sz w:val="28"/>
          <w:szCs w:val="28"/>
          <w:lang w:val="kk-KZ"/>
        </w:rPr>
      </w:pPr>
      <w:r w:rsidRPr="00BA1110">
        <w:rPr>
          <w:rFonts w:ascii="Times New Roman" w:hAnsi="Times New Roman" w:cs="Times New Roman"/>
          <w:sz w:val="28"/>
          <w:szCs w:val="28"/>
          <w:lang w:val="kk-KZ"/>
        </w:rPr>
        <w:t xml:space="preserve">Таблица </w:t>
      </w:r>
      <w:r w:rsidR="002E4ABA" w:rsidRPr="00BA1110">
        <w:rPr>
          <w:rFonts w:ascii="Times New Roman" w:hAnsi="Times New Roman" w:cs="Times New Roman"/>
          <w:sz w:val="28"/>
          <w:szCs w:val="28"/>
          <w:lang w:val="kk-KZ"/>
        </w:rPr>
        <w:t>1</w:t>
      </w:r>
      <w:r w:rsidR="00525597" w:rsidRPr="00BA1110">
        <w:rPr>
          <w:rFonts w:ascii="Times New Roman" w:hAnsi="Times New Roman" w:cs="Times New Roman"/>
          <w:sz w:val="28"/>
          <w:szCs w:val="28"/>
          <w:lang w:val="kk-KZ"/>
        </w:rPr>
        <w:t>2</w:t>
      </w:r>
      <w:r w:rsidR="002E4ABA" w:rsidRPr="00BA1110">
        <w:rPr>
          <w:rFonts w:ascii="Times New Roman" w:hAnsi="Times New Roman" w:cs="Times New Roman"/>
          <w:sz w:val="28"/>
          <w:szCs w:val="28"/>
          <w:lang w:val="kk-KZ"/>
        </w:rPr>
        <w:t xml:space="preserve"> –</w:t>
      </w:r>
      <w:r w:rsidRPr="00BA1110">
        <w:rPr>
          <w:rFonts w:ascii="Times New Roman" w:hAnsi="Times New Roman" w:cs="Times New Roman"/>
          <w:sz w:val="28"/>
          <w:szCs w:val="28"/>
        </w:rPr>
        <w:t xml:space="preserve"> Материальный баланс для э</w:t>
      </w:r>
      <w:r w:rsidRPr="00BA1110">
        <w:rPr>
          <w:rFonts w:ascii="Times New Roman" w:hAnsi="Times New Roman" w:cs="Times New Roman"/>
          <w:sz w:val="28"/>
          <w:szCs w:val="28"/>
          <w:lang w:val="kk-KZ"/>
        </w:rPr>
        <w:t>тапа 2</w:t>
      </w:r>
    </w:p>
    <w:p w14:paraId="6CC670C7" w14:textId="77777777" w:rsidR="002E4ABA" w:rsidRPr="00BA1110" w:rsidRDefault="002E4ABA" w:rsidP="002E4ABA">
      <w:pPr>
        <w:spacing w:after="0" w:line="240" w:lineRule="auto"/>
        <w:jc w:val="both"/>
        <w:rPr>
          <w:rFonts w:ascii="Times New Roman" w:hAnsi="Times New Roman" w:cs="Times New Roman"/>
          <w:sz w:val="28"/>
          <w:szCs w:val="28"/>
        </w:rPr>
      </w:pPr>
    </w:p>
    <w:tbl>
      <w:tblPr>
        <w:tblStyle w:val="a9"/>
        <w:tblW w:w="0" w:type="auto"/>
        <w:tblLook w:val="04A0" w:firstRow="1" w:lastRow="0" w:firstColumn="1" w:lastColumn="0" w:noHBand="0" w:noVBand="1"/>
      </w:tblPr>
      <w:tblGrid>
        <w:gridCol w:w="2392"/>
        <w:gridCol w:w="2393"/>
        <w:gridCol w:w="2393"/>
        <w:gridCol w:w="2393"/>
      </w:tblGrid>
      <w:tr w:rsidR="00172F21" w:rsidRPr="00BA1110" w14:paraId="1D9992D6" w14:textId="77777777" w:rsidTr="005C26F0">
        <w:tc>
          <w:tcPr>
            <w:tcW w:w="4785" w:type="dxa"/>
            <w:gridSpan w:val="2"/>
          </w:tcPr>
          <w:p w14:paraId="13E1844C" w14:textId="77777777" w:rsidR="00172F21" w:rsidRPr="00BA1110" w:rsidRDefault="00172F21" w:rsidP="00477EB2">
            <w:pPr>
              <w:jc w:val="center"/>
              <w:rPr>
                <w:rFonts w:ascii="Times New Roman" w:hAnsi="Times New Roman" w:cs="Times New Roman"/>
                <w:sz w:val="28"/>
                <w:szCs w:val="28"/>
              </w:rPr>
            </w:pPr>
            <w:r w:rsidRPr="00BA1110">
              <w:rPr>
                <w:rFonts w:ascii="Times New Roman" w:hAnsi="Times New Roman" w:cs="Times New Roman"/>
                <w:sz w:val="28"/>
                <w:szCs w:val="28"/>
              </w:rPr>
              <w:t>Приход</w:t>
            </w:r>
          </w:p>
        </w:tc>
        <w:tc>
          <w:tcPr>
            <w:tcW w:w="4786" w:type="dxa"/>
            <w:gridSpan w:val="2"/>
          </w:tcPr>
          <w:p w14:paraId="4D9D10C7" w14:textId="77777777" w:rsidR="00172F21" w:rsidRPr="00BA1110" w:rsidRDefault="00172F21" w:rsidP="00477EB2">
            <w:pPr>
              <w:jc w:val="center"/>
              <w:rPr>
                <w:rFonts w:ascii="Times New Roman" w:hAnsi="Times New Roman" w:cs="Times New Roman"/>
                <w:sz w:val="28"/>
                <w:szCs w:val="28"/>
              </w:rPr>
            </w:pPr>
            <w:r w:rsidRPr="00BA1110">
              <w:rPr>
                <w:rFonts w:ascii="Times New Roman" w:hAnsi="Times New Roman" w:cs="Times New Roman"/>
                <w:sz w:val="28"/>
                <w:szCs w:val="28"/>
              </w:rPr>
              <w:t>Расход</w:t>
            </w:r>
          </w:p>
        </w:tc>
      </w:tr>
      <w:tr w:rsidR="00172F21" w:rsidRPr="00BA1110" w14:paraId="2DC20922" w14:textId="77777777" w:rsidTr="005C26F0">
        <w:tc>
          <w:tcPr>
            <w:tcW w:w="2392" w:type="dxa"/>
          </w:tcPr>
          <w:p w14:paraId="27A2EED7" w14:textId="77777777" w:rsidR="00172F21" w:rsidRPr="00BA1110" w:rsidRDefault="00172F21" w:rsidP="00172F21">
            <w:pPr>
              <w:rPr>
                <w:rFonts w:ascii="Times New Roman" w:hAnsi="Times New Roman" w:cs="Times New Roman"/>
                <w:sz w:val="28"/>
                <w:szCs w:val="28"/>
              </w:rPr>
            </w:pPr>
            <w:r w:rsidRPr="00BA1110">
              <w:rPr>
                <w:rFonts w:ascii="Times New Roman" w:hAnsi="Times New Roman" w:cs="Times New Roman"/>
                <w:sz w:val="28"/>
                <w:szCs w:val="28"/>
              </w:rPr>
              <w:t>Статья прихода</w:t>
            </w:r>
          </w:p>
        </w:tc>
        <w:tc>
          <w:tcPr>
            <w:tcW w:w="2393" w:type="dxa"/>
          </w:tcPr>
          <w:p w14:paraId="30B17271" w14:textId="77777777" w:rsidR="00172F21" w:rsidRPr="00BA1110" w:rsidRDefault="00172F21" w:rsidP="00172F21">
            <w:pPr>
              <w:rPr>
                <w:rFonts w:ascii="Times New Roman" w:hAnsi="Times New Roman" w:cs="Times New Roman"/>
                <w:sz w:val="28"/>
                <w:szCs w:val="28"/>
              </w:rPr>
            </w:pPr>
            <w:r w:rsidRPr="00BA1110">
              <w:rPr>
                <w:rFonts w:ascii="Times New Roman" w:hAnsi="Times New Roman" w:cs="Times New Roman"/>
                <w:sz w:val="28"/>
                <w:szCs w:val="28"/>
              </w:rPr>
              <w:t>Количество, кг</w:t>
            </w:r>
          </w:p>
        </w:tc>
        <w:tc>
          <w:tcPr>
            <w:tcW w:w="2393" w:type="dxa"/>
          </w:tcPr>
          <w:p w14:paraId="228025B4" w14:textId="77777777" w:rsidR="00172F21" w:rsidRPr="00BA1110" w:rsidRDefault="00172F21" w:rsidP="00172F21">
            <w:pPr>
              <w:rPr>
                <w:rFonts w:ascii="Times New Roman" w:hAnsi="Times New Roman" w:cs="Times New Roman"/>
                <w:sz w:val="28"/>
                <w:szCs w:val="28"/>
              </w:rPr>
            </w:pPr>
            <w:r w:rsidRPr="00BA1110">
              <w:rPr>
                <w:rFonts w:ascii="Times New Roman" w:hAnsi="Times New Roman" w:cs="Times New Roman"/>
                <w:sz w:val="28"/>
                <w:szCs w:val="28"/>
              </w:rPr>
              <w:t>Статья расхода</w:t>
            </w:r>
          </w:p>
        </w:tc>
        <w:tc>
          <w:tcPr>
            <w:tcW w:w="2393" w:type="dxa"/>
          </w:tcPr>
          <w:p w14:paraId="29333D43" w14:textId="77777777" w:rsidR="00172F21" w:rsidRPr="00BA1110" w:rsidRDefault="00172F21" w:rsidP="00172F21">
            <w:pPr>
              <w:rPr>
                <w:rFonts w:ascii="Times New Roman" w:hAnsi="Times New Roman" w:cs="Times New Roman"/>
                <w:sz w:val="28"/>
                <w:szCs w:val="28"/>
              </w:rPr>
            </w:pPr>
            <w:r w:rsidRPr="00BA1110">
              <w:rPr>
                <w:rFonts w:ascii="Times New Roman" w:hAnsi="Times New Roman" w:cs="Times New Roman"/>
                <w:sz w:val="28"/>
                <w:szCs w:val="28"/>
              </w:rPr>
              <w:t>Количество, кг</w:t>
            </w:r>
          </w:p>
        </w:tc>
      </w:tr>
      <w:tr w:rsidR="00172F21" w:rsidRPr="00BA1110" w14:paraId="19679363" w14:textId="77777777" w:rsidTr="005C26F0">
        <w:tc>
          <w:tcPr>
            <w:tcW w:w="2392" w:type="dxa"/>
          </w:tcPr>
          <w:p w14:paraId="07E5365F" w14:textId="77777777" w:rsidR="00172F21" w:rsidRPr="00BA1110" w:rsidRDefault="00172F21" w:rsidP="00172F21">
            <w:pPr>
              <w:rPr>
                <w:rFonts w:ascii="Times New Roman" w:hAnsi="Times New Roman" w:cs="Times New Roman"/>
                <w:sz w:val="28"/>
                <w:szCs w:val="28"/>
              </w:rPr>
            </w:pPr>
            <w:r w:rsidRPr="00BA1110">
              <w:rPr>
                <w:rFonts w:ascii="Times New Roman" w:hAnsi="Times New Roman" w:cs="Times New Roman"/>
                <w:sz w:val="28"/>
                <w:szCs w:val="28"/>
              </w:rPr>
              <w:t>Сульфат натрия-железа (</w:t>
            </w:r>
            <w:r w:rsidRPr="00BA1110">
              <w:rPr>
                <w:rFonts w:ascii="Times New Roman" w:hAnsi="Times New Roman" w:cs="Times New Roman"/>
                <w:sz w:val="28"/>
                <w:szCs w:val="28"/>
                <w:lang w:val="en-US"/>
              </w:rPr>
              <w:t>III)</w:t>
            </w:r>
          </w:p>
        </w:tc>
        <w:tc>
          <w:tcPr>
            <w:tcW w:w="2393" w:type="dxa"/>
          </w:tcPr>
          <w:p w14:paraId="7F6385E4" w14:textId="77777777" w:rsidR="00172F21" w:rsidRPr="00BA1110" w:rsidRDefault="00172F21" w:rsidP="00172F21">
            <w:pPr>
              <w:rPr>
                <w:rFonts w:ascii="Times New Roman" w:hAnsi="Times New Roman" w:cs="Times New Roman"/>
                <w:sz w:val="28"/>
                <w:szCs w:val="28"/>
              </w:rPr>
            </w:pPr>
            <w:r w:rsidRPr="00BA1110">
              <w:rPr>
                <w:rFonts w:ascii="Times New Roman" w:hAnsi="Times New Roman" w:cs="Times New Roman"/>
                <w:sz w:val="28"/>
                <w:szCs w:val="28"/>
              </w:rPr>
              <w:t>45,760</w:t>
            </w:r>
          </w:p>
        </w:tc>
        <w:tc>
          <w:tcPr>
            <w:tcW w:w="2393" w:type="dxa"/>
          </w:tcPr>
          <w:p w14:paraId="2814828D" w14:textId="77777777" w:rsidR="00172F21" w:rsidRPr="00BA1110" w:rsidRDefault="00172F21" w:rsidP="00172F21">
            <w:pPr>
              <w:rPr>
                <w:rFonts w:ascii="Times New Roman" w:hAnsi="Times New Roman" w:cs="Times New Roman"/>
                <w:sz w:val="28"/>
                <w:szCs w:val="28"/>
              </w:rPr>
            </w:pPr>
            <w:r w:rsidRPr="00BA1110">
              <w:rPr>
                <w:rFonts w:ascii="Times New Roman" w:hAnsi="Times New Roman" w:cs="Times New Roman"/>
                <w:sz w:val="28"/>
                <w:szCs w:val="28"/>
              </w:rPr>
              <w:t>Катодное полотно</w:t>
            </w:r>
          </w:p>
        </w:tc>
        <w:tc>
          <w:tcPr>
            <w:tcW w:w="2393" w:type="dxa"/>
          </w:tcPr>
          <w:p w14:paraId="35E1257A" w14:textId="77777777" w:rsidR="00172F21" w:rsidRPr="00BA1110" w:rsidRDefault="00172F21" w:rsidP="00172F21">
            <w:pPr>
              <w:rPr>
                <w:rFonts w:ascii="Times New Roman" w:hAnsi="Times New Roman" w:cs="Times New Roman"/>
                <w:sz w:val="28"/>
                <w:szCs w:val="28"/>
              </w:rPr>
            </w:pPr>
            <w:r w:rsidRPr="00BA1110">
              <w:rPr>
                <w:rFonts w:ascii="Times New Roman" w:hAnsi="Times New Roman" w:cs="Times New Roman"/>
                <w:sz w:val="28"/>
                <w:szCs w:val="28"/>
              </w:rPr>
              <w:t>96,500</w:t>
            </w:r>
          </w:p>
        </w:tc>
      </w:tr>
      <w:tr w:rsidR="00172F21" w:rsidRPr="00BA1110" w14:paraId="3A6216AF" w14:textId="77777777" w:rsidTr="005C26F0">
        <w:tc>
          <w:tcPr>
            <w:tcW w:w="2392" w:type="dxa"/>
          </w:tcPr>
          <w:p w14:paraId="358DFD2E" w14:textId="77777777" w:rsidR="00172F21" w:rsidRPr="00BA1110" w:rsidRDefault="00172F21" w:rsidP="00172F21">
            <w:pPr>
              <w:rPr>
                <w:rFonts w:ascii="Times New Roman" w:hAnsi="Times New Roman" w:cs="Times New Roman"/>
                <w:sz w:val="28"/>
                <w:szCs w:val="28"/>
                <w:lang w:val="en-US"/>
              </w:rPr>
            </w:pPr>
            <w:r w:rsidRPr="00BA1110">
              <w:rPr>
                <w:rFonts w:ascii="Times New Roman" w:hAnsi="Times New Roman" w:cs="Times New Roman"/>
                <w:sz w:val="28"/>
                <w:szCs w:val="28"/>
                <w:lang w:val="en-US"/>
              </w:rPr>
              <w:t>Carbon</w:t>
            </w:r>
            <w:r w:rsidRPr="00BA1110">
              <w:rPr>
                <w:rFonts w:ascii="Times New Roman" w:hAnsi="Times New Roman" w:cs="Times New Roman"/>
                <w:sz w:val="28"/>
                <w:szCs w:val="28"/>
              </w:rPr>
              <w:t xml:space="preserve"> </w:t>
            </w:r>
            <w:r w:rsidRPr="00BA1110">
              <w:rPr>
                <w:rFonts w:ascii="Times New Roman" w:hAnsi="Times New Roman" w:cs="Times New Roman"/>
                <w:sz w:val="28"/>
                <w:szCs w:val="28"/>
                <w:lang w:val="en-US"/>
              </w:rPr>
              <w:t>Black</w:t>
            </w:r>
          </w:p>
        </w:tc>
        <w:tc>
          <w:tcPr>
            <w:tcW w:w="2393" w:type="dxa"/>
          </w:tcPr>
          <w:p w14:paraId="23369ABD" w14:textId="77777777" w:rsidR="00172F21" w:rsidRPr="00BA1110" w:rsidRDefault="00172F21" w:rsidP="00172F21">
            <w:pPr>
              <w:rPr>
                <w:rFonts w:ascii="Times New Roman" w:hAnsi="Times New Roman" w:cs="Times New Roman"/>
                <w:sz w:val="28"/>
                <w:szCs w:val="28"/>
              </w:rPr>
            </w:pPr>
            <w:r w:rsidRPr="00BA1110">
              <w:rPr>
                <w:rFonts w:ascii="Times New Roman" w:hAnsi="Times New Roman" w:cs="Times New Roman"/>
                <w:sz w:val="28"/>
                <w:szCs w:val="28"/>
              </w:rPr>
              <w:t>13,074</w:t>
            </w:r>
          </w:p>
        </w:tc>
        <w:tc>
          <w:tcPr>
            <w:tcW w:w="2393" w:type="dxa"/>
            <w:vMerge w:val="restart"/>
          </w:tcPr>
          <w:p w14:paraId="00DB1403" w14:textId="77777777" w:rsidR="00172F21" w:rsidRPr="00BA1110" w:rsidRDefault="00172F21" w:rsidP="00172F21">
            <w:pPr>
              <w:rPr>
                <w:rFonts w:ascii="Times New Roman" w:hAnsi="Times New Roman" w:cs="Times New Roman"/>
                <w:sz w:val="28"/>
                <w:szCs w:val="28"/>
              </w:rPr>
            </w:pPr>
            <w:r w:rsidRPr="00BA1110">
              <w:rPr>
                <w:rFonts w:ascii="Times New Roman" w:hAnsi="Times New Roman" w:cs="Times New Roman"/>
                <w:sz w:val="28"/>
                <w:szCs w:val="28"/>
              </w:rPr>
              <w:t xml:space="preserve">Пары </w:t>
            </w:r>
            <w:r w:rsidRPr="00BA1110">
              <w:rPr>
                <w:rFonts w:ascii="Times New Roman" w:hAnsi="Times New Roman" w:cs="Times New Roman"/>
                <w:sz w:val="28"/>
                <w:szCs w:val="28"/>
                <w:lang w:val="en-US"/>
              </w:rPr>
              <w:t>NMP</w:t>
            </w:r>
          </w:p>
        </w:tc>
        <w:tc>
          <w:tcPr>
            <w:tcW w:w="2393" w:type="dxa"/>
            <w:vMerge w:val="restart"/>
          </w:tcPr>
          <w:p w14:paraId="6F9B7846" w14:textId="77777777" w:rsidR="00172F21" w:rsidRPr="00BA1110" w:rsidRDefault="00172F21" w:rsidP="00172F21">
            <w:pPr>
              <w:rPr>
                <w:rFonts w:ascii="Times New Roman" w:hAnsi="Times New Roman" w:cs="Times New Roman"/>
                <w:sz w:val="28"/>
                <w:szCs w:val="28"/>
              </w:rPr>
            </w:pPr>
            <w:r w:rsidRPr="00BA1110">
              <w:rPr>
                <w:rFonts w:ascii="Times New Roman" w:hAnsi="Times New Roman" w:cs="Times New Roman"/>
                <w:sz w:val="28"/>
                <w:szCs w:val="28"/>
              </w:rPr>
              <w:t>211,368</w:t>
            </w:r>
          </w:p>
        </w:tc>
      </w:tr>
      <w:tr w:rsidR="00172F21" w:rsidRPr="00BA1110" w14:paraId="4125E2D0" w14:textId="77777777" w:rsidTr="005C26F0">
        <w:tc>
          <w:tcPr>
            <w:tcW w:w="2392" w:type="dxa"/>
          </w:tcPr>
          <w:p w14:paraId="600D0353" w14:textId="77777777" w:rsidR="00172F21" w:rsidRPr="00BA1110" w:rsidRDefault="00172F21" w:rsidP="00172F21">
            <w:pPr>
              <w:rPr>
                <w:rFonts w:ascii="Times New Roman" w:hAnsi="Times New Roman" w:cs="Times New Roman"/>
                <w:sz w:val="28"/>
                <w:szCs w:val="28"/>
              </w:rPr>
            </w:pPr>
            <w:r w:rsidRPr="00BA1110">
              <w:rPr>
                <w:rFonts w:ascii="Times New Roman" w:hAnsi="Times New Roman" w:cs="Times New Roman"/>
                <w:sz w:val="28"/>
                <w:szCs w:val="28"/>
              </w:rPr>
              <w:t>Алюминиевая фольга</w:t>
            </w:r>
          </w:p>
        </w:tc>
        <w:tc>
          <w:tcPr>
            <w:tcW w:w="2393" w:type="dxa"/>
          </w:tcPr>
          <w:p w14:paraId="6E45797E" w14:textId="77777777" w:rsidR="00172F21" w:rsidRPr="00BA1110" w:rsidRDefault="00172F21" w:rsidP="00172F21">
            <w:pPr>
              <w:rPr>
                <w:rFonts w:ascii="Times New Roman" w:hAnsi="Times New Roman" w:cs="Times New Roman"/>
                <w:sz w:val="28"/>
                <w:szCs w:val="28"/>
              </w:rPr>
            </w:pPr>
            <w:r w:rsidRPr="00BA1110">
              <w:rPr>
                <w:rFonts w:ascii="Times New Roman" w:hAnsi="Times New Roman" w:cs="Times New Roman"/>
                <w:sz w:val="28"/>
                <w:szCs w:val="28"/>
              </w:rPr>
              <w:t>31,129</w:t>
            </w:r>
          </w:p>
        </w:tc>
        <w:tc>
          <w:tcPr>
            <w:tcW w:w="2393" w:type="dxa"/>
            <w:vMerge/>
          </w:tcPr>
          <w:p w14:paraId="7A52B7A7" w14:textId="77777777" w:rsidR="00172F21" w:rsidRPr="00BA1110" w:rsidRDefault="00172F21" w:rsidP="00172F21">
            <w:pPr>
              <w:rPr>
                <w:rFonts w:ascii="Times New Roman" w:hAnsi="Times New Roman" w:cs="Times New Roman"/>
                <w:sz w:val="28"/>
                <w:szCs w:val="28"/>
              </w:rPr>
            </w:pPr>
          </w:p>
        </w:tc>
        <w:tc>
          <w:tcPr>
            <w:tcW w:w="2393" w:type="dxa"/>
            <w:vMerge/>
          </w:tcPr>
          <w:p w14:paraId="525C7CA0" w14:textId="77777777" w:rsidR="00172F21" w:rsidRPr="00BA1110" w:rsidRDefault="00172F21" w:rsidP="00172F21">
            <w:pPr>
              <w:rPr>
                <w:rFonts w:ascii="Times New Roman" w:hAnsi="Times New Roman" w:cs="Times New Roman"/>
                <w:sz w:val="28"/>
                <w:szCs w:val="28"/>
              </w:rPr>
            </w:pPr>
          </w:p>
        </w:tc>
      </w:tr>
      <w:tr w:rsidR="00172F21" w:rsidRPr="00BA1110" w14:paraId="2DF59F1E" w14:textId="77777777" w:rsidTr="005C26F0">
        <w:tc>
          <w:tcPr>
            <w:tcW w:w="2392" w:type="dxa"/>
          </w:tcPr>
          <w:p w14:paraId="657B137C" w14:textId="77777777" w:rsidR="00172F21" w:rsidRPr="00BA1110" w:rsidRDefault="00172F21" w:rsidP="00172F21">
            <w:pPr>
              <w:rPr>
                <w:rFonts w:ascii="Times New Roman" w:hAnsi="Times New Roman" w:cs="Times New Roman"/>
                <w:sz w:val="28"/>
                <w:szCs w:val="28"/>
                <w:lang w:val="kk-KZ"/>
              </w:rPr>
            </w:pPr>
            <w:proofErr w:type="spellStart"/>
            <w:r w:rsidRPr="00BA1110">
              <w:rPr>
                <w:rFonts w:ascii="Times New Roman" w:hAnsi="Times New Roman" w:cs="Times New Roman"/>
                <w:sz w:val="28"/>
                <w:szCs w:val="28"/>
                <w:lang w:val="en-US"/>
              </w:rPr>
              <w:t>PVdF</w:t>
            </w:r>
            <w:proofErr w:type="spellEnd"/>
          </w:p>
        </w:tc>
        <w:tc>
          <w:tcPr>
            <w:tcW w:w="2393" w:type="dxa"/>
          </w:tcPr>
          <w:p w14:paraId="3DA778A7" w14:textId="77777777" w:rsidR="00172F21" w:rsidRPr="00BA1110" w:rsidRDefault="00172F21" w:rsidP="00172F21">
            <w:pPr>
              <w:rPr>
                <w:rFonts w:ascii="Times New Roman" w:hAnsi="Times New Roman" w:cs="Times New Roman"/>
                <w:sz w:val="28"/>
                <w:szCs w:val="28"/>
              </w:rPr>
            </w:pPr>
            <w:r w:rsidRPr="00BA1110">
              <w:rPr>
                <w:rFonts w:ascii="Times New Roman" w:hAnsi="Times New Roman" w:cs="Times New Roman"/>
                <w:sz w:val="28"/>
                <w:szCs w:val="28"/>
              </w:rPr>
              <w:t>6,537</w:t>
            </w:r>
          </w:p>
        </w:tc>
        <w:tc>
          <w:tcPr>
            <w:tcW w:w="2393" w:type="dxa"/>
            <w:vMerge/>
          </w:tcPr>
          <w:p w14:paraId="5CCC7B21" w14:textId="77777777" w:rsidR="00172F21" w:rsidRPr="00BA1110" w:rsidRDefault="00172F21" w:rsidP="00172F21">
            <w:pPr>
              <w:rPr>
                <w:rFonts w:ascii="Times New Roman" w:hAnsi="Times New Roman" w:cs="Times New Roman"/>
                <w:sz w:val="28"/>
                <w:szCs w:val="28"/>
              </w:rPr>
            </w:pPr>
          </w:p>
        </w:tc>
        <w:tc>
          <w:tcPr>
            <w:tcW w:w="2393" w:type="dxa"/>
            <w:vMerge/>
          </w:tcPr>
          <w:p w14:paraId="2B9C8060" w14:textId="77777777" w:rsidR="00172F21" w:rsidRPr="00BA1110" w:rsidRDefault="00172F21" w:rsidP="00172F21">
            <w:pPr>
              <w:rPr>
                <w:rFonts w:ascii="Times New Roman" w:hAnsi="Times New Roman" w:cs="Times New Roman"/>
                <w:sz w:val="28"/>
                <w:szCs w:val="28"/>
              </w:rPr>
            </w:pPr>
          </w:p>
        </w:tc>
      </w:tr>
      <w:tr w:rsidR="00172F21" w:rsidRPr="00BA1110" w14:paraId="660AD260" w14:textId="77777777" w:rsidTr="005C26F0">
        <w:tc>
          <w:tcPr>
            <w:tcW w:w="2392" w:type="dxa"/>
          </w:tcPr>
          <w:p w14:paraId="42E61D3C" w14:textId="77777777" w:rsidR="00172F21" w:rsidRPr="00BA1110" w:rsidRDefault="00172F21" w:rsidP="00172F21">
            <w:pPr>
              <w:rPr>
                <w:rFonts w:ascii="Times New Roman" w:hAnsi="Times New Roman" w:cs="Times New Roman"/>
                <w:sz w:val="28"/>
                <w:szCs w:val="28"/>
              </w:rPr>
            </w:pPr>
            <w:r w:rsidRPr="00BA1110">
              <w:rPr>
                <w:rFonts w:ascii="Times New Roman" w:hAnsi="Times New Roman" w:cs="Times New Roman"/>
                <w:sz w:val="28"/>
                <w:szCs w:val="28"/>
                <w:lang w:val="en-US"/>
              </w:rPr>
              <w:t>NMP</w:t>
            </w:r>
          </w:p>
        </w:tc>
        <w:tc>
          <w:tcPr>
            <w:tcW w:w="2393" w:type="dxa"/>
          </w:tcPr>
          <w:p w14:paraId="10FC70C0" w14:textId="77777777" w:rsidR="00172F21" w:rsidRPr="00BA1110" w:rsidRDefault="00172F21" w:rsidP="00172F21">
            <w:pPr>
              <w:rPr>
                <w:rFonts w:ascii="Times New Roman" w:hAnsi="Times New Roman" w:cs="Times New Roman"/>
                <w:sz w:val="28"/>
                <w:szCs w:val="28"/>
              </w:rPr>
            </w:pPr>
            <w:r w:rsidRPr="00BA1110">
              <w:rPr>
                <w:rFonts w:ascii="Times New Roman" w:hAnsi="Times New Roman" w:cs="Times New Roman"/>
                <w:sz w:val="28"/>
                <w:szCs w:val="28"/>
              </w:rPr>
              <w:t>211,368</w:t>
            </w:r>
          </w:p>
        </w:tc>
        <w:tc>
          <w:tcPr>
            <w:tcW w:w="2393" w:type="dxa"/>
            <w:vMerge/>
          </w:tcPr>
          <w:p w14:paraId="3F7E2315" w14:textId="77777777" w:rsidR="00172F21" w:rsidRPr="00BA1110" w:rsidRDefault="00172F21" w:rsidP="00172F21">
            <w:pPr>
              <w:rPr>
                <w:rFonts w:ascii="Times New Roman" w:hAnsi="Times New Roman" w:cs="Times New Roman"/>
                <w:sz w:val="28"/>
                <w:szCs w:val="28"/>
              </w:rPr>
            </w:pPr>
          </w:p>
        </w:tc>
        <w:tc>
          <w:tcPr>
            <w:tcW w:w="2393" w:type="dxa"/>
            <w:vMerge/>
          </w:tcPr>
          <w:p w14:paraId="6514B258" w14:textId="77777777" w:rsidR="00172F21" w:rsidRPr="00BA1110" w:rsidRDefault="00172F21" w:rsidP="00172F21">
            <w:pPr>
              <w:rPr>
                <w:rFonts w:ascii="Times New Roman" w:hAnsi="Times New Roman" w:cs="Times New Roman"/>
                <w:sz w:val="28"/>
                <w:szCs w:val="28"/>
              </w:rPr>
            </w:pPr>
          </w:p>
        </w:tc>
      </w:tr>
      <w:tr w:rsidR="00172F21" w:rsidRPr="00BA1110" w14:paraId="59FD1178" w14:textId="77777777" w:rsidTr="005C26F0">
        <w:tc>
          <w:tcPr>
            <w:tcW w:w="2392" w:type="dxa"/>
          </w:tcPr>
          <w:p w14:paraId="4835A91B" w14:textId="77777777" w:rsidR="00172F21" w:rsidRPr="00BA1110" w:rsidRDefault="00172F21" w:rsidP="00172F21">
            <w:pPr>
              <w:rPr>
                <w:rFonts w:ascii="Times New Roman" w:hAnsi="Times New Roman" w:cs="Times New Roman"/>
                <w:sz w:val="28"/>
                <w:szCs w:val="28"/>
              </w:rPr>
            </w:pPr>
            <w:r w:rsidRPr="00BA1110">
              <w:rPr>
                <w:rFonts w:ascii="Times New Roman" w:hAnsi="Times New Roman" w:cs="Times New Roman"/>
                <w:sz w:val="28"/>
                <w:szCs w:val="28"/>
              </w:rPr>
              <w:t xml:space="preserve">Итого </w:t>
            </w:r>
          </w:p>
        </w:tc>
        <w:tc>
          <w:tcPr>
            <w:tcW w:w="2393" w:type="dxa"/>
          </w:tcPr>
          <w:p w14:paraId="4DA550CB" w14:textId="77777777" w:rsidR="00172F21" w:rsidRPr="00BA1110" w:rsidRDefault="00172F21" w:rsidP="00172F21">
            <w:pPr>
              <w:rPr>
                <w:rFonts w:ascii="Times New Roman" w:hAnsi="Times New Roman" w:cs="Times New Roman"/>
                <w:sz w:val="28"/>
                <w:szCs w:val="28"/>
              </w:rPr>
            </w:pPr>
            <w:r w:rsidRPr="00BA1110">
              <w:rPr>
                <w:rFonts w:ascii="Times New Roman" w:hAnsi="Times New Roman" w:cs="Times New Roman"/>
                <w:sz w:val="28"/>
                <w:szCs w:val="28"/>
              </w:rPr>
              <w:t>307,868</w:t>
            </w:r>
          </w:p>
        </w:tc>
        <w:tc>
          <w:tcPr>
            <w:tcW w:w="2393" w:type="dxa"/>
          </w:tcPr>
          <w:p w14:paraId="5A19495F" w14:textId="77777777" w:rsidR="00172F21" w:rsidRPr="00BA1110" w:rsidRDefault="00172F21" w:rsidP="00172F21">
            <w:pPr>
              <w:rPr>
                <w:rFonts w:ascii="Times New Roman" w:hAnsi="Times New Roman" w:cs="Times New Roman"/>
                <w:sz w:val="28"/>
                <w:szCs w:val="28"/>
              </w:rPr>
            </w:pPr>
            <w:r w:rsidRPr="00BA1110">
              <w:rPr>
                <w:rFonts w:ascii="Times New Roman" w:hAnsi="Times New Roman" w:cs="Times New Roman"/>
                <w:sz w:val="28"/>
                <w:szCs w:val="28"/>
              </w:rPr>
              <w:t>Итого</w:t>
            </w:r>
          </w:p>
        </w:tc>
        <w:tc>
          <w:tcPr>
            <w:tcW w:w="2393" w:type="dxa"/>
          </w:tcPr>
          <w:p w14:paraId="1720A23F" w14:textId="77777777" w:rsidR="00172F21" w:rsidRPr="00BA1110" w:rsidRDefault="00172F21" w:rsidP="00172F21">
            <w:pPr>
              <w:rPr>
                <w:rFonts w:ascii="Times New Roman" w:hAnsi="Times New Roman" w:cs="Times New Roman"/>
                <w:sz w:val="28"/>
                <w:szCs w:val="28"/>
              </w:rPr>
            </w:pPr>
            <w:r w:rsidRPr="00BA1110">
              <w:rPr>
                <w:rFonts w:ascii="Times New Roman" w:hAnsi="Times New Roman" w:cs="Times New Roman"/>
                <w:sz w:val="28"/>
                <w:szCs w:val="28"/>
              </w:rPr>
              <w:t>307,868</w:t>
            </w:r>
          </w:p>
        </w:tc>
      </w:tr>
    </w:tbl>
    <w:p w14:paraId="5C94067A" w14:textId="77777777" w:rsidR="00172F21" w:rsidRPr="00BA1110" w:rsidRDefault="00172F21" w:rsidP="00172F21">
      <w:pPr>
        <w:spacing w:after="0" w:line="240" w:lineRule="auto"/>
        <w:ind w:firstLine="567"/>
        <w:rPr>
          <w:rFonts w:ascii="Times New Roman" w:hAnsi="Times New Roman" w:cs="Times New Roman"/>
          <w:sz w:val="28"/>
          <w:szCs w:val="28"/>
        </w:rPr>
      </w:pPr>
    </w:p>
    <w:p w14:paraId="35C96703" w14:textId="77777777" w:rsidR="00172F21" w:rsidRPr="00BA1110" w:rsidRDefault="00172F21" w:rsidP="00172F21">
      <w:pPr>
        <w:spacing w:after="0" w:line="240" w:lineRule="auto"/>
        <w:ind w:firstLine="567"/>
        <w:rPr>
          <w:rFonts w:ascii="Times New Roman" w:hAnsi="Times New Roman" w:cs="Times New Roman"/>
          <w:sz w:val="28"/>
          <w:szCs w:val="28"/>
        </w:rPr>
      </w:pPr>
      <w:r w:rsidRPr="00BA1110">
        <w:rPr>
          <w:rFonts w:ascii="Times New Roman" w:hAnsi="Times New Roman" w:cs="Times New Roman"/>
          <w:sz w:val="28"/>
          <w:szCs w:val="28"/>
        </w:rPr>
        <w:br w:type="page"/>
      </w:r>
    </w:p>
    <w:p w14:paraId="0A81BF20" w14:textId="77777777" w:rsidR="008B780A" w:rsidRPr="004A6FF5" w:rsidRDefault="008B780A" w:rsidP="009E2473">
      <w:pPr>
        <w:spacing w:after="0" w:line="240" w:lineRule="auto"/>
        <w:jc w:val="center"/>
        <w:rPr>
          <w:rFonts w:ascii="Times New Roman" w:hAnsi="Times New Roman" w:cs="Times New Roman"/>
          <w:b/>
          <w:bCs/>
          <w:sz w:val="28"/>
          <w:szCs w:val="28"/>
        </w:rPr>
      </w:pPr>
      <w:r w:rsidRPr="004A6FF5">
        <w:rPr>
          <w:rFonts w:ascii="Times New Roman" w:hAnsi="Times New Roman" w:cs="Times New Roman"/>
          <w:b/>
          <w:bCs/>
          <w:sz w:val="28"/>
          <w:szCs w:val="28"/>
          <w:lang w:val="kk-KZ"/>
        </w:rPr>
        <w:lastRenderedPageBreak/>
        <w:t>ЗАКЛЮЧЕНИЕ</w:t>
      </w:r>
    </w:p>
    <w:p w14:paraId="2E8DEAB8" w14:textId="77777777" w:rsidR="009D59DD" w:rsidRPr="00BA1110" w:rsidRDefault="009D59DD" w:rsidP="00D73D0E">
      <w:pPr>
        <w:spacing w:after="0" w:line="240" w:lineRule="auto"/>
        <w:rPr>
          <w:rFonts w:ascii="Times New Roman" w:hAnsi="Times New Roman" w:cs="Times New Roman"/>
          <w:sz w:val="28"/>
          <w:szCs w:val="28"/>
        </w:rPr>
      </w:pPr>
    </w:p>
    <w:p w14:paraId="1572623F" w14:textId="77777777" w:rsidR="00D73D0E" w:rsidRPr="00BA1110" w:rsidRDefault="00D73D0E" w:rsidP="009E2473">
      <w:pPr>
        <w:pStyle w:val="a7"/>
        <w:ind w:firstLine="567"/>
        <w:jc w:val="both"/>
        <w:rPr>
          <w:rFonts w:ascii="Times New Roman" w:hAnsi="Times New Roman"/>
          <w:sz w:val="28"/>
          <w:szCs w:val="24"/>
        </w:rPr>
      </w:pPr>
      <w:r w:rsidRPr="00BA1110">
        <w:rPr>
          <w:rFonts w:ascii="Times New Roman" w:hAnsi="Times New Roman"/>
          <w:spacing w:val="2"/>
          <w:sz w:val="28"/>
          <w:szCs w:val="24"/>
        </w:rPr>
        <w:t xml:space="preserve">Были синтезированы материалы с катионным замещением состава </w:t>
      </w:r>
      <w:r w:rsidRPr="00BA1110">
        <w:rPr>
          <w:rFonts w:ascii="Times New Roman" w:hAnsi="Times New Roman"/>
          <w:spacing w:val="2"/>
          <w:sz w:val="28"/>
          <w:szCs w:val="24"/>
        </w:rPr>
        <w:br/>
      </w:r>
      <w:r w:rsidRPr="00BA1110">
        <w:rPr>
          <w:rFonts w:ascii="Times New Roman" w:hAnsi="Times New Roman"/>
          <w:sz w:val="28"/>
          <w:szCs w:val="24"/>
          <w:lang w:val="en-US"/>
        </w:rPr>
        <w:t>K</w:t>
      </w:r>
      <w:r w:rsidRPr="00BA1110">
        <w:rPr>
          <w:rFonts w:ascii="Times New Roman" w:hAnsi="Times New Roman"/>
          <w:sz w:val="28"/>
          <w:szCs w:val="24"/>
          <w:vertAlign w:val="subscript"/>
        </w:rPr>
        <w:t>(2-</w:t>
      </w:r>
      <w:r w:rsidRPr="00BA1110">
        <w:rPr>
          <w:rFonts w:ascii="Times New Roman" w:hAnsi="Times New Roman"/>
          <w:sz w:val="28"/>
          <w:szCs w:val="24"/>
          <w:vertAlign w:val="subscript"/>
          <w:lang w:val="en-US"/>
        </w:rPr>
        <w:t>x</w:t>
      </w:r>
      <w:r w:rsidRPr="00BA1110">
        <w:rPr>
          <w:rFonts w:ascii="Times New Roman" w:hAnsi="Times New Roman"/>
          <w:sz w:val="28"/>
          <w:szCs w:val="24"/>
          <w:vertAlign w:val="subscript"/>
        </w:rPr>
        <w:t>)</w:t>
      </w:r>
      <w:proofErr w:type="spellStart"/>
      <w:r w:rsidRPr="00BA1110">
        <w:rPr>
          <w:rFonts w:ascii="Times New Roman" w:hAnsi="Times New Roman"/>
          <w:sz w:val="28"/>
          <w:szCs w:val="24"/>
          <w:lang w:val="en-US"/>
        </w:rPr>
        <w:t>Na</w:t>
      </w:r>
      <w:r w:rsidRPr="00BA1110">
        <w:rPr>
          <w:rFonts w:ascii="Times New Roman" w:hAnsi="Times New Roman"/>
          <w:sz w:val="28"/>
          <w:szCs w:val="24"/>
          <w:vertAlign w:val="subscript"/>
          <w:lang w:val="en-US"/>
        </w:rPr>
        <w:t>x</w:t>
      </w:r>
      <w:r w:rsidRPr="00BA1110">
        <w:rPr>
          <w:rFonts w:ascii="Times New Roman" w:hAnsi="Times New Roman"/>
          <w:sz w:val="28"/>
          <w:szCs w:val="24"/>
          <w:lang w:val="en-US"/>
        </w:rPr>
        <w:t>Mn</w:t>
      </w:r>
      <w:proofErr w:type="spellEnd"/>
      <w:r w:rsidRPr="00BA1110">
        <w:rPr>
          <w:rFonts w:ascii="Times New Roman" w:hAnsi="Times New Roman"/>
          <w:sz w:val="28"/>
          <w:szCs w:val="24"/>
          <w:vertAlign w:val="subscript"/>
        </w:rPr>
        <w:t>2</w:t>
      </w:r>
      <w:r w:rsidRPr="00BA1110">
        <w:rPr>
          <w:rFonts w:ascii="Times New Roman" w:hAnsi="Times New Roman"/>
          <w:sz w:val="28"/>
          <w:szCs w:val="24"/>
        </w:rPr>
        <w:t>(</w:t>
      </w:r>
      <w:r w:rsidRPr="00BA1110">
        <w:rPr>
          <w:rFonts w:ascii="Times New Roman" w:hAnsi="Times New Roman"/>
          <w:sz w:val="28"/>
          <w:szCs w:val="24"/>
          <w:lang w:val="en-US"/>
        </w:rPr>
        <w:t>SO</w:t>
      </w:r>
      <w:r w:rsidRPr="00BA1110">
        <w:rPr>
          <w:rFonts w:ascii="Times New Roman" w:hAnsi="Times New Roman"/>
          <w:sz w:val="28"/>
          <w:szCs w:val="24"/>
          <w:vertAlign w:val="subscript"/>
        </w:rPr>
        <w:t>4</w:t>
      </w:r>
      <w:r w:rsidRPr="00BA1110">
        <w:rPr>
          <w:rFonts w:ascii="Times New Roman" w:hAnsi="Times New Roman"/>
          <w:sz w:val="28"/>
          <w:szCs w:val="24"/>
        </w:rPr>
        <w:t>)</w:t>
      </w:r>
      <w:r w:rsidRPr="00BA1110">
        <w:rPr>
          <w:rFonts w:ascii="Times New Roman" w:hAnsi="Times New Roman"/>
          <w:sz w:val="28"/>
          <w:szCs w:val="24"/>
          <w:vertAlign w:val="subscript"/>
        </w:rPr>
        <w:t>3</w:t>
      </w:r>
      <w:r w:rsidRPr="00BA1110">
        <w:rPr>
          <w:rFonts w:ascii="Times New Roman" w:hAnsi="Times New Roman"/>
          <w:sz w:val="28"/>
          <w:szCs w:val="24"/>
        </w:rPr>
        <w:t xml:space="preserve"> (х = 0; 0,5; 1,0; 1,3; 1,4) структуры </w:t>
      </w:r>
      <w:proofErr w:type="spellStart"/>
      <w:r w:rsidRPr="00BA1110">
        <w:rPr>
          <w:rFonts w:ascii="Times New Roman" w:hAnsi="Times New Roman"/>
          <w:sz w:val="28"/>
          <w:szCs w:val="24"/>
        </w:rPr>
        <w:t>лангбейнита</w:t>
      </w:r>
      <w:proofErr w:type="spellEnd"/>
      <w:r w:rsidRPr="004144F7">
        <w:rPr>
          <w:rFonts w:ascii="Times New Roman" w:hAnsi="Times New Roman"/>
          <w:sz w:val="28"/>
          <w:szCs w:val="24"/>
        </w:rPr>
        <w:t xml:space="preserve">. Было установлено, что структура </w:t>
      </w:r>
      <w:proofErr w:type="spellStart"/>
      <w:r w:rsidRPr="004144F7">
        <w:rPr>
          <w:rFonts w:ascii="Times New Roman" w:hAnsi="Times New Roman"/>
          <w:sz w:val="28"/>
          <w:szCs w:val="24"/>
        </w:rPr>
        <w:t>лангбейнита</w:t>
      </w:r>
      <w:proofErr w:type="spellEnd"/>
      <w:r w:rsidRPr="004144F7">
        <w:rPr>
          <w:rFonts w:ascii="Times New Roman" w:hAnsi="Times New Roman"/>
          <w:sz w:val="28"/>
          <w:szCs w:val="24"/>
        </w:rPr>
        <w:t xml:space="preserve"> сохраняется при х ≤ 1,0, при дальнейшем замещении катиона калия на натрий происходят структурные изменения, приводящие к нарушению стехиометрии и, как следс</w:t>
      </w:r>
      <w:r w:rsidR="00B57D78" w:rsidRPr="004144F7">
        <w:rPr>
          <w:rFonts w:ascii="Times New Roman" w:hAnsi="Times New Roman"/>
          <w:sz w:val="28"/>
          <w:szCs w:val="24"/>
        </w:rPr>
        <w:t>твие, появлению примесных фаз.</w:t>
      </w:r>
      <w:r w:rsidR="00B57D78" w:rsidRPr="00BA1110">
        <w:rPr>
          <w:rFonts w:ascii="Times New Roman" w:hAnsi="Times New Roman"/>
          <w:sz w:val="28"/>
          <w:szCs w:val="24"/>
        </w:rPr>
        <w:t xml:space="preserve"> Для повышения электропроводности электродной массы</w:t>
      </w:r>
      <w:r w:rsidRPr="00BA1110">
        <w:rPr>
          <w:rFonts w:ascii="Times New Roman" w:hAnsi="Times New Roman"/>
          <w:sz w:val="28"/>
          <w:szCs w:val="24"/>
        </w:rPr>
        <w:t xml:space="preserve"> </w:t>
      </w:r>
      <w:r w:rsidR="00B57D78" w:rsidRPr="00BA1110">
        <w:rPr>
          <w:rFonts w:ascii="Times New Roman" w:hAnsi="Times New Roman"/>
          <w:sz w:val="28"/>
          <w:szCs w:val="24"/>
        </w:rPr>
        <w:t>предложен</w:t>
      </w:r>
      <w:r w:rsidRPr="00BA1110">
        <w:rPr>
          <w:rFonts w:ascii="Times New Roman" w:hAnsi="Times New Roman"/>
          <w:sz w:val="28"/>
          <w:szCs w:val="24"/>
        </w:rPr>
        <w:t xml:space="preserve"> способ синтеза данного материала с тонким углеродным проводящим покрытием. Электрохимическое замещение катиона калия на катионы натрия в материале </w:t>
      </w:r>
      <w:r w:rsidRPr="00BA1110">
        <w:rPr>
          <w:rFonts w:ascii="Times New Roman" w:hAnsi="Times New Roman"/>
          <w:sz w:val="28"/>
          <w:szCs w:val="24"/>
          <w:lang w:val="en-US"/>
        </w:rPr>
        <w:t>K</w:t>
      </w:r>
      <w:r w:rsidRPr="00BA1110">
        <w:rPr>
          <w:rFonts w:ascii="Times New Roman" w:hAnsi="Times New Roman"/>
          <w:sz w:val="28"/>
          <w:szCs w:val="24"/>
          <w:vertAlign w:val="subscript"/>
        </w:rPr>
        <w:t>2</w:t>
      </w:r>
      <w:r w:rsidRPr="00BA1110">
        <w:rPr>
          <w:rFonts w:ascii="Times New Roman" w:hAnsi="Times New Roman"/>
          <w:sz w:val="28"/>
          <w:szCs w:val="24"/>
          <w:lang w:val="en-US"/>
        </w:rPr>
        <w:t>Mn</w:t>
      </w:r>
      <w:r w:rsidRPr="00BA1110">
        <w:rPr>
          <w:rFonts w:ascii="Times New Roman" w:hAnsi="Times New Roman"/>
          <w:sz w:val="28"/>
          <w:szCs w:val="24"/>
          <w:vertAlign w:val="subscript"/>
        </w:rPr>
        <w:t>2</w:t>
      </w:r>
      <w:r w:rsidRPr="00BA1110">
        <w:rPr>
          <w:rFonts w:ascii="Times New Roman" w:hAnsi="Times New Roman"/>
          <w:sz w:val="28"/>
          <w:szCs w:val="24"/>
        </w:rPr>
        <w:t>(</w:t>
      </w:r>
      <w:r w:rsidRPr="00BA1110">
        <w:rPr>
          <w:rFonts w:ascii="Times New Roman" w:hAnsi="Times New Roman"/>
          <w:sz w:val="28"/>
          <w:szCs w:val="24"/>
          <w:lang w:val="en-US"/>
        </w:rPr>
        <w:t>SO</w:t>
      </w:r>
      <w:r w:rsidRPr="00BA1110">
        <w:rPr>
          <w:rFonts w:ascii="Times New Roman" w:hAnsi="Times New Roman"/>
          <w:sz w:val="28"/>
          <w:szCs w:val="24"/>
          <w:vertAlign w:val="subscript"/>
        </w:rPr>
        <w:t>4</w:t>
      </w:r>
      <w:r w:rsidRPr="00BA1110">
        <w:rPr>
          <w:rFonts w:ascii="Times New Roman" w:hAnsi="Times New Roman"/>
          <w:sz w:val="28"/>
          <w:szCs w:val="24"/>
        </w:rPr>
        <w:t>)</w:t>
      </w:r>
      <w:r w:rsidRPr="00BA1110">
        <w:rPr>
          <w:rFonts w:ascii="Times New Roman" w:hAnsi="Times New Roman"/>
          <w:sz w:val="28"/>
          <w:szCs w:val="24"/>
          <w:vertAlign w:val="subscript"/>
        </w:rPr>
        <w:t>3</w:t>
      </w:r>
      <w:r w:rsidRPr="00BA1110">
        <w:rPr>
          <w:rFonts w:ascii="Times New Roman" w:hAnsi="Times New Roman"/>
          <w:sz w:val="28"/>
          <w:szCs w:val="24"/>
        </w:rPr>
        <w:t>, также как и интеркаляция-</w:t>
      </w:r>
      <w:proofErr w:type="spellStart"/>
      <w:r w:rsidRPr="00BA1110">
        <w:rPr>
          <w:rFonts w:ascii="Times New Roman" w:hAnsi="Times New Roman"/>
          <w:sz w:val="28"/>
          <w:szCs w:val="24"/>
        </w:rPr>
        <w:t>деинтеркаляция</w:t>
      </w:r>
      <w:proofErr w:type="spellEnd"/>
      <w:r w:rsidRPr="00BA1110">
        <w:rPr>
          <w:rFonts w:ascii="Times New Roman" w:hAnsi="Times New Roman"/>
          <w:sz w:val="28"/>
          <w:szCs w:val="24"/>
        </w:rPr>
        <w:t xml:space="preserve"> натрия в замещенных образцах не было обнаружено.</w:t>
      </w:r>
    </w:p>
    <w:p w14:paraId="602FD6B6" w14:textId="77777777" w:rsidR="00FD69EA" w:rsidRPr="00BA1110" w:rsidRDefault="00D73D0E" w:rsidP="00A84C3B">
      <w:pPr>
        <w:pStyle w:val="a7"/>
        <w:ind w:firstLine="709"/>
        <w:jc w:val="both"/>
        <w:rPr>
          <w:rFonts w:ascii="Times New Roman" w:hAnsi="Times New Roman"/>
          <w:sz w:val="28"/>
          <w:szCs w:val="24"/>
        </w:rPr>
      </w:pPr>
      <w:r w:rsidRPr="00BA1110">
        <w:rPr>
          <w:rFonts w:ascii="Times New Roman" w:hAnsi="Times New Roman"/>
          <w:spacing w:val="2"/>
          <w:sz w:val="28"/>
          <w:szCs w:val="24"/>
        </w:rPr>
        <w:t xml:space="preserve">Были синтезированы новые материалы с </w:t>
      </w:r>
      <w:r w:rsidRPr="00BA1110">
        <w:rPr>
          <w:rFonts w:ascii="Times New Roman" w:hAnsi="Times New Roman"/>
          <w:spacing w:val="2"/>
          <w:sz w:val="28"/>
          <w:szCs w:val="24"/>
          <w:lang w:val="kk-KZ"/>
        </w:rPr>
        <w:t>анионным</w:t>
      </w:r>
      <w:r w:rsidRPr="00BA1110">
        <w:rPr>
          <w:rFonts w:ascii="Times New Roman" w:hAnsi="Times New Roman"/>
          <w:spacing w:val="2"/>
          <w:sz w:val="28"/>
          <w:szCs w:val="24"/>
        </w:rPr>
        <w:t xml:space="preserve"> замещением</w:t>
      </w:r>
      <w:r w:rsidRPr="00BA1110">
        <w:rPr>
          <w:rFonts w:ascii="Times New Roman" w:hAnsi="Times New Roman"/>
          <w:spacing w:val="2"/>
          <w:sz w:val="28"/>
          <w:szCs w:val="24"/>
          <w:lang w:val="kk-KZ"/>
        </w:rPr>
        <w:t xml:space="preserve"> </w:t>
      </w:r>
      <w:proofErr w:type="spellStart"/>
      <w:r w:rsidRPr="00BA1110">
        <w:rPr>
          <w:rFonts w:ascii="Times New Roman" w:hAnsi="Times New Roman"/>
          <w:sz w:val="28"/>
          <w:szCs w:val="24"/>
          <w:lang w:val="en-US"/>
        </w:rPr>
        <w:t>NaFe</w:t>
      </w:r>
      <w:proofErr w:type="spellEnd"/>
      <w:r w:rsidRPr="00BA1110">
        <w:rPr>
          <w:rFonts w:ascii="Times New Roman" w:hAnsi="Times New Roman"/>
          <w:sz w:val="28"/>
          <w:szCs w:val="24"/>
        </w:rPr>
        <w:t>(</w:t>
      </w:r>
      <w:r w:rsidRPr="00BA1110">
        <w:rPr>
          <w:rFonts w:ascii="Times New Roman" w:hAnsi="Times New Roman"/>
          <w:sz w:val="28"/>
          <w:szCs w:val="24"/>
          <w:lang w:val="en-US"/>
        </w:rPr>
        <w:t>SO</w:t>
      </w:r>
      <w:r w:rsidRPr="00BA1110">
        <w:rPr>
          <w:rFonts w:ascii="Times New Roman" w:hAnsi="Times New Roman"/>
          <w:sz w:val="28"/>
          <w:szCs w:val="24"/>
          <w:vertAlign w:val="subscript"/>
        </w:rPr>
        <w:t>4</w:t>
      </w:r>
      <w:r w:rsidRPr="00BA1110">
        <w:rPr>
          <w:rFonts w:ascii="Times New Roman" w:hAnsi="Times New Roman"/>
          <w:sz w:val="28"/>
          <w:szCs w:val="24"/>
        </w:rPr>
        <w:t>)</w:t>
      </w:r>
      <w:r w:rsidRPr="00BA1110">
        <w:rPr>
          <w:rFonts w:ascii="Times New Roman" w:hAnsi="Times New Roman"/>
          <w:sz w:val="28"/>
          <w:szCs w:val="24"/>
          <w:vertAlign w:val="subscript"/>
        </w:rPr>
        <w:t>1,5</w:t>
      </w:r>
      <w:r w:rsidRPr="00BA1110">
        <w:rPr>
          <w:rFonts w:ascii="Times New Roman" w:hAnsi="Times New Roman"/>
          <w:sz w:val="28"/>
          <w:szCs w:val="24"/>
        </w:rPr>
        <w:t>(</w:t>
      </w:r>
      <w:r w:rsidRPr="00BA1110">
        <w:rPr>
          <w:rFonts w:ascii="Times New Roman" w:hAnsi="Times New Roman"/>
          <w:sz w:val="28"/>
          <w:szCs w:val="24"/>
          <w:lang w:val="en-US"/>
        </w:rPr>
        <w:t>A</w:t>
      </w:r>
      <w:r w:rsidRPr="00BA1110">
        <w:rPr>
          <w:rFonts w:ascii="Times New Roman" w:hAnsi="Times New Roman"/>
          <w:sz w:val="28"/>
          <w:szCs w:val="24"/>
        </w:rPr>
        <w:t>)</w:t>
      </w:r>
      <w:r w:rsidRPr="00BA1110">
        <w:rPr>
          <w:rFonts w:ascii="Times New Roman" w:hAnsi="Times New Roman"/>
          <w:sz w:val="28"/>
          <w:szCs w:val="24"/>
          <w:vertAlign w:val="subscript"/>
        </w:rPr>
        <w:t>0,5</w:t>
      </w:r>
      <w:r w:rsidRPr="00BA1110">
        <w:rPr>
          <w:rFonts w:ascii="Times New Roman" w:hAnsi="Times New Roman"/>
          <w:sz w:val="28"/>
          <w:szCs w:val="24"/>
        </w:rPr>
        <w:t xml:space="preserve">, где </w:t>
      </w:r>
      <w:r w:rsidRPr="00BA1110">
        <w:rPr>
          <w:rFonts w:ascii="Times New Roman" w:hAnsi="Times New Roman"/>
          <w:sz w:val="28"/>
          <w:szCs w:val="24"/>
          <w:lang w:val="en-US"/>
        </w:rPr>
        <w:t>A</w:t>
      </w:r>
      <w:r w:rsidRPr="00BA1110">
        <w:rPr>
          <w:rFonts w:ascii="Times New Roman" w:hAnsi="Times New Roman"/>
          <w:sz w:val="28"/>
          <w:szCs w:val="24"/>
        </w:rPr>
        <w:t xml:space="preserve"> – </w:t>
      </w:r>
      <w:r w:rsidRPr="00BA1110">
        <w:rPr>
          <w:rFonts w:ascii="Times New Roman" w:hAnsi="Times New Roman"/>
          <w:sz w:val="28"/>
          <w:szCs w:val="24"/>
          <w:lang w:val="en-US"/>
        </w:rPr>
        <w:t>SO</w:t>
      </w:r>
      <w:r w:rsidRPr="00BA1110">
        <w:rPr>
          <w:rFonts w:ascii="Times New Roman" w:hAnsi="Times New Roman"/>
          <w:sz w:val="28"/>
          <w:szCs w:val="24"/>
          <w:vertAlign w:val="subscript"/>
        </w:rPr>
        <w:t>4</w:t>
      </w:r>
      <w:r w:rsidRPr="00BA1110">
        <w:rPr>
          <w:rFonts w:ascii="Times New Roman" w:hAnsi="Times New Roman"/>
          <w:sz w:val="28"/>
          <w:szCs w:val="24"/>
        </w:rPr>
        <w:t xml:space="preserve">, </w:t>
      </w:r>
      <w:proofErr w:type="spellStart"/>
      <w:r w:rsidRPr="00BA1110">
        <w:rPr>
          <w:rFonts w:ascii="Times New Roman" w:hAnsi="Times New Roman"/>
          <w:sz w:val="28"/>
          <w:szCs w:val="24"/>
          <w:lang w:val="en-US"/>
        </w:rPr>
        <w:t>SeO</w:t>
      </w:r>
      <w:proofErr w:type="spellEnd"/>
      <w:r w:rsidRPr="00BA1110">
        <w:rPr>
          <w:rFonts w:ascii="Times New Roman" w:hAnsi="Times New Roman"/>
          <w:sz w:val="28"/>
          <w:szCs w:val="24"/>
          <w:vertAlign w:val="subscript"/>
        </w:rPr>
        <w:t>4</w:t>
      </w:r>
      <w:r w:rsidRPr="00BA1110">
        <w:rPr>
          <w:rFonts w:ascii="Times New Roman" w:hAnsi="Times New Roman"/>
          <w:sz w:val="28"/>
          <w:szCs w:val="24"/>
        </w:rPr>
        <w:t xml:space="preserve">, </w:t>
      </w:r>
      <w:r w:rsidRPr="00BA1110">
        <w:rPr>
          <w:rFonts w:ascii="Times New Roman" w:hAnsi="Times New Roman"/>
          <w:sz w:val="28"/>
          <w:szCs w:val="24"/>
          <w:lang w:val="en-US"/>
        </w:rPr>
        <w:t>HPO</w:t>
      </w:r>
      <w:r w:rsidRPr="00BA1110">
        <w:rPr>
          <w:rFonts w:ascii="Times New Roman" w:hAnsi="Times New Roman"/>
          <w:sz w:val="28"/>
          <w:szCs w:val="24"/>
          <w:vertAlign w:val="subscript"/>
        </w:rPr>
        <w:t>4</w:t>
      </w:r>
      <w:r w:rsidRPr="00BA1110">
        <w:rPr>
          <w:rFonts w:ascii="Times New Roman" w:hAnsi="Times New Roman"/>
          <w:sz w:val="28"/>
          <w:szCs w:val="24"/>
        </w:rPr>
        <w:t xml:space="preserve">, </w:t>
      </w:r>
      <w:r w:rsidRPr="00BA1110">
        <w:rPr>
          <w:rFonts w:ascii="Times New Roman" w:hAnsi="Times New Roman"/>
          <w:sz w:val="28"/>
          <w:szCs w:val="24"/>
          <w:lang w:val="en-US"/>
        </w:rPr>
        <w:t>PO</w:t>
      </w:r>
      <w:r w:rsidRPr="00BA1110">
        <w:rPr>
          <w:rFonts w:ascii="Times New Roman" w:hAnsi="Times New Roman"/>
          <w:sz w:val="28"/>
          <w:szCs w:val="24"/>
          <w:vertAlign w:val="subscript"/>
        </w:rPr>
        <w:t>3</w:t>
      </w:r>
      <w:r w:rsidRPr="00BA1110">
        <w:rPr>
          <w:rFonts w:ascii="Times New Roman" w:hAnsi="Times New Roman"/>
          <w:sz w:val="28"/>
          <w:szCs w:val="24"/>
          <w:lang w:val="en-US"/>
        </w:rPr>
        <w:t>F</w:t>
      </w:r>
      <w:r w:rsidRPr="00BA1110">
        <w:rPr>
          <w:rFonts w:ascii="Times New Roman" w:hAnsi="Times New Roman"/>
          <w:sz w:val="28"/>
          <w:szCs w:val="24"/>
        </w:rPr>
        <w:t xml:space="preserve">. Методом рентгенофазового анализа показана идентичность кристаллической структуры всех четырех видов образцов вне зависимости от замещающего аниона. </w:t>
      </w:r>
      <w:r w:rsidRPr="00BA1110">
        <w:rPr>
          <w:rStyle w:val="alt-edited"/>
          <w:rFonts w:ascii="Times New Roman" w:hAnsi="Times New Roman"/>
          <w:sz w:val="28"/>
          <w:szCs w:val="24"/>
        </w:rPr>
        <w:t xml:space="preserve">Дополнительные исследования нейтронографии подтверждают успешное включение </w:t>
      </w:r>
      <w:proofErr w:type="spellStart"/>
      <w:r w:rsidRPr="00BA1110">
        <w:rPr>
          <w:rStyle w:val="alt-edited"/>
          <w:rFonts w:ascii="Times New Roman" w:hAnsi="Times New Roman"/>
          <w:sz w:val="28"/>
          <w:szCs w:val="24"/>
        </w:rPr>
        <w:t>допантов</w:t>
      </w:r>
      <w:proofErr w:type="spellEnd"/>
      <w:r w:rsidRPr="00BA1110">
        <w:rPr>
          <w:rStyle w:val="alt-edited"/>
          <w:rFonts w:ascii="Times New Roman" w:hAnsi="Times New Roman"/>
          <w:sz w:val="28"/>
          <w:szCs w:val="24"/>
        </w:rPr>
        <w:t>.</w:t>
      </w:r>
      <w:r w:rsidRPr="00BA1110">
        <w:rPr>
          <w:rStyle w:val="alt-edited"/>
          <w:rFonts w:ascii="Times New Roman" w:hAnsi="Times New Roman"/>
          <w:sz w:val="28"/>
          <w:szCs w:val="24"/>
          <w:lang w:val="kk-KZ"/>
        </w:rPr>
        <w:t xml:space="preserve"> </w:t>
      </w:r>
      <w:r w:rsidRPr="00BA1110">
        <w:rPr>
          <w:rFonts w:ascii="Times New Roman" w:hAnsi="Times New Roman"/>
          <w:sz w:val="28"/>
          <w:szCs w:val="24"/>
        </w:rPr>
        <w:t xml:space="preserve">Согласно данным ИК спектроскопии и </w:t>
      </w:r>
      <w:proofErr w:type="spellStart"/>
      <w:r w:rsidRPr="00BA1110">
        <w:rPr>
          <w:rFonts w:ascii="Times New Roman" w:hAnsi="Times New Roman"/>
          <w:sz w:val="28"/>
          <w:szCs w:val="24"/>
        </w:rPr>
        <w:t>термогравиметрии</w:t>
      </w:r>
      <w:proofErr w:type="spellEnd"/>
      <w:r w:rsidRPr="00BA1110">
        <w:rPr>
          <w:rFonts w:ascii="Times New Roman" w:hAnsi="Times New Roman"/>
          <w:sz w:val="28"/>
          <w:szCs w:val="24"/>
        </w:rPr>
        <w:t xml:space="preserve">, предполагается, что </w:t>
      </w:r>
      <w:r w:rsidRPr="00BA1110">
        <w:rPr>
          <w:rStyle w:val="tlid-translation"/>
          <w:rFonts w:ascii="Times New Roman" w:hAnsi="Times New Roman"/>
          <w:sz w:val="28"/>
          <w:szCs w:val="24"/>
        </w:rPr>
        <w:t xml:space="preserve">группа </w:t>
      </w:r>
      <w:r w:rsidRPr="00BA1110">
        <w:rPr>
          <w:rFonts w:ascii="Times New Roman" w:hAnsi="Times New Roman"/>
          <w:sz w:val="28"/>
          <w:szCs w:val="24"/>
        </w:rPr>
        <w:t>PO</w:t>
      </w:r>
      <w:r w:rsidRPr="00BA1110">
        <w:rPr>
          <w:rFonts w:ascii="Times New Roman" w:hAnsi="Times New Roman"/>
          <w:sz w:val="28"/>
          <w:szCs w:val="24"/>
          <w:vertAlign w:val="subscript"/>
        </w:rPr>
        <w:t>3</w:t>
      </w:r>
      <w:r w:rsidRPr="00BA1110">
        <w:rPr>
          <w:rFonts w:ascii="Times New Roman" w:hAnsi="Times New Roman"/>
          <w:sz w:val="28"/>
          <w:szCs w:val="24"/>
        </w:rPr>
        <w:t>F</w:t>
      </w:r>
      <w:r w:rsidRPr="00BA1110">
        <w:rPr>
          <w:rFonts w:ascii="Times New Roman" w:hAnsi="Times New Roman"/>
          <w:sz w:val="28"/>
          <w:szCs w:val="24"/>
          <w:vertAlign w:val="superscript"/>
        </w:rPr>
        <w:t>2-</w:t>
      </w:r>
      <w:r w:rsidRPr="00BA1110">
        <w:rPr>
          <w:rFonts w:ascii="Times New Roman" w:hAnsi="Times New Roman"/>
          <w:sz w:val="28"/>
          <w:szCs w:val="24"/>
        </w:rPr>
        <w:t xml:space="preserve"> </w:t>
      </w:r>
      <w:r w:rsidRPr="00BA1110">
        <w:rPr>
          <w:rStyle w:val="tlid-translation"/>
          <w:rFonts w:ascii="Times New Roman" w:hAnsi="Times New Roman"/>
          <w:sz w:val="28"/>
          <w:szCs w:val="24"/>
        </w:rPr>
        <w:t xml:space="preserve">гидролизовалась во время синтеза, что привело к образованию </w:t>
      </w:r>
      <w:r w:rsidRPr="00BA1110">
        <w:rPr>
          <w:rFonts w:ascii="Times New Roman" w:hAnsi="Times New Roman"/>
          <w:sz w:val="28"/>
          <w:szCs w:val="24"/>
        </w:rPr>
        <w:t>HPO</w:t>
      </w:r>
      <w:r w:rsidRPr="00BA1110">
        <w:rPr>
          <w:rFonts w:ascii="Times New Roman" w:hAnsi="Times New Roman"/>
          <w:sz w:val="28"/>
          <w:szCs w:val="24"/>
          <w:vertAlign w:val="subscript"/>
        </w:rPr>
        <w:t>4</w:t>
      </w:r>
      <w:r w:rsidRPr="00BA1110">
        <w:rPr>
          <w:rFonts w:ascii="Times New Roman" w:hAnsi="Times New Roman"/>
          <w:sz w:val="28"/>
          <w:szCs w:val="24"/>
          <w:vertAlign w:val="superscript"/>
        </w:rPr>
        <w:t>2-</w:t>
      </w:r>
      <w:r w:rsidRPr="00BA1110">
        <w:rPr>
          <w:rFonts w:ascii="Times New Roman" w:hAnsi="Times New Roman"/>
          <w:sz w:val="28"/>
          <w:szCs w:val="24"/>
        </w:rPr>
        <w:t xml:space="preserve"> аниона. </w:t>
      </w:r>
      <w:r w:rsidRPr="00BA1110">
        <w:rPr>
          <w:rFonts w:ascii="Times New Roman" w:hAnsi="Times New Roman"/>
          <w:sz w:val="28"/>
          <w:szCs w:val="24"/>
          <w:lang w:val="kk-KZ"/>
        </w:rPr>
        <w:t xml:space="preserve">Разрядные емкости материалов </w:t>
      </w:r>
      <w:proofErr w:type="spellStart"/>
      <w:r w:rsidRPr="00BA1110">
        <w:rPr>
          <w:rFonts w:ascii="Times New Roman" w:hAnsi="Times New Roman"/>
          <w:sz w:val="28"/>
          <w:szCs w:val="24"/>
          <w:lang w:val="en-US"/>
        </w:rPr>
        <w:t>NaFe</w:t>
      </w:r>
      <w:proofErr w:type="spellEnd"/>
      <w:r w:rsidRPr="00BA1110">
        <w:rPr>
          <w:rFonts w:ascii="Times New Roman" w:hAnsi="Times New Roman"/>
          <w:sz w:val="28"/>
          <w:szCs w:val="24"/>
        </w:rPr>
        <w:t>(</w:t>
      </w:r>
      <w:r w:rsidRPr="00BA1110">
        <w:rPr>
          <w:rFonts w:ascii="Times New Roman" w:hAnsi="Times New Roman"/>
          <w:sz w:val="28"/>
          <w:szCs w:val="24"/>
          <w:lang w:val="en-US"/>
        </w:rPr>
        <w:t>SO</w:t>
      </w:r>
      <w:r w:rsidRPr="00BA1110">
        <w:rPr>
          <w:rFonts w:ascii="Times New Roman" w:hAnsi="Times New Roman"/>
          <w:sz w:val="28"/>
          <w:szCs w:val="24"/>
          <w:vertAlign w:val="subscript"/>
        </w:rPr>
        <w:t>4</w:t>
      </w:r>
      <w:r w:rsidRPr="00BA1110">
        <w:rPr>
          <w:rFonts w:ascii="Times New Roman" w:hAnsi="Times New Roman"/>
          <w:sz w:val="28"/>
          <w:szCs w:val="24"/>
        </w:rPr>
        <w:t>)</w:t>
      </w:r>
      <w:r w:rsidRPr="00BA1110">
        <w:rPr>
          <w:rFonts w:ascii="Times New Roman" w:hAnsi="Times New Roman"/>
          <w:sz w:val="28"/>
          <w:szCs w:val="24"/>
          <w:vertAlign w:val="subscript"/>
        </w:rPr>
        <w:t>1,5</w:t>
      </w:r>
      <w:r w:rsidRPr="00BA1110">
        <w:rPr>
          <w:rFonts w:ascii="Times New Roman" w:hAnsi="Times New Roman"/>
          <w:sz w:val="28"/>
          <w:szCs w:val="24"/>
        </w:rPr>
        <w:t>(</w:t>
      </w:r>
      <w:r w:rsidRPr="00BA1110">
        <w:rPr>
          <w:rFonts w:ascii="Times New Roman" w:hAnsi="Times New Roman"/>
          <w:sz w:val="28"/>
          <w:szCs w:val="24"/>
          <w:lang w:val="en-US"/>
        </w:rPr>
        <w:t>A</w:t>
      </w:r>
      <w:r w:rsidRPr="00BA1110">
        <w:rPr>
          <w:rFonts w:ascii="Times New Roman" w:hAnsi="Times New Roman"/>
          <w:sz w:val="28"/>
          <w:szCs w:val="24"/>
        </w:rPr>
        <w:t>)</w:t>
      </w:r>
      <w:r w:rsidRPr="00BA1110">
        <w:rPr>
          <w:rFonts w:ascii="Times New Roman" w:hAnsi="Times New Roman"/>
          <w:sz w:val="28"/>
          <w:szCs w:val="24"/>
          <w:vertAlign w:val="subscript"/>
        </w:rPr>
        <w:t>0,5</w:t>
      </w:r>
      <w:r w:rsidRPr="00BA1110">
        <w:rPr>
          <w:rFonts w:ascii="Times New Roman" w:hAnsi="Times New Roman"/>
          <w:sz w:val="28"/>
          <w:szCs w:val="24"/>
        </w:rPr>
        <w:t xml:space="preserve">, где </w:t>
      </w:r>
      <w:r w:rsidRPr="00BA1110">
        <w:rPr>
          <w:rFonts w:ascii="Times New Roman" w:hAnsi="Times New Roman"/>
          <w:sz w:val="28"/>
          <w:szCs w:val="24"/>
          <w:lang w:val="en-US"/>
        </w:rPr>
        <w:t>A</w:t>
      </w:r>
      <w:r w:rsidRPr="00BA1110">
        <w:rPr>
          <w:rFonts w:ascii="Times New Roman" w:hAnsi="Times New Roman"/>
          <w:sz w:val="28"/>
          <w:szCs w:val="24"/>
        </w:rPr>
        <w:t xml:space="preserve"> – </w:t>
      </w:r>
      <w:r w:rsidRPr="00BA1110">
        <w:rPr>
          <w:rFonts w:ascii="Times New Roman" w:hAnsi="Times New Roman"/>
          <w:sz w:val="28"/>
          <w:szCs w:val="24"/>
          <w:lang w:val="en-US"/>
        </w:rPr>
        <w:t>SO</w:t>
      </w:r>
      <w:r w:rsidRPr="00BA1110">
        <w:rPr>
          <w:rFonts w:ascii="Times New Roman" w:hAnsi="Times New Roman"/>
          <w:sz w:val="28"/>
          <w:szCs w:val="24"/>
          <w:vertAlign w:val="subscript"/>
        </w:rPr>
        <w:t>4</w:t>
      </w:r>
      <w:r w:rsidRPr="00BA1110">
        <w:rPr>
          <w:rFonts w:ascii="Times New Roman" w:hAnsi="Times New Roman"/>
          <w:sz w:val="28"/>
          <w:szCs w:val="24"/>
        </w:rPr>
        <w:t xml:space="preserve">, </w:t>
      </w:r>
      <w:proofErr w:type="spellStart"/>
      <w:r w:rsidRPr="00BA1110">
        <w:rPr>
          <w:rFonts w:ascii="Times New Roman" w:hAnsi="Times New Roman"/>
          <w:sz w:val="28"/>
          <w:szCs w:val="24"/>
          <w:lang w:val="en-US"/>
        </w:rPr>
        <w:t>SeO</w:t>
      </w:r>
      <w:proofErr w:type="spellEnd"/>
      <w:r w:rsidRPr="00BA1110">
        <w:rPr>
          <w:rFonts w:ascii="Times New Roman" w:hAnsi="Times New Roman"/>
          <w:sz w:val="28"/>
          <w:szCs w:val="24"/>
          <w:vertAlign w:val="subscript"/>
        </w:rPr>
        <w:t>4</w:t>
      </w:r>
      <w:r w:rsidRPr="00BA1110">
        <w:rPr>
          <w:rFonts w:ascii="Times New Roman" w:hAnsi="Times New Roman"/>
          <w:sz w:val="28"/>
          <w:szCs w:val="24"/>
        </w:rPr>
        <w:t xml:space="preserve">, </w:t>
      </w:r>
      <w:r w:rsidRPr="00BA1110">
        <w:rPr>
          <w:rFonts w:ascii="Times New Roman" w:hAnsi="Times New Roman"/>
          <w:sz w:val="28"/>
          <w:szCs w:val="24"/>
          <w:lang w:val="en-US"/>
        </w:rPr>
        <w:t>HPO</w:t>
      </w:r>
      <w:r w:rsidRPr="00BA1110">
        <w:rPr>
          <w:rFonts w:ascii="Times New Roman" w:hAnsi="Times New Roman"/>
          <w:sz w:val="28"/>
          <w:szCs w:val="24"/>
          <w:vertAlign w:val="subscript"/>
        </w:rPr>
        <w:t>4</w:t>
      </w:r>
      <w:r w:rsidRPr="00BA1110">
        <w:rPr>
          <w:rFonts w:ascii="Times New Roman" w:hAnsi="Times New Roman"/>
          <w:sz w:val="28"/>
          <w:szCs w:val="24"/>
        </w:rPr>
        <w:t xml:space="preserve">, </w:t>
      </w:r>
      <w:r w:rsidRPr="00BA1110">
        <w:rPr>
          <w:rFonts w:ascii="Times New Roman" w:hAnsi="Times New Roman"/>
          <w:sz w:val="28"/>
          <w:szCs w:val="24"/>
          <w:lang w:val="en-US"/>
        </w:rPr>
        <w:t>PO</w:t>
      </w:r>
      <w:r w:rsidRPr="00BA1110">
        <w:rPr>
          <w:rFonts w:ascii="Times New Roman" w:hAnsi="Times New Roman"/>
          <w:sz w:val="28"/>
          <w:szCs w:val="24"/>
          <w:vertAlign w:val="subscript"/>
        </w:rPr>
        <w:t>3</w:t>
      </w:r>
      <w:r w:rsidRPr="00BA1110">
        <w:rPr>
          <w:rFonts w:ascii="Times New Roman" w:hAnsi="Times New Roman"/>
          <w:sz w:val="28"/>
          <w:szCs w:val="24"/>
          <w:lang w:val="en-US"/>
        </w:rPr>
        <w:t>F</w:t>
      </w:r>
      <w:r w:rsidRPr="00BA1110">
        <w:rPr>
          <w:rFonts w:ascii="Times New Roman" w:hAnsi="Times New Roman"/>
          <w:sz w:val="28"/>
          <w:szCs w:val="24"/>
        </w:rPr>
        <w:t xml:space="preserve">, составили 63, 45, 39, 39 </w:t>
      </w:r>
      <w:proofErr w:type="spellStart"/>
      <w:r w:rsidRPr="00BA1110">
        <w:rPr>
          <w:rFonts w:ascii="Times New Roman" w:hAnsi="Times New Roman"/>
          <w:sz w:val="28"/>
          <w:szCs w:val="24"/>
        </w:rPr>
        <w:t>мАч</w:t>
      </w:r>
      <w:proofErr w:type="spellEnd"/>
      <w:r w:rsidRPr="00BA1110">
        <w:rPr>
          <w:rFonts w:ascii="Times New Roman" w:hAnsi="Times New Roman"/>
          <w:sz w:val="28"/>
          <w:szCs w:val="24"/>
        </w:rPr>
        <w:t xml:space="preserve">/г, соответственно, при токе </w:t>
      </w:r>
      <w:r w:rsidR="00A84C3B" w:rsidRPr="00BA1110">
        <w:rPr>
          <w:rFonts w:ascii="Times New Roman" w:hAnsi="Times New Roman"/>
          <w:sz w:val="28"/>
          <w:szCs w:val="24"/>
        </w:rPr>
        <w:br/>
      </w:r>
      <w:r w:rsidRPr="00BA1110">
        <w:rPr>
          <w:rFonts w:ascii="Times New Roman" w:hAnsi="Times New Roman"/>
          <w:sz w:val="28"/>
          <w:szCs w:val="24"/>
        </w:rPr>
        <w:t xml:space="preserve">0,1 С на первом цикле. Емкость </w:t>
      </w:r>
      <w:r w:rsidRPr="00BA1110">
        <w:rPr>
          <w:rFonts w:ascii="Times New Roman" w:hAnsi="Times New Roman"/>
          <w:sz w:val="28"/>
          <w:szCs w:val="24"/>
          <w:lang w:val="kk-KZ"/>
        </w:rPr>
        <w:t>недопированного</w:t>
      </w:r>
      <w:r w:rsidRPr="00BA1110">
        <w:rPr>
          <w:rFonts w:ascii="Times New Roman" w:hAnsi="Times New Roman"/>
          <w:sz w:val="28"/>
          <w:szCs w:val="24"/>
        </w:rPr>
        <w:t xml:space="preserve"> материала после 30 циклов осталась на прежнем уровне, тогда как для </w:t>
      </w:r>
      <w:r w:rsidRPr="00BA1110">
        <w:rPr>
          <w:rFonts w:ascii="Times New Roman" w:hAnsi="Times New Roman"/>
          <w:sz w:val="28"/>
          <w:szCs w:val="24"/>
          <w:lang w:val="kk-KZ"/>
        </w:rPr>
        <w:t>допированных</w:t>
      </w:r>
      <w:r w:rsidRPr="00BA1110">
        <w:rPr>
          <w:rFonts w:ascii="Times New Roman" w:hAnsi="Times New Roman"/>
          <w:sz w:val="28"/>
          <w:szCs w:val="24"/>
        </w:rPr>
        <w:t xml:space="preserve"> образцов значительно уменьшилась в связи с изменением фазы веществ во время </w:t>
      </w:r>
      <w:proofErr w:type="spellStart"/>
      <w:r w:rsidRPr="00BA1110">
        <w:rPr>
          <w:rFonts w:ascii="Times New Roman" w:hAnsi="Times New Roman"/>
          <w:sz w:val="28"/>
          <w:szCs w:val="24"/>
        </w:rPr>
        <w:t>циклирования</w:t>
      </w:r>
      <w:proofErr w:type="spellEnd"/>
      <w:r w:rsidRPr="00BA1110">
        <w:rPr>
          <w:rFonts w:ascii="Times New Roman" w:hAnsi="Times New Roman"/>
          <w:sz w:val="28"/>
          <w:szCs w:val="24"/>
        </w:rPr>
        <w:t xml:space="preserve">. Коэффициенты диффузии, определенные при помощи </w:t>
      </w:r>
      <w:proofErr w:type="spellStart"/>
      <w:r w:rsidRPr="00BA1110">
        <w:rPr>
          <w:rFonts w:ascii="Times New Roman" w:hAnsi="Times New Roman"/>
          <w:sz w:val="28"/>
          <w:szCs w:val="24"/>
        </w:rPr>
        <w:t>цикловольтамперометрии</w:t>
      </w:r>
      <w:proofErr w:type="spellEnd"/>
      <w:r w:rsidRPr="00BA1110">
        <w:rPr>
          <w:rFonts w:ascii="Times New Roman" w:hAnsi="Times New Roman"/>
          <w:sz w:val="28"/>
          <w:szCs w:val="24"/>
        </w:rPr>
        <w:t xml:space="preserve">, для </w:t>
      </w:r>
      <w:proofErr w:type="spellStart"/>
      <w:r w:rsidRPr="00BA1110">
        <w:rPr>
          <w:rFonts w:ascii="Times New Roman" w:hAnsi="Times New Roman"/>
          <w:sz w:val="28"/>
          <w:szCs w:val="24"/>
          <w:lang w:val="en-US"/>
        </w:rPr>
        <w:t>NaFe</w:t>
      </w:r>
      <w:proofErr w:type="spellEnd"/>
      <w:r w:rsidRPr="00BA1110">
        <w:rPr>
          <w:rFonts w:ascii="Times New Roman" w:hAnsi="Times New Roman"/>
          <w:sz w:val="28"/>
          <w:szCs w:val="24"/>
        </w:rPr>
        <w:t>(</w:t>
      </w:r>
      <w:r w:rsidRPr="00BA1110">
        <w:rPr>
          <w:rFonts w:ascii="Times New Roman" w:hAnsi="Times New Roman"/>
          <w:sz w:val="28"/>
          <w:szCs w:val="24"/>
          <w:lang w:val="en-US"/>
        </w:rPr>
        <w:t>SO</w:t>
      </w:r>
      <w:r w:rsidRPr="00BA1110">
        <w:rPr>
          <w:rFonts w:ascii="Times New Roman" w:hAnsi="Times New Roman"/>
          <w:sz w:val="28"/>
          <w:szCs w:val="24"/>
          <w:vertAlign w:val="subscript"/>
        </w:rPr>
        <w:t>4</w:t>
      </w:r>
      <w:r w:rsidRPr="00BA1110">
        <w:rPr>
          <w:rFonts w:ascii="Times New Roman" w:hAnsi="Times New Roman"/>
          <w:sz w:val="28"/>
          <w:szCs w:val="24"/>
        </w:rPr>
        <w:t>)</w:t>
      </w:r>
      <w:r w:rsidRPr="00BA1110">
        <w:rPr>
          <w:rFonts w:ascii="Times New Roman" w:hAnsi="Times New Roman"/>
          <w:sz w:val="28"/>
          <w:szCs w:val="24"/>
          <w:vertAlign w:val="subscript"/>
        </w:rPr>
        <w:t>1,5</w:t>
      </w:r>
      <w:r w:rsidRPr="00BA1110">
        <w:rPr>
          <w:rFonts w:ascii="Times New Roman" w:hAnsi="Times New Roman"/>
          <w:sz w:val="28"/>
          <w:szCs w:val="24"/>
        </w:rPr>
        <w:t>(</w:t>
      </w:r>
      <w:r w:rsidRPr="00BA1110">
        <w:rPr>
          <w:rFonts w:ascii="Times New Roman" w:hAnsi="Times New Roman"/>
          <w:sz w:val="28"/>
          <w:szCs w:val="24"/>
          <w:lang w:val="en-US"/>
        </w:rPr>
        <w:t>A</w:t>
      </w:r>
      <w:r w:rsidRPr="00BA1110">
        <w:rPr>
          <w:rFonts w:ascii="Times New Roman" w:hAnsi="Times New Roman"/>
          <w:sz w:val="28"/>
          <w:szCs w:val="24"/>
        </w:rPr>
        <w:t>)</w:t>
      </w:r>
      <w:r w:rsidRPr="00BA1110">
        <w:rPr>
          <w:rFonts w:ascii="Times New Roman" w:hAnsi="Times New Roman"/>
          <w:sz w:val="28"/>
          <w:szCs w:val="24"/>
          <w:vertAlign w:val="subscript"/>
        </w:rPr>
        <w:t>0,5</w:t>
      </w:r>
      <w:r w:rsidRPr="00BA1110">
        <w:rPr>
          <w:rFonts w:ascii="Times New Roman" w:hAnsi="Times New Roman"/>
          <w:sz w:val="28"/>
          <w:szCs w:val="24"/>
        </w:rPr>
        <w:t xml:space="preserve">, где </w:t>
      </w:r>
      <w:r w:rsidRPr="00BA1110">
        <w:rPr>
          <w:rFonts w:ascii="Times New Roman" w:hAnsi="Times New Roman"/>
          <w:sz w:val="28"/>
          <w:szCs w:val="24"/>
          <w:lang w:val="en-US"/>
        </w:rPr>
        <w:t>A</w:t>
      </w:r>
      <w:r w:rsidRPr="00BA1110">
        <w:rPr>
          <w:rFonts w:ascii="Times New Roman" w:hAnsi="Times New Roman"/>
          <w:sz w:val="28"/>
          <w:szCs w:val="24"/>
        </w:rPr>
        <w:t xml:space="preserve"> – </w:t>
      </w:r>
      <w:r w:rsidRPr="00BA1110">
        <w:rPr>
          <w:rFonts w:ascii="Times New Roman" w:hAnsi="Times New Roman"/>
          <w:sz w:val="28"/>
          <w:szCs w:val="24"/>
          <w:lang w:val="en-US"/>
        </w:rPr>
        <w:t>SO</w:t>
      </w:r>
      <w:r w:rsidRPr="00BA1110">
        <w:rPr>
          <w:rFonts w:ascii="Times New Roman" w:hAnsi="Times New Roman"/>
          <w:sz w:val="28"/>
          <w:szCs w:val="24"/>
          <w:vertAlign w:val="subscript"/>
        </w:rPr>
        <w:t>4</w:t>
      </w:r>
      <w:r w:rsidRPr="00BA1110">
        <w:rPr>
          <w:rFonts w:ascii="Times New Roman" w:hAnsi="Times New Roman"/>
          <w:sz w:val="28"/>
          <w:szCs w:val="24"/>
        </w:rPr>
        <w:t xml:space="preserve">, </w:t>
      </w:r>
      <w:proofErr w:type="spellStart"/>
      <w:r w:rsidRPr="00BA1110">
        <w:rPr>
          <w:rFonts w:ascii="Times New Roman" w:hAnsi="Times New Roman"/>
          <w:sz w:val="28"/>
          <w:szCs w:val="24"/>
          <w:lang w:val="en-US"/>
        </w:rPr>
        <w:t>SeO</w:t>
      </w:r>
      <w:proofErr w:type="spellEnd"/>
      <w:r w:rsidRPr="00BA1110">
        <w:rPr>
          <w:rFonts w:ascii="Times New Roman" w:hAnsi="Times New Roman"/>
          <w:sz w:val="28"/>
          <w:szCs w:val="24"/>
          <w:vertAlign w:val="subscript"/>
        </w:rPr>
        <w:t>4</w:t>
      </w:r>
      <w:r w:rsidRPr="00BA1110">
        <w:rPr>
          <w:rFonts w:ascii="Times New Roman" w:hAnsi="Times New Roman"/>
          <w:sz w:val="28"/>
          <w:szCs w:val="24"/>
        </w:rPr>
        <w:t xml:space="preserve">, </w:t>
      </w:r>
      <w:r w:rsidRPr="00BA1110">
        <w:rPr>
          <w:rFonts w:ascii="Times New Roman" w:hAnsi="Times New Roman"/>
          <w:sz w:val="28"/>
          <w:szCs w:val="24"/>
          <w:lang w:val="en-US"/>
        </w:rPr>
        <w:t>HPO</w:t>
      </w:r>
      <w:r w:rsidRPr="00BA1110">
        <w:rPr>
          <w:rFonts w:ascii="Times New Roman" w:hAnsi="Times New Roman"/>
          <w:sz w:val="28"/>
          <w:szCs w:val="24"/>
          <w:vertAlign w:val="subscript"/>
        </w:rPr>
        <w:t>4</w:t>
      </w:r>
      <w:r w:rsidRPr="00BA1110">
        <w:rPr>
          <w:rFonts w:ascii="Times New Roman" w:hAnsi="Times New Roman"/>
          <w:sz w:val="28"/>
          <w:szCs w:val="24"/>
        </w:rPr>
        <w:t xml:space="preserve">, </w:t>
      </w:r>
      <w:r w:rsidRPr="00BA1110">
        <w:rPr>
          <w:rFonts w:ascii="Times New Roman" w:hAnsi="Times New Roman"/>
          <w:sz w:val="28"/>
          <w:szCs w:val="24"/>
          <w:lang w:val="en-US"/>
        </w:rPr>
        <w:t>PO</w:t>
      </w:r>
      <w:r w:rsidRPr="00BA1110">
        <w:rPr>
          <w:rFonts w:ascii="Times New Roman" w:hAnsi="Times New Roman"/>
          <w:sz w:val="28"/>
          <w:szCs w:val="24"/>
          <w:vertAlign w:val="subscript"/>
        </w:rPr>
        <w:t>3</w:t>
      </w:r>
      <w:r w:rsidRPr="00BA1110">
        <w:rPr>
          <w:rFonts w:ascii="Times New Roman" w:hAnsi="Times New Roman"/>
          <w:sz w:val="28"/>
          <w:szCs w:val="24"/>
          <w:lang w:val="en-US"/>
        </w:rPr>
        <w:t>F</w:t>
      </w:r>
      <w:r w:rsidRPr="00BA1110">
        <w:rPr>
          <w:rFonts w:ascii="Times New Roman" w:hAnsi="Times New Roman"/>
          <w:sz w:val="28"/>
          <w:szCs w:val="24"/>
        </w:rPr>
        <w:t>, составили 1,27 × 10</w:t>
      </w:r>
      <w:r w:rsidRPr="00BA1110">
        <w:rPr>
          <w:rFonts w:ascii="Times New Roman" w:hAnsi="Times New Roman"/>
          <w:sz w:val="28"/>
          <w:szCs w:val="24"/>
          <w:vertAlign w:val="superscript"/>
        </w:rPr>
        <w:t>-13</w:t>
      </w:r>
      <w:r w:rsidRPr="00BA1110">
        <w:rPr>
          <w:rFonts w:ascii="Times New Roman" w:hAnsi="Times New Roman"/>
          <w:sz w:val="28"/>
          <w:szCs w:val="24"/>
        </w:rPr>
        <w:t>, 4,43 × 10</w:t>
      </w:r>
      <w:r w:rsidRPr="00BA1110">
        <w:rPr>
          <w:rFonts w:ascii="Times New Roman" w:hAnsi="Times New Roman"/>
          <w:sz w:val="28"/>
          <w:szCs w:val="24"/>
          <w:vertAlign w:val="superscript"/>
        </w:rPr>
        <w:t>-14</w:t>
      </w:r>
      <w:r w:rsidRPr="00BA1110">
        <w:rPr>
          <w:rFonts w:ascii="Times New Roman" w:hAnsi="Times New Roman"/>
          <w:sz w:val="28"/>
          <w:szCs w:val="24"/>
        </w:rPr>
        <w:t>, 2,81 × 10</w:t>
      </w:r>
      <w:r w:rsidRPr="00BA1110">
        <w:rPr>
          <w:rFonts w:ascii="Times New Roman" w:hAnsi="Times New Roman"/>
          <w:sz w:val="28"/>
          <w:szCs w:val="24"/>
          <w:vertAlign w:val="superscript"/>
        </w:rPr>
        <w:t>-14</w:t>
      </w:r>
      <w:r w:rsidRPr="00BA1110">
        <w:rPr>
          <w:rFonts w:ascii="Times New Roman" w:hAnsi="Times New Roman"/>
          <w:sz w:val="28"/>
          <w:szCs w:val="24"/>
        </w:rPr>
        <w:t>, 3,50 × 10</w:t>
      </w:r>
      <w:r w:rsidRPr="00BA1110">
        <w:rPr>
          <w:rFonts w:ascii="Times New Roman" w:hAnsi="Times New Roman"/>
          <w:sz w:val="28"/>
          <w:szCs w:val="24"/>
          <w:vertAlign w:val="superscript"/>
        </w:rPr>
        <w:t>-13</w:t>
      </w:r>
      <w:r w:rsidRPr="00BA1110">
        <w:rPr>
          <w:rFonts w:ascii="Times New Roman" w:hAnsi="Times New Roman"/>
          <w:sz w:val="28"/>
          <w:szCs w:val="24"/>
        </w:rPr>
        <w:t xml:space="preserve"> см</w:t>
      </w:r>
      <w:r w:rsidRPr="00BA1110">
        <w:rPr>
          <w:rFonts w:ascii="Times New Roman" w:hAnsi="Times New Roman"/>
          <w:sz w:val="28"/>
          <w:szCs w:val="24"/>
          <w:vertAlign w:val="superscript"/>
        </w:rPr>
        <w:t>2</w:t>
      </w:r>
      <w:r w:rsidRPr="00BA1110">
        <w:rPr>
          <w:rFonts w:ascii="Times New Roman" w:hAnsi="Times New Roman"/>
          <w:sz w:val="28"/>
          <w:szCs w:val="24"/>
        </w:rPr>
        <w:t>/с соответственно.</w:t>
      </w:r>
      <w:r w:rsidR="00A84C3B" w:rsidRPr="00BA1110">
        <w:rPr>
          <w:rFonts w:ascii="Times New Roman" w:hAnsi="Times New Roman"/>
          <w:sz w:val="28"/>
          <w:szCs w:val="24"/>
        </w:rPr>
        <w:t xml:space="preserve"> В</w:t>
      </w:r>
      <w:r w:rsidR="00FD69EA" w:rsidRPr="00BA1110">
        <w:rPr>
          <w:rFonts w:ascii="Times New Roman" w:hAnsi="Times New Roman"/>
          <w:sz w:val="28"/>
          <w:szCs w:val="28"/>
        </w:rPr>
        <w:t xml:space="preserve">ведение </w:t>
      </w:r>
      <w:proofErr w:type="spellStart"/>
      <w:r w:rsidR="00FD69EA" w:rsidRPr="00BA1110">
        <w:rPr>
          <w:rFonts w:ascii="Times New Roman" w:hAnsi="Times New Roman"/>
          <w:sz w:val="28"/>
          <w:szCs w:val="28"/>
        </w:rPr>
        <w:t>допанта</w:t>
      </w:r>
      <w:proofErr w:type="spellEnd"/>
      <w:r w:rsidR="00FD69EA" w:rsidRPr="00BA1110">
        <w:rPr>
          <w:rFonts w:ascii="Times New Roman" w:hAnsi="Times New Roman"/>
          <w:sz w:val="28"/>
          <w:szCs w:val="28"/>
        </w:rPr>
        <w:t xml:space="preserve"> с сильно электроотрицательным элементом фтором (</w:t>
      </w:r>
      <w:r w:rsidR="00FD69EA" w:rsidRPr="00BA1110">
        <w:rPr>
          <w:rFonts w:ascii="Times New Roman" w:hAnsi="Times New Roman"/>
          <w:sz w:val="28"/>
          <w:szCs w:val="28"/>
          <w:lang w:val="en-US"/>
        </w:rPr>
        <w:t>PO</w:t>
      </w:r>
      <w:r w:rsidR="00FD69EA" w:rsidRPr="00BA1110">
        <w:rPr>
          <w:rFonts w:ascii="Times New Roman" w:hAnsi="Times New Roman"/>
          <w:sz w:val="28"/>
          <w:szCs w:val="28"/>
          <w:vertAlign w:val="subscript"/>
        </w:rPr>
        <w:t>3</w:t>
      </w:r>
      <w:r w:rsidR="00FD69EA" w:rsidRPr="00BA1110">
        <w:rPr>
          <w:rFonts w:ascii="Times New Roman" w:hAnsi="Times New Roman"/>
          <w:sz w:val="28"/>
          <w:szCs w:val="28"/>
          <w:lang w:val="en-US"/>
        </w:rPr>
        <w:t>F</w:t>
      </w:r>
      <w:r w:rsidR="00FD69EA" w:rsidRPr="00BA1110">
        <w:rPr>
          <w:rFonts w:ascii="Times New Roman" w:hAnsi="Times New Roman"/>
          <w:sz w:val="28"/>
          <w:szCs w:val="28"/>
        </w:rPr>
        <w:t xml:space="preserve">) повышает подвижность ионов натрия в структуре </w:t>
      </w:r>
      <w:proofErr w:type="spellStart"/>
      <w:r w:rsidR="00FD69EA" w:rsidRPr="00BA1110">
        <w:rPr>
          <w:rFonts w:ascii="Times New Roman" w:hAnsi="Times New Roman"/>
          <w:sz w:val="28"/>
          <w:szCs w:val="28"/>
        </w:rPr>
        <w:t>эльдфелита</w:t>
      </w:r>
      <w:proofErr w:type="spellEnd"/>
      <w:r w:rsidR="00FD69EA" w:rsidRPr="00BA1110">
        <w:rPr>
          <w:rFonts w:ascii="Times New Roman" w:hAnsi="Times New Roman"/>
          <w:sz w:val="28"/>
          <w:szCs w:val="28"/>
        </w:rPr>
        <w:t xml:space="preserve">, что в свою очередь положительно сказывается на кинетических характеристиках материала </w:t>
      </w:r>
      <w:proofErr w:type="spellStart"/>
      <w:r w:rsidR="00FD69EA" w:rsidRPr="00BA1110">
        <w:rPr>
          <w:rFonts w:ascii="Times New Roman" w:hAnsi="Times New Roman"/>
          <w:sz w:val="28"/>
          <w:szCs w:val="24"/>
          <w:lang w:val="en-US"/>
        </w:rPr>
        <w:t>NaFe</w:t>
      </w:r>
      <w:proofErr w:type="spellEnd"/>
      <w:r w:rsidR="00FD69EA" w:rsidRPr="00BA1110">
        <w:rPr>
          <w:rFonts w:ascii="Times New Roman" w:hAnsi="Times New Roman"/>
          <w:sz w:val="28"/>
          <w:szCs w:val="24"/>
        </w:rPr>
        <w:t>(</w:t>
      </w:r>
      <w:r w:rsidR="00FD69EA" w:rsidRPr="00BA1110">
        <w:rPr>
          <w:rFonts w:ascii="Times New Roman" w:hAnsi="Times New Roman"/>
          <w:sz w:val="28"/>
          <w:szCs w:val="24"/>
          <w:lang w:val="en-US"/>
        </w:rPr>
        <w:t>SO</w:t>
      </w:r>
      <w:r w:rsidR="00FD69EA" w:rsidRPr="00BA1110">
        <w:rPr>
          <w:rFonts w:ascii="Times New Roman" w:hAnsi="Times New Roman"/>
          <w:sz w:val="28"/>
          <w:szCs w:val="24"/>
          <w:vertAlign w:val="subscript"/>
        </w:rPr>
        <w:t>4</w:t>
      </w:r>
      <w:r w:rsidR="00FD69EA" w:rsidRPr="00BA1110">
        <w:rPr>
          <w:rFonts w:ascii="Times New Roman" w:hAnsi="Times New Roman"/>
          <w:sz w:val="28"/>
          <w:szCs w:val="24"/>
        </w:rPr>
        <w:t>)</w:t>
      </w:r>
      <w:r w:rsidR="00FD69EA" w:rsidRPr="00BA1110">
        <w:rPr>
          <w:rFonts w:ascii="Times New Roman" w:hAnsi="Times New Roman"/>
          <w:sz w:val="28"/>
          <w:szCs w:val="24"/>
          <w:vertAlign w:val="subscript"/>
        </w:rPr>
        <w:t>1,5</w:t>
      </w:r>
      <w:r w:rsidR="00FD69EA" w:rsidRPr="00BA1110">
        <w:rPr>
          <w:rFonts w:ascii="Times New Roman" w:hAnsi="Times New Roman"/>
          <w:sz w:val="28"/>
          <w:szCs w:val="24"/>
        </w:rPr>
        <w:t>(</w:t>
      </w:r>
      <w:r w:rsidR="00FD69EA" w:rsidRPr="00BA1110">
        <w:rPr>
          <w:rFonts w:ascii="Times New Roman" w:hAnsi="Times New Roman"/>
          <w:sz w:val="28"/>
          <w:szCs w:val="24"/>
          <w:lang w:val="en-US"/>
        </w:rPr>
        <w:t>PO</w:t>
      </w:r>
      <w:r w:rsidR="00FD69EA" w:rsidRPr="00BA1110">
        <w:rPr>
          <w:rFonts w:ascii="Times New Roman" w:hAnsi="Times New Roman"/>
          <w:sz w:val="28"/>
          <w:szCs w:val="24"/>
          <w:vertAlign w:val="subscript"/>
        </w:rPr>
        <w:t>3</w:t>
      </w:r>
      <w:r w:rsidR="00FD69EA" w:rsidRPr="00BA1110">
        <w:rPr>
          <w:rFonts w:ascii="Times New Roman" w:hAnsi="Times New Roman"/>
          <w:sz w:val="28"/>
          <w:szCs w:val="24"/>
          <w:lang w:val="en-US"/>
        </w:rPr>
        <w:t>F</w:t>
      </w:r>
      <w:r w:rsidR="00FD69EA" w:rsidRPr="00BA1110">
        <w:rPr>
          <w:rFonts w:ascii="Times New Roman" w:hAnsi="Times New Roman"/>
          <w:sz w:val="28"/>
          <w:szCs w:val="24"/>
        </w:rPr>
        <w:t>)</w:t>
      </w:r>
      <w:r w:rsidR="00FD69EA" w:rsidRPr="00BA1110">
        <w:rPr>
          <w:rFonts w:ascii="Times New Roman" w:hAnsi="Times New Roman"/>
          <w:sz w:val="28"/>
          <w:szCs w:val="24"/>
          <w:vertAlign w:val="subscript"/>
        </w:rPr>
        <w:t xml:space="preserve">0,5 </w:t>
      </w:r>
      <w:r w:rsidR="00FD69EA" w:rsidRPr="00BA1110">
        <w:rPr>
          <w:rFonts w:ascii="Times New Roman" w:hAnsi="Times New Roman"/>
          <w:sz w:val="28"/>
          <w:szCs w:val="28"/>
        </w:rPr>
        <w:t>во время интеркаляции-</w:t>
      </w:r>
      <w:proofErr w:type="spellStart"/>
      <w:r w:rsidR="00FD69EA" w:rsidRPr="00BA1110">
        <w:rPr>
          <w:rFonts w:ascii="Times New Roman" w:hAnsi="Times New Roman"/>
          <w:sz w:val="28"/>
          <w:szCs w:val="28"/>
        </w:rPr>
        <w:t>деинтеркаляции</w:t>
      </w:r>
      <w:proofErr w:type="spellEnd"/>
      <w:r w:rsidR="00FD69EA" w:rsidRPr="00BA1110">
        <w:rPr>
          <w:rFonts w:ascii="Times New Roman" w:hAnsi="Times New Roman"/>
          <w:sz w:val="28"/>
          <w:szCs w:val="28"/>
        </w:rPr>
        <w:t>.</w:t>
      </w:r>
      <w:r w:rsidR="00070406" w:rsidRPr="00BA1110">
        <w:rPr>
          <w:rFonts w:ascii="Times New Roman" w:hAnsi="Times New Roman"/>
          <w:sz w:val="28"/>
          <w:szCs w:val="28"/>
        </w:rPr>
        <w:t xml:space="preserve"> </w:t>
      </w:r>
      <w:r w:rsidR="00A84C3B" w:rsidRPr="00BA1110">
        <w:rPr>
          <w:rFonts w:ascii="Times New Roman" w:hAnsi="Times New Roman"/>
          <w:sz w:val="28"/>
          <w:szCs w:val="28"/>
        </w:rPr>
        <w:t>Б</w:t>
      </w:r>
      <w:r w:rsidR="00070406" w:rsidRPr="00BA1110">
        <w:rPr>
          <w:rFonts w:ascii="Times New Roman" w:hAnsi="Times New Roman"/>
          <w:sz w:val="28"/>
          <w:szCs w:val="28"/>
        </w:rPr>
        <w:t xml:space="preserve">ыли синтезированы новые материалы </w:t>
      </w:r>
      <w:proofErr w:type="spellStart"/>
      <w:r w:rsidR="00070406" w:rsidRPr="00BA1110">
        <w:rPr>
          <w:rFonts w:ascii="Times New Roman" w:hAnsi="Times New Roman"/>
          <w:sz w:val="28"/>
          <w:szCs w:val="24"/>
          <w:lang w:val="en-US"/>
        </w:rPr>
        <w:t>NaFe</w:t>
      </w:r>
      <w:proofErr w:type="spellEnd"/>
      <w:r w:rsidR="00070406" w:rsidRPr="00BA1110">
        <w:rPr>
          <w:rFonts w:ascii="Times New Roman" w:hAnsi="Times New Roman"/>
          <w:sz w:val="28"/>
          <w:szCs w:val="24"/>
        </w:rPr>
        <w:t>(</w:t>
      </w:r>
      <w:r w:rsidR="00070406" w:rsidRPr="00BA1110">
        <w:rPr>
          <w:rFonts w:ascii="Times New Roman" w:hAnsi="Times New Roman"/>
          <w:sz w:val="28"/>
          <w:szCs w:val="24"/>
          <w:lang w:val="en-US"/>
        </w:rPr>
        <w:t>SO</w:t>
      </w:r>
      <w:r w:rsidR="00070406" w:rsidRPr="00BA1110">
        <w:rPr>
          <w:rFonts w:ascii="Times New Roman" w:hAnsi="Times New Roman"/>
          <w:sz w:val="28"/>
          <w:szCs w:val="24"/>
          <w:vertAlign w:val="subscript"/>
        </w:rPr>
        <w:t>4</w:t>
      </w:r>
      <w:r w:rsidR="00070406" w:rsidRPr="00BA1110">
        <w:rPr>
          <w:rFonts w:ascii="Times New Roman" w:hAnsi="Times New Roman"/>
          <w:sz w:val="28"/>
          <w:szCs w:val="24"/>
        </w:rPr>
        <w:t>)</w:t>
      </w:r>
      <w:r w:rsidR="00070406" w:rsidRPr="00BA1110">
        <w:rPr>
          <w:rFonts w:ascii="Times New Roman" w:hAnsi="Times New Roman"/>
          <w:sz w:val="28"/>
          <w:szCs w:val="24"/>
          <w:vertAlign w:val="subscript"/>
        </w:rPr>
        <w:t>2-х</w:t>
      </w:r>
      <w:r w:rsidR="00070406" w:rsidRPr="00BA1110">
        <w:rPr>
          <w:rFonts w:ascii="Times New Roman" w:hAnsi="Times New Roman"/>
          <w:sz w:val="28"/>
          <w:szCs w:val="24"/>
        </w:rPr>
        <w:t>(</w:t>
      </w:r>
      <w:r w:rsidR="00070406" w:rsidRPr="00BA1110">
        <w:rPr>
          <w:rFonts w:ascii="Times New Roman" w:hAnsi="Times New Roman"/>
          <w:sz w:val="28"/>
          <w:szCs w:val="24"/>
          <w:lang w:val="en-US"/>
        </w:rPr>
        <w:t>PO</w:t>
      </w:r>
      <w:r w:rsidR="00070406" w:rsidRPr="00BA1110">
        <w:rPr>
          <w:rFonts w:ascii="Times New Roman" w:hAnsi="Times New Roman"/>
          <w:sz w:val="28"/>
          <w:szCs w:val="24"/>
          <w:vertAlign w:val="subscript"/>
        </w:rPr>
        <w:t>3</w:t>
      </w:r>
      <w:r w:rsidR="00070406" w:rsidRPr="00BA1110">
        <w:rPr>
          <w:rFonts w:ascii="Times New Roman" w:hAnsi="Times New Roman"/>
          <w:sz w:val="28"/>
          <w:szCs w:val="24"/>
          <w:lang w:val="en-US"/>
        </w:rPr>
        <w:t>F</w:t>
      </w:r>
      <w:r w:rsidR="00070406" w:rsidRPr="00BA1110">
        <w:rPr>
          <w:rFonts w:ascii="Times New Roman" w:hAnsi="Times New Roman"/>
          <w:sz w:val="28"/>
          <w:szCs w:val="24"/>
        </w:rPr>
        <w:t>)</w:t>
      </w:r>
      <w:r w:rsidR="00070406" w:rsidRPr="00BA1110">
        <w:rPr>
          <w:rFonts w:ascii="Times New Roman" w:hAnsi="Times New Roman"/>
          <w:sz w:val="28"/>
          <w:szCs w:val="24"/>
          <w:vertAlign w:val="subscript"/>
        </w:rPr>
        <w:t xml:space="preserve">х </w:t>
      </w:r>
      <w:r w:rsidR="00070406" w:rsidRPr="00BA1110">
        <w:rPr>
          <w:rFonts w:ascii="Times New Roman" w:hAnsi="Times New Roman"/>
          <w:sz w:val="28"/>
          <w:szCs w:val="24"/>
        </w:rPr>
        <w:t xml:space="preserve">(х = 0-0,5) с варьированием концентрации анионного </w:t>
      </w:r>
      <w:proofErr w:type="spellStart"/>
      <w:r w:rsidR="00070406" w:rsidRPr="00BA1110">
        <w:rPr>
          <w:rFonts w:ascii="Times New Roman" w:hAnsi="Times New Roman"/>
          <w:sz w:val="28"/>
          <w:szCs w:val="24"/>
        </w:rPr>
        <w:t>допанта</w:t>
      </w:r>
      <w:proofErr w:type="spellEnd"/>
      <w:r w:rsidR="00070406" w:rsidRPr="00BA1110">
        <w:rPr>
          <w:rFonts w:ascii="Times New Roman" w:hAnsi="Times New Roman"/>
          <w:sz w:val="28"/>
          <w:szCs w:val="24"/>
        </w:rPr>
        <w:t xml:space="preserve"> методом твердофазного синтеза. Методом рентгенофазового анализа была подтверждена </w:t>
      </w:r>
      <w:proofErr w:type="spellStart"/>
      <w:r w:rsidR="00070406" w:rsidRPr="00BA1110">
        <w:rPr>
          <w:rFonts w:ascii="Times New Roman" w:hAnsi="Times New Roman"/>
          <w:sz w:val="28"/>
          <w:szCs w:val="24"/>
        </w:rPr>
        <w:t>моноструктура</w:t>
      </w:r>
      <w:proofErr w:type="spellEnd"/>
      <w:r w:rsidR="00070406" w:rsidRPr="00BA1110">
        <w:rPr>
          <w:rFonts w:ascii="Times New Roman" w:hAnsi="Times New Roman"/>
          <w:sz w:val="28"/>
          <w:szCs w:val="24"/>
        </w:rPr>
        <w:t xml:space="preserve"> </w:t>
      </w:r>
      <w:proofErr w:type="spellStart"/>
      <w:r w:rsidR="00070406" w:rsidRPr="00BA1110">
        <w:rPr>
          <w:rFonts w:ascii="Times New Roman" w:hAnsi="Times New Roman"/>
          <w:sz w:val="28"/>
          <w:szCs w:val="24"/>
        </w:rPr>
        <w:t>эльдфеллита</w:t>
      </w:r>
      <w:proofErr w:type="spellEnd"/>
      <w:r w:rsidR="00070406" w:rsidRPr="00BA1110">
        <w:rPr>
          <w:rFonts w:ascii="Times New Roman" w:hAnsi="Times New Roman"/>
          <w:sz w:val="28"/>
          <w:szCs w:val="24"/>
        </w:rPr>
        <w:t xml:space="preserve">. </w:t>
      </w:r>
      <w:r w:rsidR="008511FC" w:rsidRPr="00BA1110">
        <w:rPr>
          <w:rFonts w:ascii="Times New Roman" w:hAnsi="Times New Roman"/>
          <w:sz w:val="28"/>
          <w:szCs w:val="24"/>
        </w:rPr>
        <w:t xml:space="preserve">Данные </w:t>
      </w:r>
      <w:proofErr w:type="spellStart"/>
      <w:r w:rsidR="008511FC" w:rsidRPr="00BA1110">
        <w:rPr>
          <w:rFonts w:ascii="Times New Roman" w:hAnsi="Times New Roman"/>
          <w:sz w:val="28"/>
          <w:szCs w:val="24"/>
        </w:rPr>
        <w:t>Раман</w:t>
      </w:r>
      <w:proofErr w:type="spellEnd"/>
      <w:r w:rsidR="008511FC" w:rsidRPr="00BA1110">
        <w:rPr>
          <w:rFonts w:ascii="Times New Roman" w:hAnsi="Times New Roman"/>
          <w:sz w:val="28"/>
          <w:szCs w:val="24"/>
        </w:rPr>
        <w:t xml:space="preserve"> и ИК-Фурье спектроскопии не дали определенных результатов о наличии связи </w:t>
      </w:r>
      <w:r w:rsidR="008511FC" w:rsidRPr="00BA1110">
        <w:rPr>
          <w:rFonts w:ascii="Times New Roman" w:hAnsi="Times New Roman"/>
          <w:sz w:val="28"/>
          <w:szCs w:val="24"/>
          <w:lang w:val="en-US"/>
        </w:rPr>
        <w:t>P</w:t>
      </w:r>
      <w:r w:rsidR="008511FC" w:rsidRPr="00BA1110">
        <w:rPr>
          <w:rFonts w:ascii="Times New Roman" w:hAnsi="Times New Roman"/>
          <w:sz w:val="28"/>
          <w:szCs w:val="24"/>
        </w:rPr>
        <w:t>-</w:t>
      </w:r>
      <w:r w:rsidR="008511FC" w:rsidRPr="00BA1110">
        <w:rPr>
          <w:rFonts w:ascii="Times New Roman" w:hAnsi="Times New Roman"/>
          <w:sz w:val="28"/>
          <w:szCs w:val="24"/>
          <w:lang w:val="en-US"/>
        </w:rPr>
        <w:t>F</w:t>
      </w:r>
      <w:r w:rsidR="008511FC" w:rsidRPr="00BA1110">
        <w:rPr>
          <w:rFonts w:ascii="Times New Roman" w:hAnsi="Times New Roman"/>
          <w:sz w:val="28"/>
          <w:szCs w:val="24"/>
        </w:rPr>
        <w:t xml:space="preserve"> как доказательство наличия </w:t>
      </w:r>
      <w:r w:rsidR="008511FC" w:rsidRPr="00BA1110">
        <w:rPr>
          <w:rFonts w:ascii="Times New Roman" w:hAnsi="Times New Roman"/>
          <w:sz w:val="28"/>
          <w:szCs w:val="24"/>
          <w:lang w:val="en-US"/>
        </w:rPr>
        <w:t>PO</w:t>
      </w:r>
      <w:r w:rsidR="008511FC" w:rsidRPr="00BA1110">
        <w:rPr>
          <w:rFonts w:ascii="Times New Roman" w:hAnsi="Times New Roman"/>
          <w:sz w:val="28"/>
          <w:szCs w:val="24"/>
          <w:vertAlign w:val="subscript"/>
        </w:rPr>
        <w:t>3</w:t>
      </w:r>
      <w:r w:rsidR="008511FC" w:rsidRPr="00BA1110">
        <w:rPr>
          <w:rFonts w:ascii="Times New Roman" w:hAnsi="Times New Roman"/>
          <w:sz w:val="28"/>
          <w:szCs w:val="24"/>
          <w:lang w:val="en-US"/>
        </w:rPr>
        <w:t>F</w:t>
      </w:r>
      <w:r w:rsidR="008511FC" w:rsidRPr="00BA1110">
        <w:rPr>
          <w:rFonts w:ascii="Times New Roman" w:hAnsi="Times New Roman"/>
          <w:sz w:val="28"/>
          <w:szCs w:val="24"/>
        </w:rPr>
        <w:t xml:space="preserve"> в образцах.</w:t>
      </w:r>
    </w:p>
    <w:p w14:paraId="264CFD6E" w14:textId="77777777" w:rsidR="00D73D0E" w:rsidRPr="00BA1110" w:rsidRDefault="00D73D0E" w:rsidP="00D73D0E">
      <w:pPr>
        <w:pStyle w:val="a7"/>
        <w:ind w:firstLine="709"/>
        <w:jc w:val="both"/>
        <w:rPr>
          <w:rFonts w:ascii="Times New Roman" w:hAnsi="Times New Roman"/>
          <w:sz w:val="28"/>
          <w:szCs w:val="24"/>
          <w:lang w:val="kk-KZ"/>
        </w:rPr>
      </w:pPr>
      <w:r w:rsidRPr="00BA1110">
        <w:rPr>
          <w:rFonts w:ascii="Times New Roman" w:hAnsi="Times New Roman"/>
          <w:sz w:val="28"/>
          <w:szCs w:val="28"/>
        </w:rPr>
        <w:t xml:space="preserve">Был определен оптимальный способ нанесения </w:t>
      </w:r>
      <w:r w:rsidRPr="00BA1110">
        <w:rPr>
          <w:rFonts w:ascii="Times New Roman" w:hAnsi="Times New Roman"/>
          <w:sz w:val="28"/>
          <w:szCs w:val="24"/>
        </w:rPr>
        <w:t xml:space="preserve">электропроводящего слоя на поверхность синтезированного катодного материала. </w:t>
      </w:r>
      <w:r w:rsidRPr="00BA1110">
        <w:rPr>
          <w:rFonts w:ascii="Times New Roman" w:hAnsi="Times New Roman"/>
          <w:sz w:val="28"/>
          <w:szCs w:val="28"/>
        </w:rPr>
        <w:t xml:space="preserve">Было изучено влияние природы электропроводящих добавок на кинетические и емкостные показатели катодного материала </w:t>
      </w:r>
      <w:proofErr w:type="spellStart"/>
      <w:r w:rsidRPr="00BA1110">
        <w:rPr>
          <w:rFonts w:ascii="Times New Roman" w:hAnsi="Times New Roman"/>
          <w:sz w:val="28"/>
          <w:szCs w:val="28"/>
          <w:lang w:val="en-US"/>
        </w:rPr>
        <w:t>NaFe</w:t>
      </w:r>
      <w:proofErr w:type="spellEnd"/>
      <w:r w:rsidRPr="00BA1110">
        <w:rPr>
          <w:rFonts w:ascii="Times New Roman" w:hAnsi="Times New Roman"/>
          <w:sz w:val="28"/>
          <w:szCs w:val="28"/>
        </w:rPr>
        <w:t>(</w:t>
      </w:r>
      <w:r w:rsidRPr="00BA1110">
        <w:rPr>
          <w:rFonts w:ascii="Times New Roman" w:hAnsi="Times New Roman"/>
          <w:sz w:val="28"/>
          <w:szCs w:val="28"/>
          <w:lang w:val="en-US"/>
        </w:rPr>
        <w:t>SO</w:t>
      </w:r>
      <w:r w:rsidRPr="00BA1110">
        <w:rPr>
          <w:rFonts w:ascii="Times New Roman" w:hAnsi="Times New Roman"/>
          <w:sz w:val="28"/>
          <w:szCs w:val="28"/>
          <w:vertAlign w:val="subscript"/>
        </w:rPr>
        <w:t>4</w:t>
      </w:r>
      <w:r w:rsidRPr="00BA1110">
        <w:rPr>
          <w:rFonts w:ascii="Times New Roman" w:hAnsi="Times New Roman"/>
          <w:sz w:val="28"/>
          <w:szCs w:val="28"/>
        </w:rPr>
        <w:t>)</w:t>
      </w:r>
      <w:r w:rsidRPr="00BA1110">
        <w:rPr>
          <w:rFonts w:ascii="Times New Roman" w:hAnsi="Times New Roman"/>
          <w:sz w:val="28"/>
          <w:szCs w:val="28"/>
          <w:vertAlign w:val="subscript"/>
        </w:rPr>
        <w:t>2</w:t>
      </w:r>
      <w:r w:rsidRPr="00BA1110">
        <w:rPr>
          <w:rFonts w:ascii="Times New Roman" w:hAnsi="Times New Roman"/>
          <w:sz w:val="28"/>
          <w:szCs w:val="28"/>
        </w:rPr>
        <w:t>. У</w:t>
      </w:r>
      <w:r w:rsidRPr="00BA1110">
        <w:rPr>
          <w:rFonts w:ascii="Times New Roman" w:hAnsi="Times New Roman"/>
          <w:sz w:val="28"/>
          <w:szCs w:val="24"/>
          <w:lang w:val="kk-KZ"/>
        </w:rPr>
        <w:t xml:space="preserve">становлено, что хорошее перемешивание компонентов катодной массы при предельно равномерном распределении компонентов в смеси лишь создает максимальное количество контактов между частицами проводника и плохопроводящего катодного материала. Тогда как для реализации электрохимической реакции интеркаляции необходима также и </w:t>
      </w:r>
      <w:r w:rsidRPr="00BA1110">
        <w:rPr>
          <w:rFonts w:ascii="Times New Roman" w:hAnsi="Times New Roman"/>
          <w:sz w:val="28"/>
          <w:szCs w:val="24"/>
          <w:lang w:val="kk-KZ"/>
        </w:rPr>
        <w:lastRenderedPageBreak/>
        <w:t>доставка катиона к месту превращения, поступающего из электролита. Наличие на поверхности частиц активной массы другого соединения с более высокими характеристиками подвижности катиона и электрона сразу же приводит к увеличению области электрохимического превращения, передающегося на фазу катодного материала. В тонких слоях сопротивление слоя высоко и эффективная площадь электрохимического превращения в месте контакта мала. При увеличении толщины слоя растет площадь реализации электрохимического процесса, но происходит и увеличение сопротивления переноса катиона натрия из электролита к поверхности катодного материала, что в конечном итоге приводит к тому, что этот процесс становится лимитирующим, приводя к падению общей скорости процесса.</w:t>
      </w:r>
    </w:p>
    <w:p w14:paraId="72A31B5B" w14:textId="77777777" w:rsidR="00D73D0E" w:rsidRPr="00BA1110" w:rsidRDefault="00A84C3B" w:rsidP="00A84C3B">
      <w:pPr>
        <w:spacing w:after="0" w:line="240" w:lineRule="auto"/>
        <w:ind w:firstLine="567"/>
        <w:jc w:val="both"/>
        <w:rPr>
          <w:rFonts w:ascii="Times New Roman" w:hAnsi="Times New Roman" w:cs="Times New Roman"/>
          <w:sz w:val="28"/>
          <w:szCs w:val="28"/>
          <w:lang w:val="kk-KZ"/>
        </w:rPr>
      </w:pPr>
      <w:r w:rsidRPr="00BA1110">
        <w:rPr>
          <w:rFonts w:ascii="Times New Roman" w:hAnsi="Times New Roman" w:cs="Times New Roman"/>
          <w:sz w:val="28"/>
          <w:szCs w:val="28"/>
          <w:lang w:val="kk-KZ"/>
        </w:rPr>
        <w:t xml:space="preserve">На основе проведенных исследований была составлена принципиальная схема получения катодного материала </w:t>
      </w:r>
      <w:proofErr w:type="spellStart"/>
      <w:r w:rsidRPr="00BA1110">
        <w:rPr>
          <w:rFonts w:ascii="Times New Roman" w:hAnsi="Times New Roman"/>
          <w:sz w:val="28"/>
          <w:szCs w:val="28"/>
          <w:lang w:val="en-US"/>
        </w:rPr>
        <w:t>NaFe</w:t>
      </w:r>
      <w:proofErr w:type="spellEnd"/>
      <w:r w:rsidRPr="00BA1110">
        <w:rPr>
          <w:rFonts w:ascii="Times New Roman" w:hAnsi="Times New Roman"/>
          <w:sz w:val="28"/>
          <w:szCs w:val="28"/>
        </w:rPr>
        <w:t>(</w:t>
      </w:r>
      <w:r w:rsidRPr="00BA1110">
        <w:rPr>
          <w:rFonts w:ascii="Times New Roman" w:hAnsi="Times New Roman"/>
          <w:sz w:val="28"/>
          <w:szCs w:val="28"/>
          <w:lang w:val="en-US"/>
        </w:rPr>
        <w:t>SO</w:t>
      </w:r>
      <w:r w:rsidRPr="00BA1110">
        <w:rPr>
          <w:rFonts w:ascii="Times New Roman" w:hAnsi="Times New Roman"/>
          <w:sz w:val="28"/>
          <w:szCs w:val="28"/>
          <w:vertAlign w:val="subscript"/>
        </w:rPr>
        <w:t>4</w:t>
      </w:r>
      <w:r w:rsidRPr="00BA1110">
        <w:rPr>
          <w:rFonts w:ascii="Times New Roman" w:hAnsi="Times New Roman"/>
          <w:sz w:val="28"/>
          <w:szCs w:val="28"/>
        </w:rPr>
        <w:t>)</w:t>
      </w:r>
      <w:r w:rsidRPr="00BA1110">
        <w:rPr>
          <w:rFonts w:ascii="Times New Roman" w:hAnsi="Times New Roman"/>
          <w:sz w:val="28"/>
          <w:szCs w:val="28"/>
          <w:vertAlign w:val="subscript"/>
        </w:rPr>
        <w:t>2</w:t>
      </w:r>
      <w:r w:rsidRPr="00BA1110">
        <w:rPr>
          <w:rFonts w:ascii="Times New Roman" w:hAnsi="Times New Roman"/>
          <w:sz w:val="28"/>
          <w:szCs w:val="28"/>
        </w:rPr>
        <w:t xml:space="preserve"> и катодов на его основе для создания аккумуляторной установки емкости 10 </w:t>
      </w:r>
      <w:proofErr w:type="spellStart"/>
      <w:r w:rsidRPr="00BA1110">
        <w:rPr>
          <w:rFonts w:ascii="Times New Roman" w:hAnsi="Times New Roman"/>
          <w:sz w:val="28"/>
          <w:szCs w:val="28"/>
        </w:rPr>
        <w:t>КВтч</w:t>
      </w:r>
      <w:proofErr w:type="spellEnd"/>
      <w:r w:rsidRPr="00BA1110">
        <w:rPr>
          <w:rFonts w:ascii="Times New Roman" w:hAnsi="Times New Roman"/>
          <w:sz w:val="28"/>
          <w:szCs w:val="28"/>
        </w:rPr>
        <w:t>, а также составлен материальный баланс.</w:t>
      </w:r>
    </w:p>
    <w:p w14:paraId="765D6D50" w14:textId="77777777" w:rsidR="00781541" w:rsidRPr="00BA1110" w:rsidRDefault="00781541">
      <w:pPr>
        <w:rPr>
          <w:rFonts w:ascii="Times New Roman" w:hAnsi="Times New Roman" w:cs="Times New Roman"/>
          <w:sz w:val="28"/>
          <w:szCs w:val="28"/>
          <w:lang w:val="kk-KZ"/>
        </w:rPr>
      </w:pPr>
      <w:r w:rsidRPr="00BA1110">
        <w:rPr>
          <w:rFonts w:ascii="Times New Roman" w:hAnsi="Times New Roman" w:cs="Times New Roman"/>
          <w:sz w:val="28"/>
          <w:szCs w:val="28"/>
          <w:lang w:val="kk-KZ"/>
        </w:rPr>
        <w:br w:type="page"/>
      </w:r>
    </w:p>
    <w:p w14:paraId="640B1176" w14:textId="77777777" w:rsidR="00052156" w:rsidRPr="004A6FF5" w:rsidRDefault="00052156" w:rsidP="00052156">
      <w:pPr>
        <w:spacing w:after="0" w:line="240" w:lineRule="auto"/>
        <w:jc w:val="center"/>
        <w:rPr>
          <w:rFonts w:ascii="Times New Roman" w:hAnsi="Times New Roman" w:cs="Times New Roman"/>
          <w:b/>
          <w:bCs/>
          <w:sz w:val="28"/>
          <w:szCs w:val="28"/>
          <w:lang w:val="kk-KZ"/>
        </w:rPr>
      </w:pPr>
      <w:r w:rsidRPr="004A6FF5">
        <w:rPr>
          <w:rFonts w:ascii="Times New Roman" w:hAnsi="Times New Roman" w:cs="Times New Roman"/>
          <w:b/>
          <w:bCs/>
          <w:sz w:val="28"/>
          <w:szCs w:val="28"/>
          <w:lang w:val="kk-KZ"/>
        </w:rPr>
        <w:lastRenderedPageBreak/>
        <w:t>ПРИЛОЖЕНИЕ Б</w:t>
      </w:r>
    </w:p>
    <w:p w14:paraId="17A9CC6A" w14:textId="77777777" w:rsidR="00052156" w:rsidRPr="00BA1110" w:rsidRDefault="00052156" w:rsidP="00052156">
      <w:pPr>
        <w:spacing w:after="0" w:line="240" w:lineRule="auto"/>
        <w:jc w:val="center"/>
        <w:rPr>
          <w:rFonts w:ascii="Times New Roman" w:hAnsi="Times New Roman" w:cs="Times New Roman"/>
          <w:sz w:val="28"/>
          <w:szCs w:val="28"/>
          <w:lang w:val="kk-KZ"/>
        </w:rPr>
      </w:pPr>
    </w:p>
    <w:p w14:paraId="6813AB3D" w14:textId="77777777" w:rsidR="00052156" w:rsidRPr="00BA1110" w:rsidRDefault="00052156" w:rsidP="00052156">
      <w:pPr>
        <w:spacing w:after="0" w:line="240" w:lineRule="auto"/>
        <w:jc w:val="center"/>
        <w:rPr>
          <w:rFonts w:ascii="Times New Roman" w:hAnsi="Times New Roman" w:cs="Times New Roman"/>
          <w:sz w:val="28"/>
          <w:szCs w:val="28"/>
          <w:lang w:val="kk-KZ"/>
        </w:rPr>
      </w:pPr>
      <w:r w:rsidRPr="00BA1110">
        <w:rPr>
          <w:rFonts w:ascii="Times New Roman" w:hAnsi="Times New Roman" w:cs="Times New Roman"/>
          <w:sz w:val="28"/>
          <w:szCs w:val="28"/>
        </w:rPr>
        <w:t>Благодарно</w:t>
      </w:r>
      <w:r w:rsidR="00E668FB">
        <w:rPr>
          <w:rFonts w:ascii="Times New Roman" w:hAnsi="Times New Roman" w:cs="Times New Roman"/>
          <w:sz w:val="28"/>
          <w:szCs w:val="28"/>
        </w:rPr>
        <w:t>сти</w:t>
      </w:r>
    </w:p>
    <w:p w14:paraId="559D2DDB" w14:textId="77777777" w:rsidR="00052156" w:rsidRPr="00BA1110" w:rsidRDefault="00052156" w:rsidP="00052156">
      <w:pPr>
        <w:spacing w:after="0" w:line="240" w:lineRule="auto"/>
        <w:jc w:val="center"/>
        <w:rPr>
          <w:rFonts w:ascii="Times New Roman" w:hAnsi="Times New Roman" w:cs="Times New Roman"/>
          <w:sz w:val="28"/>
          <w:szCs w:val="28"/>
          <w:lang w:val="kk-KZ"/>
        </w:rPr>
      </w:pPr>
    </w:p>
    <w:p w14:paraId="09F51D94" w14:textId="77777777" w:rsidR="00052156" w:rsidRPr="00BA1110" w:rsidRDefault="001E5569" w:rsidP="00621480">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t>Данная работа была выполнена благодаря образовательному гранту</w:t>
      </w:r>
      <w:r w:rsidR="00621480" w:rsidRPr="00BA1110">
        <w:rPr>
          <w:rFonts w:ascii="Times New Roman" w:hAnsi="Times New Roman" w:cs="Times New Roman"/>
          <w:sz w:val="28"/>
          <w:szCs w:val="28"/>
        </w:rPr>
        <w:t xml:space="preserve"> для обучения в </w:t>
      </w:r>
      <w:r w:rsidR="00621480" w:rsidRPr="00BA1110">
        <w:rPr>
          <w:rFonts w:ascii="Times New Roman" w:hAnsi="Times New Roman" w:cs="Times New Roman"/>
          <w:sz w:val="28"/>
          <w:szCs w:val="28"/>
          <w:lang w:val="en-US"/>
        </w:rPr>
        <w:t>PhD</w:t>
      </w:r>
      <w:r w:rsidRPr="00BA1110">
        <w:rPr>
          <w:rFonts w:ascii="Times New Roman" w:hAnsi="Times New Roman" w:cs="Times New Roman"/>
          <w:sz w:val="28"/>
          <w:szCs w:val="28"/>
        </w:rPr>
        <w:t>, выданного автору данной диссертации, а также г</w:t>
      </w:r>
      <w:r w:rsidR="00FC7B58" w:rsidRPr="00BA1110">
        <w:rPr>
          <w:rFonts w:ascii="Times New Roman" w:hAnsi="Times New Roman" w:cs="Times New Roman"/>
          <w:sz w:val="28"/>
          <w:szCs w:val="28"/>
        </w:rPr>
        <w:t>рантовому финансированию научного</w:t>
      </w:r>
      <w:r w:rsidRPr="00BA1110">
        <w:rPr>
          <w:rFonts w:ascii="Times New Roman" w:hAnsi="Times New Roman" w:cs="Times New Roman"/>
          <w:sz w:val="28"/>
          <w:szCs w:val="28"/>
        </w:rPr>
        <w:t xml:space="preserve"> проект</w:t>
      </w:r>
      <w:r w:rsidR="00FC7B58" w:rsidRPr="00BA1110">
        <w:rPr>
          <w:rFonts w:ascii="Times New Roman" w:hAnsi="Times New Roman" w:cs="Times New Roman"/>
          <w:sz w:val="28"/>
          <w:szCs w:val="28"/>
        </w:rPr>
        <w:t>а</w:t>
      </w:r>
      <w:r w:rsidRPr="00BA1110">
        <w:rPr>
          <w:rFonts w:ascii="Times New Roman" w:hAnsi="Times New Roman" w:cs="Times New Roman"/>
          <w:sz w:val="28"/>
          <w:szCs w:val="28"/>
        </w:rPr>
        <w:t xml:space="preserve"> (</w:t>
      </w:r>
      <w:r w:rsidR="00621480" w:rsidRPr="00BA1110">
        <w:rPr>
          <w:rFonts w:ascii="Times New Roman" w:hAnsi="Times New Roman" w:cs="Times New Roman"/>
          <w:sz w:val="28"/>
          <w:szCs w:val="28"/>
        </w:rPr>
        <w:t>AP05131849</w:t>
      </w:r>
      <w:r w:rsidRPr="00BA1110">
        <w:rPr>
          <w:rFonts w:ascii="Times New Roman" w:hAnsi="Times New Roman" w:cs="Times New Roman"/>
          <w:sz w:val="28"/>
          <w:szCs w:val="28"/>
        </w:rPr>
        <w:t>) Министерства образования и науки Республики Казахстан.</w:t>
      </w:r>
    </w:p>
    <w:p w14:paraId="1B7C6347" w14:textId="77777777" w:rsidR="001E5569" w:rsidRPr="00BA1110" w:rsidRDefault="00621480" w:rsidP="00894AB2">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t xml:space="preserve">Выражаю искреннюю благодарность </w:t>
      </w:r>
      <w:r w:rsidR="00472E83" w:rsidRPr="00BA1110">
        <w:rPr>
          <w:rFonts w:ascii="Times New Roman" w:hAnsi="Times New Roman" w:cs="Times New Roman"/>
          <w:sz w:val="28"/>
          <w:szCs w:val="28"/>
        </w:rPr>
        <w:t>профессору</w:t>
      </w:r>
      <w:r w:rsidR="00894AB2" w:rsidRPr="00BA1110">
        <w:rPr>
          <w:rFonts w:ascii="Times New Roman" w:hAnsi="Times New Roman" w:cs="Times New Roman"/>
          <w:sz w:val="28"/>
          <w:szCs w:val="28"/>
        </w:rPr>
        <w:t>, доктору химических наук</w:t>
      </w:r>
      <w:r w:rsidR="00472E83" w:rsidRPr="00BA1110">
        <w:rPr>
          <w:rFonts w:ascii="Times New Roman" w:hAnsi="Times New Roman" w:cs="Times New Roman"/>
          <w:sz w:val="28"/>
          <w:szCs w:val="28"/>
        </w:rPr>
        <w:t xml:space="preserve"> Андрею Петровичу Курбатову </w:t>
      </w:r>
      <w:r w:rsidR="003251F6" w:rsidRPr="00BA1110">
        <w:rPr>
          <w:rFonts w:ascii="Times New Roman" w:hAnsi="Times New Roman" w:cs="Times New Roman"/>
          <w:sz w:val="28"/>
          <w:szCs w:val="28"/>
        </w:rPr>
        <w:t xml:space="preserve">за вклад, который невозможно переоценить, </w:t>
      </w:r>
      <w:r w:rsidR="00894AB2" w:rsidRPr="00BA1110">
        <w:rPr>
          <w:rFonts w:ascii="Times New Roman" w:hAnsi="Times New Roman" w:cs="Times New Roman"/>
          <w:sz w:val="28"/>
          <w:szCs w:val="28"/>
        </w:rPr>
        <w:t>в исследования, проведенные в данной работе, а также за пример непоколебимой веры в людей и науку.</w:t>
      </w:r>
    </w:p>
    <w:p w14:paraId="0DF94A3A" w14:textId="77777777" w:rsidR="00894AB2" w:rsidRPr="00BA1110" w:rsidRDefault="00894AB2" w:rsidP="00894AB2">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t xml:space="preserve">Премного обязана своему </w:t>
      </w:r>
      <w:r w:rsidRPr="00BA1110">
        <w:rPr>
          <w:rFonts w:ascii="Times New Roman" w:hAnsi="Times New Roman" w:cs="Times New Roman"/>
          <w:sz w:val="28"/>
          <w:szCs w:val="28"/>
          <w:lang w:val="kk-KZ"/>
        </w:rPr>
        <w:t xml:space="preserve">научному консультанту, ассоциированному профессору, </w:t>
      </w:r>
      <w:r w:rsidRPr="00BA1110">
        <w:rPr>
          <w:rFonts w:ascii="Times New Roman" w:hAnsi="Times New Roman" w:cs="Times New Roman"/>
          <w:sz w:val="28"/>
          <w:szCs w:val="28"/>
          <w:lang w:val="en-US"/>
        </w:rPr>
        <w:t>PhD</w:t>
      </w:r>
      <w:r w:rsidRPr="00BA1110">
        <w:rPr>
          <w:rFonts w:ascii="Times New Roman" w:hAnsi="Times New Roman" w:cs="Times New Roman"/>
          <w:sz w:val="28"/>
          <w:szCs w:val="28"/>
        </w:rPr>
        <w:t xml:space="preserve"> </w:t>
      </w:r>
      <w:r w:rsidRPr="00BA1110">
        <w:rPr>
          <w:rFonts w:ascii="Times New Roman" w:hAnsi="Times New Roman" w:cs="Times New Roman"/>
          <w:sz w:val="28"/>
          <w:szCs w:val="28"/>
          <w:lang w:val="kk-KZ"/>
        </w:rPr>
        <w:t>Галеевой Алине Кулбаевн</w:t>
      </w:r>
      <w:r w:rsidRPr="00BA1110">
        <w:rPr>
          <w:rFonts w:ascii="Times New Roman" w:hAnsi="Times New Roman" w:cs="Times New Roman"/>
          <w:sz w:val="28"/>
          <w:szCs w:val="28"/>
        </w:rPr>
        <w:t xml:space="preserve">е. Спасибо </w:t>
      </w:r>
      <w:r w:rsidR="00CA0ACC" w:rsidRPr="00BA1110">
        <w:rPr>
          <w:rFonts w:ascii="Times New Roman" w:hAnsi="Times New Roman" w:cs="Times New Roman"/>
          <w:sz w:val="28"/>
          <w:szCs w:val="28"/>
        </w:rPr>
        <w:t xml:space="preserve">ей </w:t>
      </w:r>
      <w:r w:rsidRPr="00BA1110">
        <w:rPr>
          <w:rFonts w:ascii="Times New Roman" w:hAnsi="Times New Roman" w:cs="Times New Roman"/>
          <w:sz w:val="28"/>
          <w:szCs w:val="28"/>
        </w:rPr>
        <w:t>большое за терпение</w:t>
      </w:r>
      <w:r w:rsidR="00842FD7" w:rsidRPr="00BA1110">
        <w:rPr>
          <w:rFonts w:ascii="Times New Roman" w:hAnsi="Times New Roman" w:cs="Times New Roman"/>
          <w:sz w:val="28"/>
          <w:szCs w:val="28"/>
        </w:rPr>
        <w:t>, консультации</w:t>
      </w:r>
      <w:r w:rsidRPr="00BA1110">
        <w:rPr>
          <w:rFonts w:ascii="Times New Roman" w:hAnsi="Times New Roman" w:cs="Times New Roman"/>
          <w:sz w:val="28"/>
          <w:szCs w:val="28"/>
        </w:rPr>
        <w:t xml:space="preserve"> и всяческую помощь, оказанную в ходе обучения.</w:t>
      </w:r>
    </w:p>
    <w:p w14:paraId="2FA145B9" w14:textId="77777777" w:rsidR="00873DAF" w:rsidRPr="00BA1110" w:rsidRDefault="00894AB2" w:rsidP="00842FD7">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rPr>
        <w:t>Отдельная</w:t>
      </w:r>
      <w:r w:rsidR="00842FD7" w:rsidRPr="00BA1110">
        <w:rPr>
          <w:rFonts w:ascii="Times New Roman" w:hAnsi="Times New Roman" w:cs="Times New Roman"/>
          <w:sz w:val="28"/>
          <w:szCs w:val="28"/>
        </w:rPr>
        <w:t xml:space="preserve"> теплая</w:t>
      </w:r>
      <w:r w:rsidRPr="00BA1110">
        <w:rPr>
          <w:rFonts w:ascii="Times New Roman" w:hAnsi="Times New Roman" w:cs="Times New Roman"/>
          <w:sz w:val="28"/>
          <w:szCs w:val="28"/>
        </w:rPr>
        <w:t xml:space="preserve"> благодарность </w:t>
      </w:r>
      <w:r w:rsidRPr="00BA1110">
        <w:rPr>
          <w:rFonts w:ascii="Times New Roman" w:hAnsi="Times New Roman" w:cs="Times New Roman"/>
          <w:sz w:val="28"/>
          <w:szCs w:val="28"/>
          <w:lang w:val="en-US"/>
        </w:rPr>
        <w:t>PhD</w:t>
      </w:r>
      <w:r w:rsidRPr="00BA1110">
        <w:rPr>
          <w:rFonts w:ascii="Times New Roman" w:hAnsi="Times New Roman" w:cs="Times New Roman"/>
          <w:sz w:val="28"/>
          <w:szCs w:val="28"/>
        </w:rPr>
        <w:t xml:space="preserve"> Мальчику Федору Игоревичу за </w:t>
      </w:r>
      <w:r w:rsidR="00842FD7" w:rsidRPr="00BA1110">
        <w:rPr>
          <w:rFonts w:ascii="Times New Roman" w:hAnsi="Times New Roman" w:cs="Times New Roman"/>
          <w:sz w:val="28"/>
          <w:szCs w:val="28"/>
        </w:rPr>
        <w:t xml:space="preserve">наставления и консультации при проведении электрохимических </w:t>
      </w:r>
      <w:r w:rsidR="00FC7B58" w:rsidRPr="00BA1110">
        <w:rPr>
          <w:rFonts w:ascii="Times New Roman" w:hAnsi="Times New Roman" w:cs="Times New Roman"/>
          <w:sz w:val="28"/>
          <w:szCs w:val="28"/>
        </w:rPr>
        <w:t>исследований</w:t>
      </w:r>
      <w:r w:rsidR="00842FD7" w:rsidRPr="00BA1110">
        <w:rPr>
          <w:rFonts w:ascii="Times New Roman" w:hAnsi="Times New Roman" w:cs="Times New Roman"/>
          <w:sz w:val="28"/>
          <w:szCs w:val="28"/>
        </w:rPr>
        <w:t>.</w:t>
      </w:r>
    </w:p>
    <w:p w14:paraId="58FC9BF4" w14:textId="77777777" w:rsidR="008C5167" w:rsidRPr="00BA1110" w:rsidRDefault="0067560A" w:rsidP="0067560A">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lang w:val="kk-KZ"/>
        </w:rPr>
        <w:t xml:space="preserve">Выражаю </w:t>
      </w:r>
      <w:r w:rsidR="00894AB2" w:rsidRPr="00BA1110">
        <w:rPr>
          <w:rFonts w:ascii="Times New Roman" w:hAnsi="Times New Roman" w:cs="Times New Roman"/>
          <w:sz w:val="28"/>
          <w:szCs w:val="28"/>
          <w:lang w:val="kk-KZ"/>
        </w:rPr>
        <w:t xml:space="preserve">огромную </w:t>
      </w:r>
      <w:r w:rsidRPr="00BA1110">
        <w:rPr>
          <w:rFonts w:ascii="Times New Roman" w:hAnsi="Times New Roman" w:cs="Times New Roman"/>
          <w:sz w:val="28"/>
          <w:szCs w:val="28"/>
          <w:lang w:val="kk-KZ"/>
        </w:rPr>
        <w:t xml:space="preserve">благодарность </w:t>
      </w:r>
      <w:r w:rsidR="007E2220" w:rsidRPr="00BA1110">
        <w:rPr>
          <w:rFonts w:ascii="Times New Roman" w:hAnsi="Times New Roman" w:cs="Times New Roman"/>
          <w:sz w:val="28"/>
          <w:szCs w:val="28"/>
          <w:lang w:val="kk-KZ"/>
        </w:rPr>
        <w:t xml:space="preserve">своему зарубежному научному консультанту, </w:t>
      </w:r>
      <w:r w:rsidRPr="00BA1110">
        <w:rPr>
          <w:rFonts w:ascii="Times New Roman" w:hAnsi="Times New Roman" w:cs="Times New Roman"/>
          <w:sz w:val="28"/>
          <w:szCs w:val="28"/>
          <w:lang w:val="kk-KZ"/>
        </w:rPr>
        <w:t xml:space="preserve">профессору Питеру Слэйтеру за возможность проведения исследований </w:t>
      </w:r>
      <w:r w:rsidR="007E2220" w:rsidRPr="00BA1110">
        <w:rPr>
          <w:rFonts w:ascii="Times New Roman" w:hAnsi="Times New Roman" w:cs="Times New Roman"/>
          <w:sz w:val="28"/>
          <w:szCs w:val="28"/>
          <w:lang w:val="kk-KZ"/>
        </w:rPr>
        <w:t xml:space="preserve">в лабораториях </w:t>
      </w:r>
      <w:r w:rsidRPr="00BA1110">
        <w:rPr>
          <w:rFonts w:ascii="Times New Roman" w:hAnsi="Times New Roman" w:cs="Times New Roman"/>
          <w:sz w:val="28"/>
          <w:szCs w:val="28"/>
          <w:lang w:val="kk-KZ"/>
        </w:rPr>
        <w:t>департамент</w:t>
      </w:r>
      <w:r w:rsidR="007E2220" w:rsidRPr="00BA1110">
        <w:rPr>
          <w:rFonts w:ascii="Times New Roman" w:hAnsi="Times New Roman" w:cs="Times New Roman"/>
          <w:sz w:val="28"/>
          <w:szCs w:val="28"/>
          <w:lang w:val="kk-KZ"/>
        </w:rPr>
        <w:t>а</w:t>
      </w:r>
      <w:r w:rsidRPr="00BA1110">
        <w:rPr>
          <w:rFonts w:ascii="Times New Roman" w:hAnsi="Times New Roman" w:cs="Times New Roman"/>
          <w:sz w:val="28"/>
          <w:szCs w:val="28"/>
          <w:lang w:val="kk-KZ"/>
        </w:rPr>
        <w:t xml:space="preserve"> твердофазного синтеза Школы химии Университета Бирмингема</w:t>
      </w:r>
      <w:r w:rsidR="007E2220" w:rsidRPr="00BA1110">
        <w:rPr>
          <w:rFonts w:ascii="Times New Roman" w:hAnsi="Times New Roman" w:cs="Times New Roman"/>
          <w:sz w:val="28"/>
          <w:szCs w:val="28"/>
          <w:lang w:val="kk-KZ"/>
        </w:rPr>
        <w:t xml:space="preserve">. </w:t>
      </w:r>
      <w:r w:rsidR="00894AB2" w:rsidRPr="00BA1110">
        <w:rPr>
          <w:rFonts w:ascii="Times New Roman" w:hAnsi="Times New Roman" w:cs="Times New Roman"/>
          <w:sz w:val="28"/>
          <w:szCs w:val="28"/>
          <w:lang w:val="kk-KZ"/>
        </w:rPr>
        <w:t>Премного</w:t>
      </w:r>
      <w:r w:rsidR="007E2220" w:rsidRPr="00BA1110">
        <w:rPr>
          <w:rFonts w:ascii="Times New Roman" w:hAnsi="Times New Roman" w:cs="Times New Roman"/>
          <w:sz w:val="28"/>
          <w:szCs w:val="28"/>
          <w:lang w:val="kk-KZ"/>
        </w:rPr>
        <w:t xml:space="preserve"> благодарна </w:t>
      </w:r>
      <w:r w:rsidR="007E2220" w:rsidRPr="00BA1110">
        <w:rPr>
          <w:rFonts w:ascii="Times New Roman" w:hAnsi="Times New Roman" w:cs="Times New Roman"/>
          <w:sz w:val="28"/>
          <w:szCs w:val="28"/>
          <w:lang w:val="en-US"/>
        </w:rPr>
        <w:t>PhD</w:t>
      </w:r>
      <w:r w:rsidR="007E2220" w:rsidRPr="00BA1110">
        <w:rPr>
          <w:rFonts w:ascii="Times New Roman" w:hAnsi="Times New Roman" w:cs="Times New Roman"/>
          <w:sz w:val="28"/>
          <w:szCs w:val="28"/>
        </w:rPr>
        <w:t xml:space="preserve"> Трусову Ивану, </w:t>
      </w:r>
      <w:r w:rsidR="007E2220" w:rsidRPr="00BA1110">
        <w:rPr>
          <w:rFonts w:ascii="Times New Roman" w:hAnsi="Times New Roman" w:cs="Times New Roman"/>
          <w:sz w:val="28"/>
          <w:szCs w:val="28"/>
          <w:lang w:val="en-US"/>
        </w:rPr>
        <w:t>PhD</w:t>
      </w:r>
      <w:r w:rsidR="007E2220" w:rsidRPr="00BA1110">
        <w:rPr>
          <w:rFonts w:ascii="Times New Roman" w:hAnsi="Times New Roman" w:cs="Times New Roman"/>
          <w:sz w:val="28"/>
          <w:szCs w:val="28"/>
        </w:rPr>
        <w:t xml:space="preserve"> Джошуа </w:t>
      </w:r>
      <w:proofErr w:type="spellStart"/>
      <w:r w:rsidR="007E2220" w:rsidRPr="00BA1110">
        <w:rPr>
          <w:rFonts w:ascii="Times New Roman" w:hAnsi="Times New Roman" w:cs="Times New Roman"/>
          <w:sz w:val="28"/>
          <w:szCs w:val="28"/>
        </w:rPr>
        <w:t>Дикен</w:t>
      </w:r>
      <w:proofErr w:type="spellEnd"/>
      <w:r w:rsidR="007E2220" w:rsidRPr="00BA1110">
        <w:rPr>
          <w:rFonts w:ascii="Times New Roman" w:hAnsi="Times New Roman" w:cs="Times New Roman"/>
          <w:sz w:val="28"/>
          <w:szCs w:val="28"/>
        </w:rPr>
        <w:t xml:space="preserve"> и </w:t>
      </w:r>
      <w:r w:rsidR="007E2220" w:rsidRPr="00BA1110">
        <w:rPr>
          <w:rFonts w:ascii="Times New Roman" w:hAnsi="Times New Roman" w:cs="Times New Roman"/>
          <w:sz w:val="28"/>
          <w:szCs w:val="28"/>
          <w:lang w:val="en-US"/>
        </w:rPr>
        <w:t>PhD</w:t>
      </w:r>
      <w:r w:rsidR="007E2220" w:rsidRPr="00BA1110">
        <w:rPr>
          <w:rFonts w:ascii="Times New Roman" w:hAnsi="Times New Roman" w:cs="Times New Roman"/>
          <w:sz w:val="28"/>
          <w:szCs w:val="28"/>
        </w:rPr>
        <w:t xml:space="preserve"> Лоре </w:t>
      </w:r>
      <w:proofErr w:type="spellStart"/>
      <w:r w:rsidR="007E2220" w:rsidRPr="00BA1110">
        <w:rPr>
          <w:rFonts w:ascii="Times New Roman" w:hAnsi="Times New Roman" w:cs="Times New Roman"/>
          <w:sz w:val="28"/>
          <w:szCs w:val="28"/>
        </w:rPr>
        <w:t>Дрисколь</w:t>
      </w:r>
      <w:proofErr w:type="spellEnd"/>
      <w:r w:rsidR="007E2220" w:rsidRPr="00BA1110">
        <w:rPr>
          <w:rFonts w:ascii="Times New Roman" w:hAnsi="Times New Roman" w:cs="Times New Roman"/>
          <w:sz w:val="28"/>
          <w:szCs w:val="28"/>
        </w:rPr>
        <w:t xml:space="preserve"> за помощь, обучение и приятное времяпровождение во время зарубежной стажировки.</w:t>
      </w:r>
    </w:p>
    <w:p w14:paraId="6DF7BFFF" w14:textId="77777777" w:rsidR="00ED1824" w:rsidRPr="00BA1110" w:rsidRDefault="00A24F6F" w:rsidP="001E5569">
      <w:pPr>
        <w:spacing w:after="0" w:line="240" w:lineRule="auto"/>
        <w:ind w:firstLine="567"/>
        <w:jc w:val="both"/>
        <w:rPr>
          <w:rFonts w:ascii="Times New Roman" w:hAnsi="Times New Roman" w:cs="Times New Roman"/>
          <w:sz w:val="28"/>
          <w:szCs w:val="28"/>
          <w:lang w:val="kk-KZ"/>
        </w:rPr>
      </w:pPr>
      <w:r w:rsidRPr="00BA1110">
        <w:rPr>
          <w:rFonts w:ascii="Times New Roman" w:hAnsi="Times New Roman" w:cs="Times New Roman"/>
          <w:sz w:val="28"/>
          <w:szCs w:val="28"/>
          <w:lang w:val="kk-KZ"/>
        </w:rPr>
        <w:t xml:space="preserve">Выражаю благодарность профессору Кенесову Болату Нурлановичу </w:t>
      </w:r>
      <w:r w:rsidR="00ED1824" w:rsidRPr="00BA1110">
        <w:rPr>
          <w:rFonts w:ascii="Times New Roman" w:hAnsi="Times New Roman" w:cs="Times New Roman"/>
          <w:sz w:val="28"/>
          <w:szCs w:val="28"/>
          <w:lang w:val="kk-KZ"/>
        </w:rPr>
        <w:t>за консультации</w:t>
      </w:r>
      <w:r w:rsidR="00873DAF" w:rsidRPr="00BA1110">
        <w:rPr>
          <w:rFonts w:ascii="Times New Roman" w:hAnsi="Times New Roman" w:cs="Times New Roman"/>
          <w:sz w:val="28"/>
          <w:szCs w:val="28"/>
          <w:lang w:val="kk-KZ"/>
        </w:rPr>
        <w:t xml:space="preserve"> и</w:t>
      </w:r>
      <w:r w:rsidR="00842FD7" w:rsidRPr="00BA1110">
        <w:rPr>
          <w:rFonts w:ascii="Times New Roman" w:hAnsi="Times New Roman" w:cs="Times New Roman"/>
          <w:sz w:val="28"/>
          <w:szCs w:val="28"/>
          <w:lang w:val="kk-KZ"/>
        </w:rPr>
        <w:t xml:space="preserve"> предложенные</w:t>
      </w:r>
      <w:r w:rsidR="00873DAF" w:rsidRPr="00BA1110">
        <w:rPr>
          <w:rFonts w:ascii="Times New Roman" w:hAnsi="Times New Roman" w:cs="Times New Roman"/>
          <w:sz w:val="28"/>
          <w:szCs w:val="28"/>
          <w:lang w:val="kk-KZ"/>
        </w:rPr>
        <w:t xml:space="preserve"> </w:t>
      </w:r>
      <w:r w:rsidR="00842FD7" w:rsidRPr="00BA1110">
        <w:rPr>
          <w:rFonts w:ascii="Times New Roman" w:hAnsi="Times New Roman" w:cs="Times New Roman"/>
          <w:sz w:val="28"/>
          <w:szCs w:val="28"/>
          <w:lang w:val="kk-KZ"/>
        </w:rPr>
        <w:t>идеи</w:t>
      </w:r>
      <w:r w:rsidR="00ED1824" w:rsidRPr="00BA1110">
        <w:rPr>
          <w:rFonts w:ascii="Times New Roman" w:hAnsi="Times New Roman" w:cs="Times New Roman"/>
          <w:sz w:val="28"/>
          <w:szCs w:val="28"/>
          <w:lang w:val="kk-KZ"/>
        </w:rPr>
        <w:t xml:space="preserve"> </w:t>
      </w:r>
      <w:r w:rsidR="00873DAF" w:rsidRPr="00BA1110">
        <w:rPr>
          <w:rFonts w:ascii="Times New Roman" w:hAnsi="Times New Roman" w:cs="Times New Roman"/>
          <w:sz w:val="28"/>
          <w:szCs w:val="28"/>
          <w:lang w:val="kk-KZ"/>
        </w:rPr>
        <w:t>в области аналитической химии.</w:t>
      </w:r>
    </w:p>
    <w:p w14:paraId="548D8A1A" w14:textId="77777777" w:rsidR="00A24F6F" w:rsidRPr="00BA1110" w:rsidRDefault="00A24F6F" w:rsidP="001E5569">
      <w:pPr>
        <w:spacing w:after="0" w:line="240" w:lineRule="auto"/>
        <w:ind w:firstLine="567"/>
        <w:jc w:val="both"/>
        <w:rPr>
          <w:rFonts w:ascii="Times New Roman" w:hAnsi="Times New Roman" w:cs="Times New Roman"/>
          <w:sz w:val="28"/>
          <w:szCs w:val="28"/>
          <w:lang w:val="kk-KZ"/>
        </w:rPr>
      </w:pPr>
      <w:r w:rsidRPr="00BA1110">
        <w:rPr>
          <w:rFonts w:ascii="Times New Roman" w:hAnsi="Times New Roman" w:cs="Times New Roman"/>
          <w:sz w:val="28"/>
          <w:szCs w:val="28"/>
          <w:lang w:val="kk-KZ"/>
        </w:rPr>
        <w:t xml:space="preserve">Выражаю благодарность сотрудникам Лаборатории технологии электрохимических производств Центра физико-химических методов исследования и анализа, а в частности Мельситовой Ирине Борисовне и Кан Татьяне Викторовне за </w:t>
      </w:r>
      <w:r w:rsidR="00033688" w:rsidRPr="00BA1110">
        <w:rPr>
          <w:rFonts w:ascii="Times New Roman" w:hAnsi="Times New Roman" w:cs="Times New Roman"/>
          <w:sz w:val="28"/>
          <w:szCs w:val="28"/>
          <w:lang w:val="kk-KZ"/>
        </w:rPr>
        <w:t>оперативную помощь и советы</w:t>
      </w:r>
      <w:r w:rsidRPr="00BA1110">
        <w:rPr>
          <w:rFonts w:ascii="Times New Roman" w:hAnsi="Times New Roman" w:cs="Times New Roman"/>
          <w:sz w:val="28"/>
          <w:szCs w:val="28"/>
          <w:lang w:val="kk-KZ"/>
        </w:rPr>
        <w:t>.</w:t>
      </w:r>
    </w:p>
    <w:p w14:paraId="54F7FA02" w14:textId="77777777" w:rsidR="00873DAF" w:rsidRPr="00BA1110" w:rsidRDefault="00873DAF" w:rsidP="001E5569">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lang w:val="kk-KZ"/>
        </w:rPr>
        <w:t>Выражаю благодарность Антонюку Валерию Иосифовичу за проведение рентгенофазовых анализов и Жигаленку Ярославу за проведение анализов определения содержания воды.</w:t>
      </w:r>
    </w:p>
    <w:p w14:paraId="483F1483" w14:textId="77777777" w:rsidR="00764AF1" w:rsidRPr="00BA1110" w:rsidRDefault="00D53E0E" w:rsidP="00216182">
      <w:pPr>
        <w:spacing w:after="0" w:line="240" w:lineRule="auto"/>
        <w:ind w:firstLine="567"/>
        <w:jc w:val="both"/>
        <w:rPr>
          <w:rFonts w:ascii="Times New Roman" w:hAnsi="Times New Roman" w:cs="Times New Roman"/>
          <w:sz w:val="28"/>
          <w:szCs w:val="28"/>
          <w:lang w:val="kk-KZ"/>
        </w:rPr>
      </w:pPr>
      <w:r w:rsidRPr="00BA1110">
        <w:rPr>
          <w:rFonts w:ascii="Times New Roman" w:hAnsi="Times New Roman" w:cs="Times New Roman"/>
          <w:sz w:val="28"/>
          <w:szCs w:val="28"/>
          <w:lang w:val="kk-KZ"/>
        </w:rPr>
        <w:t xml:space="preserve">Выражаю благодарность кафедре общей и неорганической химии факультета химии и химической технологии и ее сотрудникам, а именно </w:t>
      </w:r>
      <w:r w:rsidR="00F124F5" w:rsidRPr="00BA1110">
        <w:rPr>
          <w:rFonts w:ascii="Times New Roman" w:hAnsi="Times New Roman" w:cs="Times New Roman"/>
          <w:sz w:val="28"/>
          <w:szCs w:val="28"/>
          <w:lang w:val="en-US"/>
        </w:rPr>
        <w:t>PhD</w:t>
      </w:r>
      <w:r w:rsidR="00F124F5" w:rsidRPr="00BA1110">
        <w:rPr>
          <w:rFonts w:ascii="Times New Roman" w:hAnsi="Times New Roman" w:cs="Times New Roman"/>
          <w:sz w:val="28"/>
          <w:szCs w:val="28"/>
          <w:lang w:val="kk-KZ"/>
        </w:rPr>
        <w:t xml:space="preserve"> </w:t>
      </w:r>
      <w:r w:rsidRPr="00BA1110">
        <w:rPr>
          <w:rFonts w:ascii="Times New Roman" w:hAnsi="Times New Roman" w:cs="Times New Roman"/>
          <w:sz w:val="28"/>
          <w:szCs w:val="28"/>
          <w:lang w:val="kk-KZ"/>
        </w:rPr>
        <w:t>Аскару Бахадуру,</w:t>
      </w:r>
      <w:r w:rsidR="00DE5F5B" w:rsidRPr="00BA1110">
        <w:rPr>
          <w:rFonts w:ascii="Times New Roman" w:hAnsi="Times New Roman" w:cs="Times New Roman"/>
          <w:sz w:val="28"/>
          <w:szCs w:val="28"/>
          <w:lang w:val="kk-KZ"/>
        </w:rPr>
        <w:t xml:space="preserve"> </w:t>
      </w:r>
      <w:r w:rsidR="00DE5F5B" w:rsidRPr="00BA1110">
        <w:rPr>
          <w:rFonts w:ascii="Times New Roman" w:hAnsi="Times New Roman" w:cs="Times New Roman"/>
          <w:sz w:val="28"/>
          <w:szCs w:val="28"/>
          <w:lang w:val="en-US"/>
        </w:rPr>
        <w:t>PhD</w:t>
      </w:r>
      <w:r w:rsidRPr="00BA1110">
        <w:rPr>
          <w:rFonts w:ascii="Times New Roman" w:hAnsi="Times New Roman" w:cs="Times New Roman"/>
          <w:sz w:val="28"/>
          <w:szCs w:val="28"/>
          <w:lang w:val="kk-KZ"/>
        </w:rPr>
        <w:t xml:space="preserve"> Татыкаеву Батухану, </w:t>
      </w:r>
      <w:r w:rsidR="00DE5F5B" w:rsidRPr="00BA1110">
        <w:rPr>
          <w:rFonts w:ascii="Times New Roman" w:hAnsi="Times New Roman" w:cs="Times New Roman"/>
          <w:sz w:val="28"/>
          <w:szCs w:val="28"/>
        </w:rPr>
        <w:t xml:space="preserve">профессору </w:t>
      </w:r>
      <w:r w:rsidRPr="00BA1110">
        <w:rPr>
          <w:rFonts w:ascii="Times New Roman" w:hAnsi="Times New Roman" w:cs="Times New Roman"/>
          <w:sz w:val="28"/>
          <w:szCs w:val="28"/>
          <w:lang w:val="kk-KZ"/>
        </w:rPr>
        <w:t>Уралбекову Болату Муратовичу за выполнение анализов термогравиметрии.</w:t>
      </w:r>
    </w:p>
    <w:p w14:paraId="3702D41C" w14:textId="77777777" w:rsidR="00ED1824" w:rsidRPr="00BA1110" w:rsidRDefault="00ED1824" w:rsidP="00216182">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lang w:val="kk-KZ"/>
        </w:rPr>
        <w:t xml:space="preserve">Выражаю благодарность </w:t>
      </w:r>
      <w:r w:rsidRPr="00BA1110">
        <w:rPr>
          <w:rFonts w:ascii="Times New Roman" w:hAnsi="Times New Roman" w:cs="Times New Roman"/>
          <w:sz w:val="28"/>
          <w:szCs w:val="28"/>
        </w:rPr>
        <w:t>Л</w:t>
      </w:r>
      <w:r w:rsidRPr="00BA1110">
        <w:rPr>
          <w:rFonts w:ascii="Times New Roman" w:hAnsi="Times New Roman" w:cs="Times New Roman"/>
          <w:sz w:val="28"/>
          <w:szCs w:val="28"/>
          <w:lang w:val="kk-KZ"/>
        </w:rPr>
        <w:t xml:space="preserve">абораторие </w:t>
      </w:r>
      <w:r w:rsidR="005D631A" w:rsidRPr="00BA1110">
        <w:rPr>
          <w:rFonts w:ascii="Times New Roman" w:hAnsi="Times New Roman" w:cs="Times New Roman"/>
          <w:sz w:val="28"/>
          <w:szCs w:val="28"/>
          <w:lang w:val="kk-KZ"/>
        </w:rPr>
        <w:t>«Экология</w:t>
      </w:r>
      <w:r w:rsidRPr="00BA1110">
        <w:rPr>
          <w:rFonts w:ascii="Times New Roman" w:hAnsi="Times New Roman" w:cs="Times New Roman"/>
          <w:sz w:val="28"/>
          <w:szCs w:val="28"/>
          <w:lang w:val="kk-KZ"/>
        </w:rPr>
        <w:t xml:space="preserve"> биосферы</w:t>
      </w:r>
      <w:r w:rsidR="005D631A" w:rsidRPr="00BA1110">
        <w:rPr>
          <w:rFonts w:ascii="Times New Roman" w:hAnsi="Times New Roman" w:cs="Times New Roman"/>
          <w:sz w:val="28"/>
          <w:szCs w:val="28"/>
          <w:lang w:val="kk-KZ"/>
        </w:rPr>
        <w:t>»</w:t>
      </w:r>
      <w:r w:rsidRPr="00BA1110">
        <w:rPr>
          <w:rFonts w:ascii="Times New Roman" w:hAnsi="Times New Roman" w:cs="Times New Roman"/>
          <w:sz w:val="28"/>
          <w:szCs w:val="28"/>
          <w:lang w:val="kk-KZ"/>
        </w:rPr>
        <w:t xml:space="preserve"> Центра физико-химических методов исследования и анализа за проведение хроматографических анализов, а именно </w:t>
      </w:r>
      <w:r w:rsidR="005D631A" w:rsidRPr="00BA1110">
        <w:rPr>
          <w:rFonts w:ascii="Times New Roman" w:hAnsi="Times New Roman" w:cs="Times New Roman"/>
          <w:sz w:val="28"/>
          <w:szCs w:val="28"/>
          <w:lang w:val="kk-KZ"/>
        </w:rPr>
        <w:t xml:space="preserve">Омаровой </w:t>
      </w:r>
      <w:r w:rsidRPr="00BA1110">
        <w:rPr>
          <w:rFonts w:ascii="Times New Roman" w:hAnsi="Times New Roman" w:cs="Times New Roman"/>
          <w:sz w:val="28"/>
          <w:szCs w:val="28"/>
          <w:lang w:val="kk-KZ"/>
        </w:rPr>
        <w:t xml:space="preserve">Анаре, </w:t>
      </w:r>
      <w:r w:rsidR="005D631A" w:rsidRPr="00BA1110">
        <w:rPr>
          <w:rFonts w:ascii="Times New Roman" w:hAnsi="Times New Roman" w:cs="Times New Roman"/>
          <w:sz w:val="28"/>
          <w:szCs w:val="28"/>
          <w:lang w:val="kk-KZ"/>
        </w:rPr>
        <w:t xml:space="preserve">Ибрагимовой </w:t>
      </w:r>
      <w:r w:rsidRPr="00BA1110">
        <w:rPr>
          <w:rFonts w:ascii="Times New Roman" w:hAnsi="Times New Roman" w:cs="Times New Roman"/>
          <w:sz w:val="28"/>
          <w:szCs w:val="28"/>
          <w:lang w:val="kk-KZ"/>
        </w:rPr>
        <w:t xml:space="preserve">Ольге и </w:t>
      </w:r>
      <w:r w:rsidR="005D631A" w:rsidRPr="00BA1110">
        <w:rPr>
          <w:rFonts w:ascii="Times New Roman" w:hAnsi="Times New Roman" w:cs="Times New Roman"/>
          <w:sz w:val="28"/>
          <w:szCs w:val="28"/>
          <w:lang w:val="kk-KZ"/>
        </w:rPr>
        <w:t>Букенову Бауржану</w:t>
      </w:r>
      <w:r w:rsidRPr="00BA1110">
        <w:rPr>
          <w:rFonts w:ascii="Times New Roman" w:hAnsi="Times New Roman" w:cs="Times New Roman"/>
          <w:sz w:val="28"/>
          <w:szCs w:val="28"/>
          <w:lang w:val="kk-KZ"/>
        </w:rPr>
        <w:t>.</w:t>
      </w:r>
    </w:p>
    <w:p w14:paraId="02900CF1" w14:textId="77777777" w:rsidR="00D53E0E" w:rsidRPr="00BA1110" w:rsidRDefault="00D53E0E" w:rsidP="00216182">
      <w:pPr>
        <w:spacing w:after="0" w:line="240" w:lineRule="auto"/>
        <w:ind w:firstLine="567"/>
        <w:jc w:val="both"/>
        <w:rPr>
          <w:rFonts w:ascii="Times New Roman" w:hAnsi="Times New Roman" w:cs="Times New Roman"/>
          <w:sz w:val="28"/>
          <w:szCs w:val="28"/>
          <w:lang w:val="kk-KZ"/>
        </w:rPr>
      </w:pPr>
      <w:r w:rsidRPr="00BA1110">
        <w:rPr>
          <w:rFonts w:ascii="Times New Roman" w:hAnsi="Times New Roman" w:cs="Times New Roman"/>
          <w:sz w:val="28"/>
          <w:szCs w:val="28"/>
          <w:lang w:val="kk-KZ"/>
        </w:rPr>
        <w:t>Выражаю благодарность Национальной нанотехнологической лаборатори</w:t>
      </w:r>
      <w:r w:rsidR="00ED1824" w:rsidRPr="00BA1110">
        <w:rPr>
          <w:rFonts w:ascii="Times New Roman" w:hAnsi="Times New Roman" w:cs="Times New Roman"/>
          <w:sz w:val="28"/>
          <w:szCs w:val="28"/>
          <w:lang w:val="kk-KZ"/>
        </w:rPr>
        <w:t>е</w:t>
      </w:r>
      <w:r w:rsidRPr="00BA1110">
        <w:rPr>
          <w:rFonts w:ascii="Times New Roman" w:hAnsi="Times New Roman" w:cs="Times New Roman"/>
          <w:sz w:val="28"/>
          <w:szCs w:val="28"/>
          <w:lang w:val="kk-KZ"/>
        </w:rPr>
        <w:t xml:space="preserve"> открытого типа и ее сотрудникам, а именно </w:t>
      </w:r>
      <w:r w:rsidRPr="001341CB">
        <w:rPr>
          <w:rFonts w:ascii="Times New Roman" w:hAnsi="Times New Roman" w:cs="Times New Roman"/>
          <w:iCs/>
          <w:sz w:val="28"/>
          <w:szCs w:val="28"/>
          <w:lang w:val="kk-KZ"/>
        </w:rPr>
        <w:t>Гульжан</w:t>
      </w:r>
      <w:r w:rsidRPr="00BA1110">
        <w:rPr>
          <w:rFonts w:ascii="Times New Roman" w:hAnsi="Times New Roman" w:cs="Times New Roman"/>
          <w:sz w:val="28"/>
          <w:szCs w:val="28"/>
          <w:lang w:val="kk-KZ"/>
        </w:rPr>
        <w:t xml:space="preserve"> и Немкаевой Ренате за выполнение анализов сканирующей электронной микроскопии и оптической микроскопии.</w:t>
      </w:r>
    </w:p>
    <w:p w14:paraId="6B4D3A10" w14:textId="77777777" w:rsidR="00D53E0E" w:rsidRPr="00BA1110" w:rsidRDefault="00D53E0E" w:rsidP="00216182">
      <w:pPr>
        <w:spacing w:after="0" w:line="240" w:lineRule="auto"/>
        <w:ind w:firstLine="567"/>
        <w:jc w:val="both"/>
        <w:rPr>
          <w:rFonts w:ascii="Times New Roman" w:hAnsi="Times New Roman" w:cs="Times New Roman"/>
          <w:sz w:val="28"/>
          <w:szCs w:val="28"/>
          <w:lang w:val="kk-KZ"/>
        </w:rPr>
      </w:pPr>
      <w:r w:rsidRPr="00BA1110">
        <w:rPr>
          <w:rFonts w:ascii="Times New Roman" w:hAnsi="Times New Roman" w:cs="Times New Roman"/>
          <w:sz w:val="28"/>
          <w:szCs w:val="28"/>
          <w:lang w:val="kk-KZ"/>
        </w:rPr>
        <w:lastRenderedPageBreak/>
        <w:t>Выражаю особую благодарность Лаборатори</w:t>
      </w:r>
      <w:r w:rsidR="00ED1824" w:rsidRPr="00BA1110">
        <w:rPr>
          <w:rFonts w:ascii="Times New Roman" w:hAnsi="Times New Roman" w:cs="Times New Roman"/>
          <w:sz w:val="28"/>
          <w:szCs w:val="28"/>
          <w:lang w:val="kk-KZ"/>
        </w:rPr>
        <w:t>е</w:t>
      </w:r>
      <w:r w:rsidRPr="00BA1110">
        <w:rPr>
          <w:rFonts w:ascii="Times New Roman" w:hAnsi="Times New Roman" w:cs="Times New Roman"/>
          <w:sz w:val="28"/>
          <w:szCs w:val="28"/>
          <w:lang w:val="kk-KZ"/>
        </w:rPr>
        <w:t xml:space="preserve"> инженерного профиля КазНИТУ им. Сатпаева ее сотрудникам, а именно</w:t>
      </w:r>
      <w:r w:rsidR="00DE5F5B" w:rsidRPr="00BA1110">
        <w:rPr>
          <w:rFonts w:ascii="Times New Roman" w:hAnsi="Times New Roman" w:cs="Times New Roman"/>
          <w:sz w:val="28"/>
          <w:szCs w:val="28"/>
          <w:lang w:val="kk-KZ"/>
        </w:rPr>
        <w:t xml:space="preserve"> профессору</w:t>
      </w:r>
      <w:r w:rsidRPr="00BA1110">
        <w:rPr>
          <w:rFonts w:ascii="Times New Roman" w:hAnsi="Times New Roman" w:cs="Times New Roman"/>
          <w:sz w:val="28"/>
          <w:szCs w:val="28"/>
          <w:lang w:val="kk-KZ"/>
        </w:rPr>
        <w:t xml:space="preserve"> Кудайбергенову Саркыту Елекеновичу, </w:t>
      </w:r>
      <w:r w:rsidR="00DE5F5B" w:rsidRPr="00BA1110">
        <w:rPr>
          <w:rFonts w:ascii="Times New Roman" w:hAnsi="Times New Roman" w:cs="Times New Roman"/>
          <w:sz w:val="28"/>
          <w:szCs w:val="28"/>
          <w:lang w:val="en-US"/>
        </w:rPr>
        <w:t>PhD</w:t>
      </w:r>
      <w:r w:rsidR="00DE5F5B" w:rsidRPr="00BA1110">
        <w:rPr>
          <w:rFonts w:ascii="Times New Roman" w:hAnsi="Times New Roman" w:cs="Times New Roman"/>
          <w:sz w:val="28"/>
          <w:szCs w:val="28"/>
        </w:rPr>
        <w:t xml:space="preserve"> </w:t>
      </w:r>
      <w:r w:rsidRPr="00BA1110">
        <w:rPr>
          <w:rFonts w:ascii="Times New Roman" w:hAnsi="Times New Roman" w:cs="Times New Roman"/>
          <w:sz w:val="28"/>
          <w:szCs w:val="28"/>
          <w:lang w:val="kk-KZ"/>
        </w:rPr>
        <w:t xml:space="preserve">Гульнур Сайрановне и </w:t>
      </w:r>
      <w:r w:rsidR="00DE5F5B" w:rsidRPr="00BA1110">
        <w:rPr>
          <w:rFonts w:ascii="Times New Roman" w:hAnsi="Times New Roman" w:cs="Times New Roman"/>
          <w:sz w:val="28"/>
          <w:szCs w:val="28"/>
          <w:lang w:val="en-US"/>
        </w:rPr>
        <w:t>PhD</w:t>
      </w:r>
      <w:r w:rsidR="00DE5F5B" w:rsidRPr="00BA1110">
        <w:rPr>
          <w:rFonts w:ascii="Times New Roman" w:hAnsi="Times New Roman" w:cs="Times New Roman"/>
          <w:sz w:val="28"/>
          <w:szCs w:val="28"/>
          <w:lang w:val="kk-KZ"/>
        </w:rPr>
        <w:t xml:space="preserve"> </w:t>
      </w:r>
      <w:r w:rsidRPr="00BA1110">
        <w:rPr>
          <w:rFonts w:ascii="Times New Roman" w:hAnsi="Times New Roman" w:cs="Times New Roman"/>
          <w:sz w:val="28"/>
          <w:szCs w:val="28"/>
          <w:lang w:val="kk-KZ"/>
        </w:rPr>
        <w:t>Шахворостову Алексею за возможность проведения ряда работ в Лаборатории (использование мельницы и кулонометра).</w:t>
      </w:r>
    </w:p>
    <w:p w14:paraId="0CB960B8" w14:textId="77777777" w:rsidR="00842FD7" w:rsidRPr="001E5569" w:rsidRDefault="00894AB2" w:rsidP="00FC7B58">
      <w:pPr>
        <w:spacing w:after="0" w:line="240" w:lineRule="auto"/>
        <w:ind w:firstLine="567"/>
        <w:jc w:val="both"/>
        <w:rPr>
          <w:rFonts w:ascii="Times New Roman" w:hAnsi="Times New Roman" w:cs="Times New Roman"/>
          <w:sz w:val="28"/>
          <w:szCs w:val="28"/>
        </w:rPr>
      </w:pPr>
      <w:r w:rsidRPr="00BA1110">
        <w:rPr>
          <w:rFonts w:ascii="Times New Roman" w:hAnsi="Times New Roman" w:cs="Times New Roman"/>
          <w:sz w:val="28"/>
          <w:szCs w:val="28"/>
          <w:lang w:val="kk-KZ"/>
        </w:rPr>
        <w:t xml:space="preserve">Последнее, но немаловажное, большое спасибо моим родителям Сматовой Зейнеп Конысбековне, Кохметову Талгату Аябековичу и Ахунову Нурмагамету Нурахуновичу и близким друзьям Аскаровой Гаухар, Аблаевой Камиле, Лепихину Максиму, Мальчику Федору за </w:t>
      </w:r>
      <w:r w:rsidRPr="00BA1110">
        <w:rPr>
          <w:rFonts w:ascii="Times New Roman" w:hAnsi="Times New Roman" w:cs="Times New Roman"/>
          <w:sz w:val="28"/>
          <w:szCs w:val="28"/>
        </w:rPr>
        <w:t xml:space="preserve">понимание и </w:t>
      </w:r>
      <w:r w:rsidRPr="00BA1110">
        <w:rPr>
          <w:rFonts w:ascii="Times New Roman" w:hAnsi="Times New Roman" w:cs="Times New Roman"/>
          <w:sz w:val="28"/>
          <w:szCs w:val="28"/>
          <w:lang w:val="kk-KZ"/>
        </w:rPr>
        <w:t>эмоциональную поддержку в ходе обучения и написания данной диссертации</w:t>
      </w:r>
      <w:r w:rsidR="00FC7B58" w:rsidRPr="00BA1110">
        <w:rPr>
          <w:rFonts w:ascii="Times New Roman" w:hAnsi="Times New Roman" w:cs="Times New Roman"/>
          <w:sz w:val="28"/>
          <w:szCs w:val="28"/>
        </w:rPr>
        <w:t>.</w:t>
      </w:r>
    </w:p>
    <w:sectPr w:rsidR="00842FD7" w:rsidRPr="001E5569" w:rsidSect="00BA4038">
      <w:footerReference w:type="default" r:id="rId111"/>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050B85" w14:textId="77777777" w:rsidR="00866EFD" w:rsidRDefault="00866EFD" w:rsidP="00EC561B">
      <w:pPr>
        <w:spacing w:after="0" w:line="240" w:lineRule="auto"/>
      </w:pPr>
      <w:r>
        <w:separator/>
      </w:r>
    </w:p>
  </w:endnote>
  <w:endnote w:type="continuationSeparator" w:id="0">
    <w:p w14:paraId="089A9161" w14:textId="77777777" w:rsidR="00866EFD" w:rsidRDefault="00866EFD" w:rsidP="00EC56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6070425"/>
      <w:docPartObj>
        <w:docPartGallery w:val="Page Numbers (Bottom of Page)"/>
        <w:docPartUnique/>
      </w:docPartObj>
    </w:sdtPr>
    <w:sdtEndPr>
      <w:rPr>
        <w:rFonts w:ascii="Times New Roman" w:hAnsi="Times New Roman" w:cs="Times New Roman"/>
        <w:sz w:val="24"/>
      </w:rPr>
    </w:sdtEndPr>
    <w:sdtContent>
      <w:p w14:paraId="5992E755" w14:textId="77777777" w:rsidR="001B75F5" w:rsidRPr="00EC561B" w:rsidRDefault="001B75F5" w:rsidP="00EC561B">
        <w:pPr>
          <w:pStyle w:val="af0"/>
          <w:jc w:val="center"/>
          <w:rPr>
            <w:rFonts w:ascii="Times New Roman" w:hAnsi="Times New Roman" w:cs="Times New Roman"/>
            <w:sz w:val="24"/>
          </w:rPr>
        </w:pPr>
        <w:r w:rsidRPr="00EC561B">
          <w:rPr>
            <w:rFonts w:ascii="Times New Roman" w:hAnsi="Times New Roman" w:cs="Times New Roman"/>
            <w:sz w:val="24"/>
          </w:rPr>
          <w:fldChar w:fldCharType="begin"/>
        </w:r>
        <w:r w:rsidRPr="00EC561B">
          <w:rPr>
            <w:rFonts w:ascii="Times New Roman" w:hAnsi="Times New Roman" w:cs="Times New Roman"/>
            <w:sz w:val="24"/>
          </w:rPr>
          <w:instrText>PAGE   \* MERGEFORMAT</w:instrText>
        </w:r>
        <w:r w:rsidRPr="00EC561B">
          <w:rPr>
            <w:rFonts w:ascii="Times New Roman" w:hAnsi="Times New Roman" w:cs="Times New Roman"/>
            <w:sz w:val="24"/>
          </w:rPr>
          <w:fldChar w:fldCharType="separate"/>
        </w:r>
        <w:r w:rsidR="00E668FB">
          <w:rPr>
            <w:rFonts w:ascii="Times New Roman" w:hAnsi="Times New Roman" w:cs="Times New Roman"/>
            <w:noProof/>
            <w:sz w:val="24"/>
          </w:rPr>
          <w:t>119</w:t>
        </w:r>
        <w:r w:rsidRPr="00EC561B">
          <w:rPr>
            <w:rFonts w:ascii="Times New Roman" w:hAnsi="Times New Roman" w:cs="Times New Roman"/>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0BC3C5" w14:textId="77777777" w:rsidR="00866EFD" w:rsidRDefault="00866EFD" w:rsidP="00EC561B">
      <w:pPr>
        <w:spacing w:after="0" w:line="240" w:lineRule="auto"/>
      </w:pPr>
      <w:r>
        <w:separator/>
      </w:r>
    </w:p>
  </w:footnote>
  <w:footnote w:type="continuationSeparator" w:id="0">
    <w:p w14:paraId="387B82C1" w14:textId="77777777" w:rsidR="00866EFD" w:rsidRDefault="00866EFD" w:rsidP="00EC56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AFC2E48"/>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3"/>
    <w:multiLevelType w:val="hybridMultilevel"/>
    <w:tmpl w:val="2F645866"/>
    <w:lvl w:ilvl="0" w:tplc="1E8C30E2">
      <w:start w:val="1"/>
      <w:numFmt w:val="decimal"/>
      <w:lvlText w:val="%1."/>
      <w:lvlJc w:val="left"/>
      <w:pPr>
        <w:tabs>
          <w:tab w:val="left" w:pos="720"/>
        </w:tabs>
        <w:ind w:left="720" w:hanging="360"/>
      </w:pPr>
      <w:rPr>
        <w:rFonts w:hint="default"/>
      </w:rPr>
    </w:lvl>
    <w:lvl w:ilvl="1" w:tplc="0FB62570">
      <w:start w:val="1"/>
      <w:numFmt w:val="decimal"/>
      <w:lvlText w:val="%2."/>
      <w:lvlJc w:val="left"/>
      <w:pPr>
        <w:ind w:left="1070" w:hanging="360"/>
      </w:pPr>
      <w:rPr>
        <w:b w:val="0"/>
        <w:i w:val="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555B8B"/>
    <w:multiLevelType w:val="multilevel"/>
    <w:tmpl w:val="3FC4C6E0"/>
    <w:lvl w:ilvl="0">
      <w:start w:val="2"/>
      <w:numFmt w:val="decimal"/>
      <w:lvlText w:val="%1"/>
      <w:lvlJc w:val="left"/>
      <w:pPr>
        <w:ind w:left="360" w:hanging="360"/>
      </w:pPr>
      <w:rPr>
        <w:rFonts w:hint="default"/>
      </w:rPr>
    </w:lvl>
    <w:lvl w:ilvl="1">
      <w:start w:val="4"/>
      <w:numFmt w:val="decimal"/>
      <w:lvlText w:val="%1.%2"/>
      <w:lvlJc w:val="left"/>
      <w:pPr>
        <w:ind w:left="643" w:hanging="36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 w15:restartNumberingAfterBreak="0">
    <w:nsid w:val="043100A5"/>
    <w:multiLevelType w:val="hybridMultilevel"/>
    <w:tmpl w:val="5E66F478"/>
    <w:lvl w:ilvl="0" w:tplc="482C4182">
      <w:start w:val="1"/>
      <w:numFmt w:val="decimal"/>
      <w:lvlText w:val="%1."/>
      <w:lvlJc w:val="left"/>
      <w:pPr>
        <w:ind w:left="927" w:hanging="360"/>
      </w:pPr>
      <w:rPr>
        <w:vertAlign w:val="baseline"/>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4" w15:restartNumberingAfterBreak="0">
    <w:nsid w:val="066B6FB4"/>
    <w:multiLevelType w:val="hybridMultilevel"/>
    <w:tmpl w:val="894CAA7E"/>
    <w:lvl w:ilvl="0" w:tplc="469C247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0D6D4982"/>
    <w:multiLevelType w:val="hybridMultilevel"/>
    <w:tmpl w:val="5AE0D16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F706D85"/>
    <w:multiLevelType w:val="hybridMultilevel"/>
    <w:tmpl w:val="B4DC015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82775B"/>
    <w:multiLevelType w:val="multilevel"/>
    <w:tmpl w:val="C00078C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347D6D54"/>
    <w:multiLevelType w:val="hybridMultilevel"/>
    <w:tmpl w:val="52B0B8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5E72A92"/>
    <w:multiLevelType w:val="multilevel"/>
    <w:tmpl w:val="D00C1076"/>
    <w:lvl w:ilvl="0">
      <w:start w:val="2"/>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15:restartNumberingAfterBreak="0">
    <w:nsid w:val="38805816"/>
    <w:multiLevelType w:val="hybridMultilevel"/>
    <w:tmpl w:val="C75CD15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CEB342C"/>
    <w:multiLevelType w:val="hybridMultilevel"/>
    <w:tmpl w:val="0192AD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D7911D3"/>
    <w:multiLevelType w:val="hybridMultilevel"/>
    <w:tmpl w:val="382EAD6E"/>
    <w:lvl w:ilvl="0" w:tplc="CF7A260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4541102C"/>
    <w:multiLevelType w:val="hybridMultilevel"/>
    <w:tmpl w:val="004A76BE"/>
    <w:lvl w:ilvl="0" w:tplc="E9DC2602">
      <w:start w:val="1"/>
      <w:numFmt w:val="decimal"/>
      <w:lvlText w:val="%1"/>
      <w:lvlJc w:val="left"/>
      <w:pPr>
        <w:ind w:left="786" w:hanging="360"/>
      </w:pPr>
      <w:rPr>
        <w:b w:val="0"/>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46AB55C9"/>
    <w:multiLevelType w:val="hybridMultilevel"/>
    <w:tmpl w:val="4C584A80"/>
    <w:lvl w:ilvl="0" w:tplc="2572D94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4F437C67"/>
    <w:multiLevelType w:val="multilevel"/>
    <w:tmpl w:val="BA3AEAFC"/>
    <w:lvl w:ilvl="0">
      <w:start w:val="1"/>
      <w:numFmt w:val="decimal"/>
      <w:lvlText w:val="%1"/>
      <w:lvlJc w:val="left"/>
      <w:pPr>
        <w:ind w:left="450" w:hanging="450"/>
      </w:pPr>
      <w:rPr>
        <w:rFonts w:hint="default"/>
      </w:rPr>
    </w:lvl>
    <w:lvl w:ilvl="1">
      <w:start w:val="1"/>
      <w:numFmt w:val="decimal"/>
      <w:lvlText w:val="%1.%2"/>
      <w:lvlJc w:val="left"/>
      <w:pPr>
        <w:ind w:left="1017" w:hanging="45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6" w15:restartNumberingAfterBreak="0">
    <w:nsid w:val="550A1B3B"/>
    <w:multiLevelType w:val="multilevel"/>
    <w:tmpl w:val="C7C0AAC2"/>
    <w:lvl w:ilvl="0">
      <w:start w:val="2"/>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7" w15:restartNumberingAfterBreak="0">
    <w:nsid w:val="55EE5D30"/>
    <w:multiLevelType w:val="hybridMultilevel"/>
    <w:tmpl w:val="205E009E"/>
    <w:lvl w:ilvl="0" w:tplc="20FA70F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5B40012D"/>
    <w:multiLevelType w:val="hybridMultilevel"/>
    <w:tmpl w:val="C178CCBA"/>
    <w:lvl w:ilvl="0" w:tplc="D910D3A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9" w15:restartNumberingAfterBreak="0">
    <w:nsid w:val="64154165"/>
    <w:multiLevelType w:val="hybridMultilevel"/>
    <w:tmpl w:val="274271F6"/>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0" w15:restartNumberingAfterBreak="0">
    <w:nsid w:val="693C6086"/>
    <w:multiLevelType w:val="hybridMultilevel"/>
    <w:tmpl w:val="A8AA2A74"/>
    <w:lvl w:ilvl="0" w:tplc="19621AC8">
      <w:start w:val="1"/>
      <w:numFmt w:val="decimal"/>
      <w:lvlText w:val="%1."/>
      <w:lvlJc w:val="left"/>
      <w:pPr>
        <w:ind w:left="720" w:hanging="360"/>
      </w:pPr>
      <w:rPr>
        <w:rFonts w:hint="default"/>
        <w:b w:val="0"/>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285360A"/>
    <w:multiLevelType w:val="hybridMultilevel"/>
    <w:tmpl w:val="9A3EC60E"/>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69C1BE3"/>
    <w:multiLevelType w:val="hybridMultilevel"/>
    <w:tmpl w:val="D4C05630"/>
    <w:lvl w:ilvl="0" w:tplc="633ED856">
      <w:numFmt w:val="bullet"/>
      <w:lvlText w:val="-"/>
      <w:lvlJc w:val="left"/>
      <w:pPr>
        <w:ind w:left="927" w:hanging="360"/>
      </w:pPr>
      <w:rPr>
        <w:rFonts w:ascii="Calibri" w:eastAsiaTheme="minorHAnsi" w:hAnsi="Calibri" w:cs="Calibri"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23" w15:restartNumberingAfterBreak="0">
    <w:nsid w:val="77900ED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8AA6282"/>
    <w:multiLevelType w:val="hybridMultilevel"/>
    <w:tmpl w:val="F71C9E9E"/>
    <w:lvl w:ilvl="0" w:tplc="FC28144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15:restartNumberingAfterBreak="0">
    <w:nsid w:val="7A11223B"/>
    <w:multiLevelType w:val="hybridMultilevel"/>
    <w:tmpl w:val="D2A8124C"/>
    <w:lvl w:ilvl="0" w:tplc="C67AB02A">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26" w15:restartNumberingAfterBreak="0">
    <w:nsid w:val="7ABE1661"/>
    <w:multiLevelType w:val="multilevel"/>
    <w:tmpl w:val="3B7421F6"/>
    <w:lvl w:ilvl="0">
      <w:start w:val="1"/>
      <w:numFmt w:val="decimal"/>
      <w:lvlText w:val="%1"/>
      <w:lvlJc w:val="left"/>
      <w:pPr>
        <w:ind w:left="720" w:hanging="360"/>
      </w:pPr>
      <w:rPr>
        <w:rFonts w:hint="default"/>
      </w:rPr>
    </w:lvl>
    <w:lvl w:ilvl="1">
      <w:start w:val="1"/>
      <w:numFmt w:val="decimal"/>
      <w:isLgl/>
      <w:lvlText w:val="%1.%2"/>
      <w:lvlJc w:val="left"/>
      <w:pPr>
        <w:ind w:left="987" w:hanging="4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num w:numId="1">
    <w:abstractNumId w:val="1"/>
  </w:num>
  <w:num w:numId="2">
    <w:abstractNumId w:val="15"/>
  </w:num>
  <w:num w:numId="3">
    <w:abstractNumId w:val="11"/>
  </w:num>
  <w:num w:numId="4">
    <w:abstractNumId w:val="12"/>
  </w:num>
  <w:num w:numId="5">
    <w:abstractNumId w:val="14"/>
  </w:num>
  <w:num w:numId="6">
    <w:abstractNumId w:val="3"/>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num>
  <w:num w:numId="9">
    <w:abstractNumId w:val="16"/>
  </w:num>
  <w:num w:numId="10">
    <w:abstractNumId w:val="9"/>
  </w:num>
  <w:num w:numId="11">
    <w:abstractNumId w:val="18"/>
  </w:num>
  <w:num w:numId="12">
    <w:abstractNumId w:val="2"/>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4"/>
  </w:num>
  <w:num w:numId="16">
    <w:abstractNumId w:val="20"/>
  </w:num>
  <w:num w:numId="17">
    <w:abstractNumId w:val="25"/>
  </w:num>
  <w:num w:numId="18">
    <w:abstractNumId w:val="19"/>
  </w:num>
  <w:num w:numId="19">
    <w:abstractNumId w:val="10"/>
  </w:num>
  <w:num w:numId="20">
    <w:abstractNumId w:val="5"/>
  </w:num>
  <w:num w:numId="21">
    <w:abstractNumId w:val="17"/>
  </w:num>
  <w:num w:numId="22">
    <w:abstractNumId w:val="23"/>
  </w:num>
  <w:num w:numId="23">
    <w:abstractNumId w:val="6"/>
  </w:num>
  <w:num w:numId="24">
    <w:abstractNumId w:val="7"/>
  </w:num>
  <w:num w:numId="25">
    <w:abstractNumId w:val="21"/>
  </w:num>
  <w:num w:numId="26">
    <w:abstractNumId w:val="24"/>
  </w:num>
  <w:num w:numId="27">
    <w:abstractNumId w:val="8"/>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C29F3"/>
    <w:rsid w:val="00002FFA"/>
    <w:rsid w:val="0000425B"/>
    <w:rsid w:val="00007AEC"/>
    <w:rsid w:val="00011F3C"/>
    <w:rsid w:val="0001669D"/>
    <w:rsid w:val="00016C5B"/>
    <w:rsid w:val="00020148"/>
    <w:rsid w:val="00020C2F"/>
    <w:rsid w:val="00021E29"/>
    <w:rsid w:val="000226FE"/>
    <w:rsid w:val="00022A60"/>
    <w:rsid w:val="00024412"/>
    <w:rsid w:val="00025A48"/>
    <w:rsid w:val="00025D75"/>
    <w:rsid w:val="0003044B"/>
    <w:rsid w:val="00030552"/>
    <w:rsid w:val="00030B4C"/>
    <w:rsid w:val="00033688"/>
    <w:rsid w:val="00034110"/>
    <w:rsid w:val="00034884"/>
    <w:rsid w:val="00034DF2"/>
    <w:rsid w:val="000371C6"/>
    <w:rsid w:val="00041364"/>
    <w:rsid w:val="000425AA"/>
    <w:rsid w:val="00043620"/>
    <w:rsid w:val="00043E00"/>
    <w:rsid w:val="000442A9"/>
    <w:rsid w:val="00047E2D"/>
    <w:rsid w:val="00052156"/>
    <w:rsid w:val="000523C9"/>
    <w:rsid w:val="00055CEF"/>
    <w:rsid w:val="00056FF9"/>
    <w:rsid w:val="0005797B"/>
    <w:rsid w:val="00060924"/>
    <w:rsid w:val="00060A28"/>
    <w:rsid w:val="0006516E"/>
    <w:rsid w:val="000655F9"/>
    <w:rsid w:val="00066CD4"/>
    <w:rsid w:val="000674E3"/>
    <w:rsid w:val="00067661"/>
    <w:rsid w:val="00067C60"/>
    <w:rsid w:val="00070406"/>
    <w:rsid w:val="00071022"/>
    <w:rsid w:val="00071FA9"/>
    <w:rsid w:val="00077A42"/>
    <w:rsid w:val="00077D74"/>
    <w:rsid w:val="0008032F"/>
    <w:rsid w:val="00080A5D"/>
    <w:rsid w:val="0008298F"/>
    <w:rsid w:val="000837D0"/>
    <w:rsid w:val="00084B5D"/>
    <w:rsid w:val="000859C5"/>
    <w:rsid w:val="00086E80"/>
    <w:rsid w:val="000871A4"/>
    <w:rsid w:val="0009021F"/>
    <w:rsid w:val="0009171B"/>
    <w:rsid w:val="00091ADF"/>
    <w:rsid w:val="000946A1"/>
    <w:rsid w:val="00097070"/>
    <w:rsid w:val="000A0AEE"/>
    <w:rsid w:val="000A2575"/>
    <w:rsid w:val="000A44A0"/>
    <w:rsid w:val="000A4A8E"/>
    <w:rsid w:val="000A5053"/>
    <w:rsid w:val="000A6D10"/>
    <w:rsid w:val="000A7CAB"/>
    <w:rsid w:val="000B00D5"/>
    <w:rsid w:val="000B1A1E"/>
    <w:rsid w:val="000B5B5B"/>
    <w:rsid w:val="000B78A4"/>
    <w:rsid w:val="000B7A48"/>
    <w:rsid w:val="000B7B9A"/>
    <w:rsid w:val="000B7FF3"/>
    <w:rsid w:val="000C09D9"/>
    <w:rsid w:val="000C23D2"/>
    <w:rsid w:val="000C5AC8"/>
    <w:rsid w:val="000C5CE0"/>
    <w:rsid w:val="000C7012"/>
    <w:rsid w:val="000C7185"/>
    <w:rsid w:val="000C78F3"/>
    <w:rsid w:val="000D044A"/>
    <w:rsid w:val="000D347F"/>
    <w:rsid w:val="000D438E"/>
    <w:rsid w:val="000D4788"/>
    <w:rsid w:val="000D573B"/>
    <w:rsid w:val="000D7737"/>
    <w:rsid w:val="000D797C"/>
    <w:rsid w:val="000D7D91"/>
    <w:rsid w:val="000D7FC0"/>
    <w:rsid w:val="000E3D5D"/>
    <w:rsid w:val="000F1154"/>
    <w:rsid w:val="000F1345"/>
    <w:rsid w:val="000F54D3"/>
    <w:rsid w:val="000F6E9B"/>
    <w:rsid w:val="000F7B49"/>
    <w:rsid w:val="001005DA"/>
    <w:rsid w:val="00101C83"/>
    <w:rsid w:val="001020E1"/>
    <w:rsid w:val="001022F2"/>
    <w:rsid w:val="0010485A"/>
    <w:rsid w:val="00104A5C"/>
    <w:rsid w:val="0010695E"/>
    <w:rsid w:val="00110669"/>
    <w:rsid w:val="00111E45"/>
    <w:rsid w:val="00112D52"/>
    <w:rsid w:val="00117770"/>
    <w:rsid w:val="00120937"/>
    <w:rsid w:val="001226B5"/>
    <w:rsid w:val="00125B95"/>
    <w:rsid w:val="001304E3"/>
    <w:rsid w:val="00131F91"/>
    <w:rsid w:val="00132C7F"/>
    <w:rsid w:val="00133B91"/>
    <w:rsid w:val="001341CB"/>
    <w:rsid w:val="0013453D"/>
    <w:rsid w:val="00134A5D"/>
    <w:rsid w:val="00134FD7"/>
    <w:rsid w:val="001351E1"/>
    <w:rsid w:val="0013691A"/>
    <w:rsid w:val="00137C01"/>
    <w:rsid w:val="001430CE"/>
    <w:rsid w:val="00143EC0"/>
    <w:rsid w:val="00146475"/>
    <w:rsid w:val="00146A02"/>
    <w:rsid w:val="0014707F"/>
    <w:rsid w:val="00147457"/>
    <w:rsid w:val="0015157A"/>
    <w:rsid w:val="0015408B"/>
    <w:rsid w:val="00154424"/>
    <w:rsid w:val="00154EC5"/>
    <w:rsid w:val="0015603A"/>
    <w:rsid w:val="00157B25"/>
    <w:rsid w:val="001606CC"/>
    <w:rsid w:val="001635B7"/>
    <w:rsid w:val="00164BB9"/>
    <w:rsid w:val="001709AD"/>
    <w:rsid w:val="00171050"/>
    <w:rsid w:val="00172F21"/>
    <w:rsid w:val="001730EF"/>
    <w:rsid w:val="00173A5E"/>
    <w:rsid w:val="00173CD4"/>
    <w:rsid w:val="001811C9"/>
    <w:rsid w:val="0018194A"/>
    <w:rsid w:val="001833D4"/>
    <w:rsid w:val="0018505D"/>
    <w:rsid w:val="00186659"/>
    <w:rsid w:val="0018667F"/>
    <w:rsid w:val="00194698"/>
    <w:rsid w:val="00194762"/>
    <w:rsid w:val="00195192"/>
    <w:rsid w:val="00195B2C"/>
    <w:rsid w:val="0019678C"/>
    <w:rsid w:val="001A1B90"/>
    <w:rsid w:val="001A1D9F"/>
    <w:rsid w:val="001A2012"/>
    <w:rsid w:val="001A2595"/>
    <w:rsid w:val="001A3382"/>
    <w:rsid w:val="001A568B"/>
    <w:rsid w:val="001B46ED"/>
    <w:rsid w:val="001B4CC6"/>
    <w:rsid w:val="001B6FFD"/>
    <w:rsid w:val="001B71D4"/>
    <w:rsid w:val="001B75F5"/>
    <w:rsid w:val="001B7F8E"/>
    <w:rsid w:val="001C1F64"/>
    <w:rsid w:val="001C3B02"/>
    <w:rsid w:val="001C3D1F"/>
    <w:rsid w:val="001C3EC4"/>
    <w:rsid w:val="001C41D0"/>
    <w:rsid w:val="001C4AAE"/>
    <w:rsid w:val="001C69FC"/>
    <w:rsid w:val="001C6D14"/>
    <w:rsid w:val="001D1CA9"/>
    <w:rsid w:val="001E364B"/>
    <w:rsid w:val="001E4B79"/>
    <w:rsid w:val="001E517D"/>
    <w:rsid w:val="001E5569"/>
    <w:rsid w:val="001E67F8"/>
    <w:rsid w:val="001E6C9F"/>
    <w:rsid w:val="001E7773"/>
    <w:rsid w:val="001E77D7"/>
    <w:rsid w:val="001F0523"/>
    <w:rsid w:val="001F2AD5"/>
    <w:rsid w:val="001F2C27"/>
    <w:rsid w:val="001F3EE5"/>
    <w:rsid w:val="001F578A"/>
    <w:rsid w:val="001F7D50"/>
    <w:rsid w:val="00201964"/>
    <w:rsid w:val="00202788"/>
    <w:rsid w:val="0020384B"/>
    <w:rsid w:val="002051A3"/>
    <w:rsid w:val="00214357"/>
    <w:rsid w:val="00214FD5"/>
    <w:rsid w:val="00216182"/>
    <w:rsid w:val="00216C9E"/>
    <w:rsid w:val="00217602"/>
    <w:rsid w:val="002204DC"/>
    <w:rsid w:val="0022247F"/>
    <w:rsid w:val="00222A3F"/>
    <w:rsid w:val="00224330"/>
    <w:rsid w:val="00225D42"/>
    <w:rsid w:val="0022658E"/>
    <w:rsid w:val="002269F5"/>
    <w:rsid w:val="00227529"/>
    <w:rsid w:val="00231B97"/>
    <w:rsid w:val="00233472"/>
    <w:rsid w:val="00233E39"/>
    <w:rsid w:val="00234924"/>
    <w:rsid w:val="0023615C"/>
    <w:rsid w:val="0023789C"/>
    <w:rsid w:val="0024345E"/>
    <w:rsid w:val="0024496E"/>
    <w:rsid w:val="00244A76"/>
    <w:rsid w:val="00245561"/>
    <w:rsid w:val="002468B4"/>
    <w:rsid w:val="00250382"/>
    <w:rsid w:val="00251B43"/>
    <w:rsid w:val="002525D8"/>
    <w:rsid w:val="00254C3A"/>
    <w:rsid w:val="00255294"/>
    <w:rsid w:val="002564DA"/>
    <w:rsid w:val="00257403"/>
    <w:rsid w:val="00257DE0"/>
    <w:rsid w:val="00260B20"/>
    <w:rsid w:val="002620DD"/>
    <w:rsid w:val="00262121"/>
    <w:rsid w:val="00263822"/>
    <w:rsid w:val="00263B12"/>
    <w:rsid w:val="002659C8"/>
    <w:rsid w:val="00273963"/>
    <w:rsid w:val="00273DEA"/>
    <w:rsid w:val="002747F9"/>
    <w:rsid w:val="002752C3"/>
    <w:rsid w:val="00282390"/>
    <w:rsid w:val="00282B8B"/>
    <w:rsid w:val="002858C7"/>
    <w:rsid w:val="002874C1"/>
    <w:rsid w:val="002879EF"/>
    <w:rsid w:val="002901A4"/>
    <w:rsid w:val="00290ECB"/>
    <w:rsid w:val="00293E94"/>
    <w:rsid w:val="002A07F1"/>
    <w:rsid w:val="002A0B2A"/>
    <w:rsid w:val="002A191F"/>
    <w:rsid w:val="002A1FB8"/>
    <w:rsid w:val="002A3752"/>
    <w:rsid w:val="002A3E2C"/>
    <w:rsid w:val="002A7FDA"/>
    <w:rsid w:val="002B12EB"/>
    <w:rsid w:val="002B2FE1"/>
    <w:rsid w:val="002B7712"/>
    <w:rsid w:val="002C116D"/>
    <w:rsid w:val="002C14B1"/>
    <w:rsid w:val="002C37F5"/>
    <w:rsid w:val="002D0058"/>
    <w:rsid w:val="002D19CD"/>
    <w:rsid w:val="002D2194"/>
    <w:rsid w:val="002D2B65"/>
    <w:rsid w:val="002D3704"/>
    <w:rsid w:val="002D471C"/>
    <w:rsid w:val="002D66AB"/>
    <w:rsid w:val="002D67F3"/>
    <w:rsid w:val="002E05E5"/>
    <w:rsid w:val="002E0A18"/>
    <w:rsid w:val="002E1F16"/>
    <w:rsid w:val="002E309E"/>
    <w:rsid w:val="002E3A7F"/>
    <w:rsid w:val="002E4ABA"/>
    <w:rsid w:val="002E5BCD"/>
    <w:rsid w:val="002E7AF3"/>
    <w:rsid w:val="002E7D0F"/>
    <w:rsid w:val="002F002D"/>
    <w:rsid w:val="002F0B5B"/>
    <w:rsid w:val="002F1F75"/>
    <w:rsid w:val="002F3D67"/>
    <w:rsid w:val="002F4B01"/>
    <w:rsid w:val="002F5399"/>
    <w:rsid w:val="002F5C86"/>
    <w:rsid w:val="002F73A1"/>
    <w:rsid w:val="00300DA3"/>
    <w:rsid w:val="00300EB3"/>
    <w:rsid w:val="00300F03"/>
    <w:rsid w:val="003016FB"/>
    <w:rsid w:val="00302984"/>
    <w:rsid w:val="00305132"/>
    <w:rsid w:val="00306DDD"/>
    <w:rsid w:val="003077F1"/>
    <w:rsid w:val="00307CBC"/>
    <w:rsid w:val="003106C7"/>
    <w:rsid w:val="00312592"/>
    <w:rsid w:val="00315143"/>
    <w:rsid w:val="00317375"/>
    <w:rsid w:val="00320005"/>
    <w:rsid w:val="00323273"/>
    <w:rsid w:val="0032350A"/>
    <w:rsid w:val="00323D0E"/>
    <w:rsid w:val="003251F6"/>
    <w:rsid w:val="00325DC3"/>
    <w:rsid w:val="00326C4D"/>
    <w:rsid w:val="00330A87"/>
    <w:rsid w:val="00330AE2"/>
    <w:rsid w:val="00333DB0"/>
    <w:rsid w:val="00334429"/>
    <w:rsid w:val="00335C9D"/>
    <w:rsid w:val="00337526"/>
    <w:rsid w:val="00340F16"/>
    <w:rsid w:val="00341207"/>
    <w:rsid w:val="00341D73"/>
    <w:rsid w:val="003423F9"/>
    <w:rsid w:val="003432D5"/>
    <w:rsid w:val="00343F42"/>
    <w:rsid w:val="00344BD3"/>
    <w:rsid w:val="0034626C"/>
    <w:rsid w:val="00346FD5"/>
    <w:rsid w:val="00347B8A"/>
    <w:rsid w:val="00351326"/>
    <w:rsid w:val="00353E2B"/>
    <w:rsid w:val="00357BCB"/>
    <w:rsid w:val="00367D76"/>
    <w:rsid w:val="00370E1A"/>
    <w:rsid w:val="00371A6A"/>
    <w:rsid w:val="00372112"/>
    <w:rsid w:val="00372F43"/>
    <w:rsid w:val="00380B53"/>
    <w:rsid w:val="00380C0F"/>
    <w:rsid w:val="0038105C"/>
    <w:rsid w:val="00382BC2"/>
    <w:rsid w:val="00385EE9"/>
    <w:rsid w:val="003871A0"/>
    <w:rsid w:val="003941F8"/>
    <w:rsid w:val="003968D4"/>
    <w:rsid w:val="003A056B"/>
    <w:rsid w:val="003A1975"/>
    <w:rsid w:val="003A1E2A"/>
    <w:rsid w:val="003A4A32"/>
    <w:rsid w:val="003A555C"/>
    <w:rsid w:val="003A5792"/>
    <w:rsid w:val="003B03E9"/>
    <w:rsid w:val="003B0794"/>
    <w:rsid w:val="003B0A4D"/>
    <w:rsid w:val="003B1696"/>
    <w:rsid w:val="003B2B72"/>
    <w:rsid w:val="003B642A"/>
    <w:rsid w:val="003C1CA8"/>
    <w:rsid w:val="003C3C22"/>
    <w:rsid w:val="003C453D"/>
    <w:rsid w:val="003C5130"/>
    <w:rsid w:val="003C6259"/>
    <w:rsid w:val="003C6A14"/>
    <w:rsid w:val="003D0B7A"/>
    <w:rsid w:val="003D1A48"/>
    <w:rsid w:val="003D2BC2"/>
    <w:rsid w:val="003D412C"/>
    <w:rsid w:val="003D55BF"/>
    <w:rsid w:val="003D5FDD"/>
    <w:rsid w:val="003D639E"/>
    <w:rsid w:val="003E0048"/>
    <w:rsid w:val="003E0DB6"/>
    <w:rsid w:val="003E10E5"/>
    <w:rsid w:val="003E199B"/>
    <w:rsid w:val="003E2812"/>
    <w:rsid w:val="003E342D"/>
    <w:rsid w:val="003E6681"/>
    <w:rsid w:val="003E756B"/>
    <w:rsid w:val="003E76EC"/>
    <w:rsid w:val="003E77A1"/>
    <w:rsid w:val="003F0FD9"/>
    <w:rsid w:val="003F1499"/>
    <w:rsid w:val="003F5EBB"/>
    <w:rsid w:val="003F6204"/>
    <w:rsid w:val="00401F2A"/>
    <w:rsid w:val="00402152"/>
    <w:rsid w:val="004032CF"/>
    <w:rsid w:val="00403305"/>
    <w:rsid w:val="0040625D"/>
    <w:rsid w:val="004126E0"/>
    <w:rsid w:val="004144F7"/>
    <w:rsid w:val="00414B58"/>
    <w:rsid w:val="00414C1F"/>
    <w:rsid w:val="00415BB5"/>
    <w:rsid w:val="00416E45"/>
    <w:rsid w:val="004170A8"/>
    <w:rsid w:val="00420DF7"/>
    <w:rsid w:val="004221C1"/>
    <w:rsid w:val="0042263A"/>
    <w:rsid w:val="004228D2"/>
    <w:rsid w:val="00424569"/>
    <w:rsid w:val="00425EF8"/>
    <w:rsid w:val="004304F0"/>
    <w:rsid w:val="00432B0F"/>
    <w:rsid w:val="00432CC6"/>
    <w:rsid w:val="00433F3D"/>
    <w:rsid w:val="004413D9"/>
    <w:rsid w:val="00443A3D"/>
    <w:rsid w:val="00446010"/>
    <w:rsid w:val="00446091"/>
    <w:rsid w:val="0044665B"/>
    <w:rsid w:val="004468D9"/>
    <w:rsid w:val="0045031B"/>
    <w:rsid w:val="004517AE"/>
    <w:rsid w:val="00453623"/>
    <w:rsid w:val="00454299"/>
    <w:rsid w:val="00454B50"/>
    <w:rsid w:val="00455714"/>
    <w:rsid w:val="00457FE7"/>
    <w:rsid w:val="00460F35"/>
    <w:rsid w:val="00461F3C"/>
    <w:rsid w:val="00472175"/>
    <w:rsid w:val="00472E83"/>
    <w:rsid w:val="004737BE"/>
    <w:rsid w:val="004751ED"/>
    <w:rsid w:val="00477075"/>
    <w:rsid w:val="0047742B"/>
    <w:rsid w:val="00477EB2"/>
    <w:rsid w:val="004805CE"/>
    <w:rsid w:val="004814D3"/>
    <w:rsid w:val="00485A5F"/>
    <w:rsid w:val="0048643D"/>
    <w:rsid w:val="0049276A"/>
    <w:rsid w:val="00492885"/>
    <w:rsid w:val="00492B6C"/>
    <w:rsid w:val="00495326"/>
    <w:rsid w:val="004957D3"/>
    <w:rsid w:val="004A0836"/>
    <w:rsid w:val="004A6FF5"/>
    <w:rsid w:val="004B0378"/>
    <w:rsid w:val="004B0F59"/>
    <w:rsid w:val="004B1422"/>
    <w:rsid w:val="004B39C5"/>
    <w:rsid w:val="004B42EB"/>
    <w:rsid w:val="004B472C"/>
    <w:rsid w:val="004B5B08"/>
    <w:rsid w:val="004C2A62"/>
    <w:rsid w:val="004C3B00"/>
    <w:rsid w:val="004C5DC0"/>
    <w:rsid w:val="004D0F73"/>
    <w:rsid w:val="004D1D57"/>
    <w:rsid w:val="004D256B"/>
    <w:rsid w:val="004D25F0"/>
    <w:rsid w:val="004D34EE"/>
    <w:rsid w:val="004D35CE"/>
    <w:rsid w:val="004E3BFB"/>
    <w:rsid w:val="004E789A"/>
    <w:rsid w:val="004F4840"/>
    <w:rsid w:val="004F4B1D"/>
    <w:rsid w:val="004F73B1"/>
    <w:rsid w:val="0050019B"/>
    <w:rsid w:val="005003DE"/>
    <w:rsid w:val="00502A25"/>
    <w:rsid w:val="00503D5B"/>
    <w:rsid w:val="005046AC"/>
    <w:rsid w:val="00504DB6"/>
    <w:rsid w:val="00505792"/>
    <w:rsid w:val="00505A81"/>
    <w:rsid w:val="005105AB"/>
    <w:rsid w:val="005115F8"/>
    <w:rsid w:val="0051209A"/>
    <w:rsid w:val="00512EE4"/>
    <w:rsid w:val="00517626"/>
    <w:rsid w:val="005214C3"/>
    <w:rsid w:val="005219CF"/>
    <w:rsid w:val="005224B9"/>
    <w:rsid w:val="00523561"/>
    <w:rsid w:val="00525597"/>
    <w:rsid w:val="00525877"/>
    <w:rsid w:val="00527D5A"/>
    <w:rsid w:val="00530E57"/>
    <w:rsid w:val="00531E1B"/>
    <w:rsid w:val="00532521"/>
    <w:rsid w:val="00532BCB"/>
    <w:rsid w:val="0053580E"/>
    <w:rsid w:val="00536532"/>
    <w:rsid w:val="005379DD"/>
    <w:rsid w:val="0054240E"/>
    <w:rsid w:val="00546F9E"/>
    <w:rsid w:val="0055088B"/>
    <w:rsid w:val="005514FF"/>
    <w:rsid w:val="005516D1"/>
    <w:rsid w:val="005533FE"/>
    <w:rsid w:val="00555193"/>
    <w:rsid w:val="005567D5"/>
    <w:rsid w:val="00560CE6"/>
    <w:rsid w:val="00560F64"/>
    <w:rsid w:val="00561B71"/>
    <w:rsid w:val="00562B68"/>
    <w:rsid w:val="00562FAD"/>
    <w:rsid w:val="005635B2"/>
    <w:rsid w:val="00566678"/>
    <w:rsid w:val="00573137"/>
    <w:rsid w:val="005735C4"/>
    <w:rsid w:val="00573F5B"/>
    <w:rsid w:val="00575621"/>
    <w:rsid w:val="0057596C"/>
    <w:rsid w:val="005759B4"/>
    <w:rsid w:val="00576903"/>
    <w:rsid w:val="00577539"/>
    <w:rsid w:val="0058309C"/>
    <w:rsid w:val="0058471E"/>
    <w:rsid w:val="005900D1"/>
    <w:rsid w:val="00590D0F"/>
    <w:rsid w:val="005927AB"/>
    <w:rsid w:val="00595670"/>
    <w:rsid w:val="00597CA6"/>
    <w:rsid w:val="005A019C"/>
    <w:rsid w:val="005A0761"/>
    <w:rsid w:val="005A0868"/>
    <w:rsid w:val="005A105B"/>
    <w:rsid w:val="005A3676"/>
    <w:rsid w:val="005A4267"/>
    <w:rsid w:val="005A787F"/>
    <w:rsid w:val="005B17FE"/>
    <w:rsid w:val="005B47C0"/>
    <w:rsid w:val="005B4D8D"/>
    <w:rsid w:val="005B519B"/>
    <w:rsid w:val="005B75A1"/>
    <w:rsid w:val="005B7A9B"/>
    <w:rsid w:val="005C102D"/>
    <w:rsid w:val="005C1A5E"/>
    <w:rsid w:val="005C26F0"/>
    <w:rsid w:val="005C454E"/>
    <w:rsid w:val="005C65D2"/>
    <w:rsid w:val="005C6B21"/>
    <w:rsid w:val="005D1332"/>
    <w:rsid w:val="005D3AC5"/>
    <w:rsid w:val="005D5A2E"/>
    <w:rsid w:val="005D631A"/>
    <w:rsid w:val="005D7777"/>
    <w:rsid w:val="005D7F3D"/>
    <w:rsid w:val="005E27DE"/>
    <w:rsid w:val="005E2EDD"/>
    <w:rsid w:val="005E401C"/>
    <w:rsid w:val="005F4DB0"/>
    <w:rsid w:val="005F6079"/>
    <w:rsid w:val="005F7401"/>
    <w:rsid w:val="00600638"/>
    <w:rsid w:val="0061618B"/>
    <w:rsid w:val="006174EE"/>
    <w:rsid w:val="006200F6"/>
    <w:rsid w:val="00621480"/>
    <w:rsid w:val="00630454"/>
    <w:rsid w:val="0063549F"/>
    <w:rsid w:val="00640AF4"/>
    <w:rsid w:val="00640FE6"/>
    <w:rsid w:val="0064250F"/>
    <w:rsid w:val="00643455"/>
    <w:rsid w:val="00645697"/>
    <w:rsid w:val="00645C95"/>
    <w:rsid w:val="006462E7"/>
    <w:rsid w:val="00646FFE"/>
    <w:rsid w:val="0064748A"/>
    <w:rsid w:val="00647887"/>
    <w:rsid w:val="006535DD"/>
    <w:rsid w:val="00657BF1"/>
    <w:rsid w:val="00662694"/>
    <w:rsid w:val="006629DE"/>
    <w:rsid w:val="006639EE"/>
    <w:rsid w:val="00665ABA"/>
    <w:rsid w:val="006678B4"/>
    <w:rsid w:val="00671942"/>
    <w:rsid w:val="0067301D"/>
    <w:rsid w:val="006745A4"/>
    <w:rsid w:val="006747A9"/>
    <w:rsid w:val="0067560A"/>
    <w:rsid w:val="006807E1"/>
    <w:rsid w:val="00681770"/>
    <w:rsid w:val="006845B6"/>
    <w:rsid w:val="00684BAE"/>
    <w:rsid w:val="0068615B"/>
    <w:rsid w:val="00690591"/>
    <w:rsid w:val="00693FB7"/>
    <w:rsid w:val="00694EA7"/>
    <w:rsid w:val="006957CD"/>
    <w:rsid w:val="00695DFF"/>
    <w:rsid w:val="00695F4C"/>
    <w:rsid w:val="006A0130"/>
    <w:rsid w:val="006A2218"/>
    <w:rsid w:val="006A398B"/>
    <w:rsid w:val="006A4C0B"/>
    <w:rsid w:val="006A5CCA"/>
    <w:rsid w:val="006A62A4"/>
    <w:rsid w:val="006B0264"/>
    <w:rsid w:val="006B09AB"/>
    <w:rsid w:val="006B1A02"/>
    <w:rsid w:val="006B358B"/>
    <w:rsid w:val="006B68CC"/>
    <w:rsid w:val="006B6C0F"/>
    <w:rsid w:val="006B7711"/>
    <w:rsid w:val="006B790D"/>
    <w:rsid w:val="006C34D1"/>
    <w:rsid w:val="006C4490"/>
    <w:rsid w:val="006C5146"/>
    <w:rsid w:val="006C682B"/>
    <w:rsid w:val="006C6907"/>
    <w:rsid w:val="006C698D"/>
    <w:rsid w:val="006C7053"/>
    <w:rsid w:val="006C7F43"/>
    <w:rsid w:val="006D3FB2"/>
    <w:rsid w:val="006E049F"/>
    <w:rsid w:val="006E0A98"/>
    <w:rsid w:val="006E2067"/>
    <w:rsid w:val="006E495A"/>
    <w:rsid w:val="006E6DA2"/>
    <w:rsid w:val="006E770A"/>
    <w:rsid w:val="006F2E7B"/>
    <w:rsid w:val="006F4F7E"/>
    <w:rsid w:val="006F5764"/>
    <w:rsid w:val="006F73CB"/>
    <w:rsid w:val="006F7F1C"/>
    <w:rsid w:val="00700EFD"/>
    <w:rsid w:val="00700F33"/>
    <w:rsid w:val="00703778"/>
    <w:rsid w:val="007042A5"/>
    <w:rsid w:val="00705A89"/>
    <w:rsid w:val="007126D4"/>
    <w:rsid w:val="00713482"/>
    <w:rsid w:val="00716127"/>
    <w:rsid w:val="00717E1F"/>
    <w:rsid w:val="0072229A"/>
    <w:rsid w:val="007242FC"/>
    <w:rsid w:val="00724412"/>
    <w:rsid w:val="007247B2"/>
    <w:rsid w:val="0072508C"/>
    <w:rsid w:val="007301C3"/>
    <w:rsid w:val="007314E9"/>
    <w:rsid w:val="0073347C"/>
    <w:rsid w:val="00735A07"/>
    <w:rsid w:val="007369A8"/>
    <w:rsid w:val="00736F91"/>
    <w:rsid w:val="00737193"/>
    <w:rsid w:val="007374BC"/>
    <w:rsid w:val="00740144"/>
    <w:rsid w:val="00741AD3"/>
    <w:rsid w:val="00744C93"/>
    <w:rsid w:val="00745042"/>
    <w:rsid w:val="007461ED"/>
    <w:rsid w:val="00756866"/>
    <w:rsid w:val="00757250"/>
    <w:rsid w:val="007617CD"/>
    <w:rsid w:val="007618D0"/>
    <w:rsid w:val="00762FE2"/>
    <w:rsid w:val="00763A7A"/>
    <w:rsid w:val="00763D1E"/>
    <w:rsid w:val="00764AF1"/>
    <w:rsid w:val="00766A1A"/>
    <w:rsid w:val="007715F0"/>
    <w:rsid w:val="00777FB1"/>
    <w:rsid w:val="00780A32"/>
    <w:rsid w:val="00780AC8"/>
    <w:rsid w:val="00781541"/>
    <w:rsid w:val="00782D66"/>
    <w:rsid w:val="00782F9A"/>
    <w:rsid w:val="007836E5"/>
    <w:rsid w:val="00785119"/>
    <w:rsid w:val="00785147"/>
    <w:rsid w:val="00786026"/>
    <w:rsid w:val="007870FF"/>
    <w:rsid w:val="00787CB1"/>
    <w:rsid w:val="0079440F"/>
    <w:rsid w:val="00797A6B"/>
    <w:rsid w:val="007A0B2F"/>
    <w:rsid w:val="007A41E1"/>
    <w:rsid w:val="007A5010"/>
    <w:rsid w:val="007A607C"/>
    <w:rsid w:val="007A68DD"/>
    <w:rsid w:val="007A6A60"/>
    <w:rsid w:val="007B0053"/>
    <w:rsid w:val="007B03E0"/>
    <w:rsid w:val="007B2815"/>
    <w:rsid w:val="007B3932"/>
    <w:rsid w:val="007B5462"/>
    <w:rsid w:val="007C0C07"/>
    <w:rsid w:val="007C13A3"/>
    <w:rsid w:val="007C1850"/>
    <w:rsid w:val="007C4F75"/>
    <w:rsid w:val="007C6032"/>
    <w:rsid w:val="007C621B"/>
    <w:rsid w:val="007C782F"/>
    <w:rsid w:val="007D21D5"/>
    <w:rsid w:val="007D24DE"/>
    <w:rsid w:val="007D288A"/>
    <w:rsid w:val="007D2A61"/>
    <w:rsid w:val="007D2E08"/>
    <w:rsid w:val="007D336A"/>
    <w:rsid w:val="007D5D74"/>
    <w:rsid w:val="007D62A9"/>
    <w:rsid w:val="007D75CF"/>
    <w:rsid w:val="007E0613"/>
    <w:rsid w:val="007E19CE"/>
    <w:rsid w:val="007E2220"/>
    <w:rsid w:val="007E2DEB"/>
    <w:rsid w:val="007E4848"/>
    <w:rsid w:val="007F11E2"/>
    <w:rsid w:val="007F1CEA"/>
    <w:rsid w:val="007F4B88"/>
    <w:rsid w:val="007F681C"/>
    <w:rsid w:val="00800DD1"/>
    <w:rsid w:val="00801B93"/>
    <w:rsid w:val="00804BE7"/>
    <w:rsid w:val="00806559"/>
    <w:rsid w:val="00810403"/>
    <w:rsid w:val="00810958"/>
    <w:rsid w:val="00813596"/>
    <w:rsid w:val="008141C7"/>
    <w:rsid w:val="00815BAD"/>
    <w:rsid w:val="00816F64"/>
    <w:rsid w:val="00820493"/>
    <w:rsid w:val="008261E7"/>
    <w:rsid w:val="00826CAF"/>
    <w:rsid w:val="00827047"/>
    <w:rsid w:val="00830CB6"/>
    <w:rsid w:val="00832D3C"/>
    <w:rsid w:val="00834441"/>
    <w:rsid w:val="00834FC1"/>
    <w:rsid w:val="00835E6B"/>
    <w:rsid w:val="00842E8B"/>
    <w:rsid w:val="00842FD7"/>
    <w:rsid w:val="00843435"/>
    <w:rsid w:val="0084375A"/>
    <w:rsid w:val="008506E7"/>
    <w:rsid w:val="008511FC"/>
    <w:rsid w:val="00852547"/>
    <w:rsid w:val="0085266A"/>
    <w:rsid w:val="00852DDD"/>
    <w:rsid w:val="00854F95"/>
    <w:rsid w:val="00856C4F"/>
    <w:rsid w:val="00857191"/>
    <w:rsid w:val="00857C25"/>
    <w:rsid w:val="00860A8D"/>
    <w:rsid w:val="0086166B"/>
    <w:rsid w:val="0086287E"/>
    <w:rsid w:val="0086385F"/>
    <w:rsid w:val="008648FF"/>
    <w:rsid w:val="00866E97"/>
    <w:rsid w:val="00866EFD"/>
    <w:rsid w:val="00867547"/>
    <w:rsid w:val="00870A02"/>
    <w:rsid w:val="00870B75"/>
    <w:rsid w:val="00872B55"/>
    <w:rsid w:val="00873D86"/>
    <w:rsid w:val="00873DAF"/>
    <w:rsid w:val="0087400B"/>
    <w:rsid w:val="00874AF6"/>
    <w:rsid w:val="00877248"/>
    <w:rsid w:val="00877DB4"/>
    <w:rsid w:val="00881778"/>
    <w:rsid w:val="00881E7C"/>
    <w:rsid w:val="00881EA0"/>
    <w:rsid w:val="00883DC1"/>
    <w:rsid w:val="008846FE"/>
    <w:rsid w:val="00884AD4"/>
    <w:rsid w:val="00884DB1"/>
    <w:rsid w:val="008853EF"/>
    <w:rsid w:val="008869C2"/>
    <w:rsid w:val="008928E0"/>
    <w:rsid w:val="008930B6"/>
    <w:rsid w:val="00893329"/>
    <w:rsid w:val="00894761"/>
    <w:rsid w:val="00894AB2"/>
    <w:rsid w:val="008965B8"/>
    <w:rsid w:val="0089715C"/>
    <w:rsid w:val="008A1232"/>
    <w:rsid w:val="008A1ED8"/>
    <w:rsid w:val="008A39C5"/>
    <w:rsid w:val="008A4CD2"/>
    <w:rsid w:val="008A5105"/>
    <w:rsid w:val="008A5B32"/>
    <w:rsid w:val="008B1681"/>
    <w:rsid w:val="008B1841"/>
    <w:rsid w:val="008B49AB"/>
    <w:rsid w:val="008B780A"/>
    <w:rsid w:val="008C0183"/>
    <w:rsid w:val="008C0E58"/>
    <w:rsid w:val="008C1000"/>
    <w:rsid w:val="008C2B83"/>
    <w:rsid w:val="008C31AA"/>
    <w:rsid w:val="008C3527"/>
    <w:rsid w:val="008C4857"/>
    <w:rsid w:val="008C5167"/>
    <w:rsid w:val="008C6FFE"/>
    <w:rsid w:val="008D1003"/>
    <w:rsid w:val="008D3AB4"/>
    <w:rsid w:val="008D5908"/>
    <w:rsid w:val="008D63EC"/>
    <w:rsid w:val="008D7B48"/>
    <w:rsid w:val="008E1D2A"/>
    <w:rsid w:val="008E2A1A"/>
    <w:rsid w:val="008E56DA"/>
    <w:rsid w:val="008E5730"/>
    <w:rsid w:val="008E5A79"/>
    <w:rsid w:val="008E5DB3"/>
    <w:rsid w:val="008E72B2"/>
    <w:rsid w:val="008F29ED"/>
    <w:rsid w:val="008F3B00"/>
    <w:rsid w:val="008F446A"/>
    <w:rsid w:val="008F48FC"/>
    <w:rsid w:val="008F4EB8"/>
    <w:rsid w:val="008F530F"/>
    <w:rsid w:val="008F5F2A"/>
    <w:rsid w:val="008F6272"/>
    <w:rsid w:val="008F6FA2"/>
    <w:rsid w:val="008F74B2"/>
    <w:rsid w:val="00902788"/>
    <w:rsid w:val="009036FC"/>
    <w:rsid w:val="00907A65"/>
    <w:rsid w:val="009146FA"/>
    <w:rsid w:val="00915042"/>
    <w:rsid w:val="00915C77"/>
    <w:rsid w:val="00917E6B"/>
    <w:rsid w:val="0092037D"/>
    <w:rsid w:val="0092208F"/>
    <w:rsid w:val="00922AF8"/>
    <w:rsid w:val="00923AD1"/>
    <w:rsid w:val="0093090D"/>
    <w:rsid w:val="00931DCC"/>
    <w:rsid w:val="00932947"/>
    <w:rsid w:val="00933B6C"/>
    <w:rsid w:val="0093550F"/>
    <w:rsid w:val="00935D40"/>
    <w:rsid w:val="00936E35"/>
    <w:rsid w:val="00937AEE"/>
    <w:rsid w:val="00944A50"/>
    <w:rsid w:val="009463E3"/>
    <w:rsid w:val="00950101"/>
    <w:rsid w:val="00952880"/>
    <w:rsid w:val="009541EC"/>
    <w:rsid w:val="00957A9A"/>
    <w:rsid w:val="0096170D"/>
    <w:rsid w:val="009656D7"/>
    <w:rsid w:val="00967643"/>
    <w:rsid w:val="00970F27"/>
    <w:rsid w:val="00971478"/>
    <w:rsid w:val="0097167F"/>
    <w:rsid w:val="00971726"/>
    <w:rsid w:val="0097658E"/>
    <w:rsid w:val="00980A9A"/>
    <w:rsid w:val="0098267D"/>
    <w:rsid w:val="00984052"/>
    <w:rsid w:val="00986DAA"/>
    <w:rsid w:val="00987986"/>
    <w:rsid w:val="009914BF"/>
    <w:rsid w:val="009920A8"/>
    <w:rsid w:val="00994040"/>
    <w:rsid w:val="009960EF"/>
    <w:rsid w:val="009A0012"/>
    <w:rsid w:val="009A0620"/>
    <w:rsid w:val="009A2092"/>
    <w:rsid w:val="009A2398"/>
    <w:rsid w:val="009A28DE"/>
    <w:rsid w:val="009A3144"/>
    <w:rsid w:val="009A3883"/>
    <w:rsid w:val="009A5C7F"/>
    <w:rsid w:val="009A5FBC"/>
    <w:rsid w:val="009A5FD4"/>
    <w:rsid w:val="009B2DD1"/>
    <w:rsid w:val="009B3B2A"/>
    <w:rsid w:val="009B46EF"/>
    <w:rsid w:val="009B5BDC"/>
    <w:rsid w:val="009B6098"/>
    <w:rsid w:val="009C519A"/>
    <w:rsid w:val="009C6342"/>
    <w:rsid w:val="009C6E2D"/>
    <w:rsid w:val="009D0CA5"/>
    <w:rsid w:val="009D2015"/>
    <w:rsid w:val="009D2160"/>
    <w:rsid w:val="009D2CA2"/>
    <w:rsid w:val="009D3721"/>
    <w:rsid w:val="009D4F48"/>
    <w:rsid w:val="009D59DD"/>
    <w:rsid w:val="009D74F0"/>
    <w:rsid w:val="009D78EC"/>
    <w:rsid w:val="009E1CB0"/>
    <w:rsid w:val="009E2473"/>
    <w:rsid w:val="009E4263"/>
    <w:rsid w:val="009E5B22"/>
    <w:rsid w:val="009E5BEF"/>
    <w:rsid w:val="009E6969"/>
    <w:rsid w:val="009E7C3B"/>
    <w:rsid w:val="009F0109"/>
    <w:rsid w:val="009F09F5"/>
    <w:rsid w:val="009F0B16"/>
    <w:rsid w:val="009F21E8"/>
    <w:rsid w:val="009F2833"/>
    <w:rsid w:val="009F3F67"/>
    <w:rsid w:val="009F468C"/>
    <w:rsid w:val="009F4A61"/>
    <w:rsid w:val="009F75CB"/>
    <w:rsid w:val="00A01B6A"/>
    <w:rsid w:val="00A0227A"/>
    <w:rsid w:val="00A065B8"/>
    <w:rsid w:val="00A06A5C"/>
    <w:rsid w:val="00A11403"/>
    <w:rsid w:val="00A117AB"/>
    <w:rsid w:val="00A128E9"/>
    <w:rsid w:val="00A12CEB"/>
    <w:rsid w:val="00A13857"/>
    <w:rsid w:val="00A14D7C"/>
    <w:rsid w:val="00A21369"/>
    <w:rsid w:val="00A216A1"/>
    <w:rsid w:val="00A23197"/>
    <w:rsid w:val="00A23C99"/>
    <w:rsid w:val="00A246A8"/>
    <w:rsid w:val="00A24F6F"/>
    <w:rsid w:val="00A274B4"/>
    <w:rsid w:val="00A308F9"/>
    <w:rsid w:val="00A316C3"/>
    <w:rsid w:val="00A3499B"/>
    <w:rsid w:val="00A35486"/>
    <w:rsid w:val="00A37425"/>
    <w:rsid w:val="00A41B45"/>
    <w:rsid w:val="00A42B9E"/>
    <w:rsid w:val="00A43F97"/>
    <w:rsid w:val="00A452FD"/>
    <w:rsid w:val="00A453B9"/>
    <w:rsid w:val="00A45CE8"/>
    <w:rsid w:val="00A50EEA"/>
    <w:rsid w:val="00A548F6"/>
    <w:rsid w:val="00A558DF"/>
    <w:rsid w:val="00A55B02"/>
    <w:rsid w:val="00A57B42"/>
    <w:rsid w:val="00A6122D"/>
    <w:rsid w:val="00A6130D"/>
    <w:rsid w:val="00A61410"/>
    <w:rsid w:val="00A64004"/>
    <w:rsid w:val="00A70570"/>
    <w:rsid w:val="00A70F31"/>
    <w:rsid w:val="00A7225D"/>
    <w:rsid w:val="00A72619"/>
    <w:rsid w:val="00A72B78"/>
    <w:rsid w:val="00A7360F"/>
    <w:rsid w:val="00A74033"/>
    <w:rsid w:val="00A75255"/>
    <w:rsid w:val="00A77192"/>
    <w:rsid w:val="00A7753B"/>
    <w:rsid w:val="00A77D1D"/>
    <w:rsid w:val="00A801C1"/>
    <w:rsid w:val="00A84327"/>
    <w:rsid w:val="00A84553"/>
    <w:rsid w:val="00A846AD"/>
    <w:rsid w:val="00A84C3B"/>
    <w:rsid w:val="00A85A05"/>
    <w:rsid w:val="00A85B9F"/>
    <w:rsid w:val="00A861F9"/>
    <w:rsid w:val="00A86317"/>
    <w:rsid w:val="00A87116"/>
    <w:rsid w:val="00A87801"/>
    <w:rsid w:val="00A9086C"/>
    <w:rsid w:val="00A92539"/>
    <w:rsid w:val="00A9266D"/>
    <w:rsid w:val="00A96CE4"/>
    <w:rsid w:val="00AA2658"/>
    <w:rsid w:val="00AA3A3B"/>
    <w:rsid w:val="00AA41E1"/>
    <w:rsid w:val="00AA42E3"/>
    <w:rsid w:val="00AA795F"/>
    <w:rsid w:val="00AB3341"/>
    <w:rsid w:val="00AB3FC5"/>
    <w:rsid w:val="00AB4E79"/>
    <w:rsid w:val="00AC125B"/>
    <w:rsid w:val="00AC2A99"/>
    <w:rsid w:val="00AC30FA"/>
    <w:rsid w:val="00AC78A4"/>
    <w:rsid w:val="00AD12C2"/>
    <w:rsid w:val="00AD257D"/>
    <w:rsid w:val="00AD459E"/>
    <w:rsid w:val="00AD5B8A"/>
    <w:rsid w:val="00AD5E1C"/>
    <w:rsid w:val="00AD608D"/>
    <w:rsid w:val="00AD751F"/>
    <w:rsid w:val="00AD7E59"/>
    <w:rsid w:val="00AE3DF0"/>
    <w:rsid w:val="00AE7ABC"/>
    <w:rsid w:val="00AF1816"/>
    <w:rsid w:val="00AF42E0"/>
    <w:rsid w:val="00AF57E7"/>
    <w:rsid w:val="00AF5E4B"/>
    <w:rsid w:val="00B002E5"/>
    <w:rsid w:val="00B02891"/>
    <w:rsid w:val="00B044B4"/>
    <w:rsid w:val="00B06AB9"/>
    <w:rsid w:val="00B0785B"/>
    <w:rsid w:val="00B148C3"/>
    <w:rsid w:val="00B207AD"/>
    <w:rsid w:val="00B22DBE"/>
    <w:rsid w:val="00B233FA"/>
    <w:rsid w:val="00B24A74"/>
    <w:rsid w:val="00B24CEF"/>
    <w:rsid w:val="00B26601"/>
    <w:rsid w:val="00B40566"/>
    <w:rsid w:val="00B417A8"/>
    <w:rsid w:val="00B42564"/>
    <w:rsid w:val="00B44544"/>
    <w:rsid w:val="00B448CB"/>
    <w:rsid w:val="00B47580"/>
    <w:rsid w:val="00B50F88"/>
    <w:rsid w:val="00B5224C"/>
    <w:rsid w:val="00B526E7"/>
    <w:rsid w:val="00B52E57"/>
    <w:rsid w:val="00B53517"/>
    <w:rsid w:val="00B548B4"/>
    <w:rsid w:val="00B54DFD"/>
    <w:rsid w:val="00B55C8B"/>
    <w:rsid w:val="00B568B9"/>
    <w:rsid w:val="00B56C8E"/>
    <w:rsid w:val="00B57D78"/>
    <w:rsid w:val="00B57E85"/>
    <w:rsid w:val="00B60D1D"/>
    <w:rsid w:val="00B65B67"/>
    <w:rsid w:val="00B7008E"/>
    <w:rsid w:val="00B70377"/>
    <w:rsid w:val="00B710A0"/>
    <w:rsid w:val="00B71A80"/>
    <w:rsid w:val="00B72535"/>
    <w:rsid w:val="00B741B4"/>
    <w:rsid w:val="00B7625E"/>
    <w:rsid w:val="00B76CA8"/>
    <w:rsid w:val="00B77E4B"/>
    <w:rsid w:val="00B8105F"/>
    <w:rsid w:val="00B811C4"/>
    <w:rsid w:val="00B814C7"/>
    <w:rsid w:val="00B8351D"/>
    <w:rsid w:val="00B848E0"/>
    <w:rsid w:val="00B87C44"/>
    <w:rsid w:val="00B9198E"/>
    <w:rsid w:val="00B9449C"/>
    <w:rsid w:val="00B94530"/>
    <w:rsid w:val="00B9499F"/>
    <w:rsid w:val="00B95656"/>
    <w:rsid w:val="00BA04E2"/>
    <w:rsid w:val="00BA1110"/>
    <w:rsid w:val="00BA151E"/>
    <w:rsid w:val="00BA2232"/>
    <w:rsid w:val="00BA4038"/>
    <w:rsid w:val="00BA716C"/>
    <w:rsid w:val="00BB0F09"/>
    <w:rsid w:val="00BB16B2"/>
    <w:rsid w:val="00BB1C39"/>
    <w:rsid w:val="00BB3B9D"/>
    <w:rsid w:val="00BB71D8"/>
    <w:rsid w:val="00BC09F0"/>
    <w:rsid w:val="00BC0ED0"/>
    <w:rsid w:val="00BC1207"/>
    <w:rsid w:val="00BC1A5A"/>
    <w:rsid w:val="00BC1E79"/>
    <w:rsid w:val="00BC29F3"/>
    <w:rsid w:val="00BC349A"/>
    <w:rsid w:val="00BC4A55"/>
    <w:rsid w:val="00BC5154"/>
    <w:rsid w:val="00BC6BF2"/>
    <w:rsid w:val="00BD02BE"/>
    <w:rsid w:val="00BD03DD"/>
    <w:rsid w:val="00BD1E6E"/>
    <w:rsid w:val="00BD2CA1"/>
    <w:rsid w:val="00BD67C3"/>
    <w:rsid w:val="00BD6C89"/>
    <w:rsid w:val="00BE3685"/>
    <w:rsid w:val="00BE3AFD"/>
    <w:rsid w:val="00BE4A15"/>
    <w:rsid w:val="00BE7C86"/>
    <w:rsid w:val="00BF0BBA"/>
    <w:rsid w:val="00BF0FB0"/>
    <w:rsid w:val="00BF3BF8"/>
    <w:rsid w:val="00BF52D6"/>
    <w:rsid w:val="00C0064A"/>
    <w:rsid w:val="00C027C2"/>
    <w:rsid w:val="00C029BD"/>
    <w:rsid w:val="00C033C1"/>
    <w:rsid w:val="00C04E69"/>
    <w:rsid w:val="00C06003"/>
    <w:rsid w:val="00C0676F"/>
    <w:rsid w:val="00C10976"/>
    <w:rsid w:val="00C109D9"/>
    <w:rsid w:val="00C12C5B"/>
    <w:rsid w:val="00C13A62"/>
    <w:rsid w:val="00C13F36"/>
    <w:rsid w:val="00C15663"/>
    <w:rsid w:val="00C16609"/>
    <w:rsid w:val="00C167D0"/>
    <w:rsid w:val="00C22066"/>
    <w:rsid w:val="00C22D9B"/>
    <w:rsid w:val="00C22E06"/>
    <w:rsid w:val="00C22FD3"/>
    <w:rsid w:val="00C242FF"/>
    <w:rsid w:val="00C2486D"/>
    <w:rsid w:val="00C25EF1"/>
    <w:rsid w:val="00C261B2"/>
    <w:rsid w:val="00C27659"/>
    <w:rsid w:val="00C307FD"/>
    <w:rsid w:val="00C33D09"/>
    <w:rsid w:val="00C34298"/>
    <w:rsid w:val="00C3547C"/>
    <w:rsid w:val="00C35914"/>
    <w:rsid w:val="00C36600"/>
    <w:rsid w:val="00C4001D"/>
    <w:rsid w:val="00C43BA5"/>
    <w:rsid w:val="00C4420B"/>
    <w:rsid w:val="00C446E6"/>
    <w:rsid w:val="00C44E70"/>
    <w:rsid w:val="00C472B1"/>
    <w:rsid w:val="00C5232C"/>
    <w:rsid w:val="00C52CAE"/>
    <w:rsid w:val="00C5312D"/>
    <w:rsid w:val="00C54608"/>
    <w:rsid w:val="00C55AE8"/>
    <w:rsid w:val="00C5616D"/>
    <w:rsid w:val="00C610AB"/>
    <w:rsid w:val="00C6657C"/>
    <w:rsid w:val="00C746A5"/>
    <w:rsid w:val="00C7746B"/>
    <w:rsid w:val="00C77AA3"/>
    <w:rsid w:val="00C80B51"/>
    <w:rsid w:val="00C8124B"/>
    <w:rsid w:val="00C84E1D"/>
    <w:rsid w:val="00C854D8"/>
    <w:rsid w:val="00C86FCC"/>
    <w:rsid w:val="00C87795"/>
    <w:rsid w:val="00C87E6A"/>
    <w:rsid w:val="00C87FFC"/>
    <w:rsid w:val="00C90C07"/>
    <w:rsid w:val="00C91B1B"/>
    <w:rsid w:val="00C92287"/>
    <w:rsid w:val="00C93901"/>
    <w:rsid w:val="00C93E93"/>
    <w:rsid w:val="00C9537B"/>
    <w:rsid w:val="00C95601"/>
    <w:rsid w:val="00C95726"/>
    <w:rsid w:val="00CA072A"/>
    <w:rsid w:val="00CA0ACC"/>
    <w:rsid w:val="00CA13ED"/>
    <w:rsid w:val="00CA2DED"/>
    <w:rsid w:val="00CA371C"/>
    <w:rsid w:val="00CA4008"/>
    <w:rsid w:val="00CB54BE"/>
    <w:rsid w:val="00CC1EFE"/>
    <w:rsid w:val="00CC4ADE"/>
    <w:rsid w:val="00CC50C3"/>
    <w:rsid w:val="00CC6F2D"/>
    <w:rsid w:val="00CC7A1C"/>
    <w:rsid w:val="00CC7EC1"/>
    <w:rsid w:val="00CD102B"/>
    <w:rsid w:val="00CD182F"/>
    <w:rsid w:val="00CD260C"/>
    <w:rsid w:val="00CD4067"/>
    <w:rsid w:val="00CD46E1"/>
    <w:rsid w:val="00CE0F90"/>
    <w:rsid w:val="00CE1D53"/>
    <w:rsid w:val="00CE20D9"/>
    <w:rsid w:val="00CE231A"/>
    <w:rsid w:val="00CE2343"/>
    <w:rsid w:val="00CE2AFB"/>
    <w:rsid w:val="00CE38ED"/>
    <w:rsid w:val="00CE4663"/>
    <w:rsid w:val="00CE5C99"/>
    <w:rsid w:val="00CE673D"/>
    <w:rsid w:val="00CE6BAA"/>
    <w:rsid w:val="00CE7C4D"/>
    <w:rsid w:val="00CF19E1"/>
    <w:rsid w:val="00CF1ABB"/>
    <w:rsid w:val="00CF1AC7"/>
    <w:rsid w:val="00CF23D0"/>
    <w:rsid w:val="00CF2F7C"/>
    <w:rsid w:val="00CF3357"/>
    <w:rsid w:val="00CF64F2"/>
    <w:rsid w:val="00CF7F94"/>
    <w:rsid w:val="00D0078A"/>
    <w:rsid w:val="00D01CA4"/>
    <w:rsid w:val="00D02E72"/>
    <w:rsid w:val="00D06682"/>
    <w:rsid w:val="00D068B0"/>
    <w:rsid w:val="00D06E43"/>
    <w:rsid w:val="00D075ED"/>
    <w:rsid w:val="00D07DC9"/>
    <w:rsid w:val="00D10698"/>
    <w:rsid w:val="00D10D08"/>
    <w:rsid w:val="00D1256A"/>
    <w:rsid w:val="00D15A63"/>
    <w:rsid w:val="00D1608B"/>
    <w:rsid w:val="00D165BF"/>
    <w:rsid w:val="00D16CC5"/>
    <w:rsid w:val="00D20D6F"/>
    <w:rsid w:val="00D2259F"/>
    <w:rsid w:val="00D225FB"/>
    <w:rsid w:val="00D27CD6"/>
    <w:rsid w:val="00D3011C"/>
    <w:rsid w:val="00D32051"/>
    <w:rsid w:val="00D32E4C"/>
    <w:rsid w:val="00D34041"/>
    <w:rsid w:val="00D34EBD"/>
    <w:rsid w:val="00D35FDB"/>
    <w:rsid w:val="00D41217"/>
    <w:rsid w:val="00D42716"/>
    <w:rsid w:val="00D435EF"/>
    <w:rsid w:val="00D4523F"/>
    <w:rsid w:val="00D46D02"/>
    <w:rsid w:val="00D50B63"/>
    <w:rsid w:val="00D51633"/>
    <w:rsid w:val="00D51818"/>
    <w:rsid w:val="00D52D3E"/>
    <w:rsid w:val="00D53BC7"/>
    <w:rsid w:val="00D53E0E"/>
    <w:rsid w:val="00D548BE"/>
    <w:rsid w:val="00D56E6B"/>
    <w:rsid w:val="00D629AA"/>
    <w:rsid w:val="00D6409B"/>
    <w:rsid w:val="00D64FCE"/>
    <w:rsid w:val="00D71C2B"/>
    <w:rsid w:val="00D71DC6"/>
    <w:rsid w:val="00D73D0E"/>
    <w:rsid w:val="00D75DD5"/>
    <w:rsid w:val="00D76E45"/>
    <w:rsid w:val="00D7792C"/>
    <w:rsid w:val="00D80AEB"/>
    <w:rsid w:val="00D82D39"/>
    <w:rsid w:val="00D83560"/>
    <w:rsid w:val="00D83776"/>
    <w:rsid w:val="00D87D4E"/>
    <w:rsid w:val="00D907BE"/>
    <w:rsid w:val="00D90CD8"/>
    <w:rsid w:val="00D90D34"/>
    <w:rsid w:val="00D91CA4"/>
    <w:rsid w:val="00D923BD"/>
    <w:rsid w:val="00D934AC"/>
    <w:rsid w:val="00D93AD4"/>
    <w:rsid w:val="00D945A1"/>
    <w:rsid w:val="00D96D31"/>
    <w:rsid w:val="00D977F0"/>
    <w:rsid w:val="00DA12AC"/>
    <w:rsid w:val="00DA2702"/>
    <w:rsid w:val="00DA43BD"/>
    <w:rsid w:val="00DA5DC5"/>
    <w:rsid w:val="00DB0520"/>
    <w:rsid w:val="00DB0950"/>
    <w:rsid w:val="00DB1ABD"/>
    <w:rsid w:val="00DB6774"/>
    <w:rsid w:val="00DB67EA"/>
    <w:rsid w:val="00DC1C0E"/>
    <w:rsid w:val="00DC26CA"/>
    <w:rsid w:val="00DC392E"/>
    <w:rsid w:val="00DC736E"/>
    <w:rsid w:val="00DD2B6E"/>
    <w:rsid w:val="00DD2D5F"/>
    <w:rsid w:val="00DD3542"/>
    <w:rsid w:val="00DD52F5"/>
    <w:rsid w:val="00DE06A5"/>
    <w:rsid w:val="00DE2AEE"/>
    <w:rsid w:val="00DE2B26"/>
    <w:rsid w:val="00DE3396"/>
    <w:rsid w:val="00DE4C03"/>
    <w:rsid w:val="00DE5D14"/>
    <w:rsid w:val="00DE5F5B"/>
    <w:rsid w:val="00DF20D6"/>
    <w:rsid w:val="00DF215A"/>
    <w:rsid w:val="00DF3167"/>
    <w:rsid w:val="00DF7887"/>
    <w:rsid w:val="00E0129B"/>
    <w:rsid w:val="00E01B61"/>
    <w:rsid w:val="00E0238D"/>
    <w:rsid w:val="00E02D22"/>
    <w:rsid w:val="00E04CE1"/>
    <w:rsid w:val="00E059EA"/>
    <w:rsid w:val="00E06685"/>
    <w:rsid w:val="00E06A37"/>
    <w:rsid w:val="00E0717D"/>
    <w:rsid w:val="00E10F33"/>
    <w:rsid w:val="00E11155"/>
    <w:rsid w:val="00E15A1C"/>
    <w:rsid w:val="00E16B84"/>
    <w:rsid w:val="00E16C4D"/>
    <w:rsid w:val="00E20B81"/>
    <w:rsid w:val="00E22107"/>
    <w:rsid w:val="00E237C8"/>
    <w:rsid w:val="00E239C8"/>
    <w:rsid w:val="00E263C2"/>
    <w:rsid w:val="00E31E69"/>
    <w:rsid w:val="00E32576"/>
    <w:rsid w:val="00E33026"/>
    <w:rsid w:val="00E34055"/>
    <w:rsid w:val="00E3576D"/>
    <w:rsid w:val="00E37328"/>
    <w:rsid w:val="00E379AA"/>
    <w:rsid w:val="00E40BAD"/>
    <w:rsid w:val="00E426A3"/>
    <w:rsid w:val="00E43B28"/>
    <w:rsid w:val="00E43B92"/>
    <w:rsid w:val="00E43E92"/>
    <w:rsid w:val="00E44E4A"/>
    <w:rsid w:val="00E46292"/>
    <w:rsid w:val="00E4735C"/>
    <w:rsid w:val="00E47F93"/>
    <w:rsid w:val="00E518D3"/>
    <w:rsid w:val="00E53BEF"/>
    <w:rsid w:val="00E5448C"/>
    <w:rsid w:val="00E554AA"/>
    <w:rsid w:val="00E5665F"/>
    <w:rsid w:val="00E6137A"/>
    <w:rsid w:val="00E63649"/>
    <w:rsid w:val="00E668FB"/>
    <w:rsid w:val="00E717AD"/>
    <w:rsid w:val="00E72EA6"/>
    <w:rsid w:val="00E72FBC"/>
    <w:rsid w:val="00E73BE9"/>
    <w:rsid w:val="00E75C68"/>
    <w:rsid w:val="00E81FBA"/>
    <w:rsid w:val="00E83777"/>
    <w:rsid w:val="00E8388E"/>
    <w:rsid w:val="00E838AC"/>
    <w:rsid w:val="00E855C9"/>
    <w:rsid w:val="00E86EF5"/>
    <w:rsid w:val="00E87301"/>
    <w:rsid w:val="00E8757F"/>
    <w:rsid w:val="00E87874"/>
    <w:rsid w:val="00E87DC0"/>
    <w:rsid w:val="00E87F72"/>
    <w:rsid w:val="00E91904"/>
    <w:rsid w:val="00E91D12"/>
    <w:rsid w:val="00E925DC"/>
    <w:rsid w:val="00E93BB3"/>
    <w:rsid w:val="00E94765"/>
    <w:rsid w:val="00E96358"/>
    <w:rsid w:val="00E9666A"/>
    <w:rsid w:val="00E96EC7"/>
    <w:rsid w:val="00EA06D2"/>
    <w:rsid w:val="00EA402A"/>
    <w:rsid w:val="00EA45B1"/>
    <w:rsid w:val="00EB1086"/>
    <w:rsid w:val="00EB374D"/>
    <w:rsid w:val="00EB3E23"/>
    <w:rsid w:val="00EB473D"/>
    <w:rsid w:val="00EB51B5"/>
    <w:rsid w:val="00EB7577"/>
    <w:rsid w:val="00EB796B"/>
    <w:rsid w:val="00EB7A50"/>
    <w:rsid w:val="00EC55E9"/>
    <w:rsid w:val="00EC561B"/>
    <w:rsid w:val="00ED013F"/>
    <w:rsid w:val="00ED1824"/>
    <w:rsid w:val="00ED40A9"/>
    <w:rsid w:val="00EE1307"/>
    <w:rsid w:val="00EE14B5"/>
    <w:rsid w:val="00EE2D58"/>
    <w:rsid w:val="00EE47EB"/>
    <w:rsid w:val="00EE4CA2"/>
    <w:rsid w:val="00EE5283"/>
    <w:rsid w:val="00EE5388"/>
    <w:rsid w:val="00EE5B9D"/>
    <w:rsid w:val="00EE6F21"/>
    <w:rsid w:val="00EF2684"/>
    <w:rsid w:val="00EF46AE"/>
    <w:rsid w:val="00EF6C38"/>
    <w:rsid w:val="00EF6F7C"/>
    <w:rsid w:val="00F0007F"/>
    <w:rsid w:val="00F00BBE"/>
    <w:rsid w:val="00F00FF2"/>
    <w:rsid w:val="00F01B44"/>
    <w:rsid w:val="00F04B35"/>
    <w:rsid w:val="00F056FF"/>
    <w:rsid w:val="00F06261"/>
    <w:rsid w:val="00F07DAB"/>
    <w:rsid w:val="00F124F5"/>
    <w:rsid w:val="00F14607"/>
    <w:rsid w:val="00F147E6"/>
    <w:rsid w:val="00F15C16"/>
    <w:rsid w:val="00F17A0A"/>
    <w:rsid w:val="00F17D1D"/>
    <w:rsid w:val="00F226B5"/>
    <w:rsid w:val="00F229CE"/>
    <w:rsid w:val="00F24D66"/>
    <w:rsid w:val="00F31321"/>
    <w:rsid w:val="00F31799"/>
    <w:rsid w:val="00F32842"/>
    <w:rsid w:val="00F32E6B"/>
    <w:rsid w:val="00F34EB5"/>
    <w:rsid w:val="00F354B3"/>
    <w:rsid w:val="00F3625F"/>
    <w:rsid w:val="00F44A03"/>
    <w:rsid w:val="00F45F6B"/>
    <w:rsid w:val="00F4708A"/>
    <w:rsid w:val="00F47A1A"/>
    <w:rsid w:val="00F47C4E"/>
    <w:rsid w:val="00F50A4B"/>
    <w:rsid w:val="00F51E2E"/>
    <w:rsid w:val="00F53D06"/>
    <w:rsid w:val="00F54DF3"/>
    <w:rsid w:val="00F562F0"/>
    <w:rsid w:val="00F569AC"/>
    <w:rsid w:val="00F60A55"/>
    <w:rsid w:val="00F60F09"/>
    <w:rsid w:val="00F62389"/>
    <w:rsid w:val="00F62625"/>
    <w:rsid w:val="00F64797"/>
    <w:rsid w:val="00F67932"/>
    <w:rsid w:val="00F70829"/>
    <w:rsid w:val="00F71B7B"/>
    <w:rsid w:val="00F7333D"/>
    <w:rsid w:val="00F73747"/>
    <w:rsid w:val="00F73817"/>
    <w:rsid w:val="00F73973"/>
    <w:rsid w:val="00F777E4"/>
    <w:rsid w:val="00F81F37"/>
    <w:rsid w:val="00F8431F"/>
    <w:rsid w:val="00F84E56"/>
    <w:rsid w:val="00F87E4F"/>
    <w:rsid w:val="00F91DB4"/>
    <w:rsid w:val="00F929A8"/>
    <w:rsid w:val="00F9391B"/>
    <w:rsid w:val="00F94143"/>
    <w:rsid w:val="00F974CC"/>
    <w:rsid w:val="00FA0561"/>
    <w:rsid w:val="00FA0E78"/>
    <w:rsid w:val="00FA2B3E"/>
    <w:rsid w:val="00FA3456"/>
    <w:rsid w:val="00FA50A5"/>
    <w:rsid w:val="00FA5448"/>
    <w:rsid w:val="00FA5E9F"/>
    <w:rsid w:val="00FA647E"/>
    <w:rsid w:val="00FA6A4F"/>
    <w:rsid w:val="00FA7844"/>
    <w:rsid w:val="00FB05AD"/>
    <w:rsid w:val="00FB1681"/>
    <w:rsid w:val="00FB1FCD"/>
    <w:rsid w:val="00FB2192"/>
    <w:rsid w:val="00FB31B1"/>
    <w:rsid w:val="00FB4069"/>
    <w:rsid w:val="00FB4C95"/>
    <w:rsid w:val="00FB5115"/>
    <w:rsid w:val="00FB7062"/>
    <w:rsid w:val="00FC06DC"/>
    <w:rsid w:val="00FC2FF0"/>
    <w:rsid w:val="00FC3C19"/>
    <w:rsid w:val="00FC3D88"/>
    <w:rsid w:val="00FC4AD3"/>
    <w:rsid w:val="00FC7B58"/>
    <w:rsid w:val="00FD0499"/>
    <w:rsid w:val="00FD10B8"/>
    <w:rsid w:val="00FD22E2"/>
    <w:rsid w:val="00FD3DD4"/>
    <w:rsid w:val="00FD69EA"/>
    <w:rsid w:val="00FD7CC1"/>
    <w:rsid w:val="00FE069B"/>
    <w:rsid w:val="00FE6CDF"/>
    <w:rsid w:val="00FF1AC2"/>
    <w:rsid w:val="00FF4A4B"/>
    <w:rsid w:val="00FF6D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12698C"/>
  <w15:docId w15:val="{AAE7E042-BC14-48E1-95DC-52932D3FA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style>
  <w:style w:type="paragraph" w:styleId="1">
    <w:name w:val="heading 1"/>
    <w:basedOn w:val="a0"/>
    <w:next w:val="a0"/>
    <w:link w:val="10"/>
    <w:uiPriority w:val="9"/>
    <w:qFormat/>
    <w:rsid w:val="00560CE6"/>
    <w:pPr>
      <w:keepNext/>
      <w:keepLines/>
      <w:spacing w:after="0" w:line="480" w:lineRule="auto"/>
      <w:ind w:firstLine="851"/>
      <w:jc w:val="both"/>
      <w:outlineLvl w:val="0"/>
    </w:pPr>
    <w:rPr>
      <w:rFonts w:asciiTheme="majorHAnsi" w:eastAsiaTheme="majorEastAsia" w:hAnsiTheme="majorHAnsi" w:cstheme="majorBidi"/>
      <w:b/>
      <w:sz w:val="24"/>
      <w:szCs w:val="36"/>
      <w:lang w:val="en-GB" w:eastAsia="ru-RU"/>
    </w:rPr>
  </w:style>
  <w:style w:type="paragraph" w:styleId="2">
    <w:name w:val="heading 2"/>
    <w:basedOn w:val="a0"/>
    <w:next w:val="a0"/>
    <w:link w:val="20"/>
    <w:uiPriority w:val="9"/>
    <w:unhideWhenUsed/>
    <w:qFormat/>
    <w:rsid w:val="00560CE6"/>
    <w:pPr>
      <w:keepNext/>
      <w:keepLines/>
      <w:spacing w:before="200" w:after="0"/>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0"/>
    <w:next w:val="a0"/>
    <w:link w:val="30"/>
    <w:uiPriority w:val="9"/>
    <w:semiHidden/>
    <w:unhideWhenUsed/>
    <w:qFormat/>
    <w:rsid w:val="00560CE6"/>
    <w:pPr>
      <w:keepNext/>
      <w:keepLines/>
      <w:spacing w:before="120" w:after="0" w:line="240" w:lineRule="auto"/>
      <w:ind w:firstLine="567"/>
      <w:jc w:val="both"/>
      <w:outlineLvl w:val="2"/>
    </w:pPr>
    <w:rPr>
      <w:rFonts w:asciiTheme="majorHAnsi" w:eastAsiaTheme="majorEastAsia" w:hAnsiTheme="majorHAnsi" w:cstheme="majorBidi"/>
      <w:spacing w:val="4"/>
      <w:sz w:val="24"/>
      <w:szCs w:val="24"/>
      <w:lang w:eastAsia="ru-RU"/>
    </w:rPr>
  </w:style>
  <w:style w:type="paragraph" w:styleId="4">
    <w:name w:val="heading 4"/>
    <w:basedOn w:val="a0"/>
    <w:next w:val="a0"/>
    <w:link w:val="40"/>
    <w:uiPriority w:val="9"/>
    <w:semiHidden/>
    <w:unhideWhenUsed/>
    <w:qFormat/>
    <w:rsid w:val="00560CE6"/>
    <w:pPr>
      <w:keepNext/>
      <w:keepLines/>
      <w:spacing w:before="120" w:after="0" w:line="240" w:lineRule="auto"/>
      <w:ind w:firstLine="567"/>
      <w:jc w:val="both"/>
      <w:outlineLvl w:val="3"/>
    </w:pPr>
    <w:rPr>
      <w:rFonts w:asciiTheme="majorHAnsi" w:eastAsiaTheme="majorEastAsia" w:hAnsiTheme="majorHAnsi" w:cstheme="majorBidi"/>
      <w:i/>
      <w:iCs/>
      <w:sz w:val="24"/>
      <w:szCs w:val="24"/>
      <w:lang w:eastAsia="ru-RU"/>
    </w:rPr>
  </w:style>
  <w:style w:type="paragraph" w:styleId="5">
    <w:name w:val="heading 5"/>
    <w:basedOn w:val="a0"/>
    <w:next w:val="a0"/>
    <w:link w:val="50"/>
    <w:uiPriority w:val="9"/>
    <w:semiHidden/>
    <w:unhideWhenUsed/>
    <w:qFormat/>
    <w:rsid w:val="00560CE6"/>
    <w:pPr>
      <w:keepNext/>
      <w:keepLines/>
      <w:spacing w:before="120" w:after="0" w:line="240" w:lineRule="auto"/>
      <w:ind w:firstLine="567"/>
      <w:jc w:val="both"/>
      <w:outlineLvl w:val="4"/>
    </w:pPr>
    <w:rPr>
      <w:rFonts w:asciiTheme="majorHAnsi" w:eastAsiaTheme="majorEastAsia" w:hAnsiTheme="majorHAnsi" w:cstheme="majorBidi"/>
      <w:b/>
      <w:bCs/>
      <w:sz w:val="28"/>
      <w:szCs w:val="28"/>
      <w:lang w:eastAsia="ru-RU"/>
    </w:rPr>
  </w:style>
  <w:style w:type="paragraph" w:styleId="6">
    <w:name w:val="heading 6"/>
    <w:basedOn w:val="a0"/>
    <w:next w:val="a0"/>
    <w:link w:val="60"/>
    <w:uiPriority w:val="9"/>
    <w:semiHidden/>
    <w:unhideWhenUsed/>
    <w:qFormat/>
    <w:rsid w:val="00560CE6"/>
    <w:pPr>
      <w:keepNext/>
      <w:keepLines/>
      <w:spacing w:before="120" w:after="0" w:line="240" w:lineRule="auto"/>
      <w:ind w:firstLine="567"/>
      <w:jc w:val="both"/>
      <w:outlineLvl w:val="5"/>
    </w:pPr>
    <w:rPr>
      <w:rFonts w:asciiTheme="majorHAnsi" w:eastAsiaTheme="majorEastAsia" w:hAnsiTheme="majorHAnsi" w:cstheme="majorBidi"/>
      <w:b/>
      <w:bCs/>
      <w:i/>
      <w:iCs/>
      <w:sz w:val="28"/>
      <w:szCs w:val="28"/>
      <w:lang w:eastAsia="ru-RU"/>
    </w:rPr>
  </w:style>
  <w:style w:type="paragraph" w:styleId="7">
    <w:name w:val="heading 7"/>
    <w:basedOn w:val="a0"/>
    <w:next w:val="a0"/>
    <w:link w:val="70"/>
    <w:uiPriority w:val="9"/>
    <w:semiHidden/>
    <w:unhideWhenUsed/>
    <w:qFormat/>
    <w:rsid w:val="00560CE6"/>
    <w:pPr>
      <w:keepNext/>
      <w:keepLines/>
      <w:spacing w:before="40" w:after="0" w:line="240" w:lineRule="auto"/>
      <w:ind w:firstLine="567"/>
      <w:jc w:val="both"/>
      <w:outlineLvl w:val="6"/>
    </w:pPr>
    <w:rPr>
      <w:rFonts w:asciiTheme="majorHAnsi" w:eastAsiaTheme="majorEastAsia" w:hAnsiTheme="majorHAnsi" w:cstheme="majorBidi"/>
      <w:i/>
      <w:iCs/>
      <w:color w:val="243F60" w:themeColor="accent1" w:themeShade="7F"/>
      <w:sz w:val="28"/>
      <w:szCs w:val="28"/>
      <w:lang w:eastAsia="ru-RU"/>
    </w:rPr>
  </w:style>
  <w:style w:type="paragraph" w:styleId="8">
    <w:name w:val="heading 8"/>
    <w:basedOn w:val="a0"/>
    <w:next w:val="a0"/>
    <w:link w:val="80"/>
    <w:uiPriority w:val="9"/>
    <w:semiHidden/>
    <w:unhideWhenUsed/>
    <w:qFormat/>
    <w:rsid w:val="00560CE6"/>
    <w:pPr>
      <w:keepNext/>
      <w:keepLines/>
      <w:spacing w:before="40" w:after="0" w:line="240" w:lineRule="auto"/>
      <w:ind w:firstLine="567"/>
      <w:jc w:val="both"/>
      <w:outlineLvl w:val="7"/>
    </w:pPr>
    <w:rPr>
      <w:rFonts w:asciiTheme="majorHAnsi" w:eastAsiaTheme="majorEastAsia" w:hAnsiTheme="majorHAnsi" w:cstheme="majorBidi"/>
      <w:color w:val="272727" w:themeColor="text1" w:themeTint="D8"/>
      <w:sz w:val="21"/>
      <w:szCs w:val="21"/>
      <w:lang w:eastAsia="ru-RU"/>
    </w:rPr>
  </w:style>
  <w:style w:type="paragraph" w:styleId="9">
    <w:name w:val="heading 9"/>
    <w:basedOn w:val="a0"/>
    <w:next w:val="a0"/>
    <w:link w:val="90"/>
    <w:uiPriority w:val="9"/>
    <w:semiHidden/>
    <w:unhideWhenUsed/>
    <w:qFormat/>
    <w:rsid w:val="00560CE6"/>
    <w:pPr>
      <w:keepNext/>
      <w:keepLines/>
      <w:spacing w:before="40" w:after="0" w:line="240" w:lineRule="auto"/>
      <w:ind w:firstLine="567"/>
      <w:jc w:val="both"/>
      <w:outlineLvl w:val="8"/>
    </w:pPr>
    <w:rPr>
      <w:rFonts w:asciiTheme="majorHAnsi" w:eastAsiaTheme="majorEastAsia" w:hAnsiTheme="majorHAnsi" w:cstheme="majorBidi"/>
      <w:i/>
      <w:iCs/>
      <w:color w:val="272727" w:themeColor="text1" w:themeTint="D8"/>
      <w:sz w:val="21"/>
      <w:szCs w:val="21"/>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aliases w:val="без абзаца,ПАРАГРАФ,маркированный,List Paragraph1"/>
    <w:basedOn w:val="a0"/>
    <w:link w:val="a5"/>
    <w:uiPriority w:val="34"/>
    <w:qFormat/>
    <w:rsid w:val="0084375A"/>
    <w:pPr>
      <w:ind w:left="720"/>
      <w:contextualSpacing/>
    </w:pPr>
  </w:style>
  <w:style w:type="character" w:customStyle="1" w:styleId="a6">
    <w:name w:val="Без интервала Знак"/>
    <w:link w:val="a7"/>
    <w:uiPriority w:val="1"/>
    <w:locked/>
    <w:rsid w:val="00461F3C"/>
    <w:rPr>
      <w:rFonts w:ascii="Calibri" w:eastAsia="Calibri" w:hAnsi="Calibri" w:cs="Times New Roman"/>
    </w:rPr>
  </w:style>
  <w:style w:type="paragraph" w:styleId="a7">
    <w:name w:val="No Spacing"/>
    <w:link w:val="a6"/>
    <w:uiPriority w:val="1"/>
    <w:qFormat/>
    <w:rsid w:val="00461F3C"/>
    <w:pPr>
      <w:spacing w:after="0" w:line="240" w:lineRule="auto"/>
    </w:pPr>
    <w:rPr>
      <w:rFonts w:ascii="Calibri" w:eastAsia="Calibri" w:hAnsi="Calibri" w:cs="Times New Roman"/>
    </w:rPr>
  </w:style>
  <w:style w:type="character" w:customStyle="1" w:styleId="tlid-translation">
    <w:name w:val="tlid-translation"/>
    <w:basedOn w:val="a1"/>
    <w:rsid w:val="008C31AA"/>
  </w:style>
  <w:style w:type="character" w:styleId="a8">
    <w:name w:val="Hyperlink"/>
    <w:basedOn w:val="a1"/>
    <w:uiPriority w:val="99"/>
    <w:unhideWhenUsed/>
    <w:rsid w:val="00C43BA5"/>
    <w:rPr>
      <w:color w:val="0000FF" w:themeColor="hyperlink"/>
      <w:u w:val="single"/>
    </w:rPr>
  </w:style>
  <w:style w:type="table" w:styleId="a9">
    <w:name w:val="Table Grid"/>
    <w:basedOn w:val="a2"/>
    <w:uiPriority w:val="59"/>
    <w:unhideWhenUsed/>
    <w:rsid w:val="00522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rmal (Web)"/>
    <w:aliases w:val="Обычный (Web),Знак Знак3,Знак4,Обычный (Web) Знак Знак Знак Знак,Обычный (Web) Знак Знак Знак Знак Знак Знак Знак Знак Знак,Обычный (Web) Знак Знак Знак Знак Знак,Обычный (Web) Знак Знак Знак,Знак4 Знак Знак,Обычный (Web)1,Знак2"/>
    <w:basedOn w:val="a0"/>
    <w:link w:val="ab"/>
    <w:uiPriority w:val="99"/>
    <w:unhideWhenUsed/>
    <w:qFormat/>
    <w:rsid w:val="00007A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Placeholder Text"/>
    <w:basedOn w:val="a1"/>
    <w:uiPriority w:val="99"/>
    <w:semiHidden/>
    <w:rsid w:val="00453623"/>
    <w:rPr>
      <w:color w:val="808080"/>
    </w:rPr>
  </w:style>
  <w:style w:type="character" w:customStyle="1" w:styleId="11">
    <w:name w:val="Неразрешенное упоминание1"/>
    <w:basedOn w:val="a1"/>
    <w:uiPriority w:val="99"/>
    <w:semiHidden/>
    <w:unhideWhenUsed/>
    <w:rsid w:val="008648FF"/>
    <w:rPr>
      <w:color w:val="605E5C"/>
      <w:shd w:val="clear" w:color="auto" w:fill="E1DFDD"/>
    </w:rPr>
  </w:style>
  <w:style w:type="character" w:styleId="ad">
    <w:name w:val="footnote reference"/>
    <w:basedOn w:val="a1"/>
    <w:uiPriority w:val="99"/>
    <w:semiHidden/>
    <w:unhideWhenUsed/>
    <w:rsid w:val="00B26601"/>
    <w:rPr>
      <w:vertAlign w:val="superscript"/>
    </w:rPr>
  </w:style>
  <w:style w:type="character" w:customStyle="1" w:styleId="10">
    <w:name w:val="Заголовок 1 Знак"/>
    <w:basedOn w:val="a1"/>
    <w:link w:val="1"/>
    <w:uiPriority w:val="9"/>
    <w:rsid w:val="00560CE6"/>
    <w:rPr>
      <w:rFonts w:asciiTheme="majorHAnsi" w:eastAsiaTheme="majorEastAsia" w:hAnsiTheme="majorHAnsi" w:cstheme="majorBidi"/>
      <w:b/>
      <w:sz w:val="24"/>
      <w:szCs w:val="36"/>
      <w:lang w:val="en-GB" w:eastAsia="ru-RU"/>
    </w:rPr>
  </w:style>
  <w:style w:type="character" w:customStyle="1" w:styleId="20">
    <w:name w:val="Заголовок 2 Знак"/>
    <w:basedOn w:val="a1"/>
    <w:link w:val="2"/>
    <w:uiPriority w:val="9"/>
    <w:rsid w:val="00560CE6"/>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1"/>
    <w:link w:val="3"/>
    <w:uiPriority w:val="9"/>
    <w:semiHidden/>
    <w:rsid w:val="00560CE6"/>
    <w:rPr>
      <w:rFonts w:asciiTheme="majorHAnsi" w:eastAsiaTheme="majorEastAsia" w:hAnsiTheme="majorHAnsi" w:cstheme="majorBidi"/>
      <w:spacing w:val="4"/>
      <w:sz w:val="24"/>
      <w:szCs w:val="24"/>
      <w:lang w:eastAsia="ru-RU"/>
    </w:rPr>
  </w:style>
  <w:style w:type="character" w:customStyle="1" w:styleId="40">
    <w:name w:val="Заголовок 4 Знак"/>
    <w:basedOn w:val="a1"/>
    <w:link w:val="4"/>
    <w:uiPriority w:val="9"/>
    <w:semiHidden/>
    <w:rsid w:val="00560CE6"/>
    <w:rPr>
      <w:rFonts w:asciiTheme="majorHAnsi" w:eastAsiaTheme="majorEastAsia" w:hAnsiTheme="majorHAnsi" w:cstheme="majorBidi"/>
      <w:i/>
      <w:iCs/>
      <w:sz w:val="24"/>
      <w:szCs w:val="24"/>
      <w:lang w:eastAsia="ru-RU"/>
    </w:rPr>
  </w:style>
  <w:style w:type="character" w:customStyle="1" w:styleId="50">
    <w:name w:val="Заголовок 5 Знак"/>
    <w:basedOn w:val="a1"/>
    <w:link w:val="5"/>
    <w:uiPriority w:val="9"/>
    <w:semiHidden/>
    <w:rsid w:val="00560CE6"/>
    <w:rPr>
      <w:rFonts w:asciiTheme="majorHAnsi" w:eastAsiaTheme="majorEastAsia" w:hAnsiTheme="majorHAnsi" w:cstheme="majorBidi"/>
      <w:b/>
      <w:bCs/>
      <w:sz w:val="28"/>
      <w:szCs w:val="28"/>
      <w:lang w:eastAsia="ru-RU"/>
    </w:rPr>
  </w:style>
  <w:style w:type="character" w:customStyle="1" w:styleId="60">
    <w:name w:val="Заголовок 6 Знак"/>
    <w:basedOn w:val="a1"/>
    <w:link w:val="6"/>
    <w:uiPriority w:val="9"/>
    <w:semiHidden/>
    <w:rsid w:val="00560CE6"/>
    <w:rPr>
      <w:rFonts w:asciiTheme="majorHAnsi" w:eastAsiaTheme="majorEastAsia" w:hAnsiTheme="majorHAnsi" w:cstheme="majorBidi"/>
      <w:b/>
      <w:bCs/>
      <w:i/>
      <w:iCs/>
      <w:sz w:val="28"/>
      <w:szCs w:val="28"/>
      <w:lang w:eastAsia="ru-RU"/>
    </w:rPr>
  </w:style>
  <w:style w:type="character" w:customStyle="1" w:styleId="70">
    <w:name w:val="Заголовок 7 Знак"/>
    <w:basedOn w:val="a1"/>
    <w:link w:val="7"/>
    <w:uiPriority w:val="9"/>
    <w:semiHidden/>
    <w:rsid w:val="00560CE6"/>
    <w:rPr>
      <w:rFonts w:asciiTheme="majorHAnsi" w:eastAsiaTheme="majorEastAsia" w:hAnsiTheme="majorHAnsi" w:cstheme="majorBidi"/>
      <w:i/>
      <w:iCs/>
      <w:color w:val="243F60" w:themeColor="accent1" w:themeShade="7F"/>
      <w:sz w:val="28"/>
      <w:szCs w:val="28"/>
      <w:lang w:eastAsia="ru-RU"/>
    </w:rPr>
  </w:style>
  <w:style w:type="character" w:customStyle="1" w:styleId="80">
    <w:name w:val="Заголовок 8 Знак"/>
    <w:basedOn w:val="a1"/>
    <w:link w:val="8"/>
    <w:uiPriority w:val="9"/>
    <w:semiHidden/>
    <w:rsid w:val="00560CE6"/>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1"/>
    <w:link w:val="9"/>
    <w:uiPriority w:val="9"/>
    <w:semiHidden/>
    <w:rsid w:val="00560CE6"/>
    <w:rPr>
      <w:rFonts w:asciiTheme="majorHAnsi" w:eastAsiaTheme="majorEastAsia" w:hAnsiTheme="majorHAnsi" w:cstheme="majorBidi"/>
      <w:i/>
      <w:iCs/>
      <w:color w:val="272727" w:themeColor="text1" w:themeTint="D8"/>
      <w:sz w:val="21"/>
      <w:szCs w:val="21"/>
      <w:lang w:eastAsia="ru-RU"/>
    </w:rPr>
  </w:style>
  <w:style w:type="paragraph" w:styleId="ae">
    <w:name w:val="header"/>
    <w:basedOn w:val="a0"/>
    <w:link w:val="af"/>
    <w:uiPriority w:val="99"/>
    <w:unhideWhenUsed/>
    <w:rsid w:val="00560CE6"/>
    <w:pPr>
      <w:tabs>
        <w:tab w:val="center" w:pos="4677"/>
        <w:tab w:val="right" w:pos="9355"/>
      </w:tabs>
      <w:spacing w:after="0" w:line="240" w:lineRule="auto"/>
    </w:pPr>
    <w:rPr>
      <w:rFonts w:eastAsiaTheme="minorEastAsia"/>
      <w:lang w:eastAsia="ru-RU"/>
    </w:rPr>
  </w:style>
  <w:style w:type="character" w:customStyle="1" w:styleId="af">
    <w:name w:val="Верхний колонтитул Знак"/>
    <w:basedOn w:val="a1"/>
    <w:link w:val="ae"/>
    <w:uiPriority w:val="99"/>
    <w:rsid w:val="00560CE6"/>
    <w:rPr>
      <w:rFonts w:eastAsiaTheme="minorEastAsia"/>
      <w:lang w:eastAsia="ru-RU"/>
    </w:rPr>
  </w:style>
  <w:style w:type="paragraph" w:styleId="af0">
    <w:name w:val="footer"/>
    <w:basedOn w:val="a0"/>
    <w:link w:val="af1"/>
    <w:uiPriority w:val="99"/>
    <w:unhideWhenUsed/>
    <w:rsid w:val="00560CE6"/>
    <w:pPr>
      <w:tabs>
        <w:tab w:val="center" w:pos="4677"/>
        <w:tab w:val="right" w:pos="9355"/>
      </w:tabs>
      <w:spacing w:after="0" w:line="240" w:lineRule="auto"/>
    </w:pPr>
    <w:rPr>
      <w:rFonts w:eastAsiaTheme="minorEastAsia"/>
      <w:lang w:eastAsia="ru-RU"/>
    </w:rPr>
  </w:style>
  <w:style w:type="character" w:customStyle="1" w:styleId="af1">
    <w:name w:val="Нижний колонтитул Знак"/>
    <w:basedOn w:val="a1"/>
    <w:link w:val="af0"/>
    <w:uiPriority w:val="99"/>
    <w:rsid w:val="00560CE6"/>
    <w:rPr>
      <w:rFonts w:eastAsiaTheme="minorEastAsia"/>
      <w:lang w:eastAsia="ru-RU"/>
    </w:rPr>
  </w:style>
  <w:style w:type="character" w:customStyle="1" w:styleId="a5">
    <w:name w:val="Абзац списка Знак"/>
    <w:aliases w:val="без абзаца Знак,ПАРАГРАФ Знак,маркированный Знак,List Paragraph1 Знак"/>
    <w:link w:val="a4"/>
    <w:uiPriority w:val="34"/>
    <w:locked/>
    <w:rsid w:val="00560CE6"/>
  </w:style>
  <w:style w:type="paragraph" w:styleId="af2">
    <w:name w:val="Body Text Indent"/>
    <w:basedOn w:val="a0"/>
    <w:link w:val="af3"/>
    <w:rsid w:val="00560CE6"/>
    <w:pPr>
      <w:spacing w:after="0" w:line="240" w:lineRule="auto"/>
      <w:ind w:firstLine="709"/>
      <w:jc w:val="both"/>
    </w:pPr>
    <w:rPr>
      <w:rFonts w:ascii="Times New Roman" w:eastAsia="Times New Roman" w:hAnsi="Times New Roman" w:cs="Times New Roman"/>
      <w:sz w:val="28"/>
      <w:szCs w:val="28"/>
      <w:lang w:eastAsia="ru-RU"/>
    </w:rPr>
  </w:style>
  <w:style w:type="character" w:customStyle="1" w:styleId="af3">
    <w:name w:val="Основной текст с отступом Знак"/>
    <w:basedOn w:val="a1"/>
    <w:link w:val="af2"/>
    <w:rsid w:val="00560CE6"/>
    <w:rPr>
      <w:rFonts w:ascii="Times New Roman" w:eastAsia="Times New Roman" w:hAnsi="Times New Roman" w:cs="Times New Roman"/>
      <w:sz w:val="28"/>
      <w:szCs w:val="28"/>
      <w:lang w:eastAsia="ru-RU"/>
    </w:rPr>
  </w:style>
  <w:style w:type="paragraph" w:styleId="31">
    <w:name w:val="Body Text 3"/>
    <w:basedOn w:val="a0"/>
    <w:link w:val="32"/>
    <w:rsid w:val="00560CE6"/>
    <w:pPr>
      <w:spacing w:after="0" w:line="240" w:lineRule="auto"/>
      <w:jc w:val="center"/>
    </w:pPr>
    <w:rPr>
      <w:rFonts w:ascii="Times New Roman" w:eastAsia="Times New Roman" w:hAnsi="Times New Roman" w:cs="Times New Roman"/>
      <w:sz w:val="28"/>
      <w:szCs w:val="28"/>
      <w:lang w:eastAsia="ru-RU"/>
    </w:rPr>
  </w:style>
  <w:style w:type="character" w:customStyle="1" w:styleId="32">
    <w:name w:val="Основной текст 3 Знак"/>
    <w:basedOn w:val="a1"/>
    <w:link w:val="31"/>
    <w:rsid w:val="00560CE6"/>
    <w:rPr>
      <w:rFonts w:ascii="Times New Roman" w:eastAsia="Times New Roman" w:hAnsi="Times New Roman" w:cs="Times New Roman"/>
      <w:sz w:val="28"/>
      <w:szCs w:val="28"/>
      <w:lang w:eastAsia="ru-RU"/>
    </w:rPr>
  </w:style>
  <w:style w:type="paragraph" w:styleId="33">
    <w:name w:val="Body Text Indent 3"/>
    <w:basedOn w:val="a0"/>
    <w:link w:val="34"/>
    <w:rsid w:val="00560CE6"/>
    <w:pPr>
      <w:spacing w:after="0" w:line="360" w:lineRule="auto"/>
      <w:ind w:firstLine="709"/>
      <w:jc w:val="both"/>
    </w:pPr>
    <w:rPr>
      <w:rFonts w:ascii="Times New Roman" w:eastAsia="Times New Roman" w:hAnsi="Times New Roman" w:cs="Times New Roman"/>
      <w:b/>
      <w:bCs/>
      <w:sz w:val="28"/>
      <w:szCs w:val="28"/>
      <w:lang w:eastAsia="ru-RU"/>
    </w:rPr>
  </w:style>
  <w:style w:type="character" w:customStyle="1" w:styleId="34">
    <w:name w:val="Основной текст с отступом 3 Знак"/>
    <w:basedOn w:val="a1"/>
    <w:link w:val="33"/>
    <w:rsid w:val="00560CE6"/>
    <w:rPr>
      <w:rFonts w:ascii="Times New Roman" w:eastAsia="Times New Roman" w:hAnsi="Times New Roman" w:cs="Times New Roman"/>
      <w:b/>
      <w:bCs/>
      <w:sz w:val="28"/>
      <w:szCs w:val="28"/>
      <w:lang w:eastAsia="ru-RU"/>
    </w:rPr>
  </w:style>
  <w:style w:type="paragraph" w:customStyle="1" w:styleId="12">
    <w:name w:val="Обычный1"/>
    <w:uiPriority w:val="99"/>
    <w:rsid w:val="00560CE6"/>
    <w:pPr>
      <w:widowControl w:val="0"/>
      <w:snapToGrid w:val="0"/>
      <w:spacing w:after="0" w:line="300" w:lineRule="auto"/>
      <w:ind w:firstLine="220"/>
      <w:jc w:val="both"/>
    </w:pPr>
    <w:rPr>
      <w:rFonts w:ascii="Arial" w:eastAsia="Times New Roman" w:hAnsi="Arial" w:cs="Times New Roman"/>
      <w:sz w:val="16"/>
      <w:szCs w:val="20"/>
      <w:lang w:eastAsia="ru-RU"/>
    </w:rPr>
  </w:style>
  <w:style w:type="paragraph" w:styleId="af4">
    <w:name w:val="Body Text"/>
    <w:basedOn w:val="a0"/>
    <w:link w:val="af5"/>
    <w:uiPriority w:val="99"/>
    <w:unhideWhenUsed/>
    <w:rsid w:val="00560CE6"/>
    <w:pPr>
      <w:spacing w:after="120"/>
    </w:pPr>
    <w:rPr>
      <w:rFonts w:eastAsiaTheme="minorEastAsia"/>
      <w:lang w:eastAsia="ru-RU"/>
    </w:rPr>
  </w:style>
  <w:style w:type="character" w:customStyle="1" w:styleId="af5">
    <w:name w:val="Основной текст Знак"/>
    <w:basedOn w:val="a1"/>
    <w:link w:val="af4"/>
    <w:uiPriority w:val="99"/>
    <w:rsid w:val="00560CE6"/>
    <w:rPr>
      <w:rFonts w:eastAsiaTheme="minorEastAsia"/>
      <w:lang w:eastAsia="ru-RU"/>
    </w:rPr>
  </w:style>
  <w:style w:type="character" w:customStyle="1" w:styleId="ab">
    <w:name w:val="Обычный (Интернет) Знак"/>
    <w:aliases w:val="Обычный (Web) Знак,Знак Знак3 Знак,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 Знак Знак1"/>
    <w:link w:val="aa"/>
    <w:uiPriority w:val="99"/>
    <w:locked/>
    <w:rsid w:val="00560CE6"/>
    <w:rPr>
      <w:rFonts w:ascii="Times New Roman" w:eastAsia="Times New Roman" w:hAnsi="Times New Roman" w:cs="Times New Roman"/>
      <w:sz w:val="24"/>
      <w:szCs w:val="24"/>
      <w:lang w:eastAsia="ru-RU"/>
    </w:rPr>
  </w:style>
  <w:style w:type="paragraph" w:styleId="af6">
    <w:name w:val="caption"/>
    <w:basedOn w:val="a0"/>
    <w:next w:val="a0"/>
    <w:link w:val="af7"/>
    <w:uiPriority w:val="35"/>
    <w:qFormat/>
    <w:rsid w:val="00560CE6"/>
    <w:pPr>
      <w:spacing w:line="240" w:lineRule="auto"/>
      <w:jc w:val="center"/>
    </w:pPr>
    <w:rPr>
      <w:rFonts w:ascii="Times New Roman" w:eastAsia="Calibri" w:hAnsi="Times New Roman" w:cs="Calibri"/>
      <w:bCs/>
      <w:sz w:val="28"/>
      <w:szCs w:val="18"/>
      <w:lang w:eastAsia="ru-RU"/>
    </w:rPr>
  </w:style>
  <w:style w:type="character" w:customStyle="1" w:styleId="af7">
    <w:name w:val="Название объекта Знак"/>
    <w:basedOn w:val="a1"/>
    <w:link w:val="af6"/>
    <w:uiPriority w:val="35"/>
    <w:locked/>
    <w:rsid w:val="00560CE6"/>
    <w:rPr>
      <w:rFonts w:ascii="Times New Roman" w:eastAsia="Calibri" w:hAnsi="Times New Roman" w:cs="Calibri"/>
      <w:bCs/>
      <w:sz w:val="28"/>
      <w:szCs w:val="18"/>
      <w:lang w:eastAsia="ru-RU"/>
    </w:rPr>
  </w:style>
  <w:style w:type="paragraph" w:styleId="af8">
    <w:name w:val="Balloon Text"/>
    <w:basedOn w:val="a0"/>
    <w:link w:val="af9"/>
    <w:uiPriority w:val="99"/>
    <w:semiHidden/>
    <w:unhideWhenUsed/>
    <w:rsid w:val="00560CE6"/>
    <w:pPr>
      <w:spacing w:after="0" w:line="240" w:lineRule="auto"/>
    </w:pPr>
    <w:rPr>
      <w:rFonts w:ascii="Tahoma" w:eastAsiaTheme="minorEastAsia" w:hAnsi="Tahoma" w:cs="Tahoma"/>
      <w:sz w:val="16"/>
      <w:szCs w:val="16"/>
      <w:lang w:eastAsia="ru-RU"/>
    </w:rPr>
  </w:style>
  <w:style w:type="character" w:customStyle="1" w:styleId="af9">
    <w:name w:val="Текст выноски Знак"/>
    <w:basedOn w:val="a1"/>
    <w:link w:val="af8"/>
    <w:uiPriority w:val="99"/>
    <w:semiHidden/>
    <w:rsid w:val="00560CE6"/>
    <w:rPr>
      <w:rFonts w:ascii="Tahoma" w:eastAsiaTheme="minorEastAsia" w:hAnsi="Tahoma" w:cs="Tahoma"/>
      <w:sz w:val="16"/>
      <w:szCs w:val="16"/>
      <w:lang w:eastAsia="ru-RU"/>
    </w:rPr>
  </w:style>
  <w:style w:type="paragraph" w:customStyle="1" w:styleId="Figtitle">
    <w:name w:val="Fig title"/>
    <w:basedOn w:val="a0"/>
    <w:qFormat/>
    <w:rsid w:val="00560CE6"/>
    <w:pPr>
      <w:keepNext/>
      <w:spacing w:after="0" w:line="240" w:lineRule="auto"/>
      <w:jc w:val="center"/>
    </w:pPr>
    <w:rPr>
      <w:rFonts w:asciiTheme="majorHAnsi" w:eastAsiaTheme="minorEastAsia" w:hAnsiTheme="majorHAnsi"/>
      <w:sz w:val="24"/>
      <w:szCs w:val="24"/>
      <w:lang w:val="en-GB" w:eastAsia="ru-RU"/>
    </w:rPr>
  </w:style>
  <w:style w:type="paragraph" w:customStyle="1" w:styleId="Tablehead">
    <w:name w:val="Table head"/>
    <w:basedOn w:val="a0"/>
    <w:qFormat/>
    <w:rsid w:val="00560CE6"/>
    <w:pPr>
      <w:spacing w:after="0" w:line="240" w:lineRule="auto"/>
      <w:jc w:val="center"/>
    </w:pPr>
    <w:rPr>
      <w:rFonts w:ascii="Cambria" w:eastAsia="Times New Roman" w:hAnsi="Cambria" w:cs="Calibri"/>
      <w:b/>
      <w:bCs/>
      <w:color w:val="000000"/>
      <w:sz w:val="24"/>
      <w:szCs w:val="24"/>
      <w:lang w:val="en-GB" w:eastAsia="ru-RU"/>
    </w:rPr>
  </w:style>
  <w:style w:type="paragraph" w:customStyle="1" w:styleId="Tablebody">
    <w:name w:val="Table body"/>
    <w:basedOn w:val="Tablehead"/>
    <w:qFormat/>
    <w:rsid w:val="00560CE6"/>
    <w:rPr>
      <w:b w:val="0"/>
    </w:rPr>
  </w:style>
  <w:style w:type="paragraph" w:customStyle="1" w:styleId="msonormalmailrucssattributepostfix">
    <w:name w:val="msonormal_mailru_css_attribute_postfix"/>
    <w:basedOn w:val="a0"/>
    <w:uiPriority w:val="99"/>
    <w:rsid w:val="00560CE6"/>
    <w:pPr>
      <w:spacing w:before="100" w:beforeAutospacing="1" w:after="100" w:afterAutospacing="1" w:line="240" w:lineRule="auto"/>
      <w:ind w:firstLine="851"/>
      <w:jc w:val="both"/>
    </w:pPr>
    <w:rPr>
      <w:rFonts w:ascii="Times New Roman" w:eastAsia="Times New Roman" w:hAnsi="Times New Roman" w:cs="Times New Roman"/>
      <w:sz w:val="24"/>
      <w:szCs w:val="24"/>
      <w:lang w:eastAsia="ru-RU"/>
    </w:rPr>
  </w:style>
  <w:style w:type="character" w:styleId="afa">
    <w:name w:val="Emphasis"/>
    <w:basedOn w:val="a1"/>
    <w:uiPriority w:val="20"/>
    <w:qFormat/>
    <w:rsid w:val="00560CE6"/>
    <w:rPr>
      <w:i/>
      <w:iCs/>
      <w:color w:val="auto"/>
    </w:rPr>
  </w:style>
  <w:style w:type="character" w:styleId="afb">
    <w:name w:val="Strong"/>
    <w:basedOn w:val="a1"/>
    <w:uiPriority w:val="22"/>
    <w:qFormat/>
    <w:rsid w:val="00560CE6"/>
    <w:rPr>
      <w:b/>
      <w:bCs/>
      <w:color w:val="auto"/>
    </w:rPr>
  </w:style>
  <w:style w:type="character" w:customStyle="1" w:styleId="afc">
    <w:name w:val="Заголовок Знак"/>
    <w:basedOn w:val="a1"/>
    <w:link w:val="afd"/>
    <w:uiPriority w:val="10"/>
    <w:locked/>
    <w:rsid w:val="00560CE6"/>
    <w:rPr>
      <w:rFonts w:asciiTheme="majorHAnsi" w:eastAsiaTheme="majorEastAsia" w:hAnsiTheme="majorHAnsi" w:cstheme="majorBidi"/>
      <w:b/>
      <w:bCs/>
      <w:spacing w:val="-7"/>
      <w:sz w:val="48"/>
      <w:szCs w:val="48"/>
    </w:rPr>
  </w:style>
  <w:style w:type="character" w:customStyle="1" w:styleId="afe">
    <w:name w:val="Подзаголовок Знак"/>
    <w:basedOn w:val="a1"/>
    <w:link w:val="aff"/>
    <w:uiPriority w:val="11"/>
    <w:locked/>
    <w:rsid w:val="00560CE6"/>
    <w:rPr>
      <w:rFonts w:asciiTheme="majorHAnsi" w:eastAsiaTheme="majorEastAsia" w:hAnsiTheme="majorHAnsi" w:cstheme="majorBidi"/>
      <w:sz w:val="24"/>
      <w:szCs w:val="24"/>
    </w:rPr>
  </w:style>
  <w:style w:type="character" w:customStyle="1" w:styleId="21">
    <w:name w:val="Цитата 2 Знак"/>
    <w:basedOn w:val="a1"/>
    <w:link w:val="22"/>
    <w:uiPriority w:val="29"/>
    <w:locked/>
    <w:rsid w:val="00560CE6"/>
    <w:rPr>
      <w:rFonts w:asciiTheme="majorHAnsi" w:eastAsiaTheme="majorEastAsia" w:hAnsiTheme="majorHAnsi" w:cstheme="majorBidi"/>
      <w:i/>
      <w:iCs/>
      <w:sz w:val="24"/>
      <w:szCs w:val="24"/>
    </w:rPr>
  </w:style>
  <w:style w:type="character" w:customStyle="1" w:styleId="aff0">
    <w:name w:val="Выделенная цитата Знак"/>
    <w:basedOn w:val="a1"/>
    <w:link w:val="aff1"/>
    <w:uiPriority w:val="30"/>
    <w:locked/>
    <w:rsid w:val="00560CE6"/>
    <w:rPr>
      <w:rFonts w:asciiTheme="majorHAnsi" w:eastAsiaTheme="majorEastAsia" w:hAnsiTheme="majorHAnsi" w:cstheme="majorBidi"/>
      <w:sz w:val="26"/>
      <w:szCs w:val="26"/>
    </w:rPr>
  </w:style>
  <w:style w:type="character" w:customStyle="1" w:styleId="maintitleChar">
    <w:name w:val="main title Char"/>
    <w:basedOn w:val="a1"/>
    <w:link w:val="maintitle"/>
    <w:locked/>
    <w:rsid w:val="00560CE6"/>
    <w:rPr>
      <w:rFonts w:ascii="Times New Roman" w:hAnsi="Times New Roman" w:cs="Times New Roman"/>
      <w:sz w:val="24"/>
      <w:szCs w:val="28"/>
    </w:rPr>
  </w:style>
  <w:style w:type="paragraph" w:customStyle="1" w:styleId="maintitle">
    <w:name w:val="main title"/>
    <w:basedOn w:val="a0"/>
    <w:link w:val="maintitleChar"/>
    <w:qFormat/>
    <w:rsid w:val="00560CE6"/>
    <w:pPr>
      <w:spacing w:after="0" w:line="240" w:lineRule="auto"/>
      <w:jc w:val="center"/>
    </w:pPr>
    <w:rPr>
      <w:rFonts w:ascii="Times New Roman" w:hAnsi="Times New Roman" w:cs="Times New Roman"/>
      <w:sz w:val="24"/>
      <w:szCs w:val="28"/>
    </w:rPr>
  </w:style>
  <w:style w:type="character" w:customStyle="1" w:styleId="head1Char">
    <w:name w:val="head1 Char"/>
    <w:basedOn w:val="a1"/>
    <w:link w:val="head1"/>
    <w:locked/>
    <w:rsid w:val="00560CE6"/>
    <w:rPr>
      <w:rFonts w:ascii="Times New Roman" w:hAnsi="Times New Roman" w:cs="Times New Roman"/>
      <w:sz w:val="24"/>
      <w:szCs w:val="28"/>
    </w:rPr>
  </w:style>
  <w:style w:type="paragraph" w:customStyle="1" w:styleId="head1">
    <w:name w:val="head1"/>
    <w:basedOn w:val="a0"/>
    <w:link w:val="head1Char"/>
    <w:qFormat/>
    <w:rsid w:val="00560CE6"/>
    <w:pPr>
      <w:spacing w:after="0" w:line="240" w:lineRule="auto"/>
      <w:jc w:val="both"/>
    </w:pPr>
    <w:rPr>
      <w:rFonts w:ascii="Times New Roman" w:hAnsi="Times New Roman" w:cs="Times New Roman"/>
      <w:sz w:val="24"/>
      <w:szCs w:val="28"/>
    </w:rPr>
  </w:style>
  <w:style w:type="character" w:customStyle="1" w:styleId="TablesChar">
    <w:name w:val="Tables Char"/>
    <w:basedOn w:val="a1"/>
    <w:link w:val="Tables"/>
    <w:locked/>
    <w:rsid w:val="00560CE6"/>
    <w:rPr>
      <w:rFonts w:ascii="Times New Roman" w:hAnsi="Times New Roman" w:cs="Times New Roman"/>
      <w:sz w:val="28"/>
      <w:szCs w:val="28"/>
      <w:lang w:val="en-GB" w:eastAsia="ru-RU"/>
    </w:rPr>
  </w:style>
  <w:style w:type="paragraph" w:customStyle="1" w:styleId="Tables">
    <w:name w:val="Tables"/>
    <w:basedOn w:val="a0"/>
    <w:link w:val="TablesChar"/>
    <w:qFormat/>
    <w:rsid w:val="00560CE6"/>
    <w:pPr>
      <w:spacing w:after="0" w:line="240" w:lineRule="auto"/>
      <w:jc w:val="center"/>
    </w:pPr>
    <w:rPr>
      <w:rFonts w:ascii="Times New Roman" w:hAnsi="Times New Roman" w:cs="Times New Roman"/>
      <w:sz w:val="28"/>
      <w:szCs w:val="28"/>
      <w:lang w:val="en-GB" w:eastAsia="ru-RU"/>
    </w:rPr>
  </w:style>
  <w:style w:type="character" w:styleId="aff2">
    <w:name w:val="Subtle Emphasis"/>
    <w:basedOn w:val="a1"/>
    <w:uiPriority w:val="19"/>
    <w:qFormat/>
    <w:rsid w:val="00560CE6"/>
    <w:rPr>
      <w:i/>
      <w:iCs/>
      <w:color w:val="auto"/>
    </w:rPr>
  </w:style>
  <w:style w:type="character" w:styleId="aff3">
    <w:name w:val="Intense Emphasis"/>
    <w:basedOn w:val="a1"/>
    <w:uiPriority w:val="21"/>
    <w:qFormat/>
    <w:rsid w:val="00560CE6"/>
    <w:rPr>
      <w:b/>
      <w:bCs/>
      <w:i/>
      <w:iCs/>
      <w:color w:val="auto"/>
    </w:rPr>
  </w:style>
  <w:style w:type="character" w:styleId="aff4">
    <w:name w:val="Subtle Reference"/>
    <w:basedOn w:val="a1"/>
    <w:uiPriority w:val="31"/>
    <w:qFormat/>
    <w:rsid w:val="00560CE6"/>
    <w:rPr>
      <w:smallCaps/>
      <w:color w:val="auto"/>
      <w:u w:val="single" w:color="7F7F7F" w:themeColor="text1" w:themeTint="80"/>
    </w:rPr>
  </w:style>
  <w:style w:type="character" w:styleId="aff5">
    <w:name w:val="Intense Reference"/>
    <w:basedOn w:val="a1"/>
    <w:uiPriority w:val="32"/>
    <w:qFormat/>
    <w:rsid w:val="00560CE6"/>
    <w:rPr>
      <w:b/>
      <w:bCs/>
      <w:smallCaps/>
      <w:color w:val="auto"/>
      <w:u w:val="single"/>
    </w:rPr>
  </w:style>
  <w:style w:type="character" w:styleId="aff6">
    <w:name w:val="Book Title"/>
    <w:basedOn w:val="a1"/>
    <w:uiPriority w:val="33"/>
    <w:qFormat/>
    <w:rsid w:val="00560CE6"/>
    <w:rPr>
      <w:b/>
      <w:bCs/>
      <w:smallCaps/>
      <w:color w:val="auto"/>
    </w:rPr>
  </w:style>
  <w:style w:type="character" w:customStyle="1" w:styleId="71">
    <w:name w:val="Заголовок 7 Знак1"/>
    <w:basedOn w:val="a1"/>
    <w:uiPriority w:val="9"/>
    <w:semiHidden/>
    <w:rsid w:val="00560CE6"/>
    <w:rPr>
      <w:rFonts w:asciiTheme="majorHAnsi" w:eastAsiaTheme="majorEastAsia" w:hAnsiTheme="majorHAnsi" w:cstheme="majorBidi"/>
      <w:i/>
      <w:iCs/>
      <w:color w:val="243F60" w:themeColor="accent1" w:themeShade="7F"/>
      <w:sz w:val="28"/>
      <w:szCs w:val="28"/>
    </w:rPr>
  </w:style>
  <w:style w:type="character" w:customStyle="1" w:styleId="81">
    <w:name w:val="Заголовок 8 Знак1"/>
    <w:basedOn w:val="a1"/>
    <w:uiPriority w:val="9"/>
    <w:semiHidden/>
    <w:rsid w:val="00560CE6"/>
    <w:rPr>
      <w:rFonts w:asciiTheme="majorHAnsi" w:eastAsiaTheme="majorEastAsia" w:hAnsiTheme="majorHAnsi" w:cstheme="majorBidi"/>
      <w:color w:val="272727" w:themeColor="text1" w:themeTint="D8"/>
      <w:sz w:val="21"/>
      <w:szCs w:val="21"/>
    </w:rPr>
  </w:style>
  <w:style w:type="character" w:customStyle="1" w:styleId="91">
    <w:name w:val="Заголовок 9 Знак1"/>
    <w:basedOn w:val="a1"/>
    <w:uiPriority w:val="9"/>
    <w:semiHidden/>
    <w:rsid w:val="00560CE6"/>
    <w:rPr>
      <w:rFonts w:asciiTheme="majorHAnsi" w:eastAsiaTheme="majorEastAsia" w:hAnsiTheme="majorHAnsi" w:cstheme="majorBidi"/>
      <w:i/>
      <w:iCs/>
      <w:color w:val="272727" w:themeColor="text1" w:themeTint="D8"/>
      <w:sz w:val="21"/>
      <w:szCs w:val="21"/>
    </w:rPr>
  </w:style>
  <w:style w:type="character" w:customStyle="1" w:styleId="13">
    <w:name w:val="Верхний колонтитул Знак1"/>
    <w:basedOn w:val="a1"/>
    <w:semiHidden/>
    <w:rsid w:val="00560CE6"/>
    <w:rPr>
      <w:rFonts w:ascii="Times New Roman" w:hAnsi="Times New Roman" w:cs="Times New Roman"/>
      <w:sz w:val="28"/>
      <w:szCs w:val="28"/>
    </w:rPr>
  </w:style>
  <w:style w:type="character" w:customStyle="1" w:styleId="14">
    <w:name w:val="Нижний колонтитул Знак1"/>
    <w:basedOn w:val="a1"/>
    <w:uiPriority w:val="99"/>
    <w:semiHidden/>
    <w:rsid w:val="00560CE6"/>
    <w:rPr>
      <w:rFonts w:ascii="Times New Roman" w:hAnsi="Times New Roman" w:cs="Times New Roman"/>
      <w:sz w:val="28"/>
      <w:szCs w:val="28"/>
    </w:rPr>
  </w:style>
  <w:style w:type="character" w:customStyle="1" w:styleId="15">
    <w:name w:val="Основной текст с отступом Знак1"/>
    <w:basedOn w:val="a1"/>
    <w:semiHidden/>
    <w:rsid w:val="00560CE6"/>
    <w:rPr>
      <w:rFonts w:ascii="Times New Roman" w:hAnsi="Times New Roman" w:cs="Times New Roman"/>
      <w:sz w:val="28"/>
      <w:szCs w:val="28"/>
    </w:rPr>
  </w:style>
  <w:style w:type="character" w:customStyle="1" w:styleId="310">
    <w:name w:val="Основной текст 3 Знак1"/>
    <w:basedOn w:val="a1"/>
    <w:semiHidden/>
    <w:rsid w:val="00560CE6"/>
    <w:rPr>
      <w:rFonts w:ascii="Times New Roman" w:hAnsi="Times New Roman" w:cs="Times New Roman"/>
      <w:sz w:val="16"/>
      <w:szCs w:val="16"/>
    </w:rPr>
  </w:style>
  <w:style w:type="character" w:customStyle="1" w:styleId="311">
    <w:name w:val="Основной текст с отступом 3 Знак1"/>
    <w:basedOn w:val="a1"/>
    <w:semiHidden/>
    <w:rsid w:val="00560CE6"/>
    <w:rPr>
      <w:rFonts w:ascii="Times New Roman" w:hAnsi="Times New Roman" w:cs="Times New Roman"/>
      <w:sz w:val="16"/>
      <w:szCs w:val="16"/>
    </w:rPr>
  </w:style>
  <w:style w:type="character" w:customStyle="1" w:styleId="16">
    <w:name w:val="Основной текст Знак1"/>
    <w:basedOn w:val="a1"/>
    <w:uiPriority w:val="99"/>
    <w:semiHidden/>
    <w:rsid w:val="00560CE6"/>
    <w:rPr>
      <w:rFonts w:ascii="Times New Roman" w:hAnsi="Times New Roman" w:cs="Times New Roman"/>
      <w:sz w:val="28"/>
      <w:szCs w:val="28"/>
    </w:rPr>
  </w:style>
  <w:style w:type="character" w:customStyle="1" w:styleId="17">
    <w:name w:val="Текст выноски Знак1"/>
    <w:basedOn w:val="a1"/>
    <w:uiPriority w:val="99"/>
    <w:semiHidden/>
    <w:rsid w:val="00560CE6"/>
    <w:rPr>
      <w:rFonts w:ascii="Segoe UI" w:hAnsi="Segoe UI" w:cs="Segoe UI"/>
      <w:sz w:val="18"/>
      <w:szCs w:val="18"/>
    </w:rPr>
  </w:style>
  <w:style w:type="paragraph" w:styleId="afd">
    <w:name w:val="Title"/>
    <w:basedOn w:val="a0"/>
    <w:next w:val="a0"/>
    <w:link w:val="afc"/>
    <w:uiPriority w:val="10"/>
    <w:qFormat/>
    <w:rsid w:val="00560CE6"/>
    <w:pPr>
      <w:spacing w:after="0" w:line="240" w:lineRule="auto"/>
      <w:ind w:firstLine="567"/>
      <w:contextualSpacing/>
      <w:jc w:val="both"/>
    </w:pPr>
    <w:rPr>
      <w:rFonts w:asciiTheme="majorHAnsi" w:eastAsiaTheme="majorEastAsia" w:hAnsiTheme="majorHAnsi" w:cstheme="majorBidi"/>
      <w:b/>
      <w:bCs/>
      <w:spacing w:val="-7"/>
      <w:sz w:val="48"/>
      <w:szCs w:val="48"/>
    </w:rPr>
  </w:style>
  <w:style w:type="character" w:customStyle="1" w:styleId="18">
    <w:name w:val="Заголовок Знак1"/>
    <w:basedOn w:val="a1"/>
    <w:uiPriority w:val="10"/>
    <w:rsid w:val="00560CE6"/>
    <w:rPr>
      <w:rFonts w:asciiTheme="majorHAnsi" w:eastAsiaTheme="majorEastAsia" w:hAnsiTheme="majorHAnsi" w:cstheme="majorBidi"/>
      <w:spacing w:val="-10"/>
      <w:kern w:val="28"/>
      <w:sz w:val="56"/>
      <w:szCs w:val="56"/>
    </w:rPr>
  </w:style>
  <w:style w:type="character" w:customStyle="1" w:styleId="19">
    <w:name w:val="Название Знак1"/>
    <w:basedOn w:val="a1"/>
    <w:uiPriority w:val="10"/>
    <w:rsid w:val="00560CE6"/>
    <w:rPr>
      <w:rFonts w:asciiTheme="majorHAnsi" w:eastAsiaTheme="majorEastAsia" w:hAnsiTheme="majorHAnsi" w:cstheme="majorBidi"/>
      <w:color w:val="17365D" w:themeColor="text2" w:themeShade="BF"/>
      <w:spacing w:val="5"/>
      <w:kern w:val="28"/>
      <w:sz w:val="52"/>
      <w:szCs w:val="52"/>
    </w:rPr>
  </w:style>
  <w:style w:type="paragraph" w:styleId="aff">
    <w:name w:val="Subtitle"/>
    <w:basedOn w:val="a0"/>
    <w:next w:val="a0"/>
    <w:link w:val="afe"/>
    <w:uiPriority w:val="11"/>
    <w:qFormat/>
    <w:rsid w:val="00560CE6"/>
    <w:pPr>
      <w:numPr>
        <w:ilvl w:val="1"/>
      </w:numPr>
      <w:spacing w:after="160" w:line="240" w:lineRule="auto"/>
      <w:ind w:firstLine="567"/>
      <w:jc w:val="both"/>
    </w:pPr>
    <w:rPr>
      <w:rFonts w:asciiTheme="majorHAnsi" w:eastAsiaTheme="majorEastAsia" w:hAnsiTheme="majorHAnsi" w:cstheme="majorBidi"/>
      <w:sz w:val="24"/>
      <w:szCs w:val="24"/>
    </w:rPr>
  </w:style>
  <w:style w:type="character" w:customStyle="1" w:styleId="1a">
    <w:name w:val="Подзаголовок Знак1"/>
    <w:basedOn w:val="a1"/>
    <w:uiPriority w:val="11"/>
    <w:rsid w:val="00560CE6"/>
    <w:rPr>
      <w:rFonts w:eastAsiaTheme="minorEastAsia"/>
      <w:color w:val="5A5A5A" w:themeColor="text1" w:themeTint="A5"/>
      <w:spacing w:val="15"/>
    </w:rPr>
  </w:style>
  <w:style w:type="paragraph" w:styleId="22">
    <w:name w:val="Quote"/>
    <w:basedOn w:val="a0"/>
    <w:next w:val="a0"/>
    <w:link w:val="21"/>
    <w:uiPriority w:val="29"/>
    <w:qFormat/>
    <w:rsid w:val="00560CE6"/>
    <w:pPr>
      <w:spacing w:before="200" w:after="160" w:line="240" w:lineRule="auto"/>
      <w:ind w:left="864" w:right="864" w:firstLine="567"/>
      <w:jc w:val="center"/>
    </w:pPr>
    <w:rPr>
      <w:rFonts w:asciiTheme="majorHAnsi" w:eastAsiaTheme="majorEastAsia" w:hAnsiTheme="majorHAnsi" w:cstheme="majorBidi"/>
      <w:i/>
      <w:iCs/>
      <w:sz w:val="24"/>
      <w:szCs w:val="24"/>
    </w:rPr>
  </w:style>
  <w:style w:type="character" w:customStyle="1" w:styleId="210">
    <w:name w:val="Цитата 2 Знак1"/>
    <w:basedOn w:val="a1"/>
    <w:uiPriority w:val="29"/>
    <w:rsid w:val="00560CE6"/>
    <w:rPr>
      <w:i/>
      <w:iCs/>
      <w:color w:val="404040" w:themeColor="text1" w:themeTint="BF"/>
    </w:rPr>
  </w:style>
  <w:style w:type="paragraph" w:styleId="aff1">
    <w:name w:val="Intense Quote"/>
    <w:basedOn w:val="a0"/>
    <w:next w:val="a0"/>
    <w:link w:val="aff0"/>
    <w:uiPriority w:val="30"/>
    <w:qFormat/>
    <w:rsid w:val="00560CE6"/>
    <w:pPr>
      <w:pBdr>
        <w:top w:val="single" w:sz="4" w:space="10" w:color="4F81BD" w:themeColor="accent1"/>
        <w:bottom w:val="single" w:sz="4" w:space="10" w:color="4F81BD" w:themeColor="accent1"/>
      </w:pBdr>
      <w:spacing w:before="360" w:after="360" w:line="240" w:lineRule="auto"/>
      <w:ind w:left="864" w:right="864" w:firstLine="567"/>
      <w:jc w:val="center"/>
    </w:pPr>
    <w:rPr>
      <w:rFonts w:asciiTheme="majorHAnsi" w:eastAsiaTheme="majorEastAsia" w:hAnsiTheme="majorHAnsi" w:cstheme="majorBidi"/>
      <w:sz w:val="26"/>
      <w:szCs w:val="26"/>
    </w:rPr>
  </w:style>
  <w:style w:type="character" w:customStyle="1" w:styleId="1b">
    <w:name w:val="Выделенная цитата Знак1"/>
    <w:basedOn w:val="a1"/>
    <w:uiPriority w:val="30"/>
    <w:rsid w:val="00560CE6"/>
    <w:rPr>
      <w:i/>
      <w:iCs/>
      <w:color w:val="4F81BD" w:themeColor="accent1"/>
    </w:rPr>
  </w:style>
  <w:style w:type="character" w:customStyle="1" w:styleId="s0">
    <w:name w:val="s0"/>
    <w:rsid w:val="00560CE6"/>
    <w:rPr>
      <w:rFonts w:ascii="Times New Roman" w:hAnsi="Times New Roman" w:cs="Times New Roman"/>
      <w:b w:val="0"/>
      <w:bCs w:val="0"/>
      <w:i w:val="0"/>
      <w:iCs w:val="0"/>
      <w:strike w:val="0"/>
      <w:dstrike w:val="0"/>
      <w:color w:val="000000"/>
      <w:sz w:val="32"/>
      <w:szCs w:val="32"/>
      <w:u w:val="none"/>
    </w:rPr>
  </w:style>
  <w:style w:type="character" w:customStyle="1" w:styleId="apple-converted-space">
    <w:name w:val="apple-converted-space"/>
    <w:basedOn w:val="a1"/>
    <w:rsid w:val="00560CE6"/>
  </w:style>
  <w:style w:type="paragraph" w:customStyle="1" w:styleId="aff7">
    <w:name w:val="Названия рисунков"/>
    <w:basedOn w:val="a0"/>
    <w:link w:val="aff8"/>
    <w:qFormat/>
    <w:rsid w:val="00560CE6"/>
    <w:pPr>
      <w:spacing w:after="0" w:line="240" w:lineRule="auto"/>
      <w:ind w:firstLine="851"/>
      <w:jc w:val="both"/>
    </w:pPr>
    <w:rPr>
      <w:rFonts w:ascii="Times New Roman" w:eastAsia="Times New Roman" w:hAnsi="Times New Roman" w:cs="Times New Roman"/>
      <w:sz w:val="28"/>
      <w:szCs w:val="28"/>
      <w:lang w:eastAsia="ru-RU"/>
    </w:rPr>
  </w:style>
  <w:style w:type="character" w:customStyle="1" w:styleId="aff8">
    <w:name w:val="Названия рисунков Знак"/>
    <w:basedOn w:val="a1"/>
    <w:link w:val="aff7"/>
    <w:locked/>
    <w:rsid w:val="00560CE6"/>
    <w:rPr>
      <w:rFonts w:ascii="Times New Roman" w:eastAsia="Times New Roman" w:hAnsi="Times New Roman" w:cs="Times New Roman"/>
      <w:sz w:val="28"/>
      <w:szCs w:val="28"/>
      <w:lang w:eastAsia="ru-RU"/>
    </w:rPr>
  </w:style>
  <w:style w:type="character" w:customStyle="1" w:styleId="alt-edited">
    <w:name w:val="alt-edited"/>
    <w:basedOn w:val="a1"/>
    <w:rsid w:val="00560CE6"/>
  </w:style>
  <w:style w:type="paragraph" w:styleId="a">
    <w:name w:val="List Bullet"/>
    <w:basedOn w:val="a0"/>
    <w:uiPriority w:val="99"/>
    <w:unhideWhenUsed/>
    <w:rsid w:val="00560CE6"/>
    <w:pPr>
      <w:numPr>
        <w:numId w:val="14"/>
      </w:numPr>
      <w:contextualSpacing/>
    </w:pPr>
    <w:rPr>
      <w:rFonts w:eastAsiaTheme="minorEastAsia"/>
      <w:lang w:eastAsia="ru-RU"/>
    </w:rPr>
  </w:style>
  <w:style w:type="paragraph" w:customStyle="1" w:styleId="Tabtitle">
    <w:name w:val="Tab title"/>
    <w:basedOn w:val="a0"/>
    <w:qFormat/>
    <w:rsid w:val="00560CE6"/>
    <w:pPr>
      <w:spacing w:after="0" w:line="240" w:lineRule="auto"/>
      <w:jc w:val="both"/>
    </w:pPr>
    <w:rPr>
      <w:rFonts w:asciiTheme="majorHAnsi" w:eastAsiaTheme="minorEastAsia" w:hAnsiTheme="majorHAnsi"/>
      <w:b/>
      <w:sz w:val="24"/>
      <w:szCs w:val="24"/>
      <w:lang w:val="en-GB"/>
    </w:rPr>
  </w:style>
  <w:style w:type="character" w:styleId="aff9">
    <w:name w:val="annotation reference"/>
    <w:basedOn w:val="a1"/>
    <w:uiPriority w:val="99"/>
    <w:semiHidden/>
    <w:unhideWhenUsed/>
    <w:rsid w:val="00560CE6"/>
    <w:rPr>
      <w:sz w:val="16"/>
      <w:szCs w:val="16"/>
    </w:rPr>
  </w:style>
  <w:style w:type="paragraph" w:styleId="affa">
    <w:name w:val="annotation text"/>
    <w:basedOn w:val="a0"/>
    <w:link w:val="affb"/>
    <w:uiPriority w:val="99"/>
    <w:unhideWhenUsed/>
    <w:rsid w:val="00560CE6"/>
    <w:pPr>
      <w:spacing w:line="240" w:lineRule="auto"/>
    </w:pPr>
    <w:rPr>
      <w:sz w:val="20"/>
      <w:szCs w:val="20"/>
    </w:rPr>
  </w:style>
  <w:style w:type="character" w:customStyle="1" w:styleId="affb">
    <w:name w:val="Текст примечания Знак"/>
    <w:basedOn w:val="a1"/>
    <w:link w:val="affa"/>
    <w:uiPriority w:val="99"/>
    <w:rsid w:val="00560CE6"/>
    <w:rPr>
      <w:sz w:val="20"/>
      <w:szCs w:val="20"/>
    </w:rPr>
  </w:style>
  <w:style w:type="paragraph" w:styleId="affc">
    <w:name w:val="annotation subject"/>
    <w:basedOn w:val="affa"/>
    <w:next w:val="affa"/>
    <w:link w:val="affd"/>
    <w:uiPriority w:val="99"/>
    <w:semiHidden/>
    <w:unhideWhenUsed/>
    <w:rsid w:val="00560CE6"/>
    <w:rPr>
      <w:b/>
      <w:bCs/>
    </w:rPr>
  </w:style>
  <w:style w:type="character" w:customStyle="1" w:styleId="affd">
    <w:name w:val="Тема примечания Знак"/>
    <w:basedOn w:val="affb"/>
    <w:link w:val="affc"/>
    <w:uiPriority w:val="99"/>
    <w:semiHidden/>
    <w:rsid w:val="00560CE6"/>
    <w:rPr>
      <w:b/>
      <w:bCs/>
      <w:sz w:val="20"/>
      <w:szCs w:val="20"/>
    </w:rPr>
  </w:style>
  <w:style w:type="paragraph" w:customStyle="1" w:styleId="Authors">
    <w:name w:val="Authors"/>
    <w:basedOn w:val="a0"/>
    <w:qFormat/>
    <w:rsid w:val="00560CE6"/>
    <w:pPr>
      <w:spacing w:after="0" w:line="480" w:lineRule="auto"/>
      <w:jc w:val="center"/>
    </w:pPr>
    <w:rPr>
      <w:rFonts w:ascii="Cambria" w:eastAsiaTheme="minorEastAsia" w:hAnsi="Cambria"/>
      <w:sz w:val="24"/>
      <w:lang w:val="en-GB"/>
    </w:rPr>
  </w:style>
  <w:style w:type="paragraph" w:customStyle="1" w:styleId="Affiliation">
    <w:name w:val="Affiliation"/>
    <w:basedOn w:val="Authors"/>
    <w:qFormat/>
    <w:rsid w:val="00560CE6"/>
    <w:rPr>
      <w:i/>
    </w:rPr>
  </w:style>
  <w:style w:type="paragraph" w:styleId="affe">
    <w:name w:val="TOC Heading"/>
    <w:basedOn w:val="1"/>
    <w:next w:val="a0"/>
    <w:uiPriority w:val="39"/>
    <w:semiHidden/>
    <w:unhideWhenUsed/>
    <w:qFormat/>
    <w:rsid w:val="00560CE6"/>
    <w:pPr>
      <w:spacing w:before="360"/>
      <w:outlineLvl w:val="9"/>
    </w:pPr>
    <w:rPr>
      <w:lang w:eastAsia="en-US"/>
    </w:rPr>
  </w:style>
  <w:style w:type="paragraph" w:customStyle="1" w:styleId="TitlePaper">
    <w:name w:val="Title Paper"/>
    <w:basedOn w:val="a0"/>
    <w:rsid w:val="00560CE6"/>
    <w:pPr>
      <w:spacing w:after="0" w:line="240" w:lineRule="auto"/>
      <w:jc w:val="center"/>
    </w:pPr>
    <w:rPr>
      <w:rFonts w:ascii="Cambria" w:eastAsiaTheme="minorEastAsia" w:hAnsi="Cambria"/>
      <w:sz w:val="32"/>
      <w:lang w:val="en-GB"/>
    </w:rPr>
  </w:style>
  <w:style w:type="paragraph" w:customStyle="1" w:styleId="Abstract">
    <w:name w:val="Abstract"/>
    <w:basedOn w:val="a0"/>
    <w:next w:val="a0"/>
    <w:link w:val="AbstractChar"/>
    <w:qFormat/>
    <w:rsid w:val="00560CE6"/>
    <w:pPr>
      <w:pBdr>
        <w:bottom w:val="single" w:sz="4" w:space="1" w:color="auto"/>
      </w:pBdr>
      <w:spacing w:after="0" w:line="480" w:lineRule="auto"/>
      <w:ind w:firstLine="851"/>
      <w:jc w:val="both"/>
    </w:pPr>
    <w:rPr>
      <w:rFonts w:ascii="Cambria" w:eastAsiaTheme="minorEastAsia" w:hAnsi="Cambria"/>
      <w:lang w:val="en-GB"/>
    </w:rPr>
  </w:style>
  <w:style w:type="paragraph" w:customStyle="1" w:styleId="Abstracthead">
    <w:name w:val="Abstract head"/>
    <w:basedOn w:val="1"/>
    <w:next w:val="Abstract"/>
    <w:link w:val="AbstractheadChar"/>
    <w:qFormat/>
    <w:rsid w:val="00560CE6"/>
    <w:pPr>
      <w:pBdr>
        <w:top w:val="single" w:sz="4" w:space="1" w:color="auto"/>
      </w:pBdr>
      <w:spacing w:before="360"/>
    </w:pPr>
  </w:style>
  <w:style w:type="character" w:customStyle="1" w:styleId="AbstractChar">
    <w:name w:val="Abstract Char"/>
    <w:basedOn w:val="a1"/>
    <w:link w:val="Abstract"/>
    <w:rsid w:val="00560CE6"/>
    <w:rPr>
      <w:rFonts w:ascii="Cambria" w:eastAsiaTheme="minorEastAsia" w:hAnsi="Cambria"/>
      <w:lang w:val="en-GB"/>
    </w:rPr>
  </w:style>
  <w:style w:type="character" w:customStyle="1" w:styleId="AbstractheadChar">
    <w:name w:val="Abstract head Char"/>
    <w:basedOn w:val="10"/>
    <w:link w:val="Abstracthead"/>
    <w:rsid w:val="00560CE6"/>
    <w:rPr>
      <w:rFonts w:asciiTheme="majorHAnsi" w:eastAsiaTheme="majorEastAsia" w:hAnsiTheme="majorHAnsi" w:cstheme="majorBidi"/>
      <w:b/>
      <w:sz w:val="24"/>
      <w:szCs w:val="36"/>
      <w:lang w:val="en-GB" w:eastAsia="ru-RU"/>
    </w:rPr>
  </w:style>
  <w:style w:type="paragraph" w:customStyle="1" w:styleId="Default">
    <w:name w:val="Default"/>
    <w:rsid w:val="00560CE6"/>
    <w:pPr>
      <w:autoSpaceDE w:val="0"/>
      <w:autoSpaceDN w:val="0"/>
      <w:adjustRightInd w:val="0"/>
      <w:spacing w:after="0" w:line="240" w:lineRule="auto"/>
    </w:pPr>
    <w:rPr>
      <w:rFonts w:ascii="Times New Roman" w:eastAsiaTheme="minorEastAsia" w:hAnsi="Times New Roman" w:cs="Times New Roman"/>
      <w:color w:val="000000"/>
      <w:sz w:val="24"/>
      <w:szCs w:val="24"/>
      <w:lang w:val="en-US"/>
    </w:rPr>
  </w:style>
  <w:style w:type="paragraph" w:customStyle="1" w:styleId="formattext">
    <w:name w:val="formattext"/>
    <w:basedOn w:val="a0"/>
    <w:rsid w:val="00560CE6"/>
    <w:pPr>
      <w:spacing w:before="100" w:beforeAutospacing="1" w:after="100" w:afterAutospacing="1" w:line="240" w:lineRule="auto"/>
    </w:pPr>
    <w:rPr>
      <w:rFonts w:ascii="Times New Roman" w:eastAsia="Times New Roman" w:hAnsi="Times New Roman" w:cs="Times New Roman"/>
      <w:sz w:val="24"/>
      <w:szCs w:val="24"/>
    </w:rPr>
  </w:style>
  <w:style w:type="paragraph" w:styleId="afff">
    <w:name w:val="footnote text"/>
    <w:basedOn w:val="a0"/>
    <w:link w:val="afff0"/>
    <w:uiPriority w:val="99"/>
    <w:semiHidden/>
    <w:unhideWhenUsed/>
    <w:rsid w:val="00560CE6"/>
    <w:pPr>
      <w:spacing w:after="0" w:line="240" w:lineRule="auto"/>
    </w:pPr>
    <w:rPr>
      <w:sz w:val="20"/>
      <w:szCs w:val="20"/>
    </w:rPr>
  </w:style>
  <w:style w:type="character" w:customStyle="1" w:styleId="afff0">
    <w:name w:val="Текст сноски Знак"/>
    <w:basedOn w:val="a1"/>
    <w:link w:val="afff"/>
    <w:uiPriority w:val="99"/>
    <w:semiHidden/>
    <w:rsid w:val="00560CE6"/>
    <w:rPr>
      <w:sz w:val="20"/>
      <w:szCs w:val="20"/>
    </w:rPr>
  </w:style>
  <w:style w:type="paragraph" w:styleId="23">
    <w:name w:val="Body Text 2"/>
    <w:basedOn w:val="a0"/>
    <w:link w:val="24"/>
    <w:uiPriority w:val="99"/>
    <w:semiHidden/>
    <w:unhideWhenUsed/>
    <w:rsid w:val="002F4B01"/>
    <w:pPr>
      <w:spacing w:after="120" w:line="480" w:lineRule="auto"/>
    </w:pPr>
  </w:style>
  <w:style w:type="character" w:customStyle="1" w:styleId="24">
    <w:name w:val="Основной текст 2 Знак"/>
    <w:basedOn w:val="a1"/>
    <w:link w:val="23"/>
    <w:uiPriority w:val="99"/>
    <w:semiHidden/>
    <w:rsid w:val="002F4B01"/>
  </w:style>
  <w:style w:type="paragraph" w:customStyle="1" w:styleId="FR1">
    <w:name w:val="FR1"/>
    <w:uiPriority w:val="99"/>
    <w:rsid w:val="002F4B01"/>
    <w:pPr>
      <w:widowControl w:val="0"/>
      <w:spacing w:after="0" w:line="300" w:lineRule="auto"/>
      <w:ind w:firstLine="680"/>
      <w:jc w:val="both"/>
    </w:pPr>
    <w:rPr>
      <w:rFonts w:ascii="Times New Roman" w:eastAsia="Times New Roman" w:hAnsi="Times New Roman" w:cs="Times New Roman"/>
      <w:sz w:val="24"/>
      <w:szCs w:val="24"/>
      <w:lang w:eastAsia="ru-RU"/>
    </w:rPr>
  </w:style>
  <w:style w:type="character" w:customStyle="1" w:styleId="jlqj4b">
    <w:name w:val="jlqj4b"/>
    <w:basedOn w:val="a1"/>
    <w:rsid w:val="009E1CB0"/>
  </w:style>
  <w:style w:type="numbering" w:customStyle="1" w:styleId="1c">
    <w:name w:val="Нет списка1"/>
    <w:next w:val="a3"/>
    <w:uiPriority w:val="99"/>
    <w:semiHidden/>
    <w:unhideWhenUsed/>
    <w:rsid w:val="00B448CB"/>
  </w:style>
  <w:style w:type="character" w:styleId="afff1">
    <w:name w:val="FollowedHyperlink"/>
    <w:basedOn w:val="a1"/>
    <w:uiPriority w:val="99"/>
    <w:semiHidden/>
    <w:unhideWhenUsed/>
    <w:rsid w:val="00B06AB9"/>
    <w:rPr>
      <w:color w:val="800080" w:themeColor="followedHyperlink"/>
      <w:u w:val="single"/>
    </w:rPr>
  </w:style>
  <w:style w:type="character" w:customStyle="1" w:styleId="markedcontent">
    <w:name w:val="markedcontent"/>
    <w:basedOn w:val="a1"/>
    <w:rsid w:val="00B06A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995830">
      <w:bodyDiv w:val="1"/>
      <w:marLeft w:val="0"/>
      <w:marRight w:val="0"/>
      <w:marTop w:val="0"/>
      <w:marBottom w:val="0"/>
      <w:divBdr>
        <w:top w:val="none" w:sz="0" w:space="0" w:color="auto"/>
        <w:left w:val="none" w:sz="0" w:space="0" w:color="auto"/>
        <w:bottom w:val="none" w:sz="0" w:space="0" w:color="auto"/>
        <w:right w:val="none" w:sz="0" w:space="0" w:color="auto"/>
      </w:divBdr>
    </w:div>
    <w:div w:id="131219065">
      <w:bodyDiv w:val="1"/>
      <w:marLeft w:val="0"/>
      <w:marRight w:val="0"/>
      <w:marTop w:val="0"/>
      <w:marBottom w:val="0"/>
      <w:divBdr>
        <w:top w:val="none" w:sz="0" w:space="0" w:color="auto"/>
        <w:left w:val="none" w:sz="0" w:space="0" w:color="auto"/>
        <w:bottom w:val="none" w:sz="0" w:space="0" w:color="auto"/>
        <w:right w:val="none" w:sz="0" w:space="0" w:color="auto"/>
      </w:divBdr>
      <w:divsChild>
        <w:div w:id="1137652029">
          <w:marLeft w:val="0"/>
          <w:marRight w:val="0"/>
          <w:marTop w:val="0"/>
          <w:marBottom w:val="0"/>
          <w:divBdr>
            <w:top w:val="none" w:sz="0" w:space="0" w:color="auto"/>
            <w:left w:val="none" w:sz="0" w:space="0" w:color="auto"/>
            <w:bottom w:val="none" w:sz="0" w:space="0" w:color="auto"/>
            <w:right w:val="none" w:sz="0" w:space="0" w:color="auto"/>
          </w:divBdr>
        </w:div>
        <w:div w:id="194389852">
          <w:marLeft w:val="0"/>
          <w:marRight w:val="0"/>
          <w:marTop w:val="0"/>
          <w:marBottom w:val="0"/>
          <w:divBdr>
            <w:top w:val="none" w:sz="0" w:space="0" w:color="auto"/>
            <w:left w:val="none" w:sz="0" w:space="0" w:color="auto"/>
            <w:bottom w:val="none" w:sz="0" w:space="0" w:color="auto"/>
            <w:right w:val="none" w:sz="0" w:space="0" w:color="auto"/>
          </w:divBdr>
        </w:div>
      </w:divsChild>
    </w:div>
    <w:div w:id="204418017">
      <w:bodyDiv w:val="1"/>
      <w:marLeft w:val="0"/>
      <w:marRight w:val="0"/>
      <w:marTop w:val="0"/>
      <w:marBottom w:val="0"/>
      <w:divBdr>
        <w:top w:val="none" w:sz="0" w:space="0" w:color="auto"/>
        <w:left w:val="none" w:sz="0" w:space="0" w:color="auto"/>
        <w:bottom w:val="none" w:sz="0" w:space="0" w:color="auto"/>
        <w:right w:val="none" w:sz="0" w:space="0" w:color="auto"/>
      </w:divBdr>
    </w:div>
    <w:div w:id="651830054">
      <w:bodyDiv w:val="1"/>
      <w:marLeft w:val="0"/>
      <w:marRight w:val="0"/>
      <w:marTop w:val="0"/>
      <w:marBottom w:val="0"/>
      <w:divBdr>
        <w:top w:val="none" w:sz="0" w:space="0" w:color="auto"/>
        <w:left w:val="none" w:sz="0" w:space="0" w:color="auto"/>
        <w:bottom w:val="none" w:sz="0" w:space="0" w:color="auto"/>
        <w:right w:val="none" w:sz="0" w:space="0" w:color="auto"/>
      </w:divBdr>
      <w:divsChild>
        <w:div w:id="1516723113">
          <w:marLeft w:val="0"/>
          <w:marRight w:val="0"/>
          <w:marTop w:val="0"/>
          <w:marBottom w:val="0"/>
          <w:divBdr>
            <w:top w:val="none" w:sz="0" w:space="0" w:color="auto"/>
            <w:left w:val="none" w:sz="0" w:space="0" w:color="auto"/>
            <w:bottom w:val="none" w:sz="0" w:space="0" w:color="auto"/>
            <w:right w:val="none" w:sz="0" w:space="0" w:color="auto"/>
          </w:divBdr>
        </w:div>
        <w:div w:id="282425764">
          <w:marLeft w:val="0"/>
          <w:marRight w:val="0"/>
          <w:marTop w:val="0"/>
          <w:marBottom w:val="0"/>
          <w:divBdr>
            <w:top w:val="none" w:sz="0" w:space="0" w:color="auto"/>
            <w:left w:val="none" w:sz="0" w:space="0" w:color="auto"/>
            <w:bottom w:val="none" w:sz="0" w:space="0" w:color="auto"/>
            <w:right w:val="none" w:sz="0" w:space="0" w:color="auto"/>
          </w:divBdr>
        </w:div>
        <w:div w:id="1105422297">
          <w:marLeft w:val="0"/>
          <w:marRight w:val="0"/>
          <w:marTop w:val="0"/>
          <w:marBottom w:val="0"/>
          <w:divBdr>
            <w:top w:val="none" w:sz="0" w:space="0" w:color="auto"/>
            <w:left w:val="none" w:sz="0" w:space="0" w:color="auto"/>
            <w:bottom w:val="none" w:sz="0" w:space="0" w:color="auto"/>
            <w:right w:val="none" w:sz="0" w:space="0" w:color="auto"/>
          </w:divBdr>
        </w:div>
      </w:divsChild>
    </w:div>
    <w:div w:id="1006010124">
      <w:bodyDiv w:val="1"/>
      <w:marLeft w:val="0"/>
      <w:marRight w:val="0"/>
      <w:marTop w:val="0"/>
      <w:marBottom w:val="0"/>
      <w:divBdr>
        <w:top w:val="none" w:sz="0" w:space="0" w:color="auto"/>
        <w:left w:val="none" w:sz="0" w:space="0" w:color="auto"/>
        <w:bottom w:val="none" w:sz="0" w:space="0" w:color="auto"/>
        <w:right w:val="none" w:sz="0" w:space="0" w:color="auto"/>
      </w:divBdr>
    </w:div>
    <w:div w:id="1207719759">
      <w:bodyDiv w:val="1"/>
      <w:marLeft w:val="0"/>
      <w:marRight w:val="0"/>
      <w:marTop w:val="0"/>
      <w:marBottom w:val="0"/>
      <w:divBdr>
        <w:top w:val="none" w:sz="0" w:space="0" w:color="auto"/>
        <w:left w:val="none" w:sz="0" w:space="0" w:color="auto"/>
        <w:bottom w:val="none" w:sz="0" w:space="0" w:color="auto"/>
        <w:right w:val="none" w:sz="0" w:space="0" w:color="auto"/>
      </w:divBdr>
    </w:div>
    <w:div w:id="1242638677">
      <w:bodyDiv w:val="1"/>
      <w:marLeft w:val="0"/>
      <w:marRight w:val="0"/>
      <w:marTop w:val="0"/>
      <w:marBottom w:val="0"/>
      <w:divBdr>
        <w:top w:val="none" w:sz="0" w:space="0" w:color="auto"/>
        <w:left w:val="none" w:sz="0" w:space="0" w:color="auto"/>
        <w:bottom w:val="none" w:sz="0" w:space="0" w:color="auto"/>
        <w:right w:val="none" w:sz="0" w:space="0" w:color="auto"/>
      </w:divBdr>
    </w:div>
    <w:div w:id="1309437138">
      <w:bodyDiv w:val="1"/>
      <w:marLeft w:val="0"/>
      <w:marRight w:val="0"/>
      <w:marTop w:val="0"/>
      <w:marBottom w:val="0"/>
      <w:divBdr>
        <w:top w:val="none" w:sz="0" w:space="0" w:color="auto"/>
        <w:left w:val="none" w:sz="0" w:space="0" w:color="auto"/>
        <w:bottom w:val="none" w:sz="0" w:space="0" w:color="auto"/>
        <w:right w:val="none" w:sz="0" w:space="0" w:color="auto"/>
      </w:divBdr>
    </w:div>
    <w:div w:id="1474832810">
      <w:bodyDiv w:val="1"/>
      <w:marLeft w:val="0"/>
      <w:marRight w:val="0"/>
      <w:marTop w:val="0"/>
      <w:marBottom w:val="0"/>
      <w:divBdr>
        <w:top w:val="none" w:sz="0" w:space="0" w:color="auto"/>
        <w:left w:val="none" w:sz="0" w:space="0" w:color="auto"/>
        <w:bottom w:val="none" w:sz="0" w:space="0" w:color="auto"/>
        <w:right w:val="none" w:sz="0" w:space="0" w:color="auto"/>
      </w:divBdr>
    </w:div>
    <w:div w:id="2050104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image" Target="media/image11.emf"/><Relationship Id="rId42" Type="http://schemas.openxmlformats.org/officeDocument/2006/relationships/image" Target="media/image25.png"/><Relationship Id="rId47" Type="http://schemas.openxmlformats.org/officeDocument/2006/relationships/oleObject" Target="embeddings/oleObject11.bin"/><Relationship Id="rId63" Type="http://schemas.openxmlformats.org/officeDocument/2006/relationships/oleObject" Target="embeddings/oleObject19.bin"/><Relationship Id="rId68" Type="http://schemas.openxmlformats.org/officeDocument/2006/relationships/image" Target="media/image39.emf"/><Relationship Id="rId84" Type="http://schemas.openxmlformats.org/officeDocument/2006/relationships/oleObject" Target="embeddings/oleObject28.bin"/><Relationship Id="rId89" Type="http://schemas.openxmlformats.org/officeDocument/2006/relationships/image" Target="media/image53.png"/><Relationship Id="rId112" Type="http://schemas.openxmlformats.org/officeDocument/2006/relationships/fontTable" Target="fontTable.xml"/><Relationship Id="rId16" Type="http://schemas.openxmlformats.org/officeDocument/2006/relationships/image" Target="media/image8.emf"/><Relationship Id="rId107" Type="http://schemas.openxmlformats.org/officeDocument/2006/relationships/image" Target="media/image68.jpeg"/><Relationship Id="rId11" Type="http://schemas.openxmlformats.org/officeDocument/2006/relationships/chart" Target="charts/chart1.xml"/><Relationship Id="rId32" Type="http://schemas.openxmlformats.org/officeDocument/2006/relationships/oleObject" Target="embeddings/oleObject7.bin"/><Relationship Id="rId37" Type="http://schemas.openxmlformats.org/officeDocument/2006/relationships/image" Target="media/image20.png"/><Relationship Id="rId53" Type="http://schemas.openxmlformats.org/officeDocument/2006/relationships/oleObject" Target="embeddings/oleObject14.bin"/><Relationship Id="rId58" Type="http://schemas.openxmlformats.org/officeDocument/2006/relationships/image" Target="media/image34.emf"/><Relationship Id="rId74" Type="http://schemas.openxmlformats.org/officeDocument/2006/relationships/image" Target="media/image42.emf"/><Relationship Id="rId79" Type="http://schemas.openxmlformats.org/officeDocument/2006/relationships/image" Target="media/image45.png"/><Relationship Id="rId102" Type="http://schemas.openxmlformats.org/officeDocument/2006/relationships/image" Target="media/image63.tiff"/><Relationship Id="rId5" Type="http://schemas.openxmlformats.org/officeDocument/2006/relationships/webSettings" Target="webSettings.xml"/><Relationship Id="rId90" Type="http://schemas.openxmlformats.org/officeDocument/2006/relationships/image" Target="media/image54.png"/><Relationship Id="rId95" Type="http://schemas.openxmlformats.org/officeDocument/2006/relationships/image" Target="media/image57.jpeg"/><Relationship Id="rId22" Type="http://schemas.openxmlformats.org/officeDocument/2006/relationships/oleObject" Target="embeddings/oleObject3.bin"/><Relationship Id="rId27" Type="http://schemas.openxmlformats.org/officeDocument/2006/relationships/image" Target="media/image15.emf"/><Relationship Id="rId43" Type="http://schemas.openxmlformats.org/officeDocument/2006/relationships/image" Target="media/image26.png"/><Relationship Id="rId48" Type="http://schemas.openxmlformats.org/officeDocument/2006/relationships/image" Target="media/image29.emf"/><Relationship Id="rId64" Type="http://schemas.openxmlformats.org/officeDocument/2006/relationships/image" Target="media/image37.emf"/><Relationship Id="rId69" Type="http://schemas.openxmlformats.org/officeDocument/2006/relationships/oleObject" Target="embeddings/oleObject22.bin"/><Relationship Id="rId113" Type="http://schemas.openxmlformats.org/officeDocument/2006/relationships/theme" Target="theme/theme1.xml"/><Relationship Id="rId80" Type="http://schemas.openxmlformats.org/officeDocument/2006/relationships/image" Target="media/image46.png"/><Relationship Id="rId85" Type="http://schemas.openxmlformats.org/officeDocument/2006/relationships/image" Target="media/image49.png"/><Relationship Id="rId12" Type="http://schemas.openxmlformats.org/officeDocument/2006/relationships/image" Target="media/image4.jpeg"/><Relationship Id="rId17" Type="http://schemas.openxmlformats.org/officeDocument/2006/relationships/oleObject" Target="embeddings/oleObject1.bin"/><Relationship Id="rId33" Type="http://schemas.openxmlformats.org/officeDocument/2006/relationships/image" Target="media/image18.emf"/><Relationship Id="rId38" Type="http://schemas.openxmlformats.org/officeDocument/2006/relationships/image" Target="media/image21.png"/><Relationship Id="rId59" Type="http://schemas.openxmlformats.org/officeDocument/2006/relationships/oleObject" Target="embeddings/oleObject17.bin"/><Relationship Id="rId103" Type="http://schemas.openxmlformats.org/officeDocument/2006/relationships/image" Target="media/image64.png"/><Relationship Id="rId108" Type="http://schemas.openxmlformats.org/officeDocument/2006/relationships/image" Target="media/image69.jpeg"/><Relationship Id="rId54" Type="http://schemas.openxmlformats.org/officeDocument/2006/relationships/image" Target="media/image32.emf"/><Relationship Id="rId70" Type="http://schemas.openxmlformats.org/officeDocument/2006/relationships/image" Target="media/image40.emf"/><Relationship Id="rId75" Type="http://schemas.openxmlformats.org/officeDocument/2006/relationships/oleObject" Target="embeddings/oleObject25.bin"/><Relationship Id="rId91" Type="http://schemas.openxmlformats.org/officeDocument/2006/relationships/image" Target="media/image55.emf"/><Relationship Id="rId96" Type="http://schemas.openxmlformats.org/officeDocument/2006/relationships/image" Target="media/image58.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jpeg"/><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oleObject" Target="embeddings/oleObject12.bin"/><Relationship Id="rId57" Type="http://schemas.openxmlformats.org/officeDocument/2006/relationships/oleObject" Target="embeddings/oleObject16.bin"/><Relationship Id="rId106" Type="http://schemas.openxmlformats.org/officeDocument/2006/relationships/image" Target="media/image67.png"/><Relationship Id="rId10" Type="http://schemas.openxmlformats.org/officeDocument/2006/relationships/image" Target="media/image3.jpeg"/><Relationship Id="rId31" Type="http://schemas.openxmlformats.org/officeDocument/2006/relationships/image" Target="media/image17.emf"/><Relationship Id="rId44" Type="http://schemas.openxmlformats.org/officeDocument/2006/relationships/image" Target="media/image27.emf"/><Relationship Id="rId52" Type="http://schemas.openxmlformats.org/officeDocument/2006/relationships/image" Target="media/image31.emf"/><Relationship Id="rId60" Type="http://schemas.openxmlformats.org/officeDocument/2006/relationships/image" Target="media/image35.emf"/><Relationship Id="rId65" Type="http://schemas.openxmlformats.org/officeDocument/2006/relationships/oleObject" Target="embeddings/oleObject20.bin"/><Relationship Id="rId73" Type="http://schemas.openxmlformats.org/officeDocument/2006/relationships/oleObject" Target="embeddings/oleObject24.bin"/><Relationship Id="rId78" Type="http://schemas.openxmlformats.org/officeDocument/2006/relationships/image" Target="media/image44.png"/><Relationship Id="rId81" Type="http://schemas.openxmlformats.org/officeDocument/2006/relationships/image" Target="media/image47.emf"/><Relationship Id="rId86" Type="http://schemas.openxmlformats.org/officeDocument/2006/relationships/image" Target="media/image50.png"/><Relationship Id="rId94" Type="http://schemas.openxmlformats.org/officeDocument/2006/relationships/oleObject" Target="embeddings/oleObject30.bin"/><Relationship Id="rId99" Type="http://schemas.openxmlformats.org/officeDocument/2006/relationships/image" Target="media/image60.png"/><Relationship Id="rId101" Type="http://schemas.openxmlformats.org/officeDocument/2006/relationships/image" Target="media/image62.tiff"/><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9.emf"/><Relationship Id="rId39" Type="http://schemas.openxmlformats.org/officeDocument/2006/relationships/image" Target="media/image22.png"/><Relationship Id="rId109" Type="http://schemas.openxmlformats.org/officeDocument/2006/relationships/image" Target="media/image70.emf"/><Relationship Id="rId34" Type="http://schemas.openxmlformats.org/officeDocument/2006/relationships/oleObject" Target="embeddings/oleObject8.bin"/><Relationship Id="rId50" Type="http://schemas.openxmlformats.org/officeDocument/2006/relationships/image" Target="media/image30.emf"/><Relationship Id="rId55" Type="http://schemas.openxmlformats.org/officeDocument/2006/relationships/oleObject" Target="embeddings/oleObject15.bin"/><Relationship Id="rId76" Type="http://schemas.openxmlformats.org/officeDocument/2006/relationships/image" Target="media/image43.emf"/><Relationship Id="rId97" Type="http://schemas.openxmlformats.org/officeDocument/2006/relationships/oleObject" Target="embeddings/oleObject31.bin"/><Relationship Id="rId104" Type="http://schemas.openxmlformats.org/officeDocument/2006/relationships/image" Target="media/image65.tiff"/><Relationship Id="rId7" Type="http://schemas.openxmlformats.org/officeDocument/2006/relationships/endnotes" Target="endnotes.xml"/><Relationship Id="rId71" Type="http://schemas.openxmlformats.org/officeDocument/2006/relationships/oleObject" Target="embeddings/oleObject23.bin"/><Relationship Id="rId92" Type="http://schemas.openxmlformats.org/officeDocument/2006/relationships/oleObject" Target="embeddings/oleObject29.bin"/><Relationship Id="rId2" Type="http://schemas.openxmlformats.org/officeDocument/2006/relationships/numbering" Target="numbering.xml"/><Relationship Id="rId29" Type="http://schemas.openxmlformats.org/officeDocument/2006/relationships/image" Target="media/image16.emf"/><Relationship Id="rId24" Type="http://schemas.openxmlformats.org/officeDocument/2006/relationships/image" Target="media/image13.tiff"/><Relationship Id="rId40" Type="http://schemas.openxmlformats.org/officeDocument/2006/relationships/image" Target="media/image23.png"/><Relationship Id="rId45" Type="http://schemas.openxmlformats.org/officeDocument/2006/relationships/oleObject" Target="embeddings/oleObject10.bin"/><Relationship Id="rId66" Type="http://schemas.openxmlformats.org/officeDocument/2006/relationships/image" Target="media/image38.emf"/><Relationship Id="rId87" Type="http://schemas.openxmlformats.org/officeDocument/2006/relationships/image" Target="media/image51.png"/><Relationship Id="rId110" Type="http://schemas.openxmlformats.org/officeDocument/2006/relationships/oleObject" Target="embeddings/oleObject32.bin"/><Relationship Id="rId61" Type="http://schemas.openxmlformats.org/officeDocument/2006/relationships/oleObject" Target="embeddings/oleObject18.bin"/><Relationship Id="rId82" Type="http://schemas.openxmlformats.org/officeDocument/2006/relationships/oleObject" Target="embeddings/oleObject27.bin"/><Relationship Id="rId19" Type="http://schemas.openxmlformats.org/officeDocument/2006/relationships/oleObject" Target="embeddings/oleObject2.bin"/><Relationship Id="rId14" Type="http://schemas.openxmlformats.org/officeDocument/2006/relationships/image" Target="media/image6.jpeg"/><Relationship Id="rId30" Type="http://schemas.openxmlformats.org/officeDocument/2006/relationships/oleObject" Target="embeddings/oleObject6.bin"/><Relationship Id="rId35" Type="http://schemas.openxmlformats.org/officeDocument/2006/relationships/image" Target="media/image19.emf"/><Relationship Id="rId56" Type="http://schemas.openxmlformats.org/officeDocument/2006/relationships/image" Target="media/image33.emf"/><Relationship Id="rId77" Type="http://schemas.openxmlformats.org/officeDocument/2006/relationships/oleObject" Target="embeddings/oleObject26.bin"/><Relationship Id="rId100" Type="http://schemas.openxmlformats.org/officeDocument/2006/relationships/image" Target="media/image61.tiff"/><Relationship Id="rId105" Type="http://schemas.openxmlformats.org/officeDocument/2006/relationships/image" Target="media/image66.tiff"/><Relationship Id="rId8" Type="http://schemas.openxmlformats.org/officeDocument/2006/relationships/image" Target="media/image1.jpeg"/><Relationship Id="rId51" Type="http://schemas.openxmlformats.org/officeDocument/2006/relationships/oleObject" Target="embeddings/oleObject13.bin"/><Relationship Id="rId72" Type="http://schemas.openxmlformats.org/officeDocument/2006/relationships/image" Target="media/image41.emf"/><Relationship Id="rId93" Type="http://schemas.openxmlformats.org/officeDocument/2006/relationships/image" Target="media/image56.emf"/><Relationship Id="rId98" Type="http://schemas.openxmlformats.org/officeDocument/2006/relationships/image" Target="media/image59.jpeg"/><Relationship Id="rId3" Type="http://schemas.openxmlformats.org/officeDocument/2006/relationships/styles" Target="styles.xml"/><Relationship Id="rId25" Type="http://schemas.openxmlformats.org/officeDocument/2006/relationships/image" Target="media/image14.emf"/><Relationship Id="rId46" Type="http://schemas.openxmlformats.org/officeDocument/2006/relationships/image" Target="media/image28.emf"/><Relationship Id="rId67" Type="http://schemas.openxmlformats.org/officeDocument/2006/relationships/oleObject" Target="embeddings/oleObject21.bin"/><Relationship Id="rId20" Type="http://schemas.openxmlformats.org/officeDocument/2006/relationships/image" Target="media/image10.jpeg"/><Relationship Id="rId41" Type="http://schemas.openxmlformats.org/officeDocument/2006/relationships/image" Target="media/image24.png"/><Relationship Id="rId62" Type="http://schemas.openxmlformats.org/officeDocument/2006/relationships/image" Target="media/image36.wmf"/><Relationship Id="rId83" Type="http://schemas.openxmlformats.org/officeDocument/2006/relationships/image" Target="media/image48.emf"/><Relationship Id="rId88" Type="http://schemas.openxmlformats.org/officeDocument/2006/relationships/image" Target="media/image52.png"/><Relationship Id="rId111"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9"/>
    </mc:Choice>
    <mc:Fallback>
      <c:style val="9"/>
    </mc:Fallback>
  </mc:AlternateContent>
  <c:chart>
    <c:autoTitleDeleted val="1"/>
    <c:plotArea>
      <c:layout/>
      <c:pieChart>
        <c:varyColors val="1"/>
        <c:ser>
          <c:idx val="0"/>
          <c:order val="0"/>
          <c:tx>
            <c:strRef>
              <c:f>Лист1!$B$1</c:f>
              <c:strCache>
                <c:ptCount val="1"/>
                <c:pt idx="0">
                  <c:v>Продажи</c:v>
                </c:pt>
              </c:strCache>
            </c:strRef>
          </c:tx>
          <c:dLbls>
            <c:dLbl>
              <c:idx val="3"/>
              <c:tx>
                <c:rich>
                  <a:bodyPr/>
                  <a:lstStyle/>
                  <a:p>
                    <a:r>
                      <a:rPr lang="ru-RU"/>
                      <a:t>Другие части
3%</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0-FD38-4DED-92A3-A90115D0E423}"/>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Лист1!$A$2:$A$7</c:f>
              <c:strCache>
                <c:ptCount val="6"/>
                <c:pt idx="0">
                  <c:v>Электролит</c:v>
                </c:pt>
                <c:pt idx="1">
                  <c:v>Сепаратор</c:v>
                </c:pt>
                <c:pt idx="2">
                  <c:v>Корпус</c:v>
                </c:pt>
                <c:pt idx="3">
                  <c:v>Головка</c:v>
                </c:pt>
                <c:pt idx="4">
                  <c:v>Анод</c:v>
                </c:pt>
                <c:pt idx="5">
                  <c:v>Катод</c:v>
                </c:pt>
              </c:strCache>
            </c:strRef>
          </c:cat>
          <c:val>
            <c:numRef>
              <c:f>Лист1!$B$2:$B$7</c:f>
              <c:numCache>
                <c:formatCode>General</c:formatCode>
                <c:ptCount val="6"/>
                <c:pt idx="0">
                  <c:v>5.5</c:v>
                </c:pt>
                <c:pt idx="1">
                  <c:v>4.4000000000000004</c:v>
                </c:pt>
                <c:pt idx="2">
                  <c:v>24.2</c:v>
                </c:pt>
                <c:pt idx="3">
                  <c:v>3.4</c:v>
                </c:pt>
                <c:pt idx="4">
                  <c:v>23</c:v>
                </c:pt>
                <c:pt idx="5">
                  <c:v>39.4</c:v>
                </c:pt>
              </c:numCache>
            </c:numRef>
          </c:val>
          <c:extLst>
            <c:ext xmlns:c16="http://schemas.microsoft.com/office/drawing/2014/chart" uri="{C3380CC4-5D6E-409C-BE32-E72D297353CC}">
              <c16:uniqueId val="{00000001-FD38-4DED-92A3-A90115D0E423}"/>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KZ"/>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2C1F43-6403-4E4B-8FFB-5DC4147E7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10990</TotalTime>
  <Pages>104</Pages>
  <Words>101591</Words>
  <Characters>579072</Characters>
  <Application>Microsoft Office Word</Application>
  <DocSecurity>0</DocSecurity>
  <Lines>4825</Lines>
  <Paragraphs>1358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679305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Saule</dc:creator>
  <cp:keywords/>
  <dc:description/>
  <cp:lastModifiedBy>Saule</cp:lastModifiedBy>
  <cp:revision>271</cp:revision>
  <dcterms:created xsi:type="dcterms:W3CDTF">2020-04-19T17:20:00Z</dcterms:created>
  <dcterms:modified xsi:type="dcterms:W3CDTF">2023-09-28T08:36:00Z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http://www.zotero.org/styles/acs-applied-energy-materials</vt:lpwstr>
  </property>
  <property fmtid="{D5CDD505-2E9C-101B-9397-08002B2CF9AE}" pid="3" name="Mendeley Recent Style Name 0_1">
    <vt:lpwstr>ACS Applied Energy Materials</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vt:lpwstr>
  </property>
  <property fmtid="{D5CDD505-2E9C-101B-9397-08002B2CF9AE}" pid="6" name="Mendeley Recent Style Id 2_1">
    <vt:lpwstr>http://www.zotero.org/styles/american-political-science-association</vt:lpwstr>
  </property>
  <property fmtid="{D5CDD505-2E9C-101B-9397-08002B2CF9AE}" pid="7" name="Mendeley Recent Style Name 2_1">
    <vt:lpwstr>American Political Science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http://www.zotero.org/styles/modern-language-association</vt:lpwstr>
  </property>
  <property fmtid="{D5CDD505-2E9C-101B-9397-08002B2CF9AE}" pid="13" name="Mendeley Recent Style Name 5_1">
    <vt:lpwstr>Modern Language Association 8th edition</vt:lpwstr>
  </property>
  <property fmtid="{D5CDD505-2E9C-101B-9397-08002B2CF9AE}" pid="14" name="Mendeley Recent Style Id 6_1">
    <vt:lpwstr>http://www.zotero.org/styles/nature</vt:lpwstr>
  </property>
  <property fmtid="{D5CDD505-2E9C-101B-9397-08002B2CF9AE}" pid="15" name="Mendeley Recent Style Name 6_1">
    <vt:lpwstr>Nature</vt:lpwstr>
  </property>
  <property fmtid="{D5CDD505-2E9C-101B-9397-08002B2CF9AE}" pid="16" name="Mendeley Recent Style Id 7_1">
    <vt:lpwstr>http://csl.mendeley.com/styles/27319061/gost-r-7-0-5-2008-numeric</vt:lpwstr>
  </property>
  <property fmtid="{D5CDD505-2E9C-101B-9397-08002B2CF9AE}" pid="17" name="Mendeley Recent Style Name 7_1">
    <vt:lpwstr>Russian GOST R 7.0.5-2008 (numeric) - Bulat Kenessov</vt:lpwstr>
  </property>
  <property fmtid="{D5CDD505-2E9C-101B-9397-08002B2CF9AE}" pid="18" name="Mendeley Recent Style Id 8_1">
    <vt:lpwstr>http://www.zotero.org/styles/springer-science-reviews</vt:lpwstr>
  </property>
  <property fmtid="{D5CDD505-2E9C-101B-9397-08002B2CF9AE}" pid="19" name="Mendeley Recent Style Name 8_1">
    <vt:lpwstr>Springer Science Reviews</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a42d34fd-8f40-3c57-8ac7-624c8d6b5637</vt:lpwstr>
  </property>
  <property fmtid="{D5CDD505-2E9C-101B-9397-08002B2CF9AE}" pid="24" name="Mendeley Citation Style_1">
    <vt:lpwstr>http://csl.mendeley.com/styles/27319061/gost-r-7-0-5-2008-numeric</vt:lpwstr>
  </property>
</Properties>
</file>