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8A2F31" w14:textId="77777777" w:rsidR="003C11D3" w:rsidRPr="003C11D3" w:rsidRDefault="003C11D3" w:rsidP="007C4F78">
      <w:pPr>
        <w:spacing w:after="0" w:line="240" w:lineRule="auto"/>
        <w:contextualSpacing/>
        <w:jc w:val="center"/>
        <w:rPr>
          <w:rFonts w:ascii="Times New Roman" w:hAnsi="Times New Roman"/>
          <w:sz w:val="28"/>
          <w:szCs w:val="28"/>
        </w:rPr>
      </w:pPr>
      <w:bookmarkStart w:id="0" w:name="_GoBack"/>
      <w:bookmarkEnd w:id="0"/>
      <w:r w:rsidRPr="003C11D3">
        <w:rPr>
          <w:rFonts w:ascii="Times New Roman" w:hAnsi="Times New Roman"/>
          <w:sz w:val="28"/>
          <w:szCs w:val="28"/>
        </w:rPr>
        <w:t>Евразийский национальный университет им. Л.Н. Гумилева</w:t>
      </w:r>
    </w:p>
    <w:p w14:paraId="1041397B" w14:textId="77777777" w:rsidR="003C11D3" w:rsidRPr="003C11D3" w:rsidRDefault="003C11D3" w:rsidP="007C4F78">
      <w:pPr>
        <w:spacing w:after="0" w:line="240" w:lineRule="auto"/>
        <w:contextualSpacing/>
        <w:rPr>
          <w:rFonts w:ascii="Times New Roman" w:hAnsi="Times New Roman"/>
          <w:sz w:val="28"/>
          <w:szCs w:val="28"/>
        </w:rPr>
      </w:pPr>
    </w:p>
    <w:p w14:paraId="3146CC85" w14:textId="77777777" w:rsidR="003C11D3" w:rsidRPr="003C11D3" w:rsidRDefault="003C11D3" w:rsidP="007C4F78">
      <w:pPr>
        <w:spacing w:after="0" w:line="240" w:lineRule="auto"/>
        <w:contextualSpacing/>
        <w:rPr>
          <w:rFonts w:ascii="Times New Roman" w:hAnsi="Times New Roman"/>
          <w:sz w:val="28"/>
          <w:szCs w:val="28"/>
        </w:rPr>
      </w:pPr>
    </w:p>
    <w:p w14:paraId="0420E3EF" w14:textId="3EAE9CEC" w:rsidR="003C11D3" w:rsidRPr="00553F1F" w:rsidRDefault="007C4F78" w:rsidP="007C4F78">
      <w:pPr>
        <w:spacing w:after="0" w:line="240" w:lineRule="auto"/>
        <w:contextualSpacing/>
        <w:rPr>
          <w:rFonts w:ascii="Times New Roman" w:hAnsi="Times New Roman"/>
          <w:sz w:val="28"/>
          <w:szCs w:val="28"/>
        </w:rPr>
      </w:pPr>
      <w:r w:rsidRPr="00B33D6E">
        <w:rPr>
          <w:rFonts w:ascii="Times New Roman" w:hAnsi="Times New Roman"/>
          <w:sz w:val="28"/>
          <w:szCs w:val="28"/>
        </w:rPr>
        <w:t>УДК</w:t>
      </w:r>
      <w:r w:rsidRPr="00553F1F">
        <w:rPr>
          <w:rFonts w:ascii="Times New Roman" w:hAnsi="Times New Roman"/>
          <w:sz w:val="28"/>
          <w:szCs w:val="28"/>
        </w:rPr>
        <w:t xml:space="preserve"> 537.622.4                                                                              </w:t>
      </w:r>
      <w:r w:rsidRPr="00B33D6E">
        <w:rPr>
          <w:rFonts w:ascii="Times New Roman" w:hAnsi="Times New Roman"/>
          <w:sz w:val="28"/>
          <w:szCs w:val="28"/>
        </w:rPr>
        <w:t>На правах рукописи</w:t>
      </w:r>
    </w:p>
    <w:p w14:paraId="001DE4FE" w14:textId="77777777" w:rsidR="003C11D3" w:rsidRPr="002A1334" w:rsidRDefault="003C11D3" w:rsidP="007C4F78">
      <w:pPr>
        <w:spacing w:after="0" w:line="240" w:lineRule="auto"/>
        <w:contextualSpacing/>
        <w:rPr>
          <w:sz w:val="28"/>
          <w:szCs w:val="28"/>
        </w:rPr>
      </w:pPr>
    </w:p>
    <w:p w14:paraId="15E6991A" w14:textId="77777777" w:rsidR="003C11D3" w:rsidRPr="002A1334" w:rsidRDefault="003C11D3" w:rsidP="007C4F78">
      <w:pPr>
        <w:spacing w:after="0" w:line="240" w:lineRule="auto"/>
        <w:contextualSpacing/>
        <w:rPr>
          <w:sz w:val="28"/>
          <w:szCs w:val="28"/>
        </w:rPr>
      </w:pPr>
    </w:p>
    <w:p w14:paraId="5B91B967" w14:textId="77777777" w:rsidR="003C11D3" w:rsidRDefault="003C11D3" w:rsidP="007C4F78">
      <w:pPr>
        <w:spacing w:after="0" w:line="240" w:lineRule="auto"/>
        <w:rPr>
          <w:rFonts w:ascii="Times New Roman" w:hAnsi="Times New Roman"/>
          <w:sz w:val="28"/>
          <w:szCs w:val="28"/>
        </w:rPr>
      </w:pPr>
    </w:p>
    <w:p w14:paraId="00827DAA" w14:textId="73D5CCFE" w:rsidR="003C11D3" w:rsidRPr="00CE4661" w:rsidRDefault="007C4F78" w:rsidP="007C4F78">
      <w:pPr>
        <w:spacing w:after="0" w:line="240" w:lineRule="auto"/>
        <w:jc w:val="center"/>
        <w:rPr>
          <w:rFonts w:ascii="Times New Roman" w:hAnsi="Times New Roman"/>
          <w:b/>
          <w:sz w:val="28"/>
          <w:szCs w:val="28"/>
        </w:rPr>
      </w:pPr>
      <w:r>
        <w:rPr>
          <w:rFonts w:ascii="Times New Roman" w:hAnsi="Times New Roman"/>
          <w:b/>
          <w:sz w:val="28"/>
          <w:szCs w:val="28"/>
        </w:rPr>
        <w:t>КАЛИЕКПЕРОВ МАЛИК ЕРЛАНОВИЧ</w:t>
      </w:r>
    </w:p>
    <w:p w14:paraId="291B8826" w14:textId="77777777" w:rsidR="003C11D3" w:rsidRPr="00553F1F" w:rsidRDefault="003C11D3" w:rsidP="007C4F78">
      <w:pPr>
        <w:spacing w:after="0" w:line="240" w:lineRule="auto"/>
        <w:jc w:val="center"/>
        <w:rPr>
          <w:rFonts w:ascii="Times New Roman" w:hAnsi="Times New Roman"/>
          <w:sz w:val="28"/>
          <w:szCs w:val="28"/>
        </w:rPr>
      </w:pPr>
    </w:p>
    <w:p w14:paraId="6C261266" w14:textId="77777777" w:rsidR="007C4F78" w:rsidRPr="00553F1F" w:rsidRDefault="007C4F78" w:rsidP="007C4F78">
      <w:pPr>
        <w:spacing w:after="0" w:line="240" w:lineRule="auto"/>
        <w:jc w:val="center"/>
        <w:rPr>
          <w:rFonts w:ascii="Times New Roman" w:hAnsi="Times New Roman"/>
          <w:sz w:val="28"/>
          <w:szCs w:val="28"/>
        </w:rPr>
      </w:pPr>
    </w:p>
    <w:p w14:paraId="0B9CC313" w14:textId="77777777" w:rsidR="007C4F78" w:rsidRPr="00553F1F" w:rsidRDefault="007C4F78" w:rsidP="007C4F78">
      <w:pPr>
        <w:spacing w:after="0" w:line="240" w:lineRule="auto"/>
        <w:jc w:val="center"/>
        <w:rPr>
          <w:rFonts w:ascii="Times New Roman" w:hAnsi="Times New Roman"/>
          <w:sz w:val="28"/>
          <w:szCs w:val="28"/>
        </w:rPr>
      </w:pPr>
    </w:p>
    <w:p w14:paraId="2042E5C9" w14:textId="77777777" w:rsidR="003C11D3" w:rsidRPr="005125F7" w:rsidRDefault="005125F7" w:rsidP="007C4F78">
      <w:pPr>
        <w:spacing w:after="0" w:line="240" w:lineRule="auto"/>
        <w:jc w:val="center"/>
        <w:rPr>
          <w:rFonts w:ascii="Times New Roman" w:hAnsi="Times New Roman"/>
          <w:b/>
          <w:sz w:val="28"/>
          <w:szCs w:val="28"/>
        </w:rPr>
      </w:pPr>
      <w:r>
        <w:rPr>
          <w:rFonts w:ascii="Times New Roman" w:hAnsi="Times New Roman"/>
          <w:b/>
          <w:sz w:val="28"/>
          <w:szCs w:val="28"/>
        </w:rPr>
        <w:t>Изучение эффективности экранирования электронного и гамма</w:t>
      </w:r>
      <w:r w:rsidR="00096430">
        <w:rPr>
          <w:rFonts w:ascii="Times New Roman" w:hAnsi="Times New Roman"/>
          <w:b/>
          <w:sz w:val="28"/>
          <w:szCs w:val="28"/>
        </w:rPr>
        <w:t>-</w:t>
      </w:r>
      <w:r>
        <w:rPr>
          <w:rFonts w:ascii="Times New Roman" w:hAnsi="Times New Roman"/>
          <w:b/>
          <w:sz w:val="28"/>
          <w:szCs w:val="28"/>
        </w:rPr>
        <w:t xml:space="preserve">излучения композитными пленками </w:t>
      </w:r>
      <w:proofErr w:type="spellStart"/>
      <w:r>
        <w:rPr>
          <w:rFonts w:ascii="Times New Roman" w:hAnsi="Times New Roman"/>
          <w:b/>
          <w:sz w:val="28"/>
          <w:szCs w:val="28"/>
          <w:lang w:val="en-US"/>
        </w:rPr>
        <w:t>XBi</w:t>
      </w:r>
      <w:proofErr w:type="spellEnd"/>
      <w:r w:rsidRPr="005125F7">
        <w:rPr>
          <w:rFonts w:ascii="Times New Roman" w:hAnsi="Times New Roman"/>
          <w:b/>
          <w:sz w:val="28"/>
          <w:szCs w:val="28"/>
          <w:vertAlign w:val="subscript"/>
        </w:rPr>
        <w:t>2</w:t>
      </w:r>
      <w:r>
        <w:rPr>
          <w:rFonts w:ascii="Times New Roman" w:hAnsi="Times New Roman"/>
          <w:b/>
          <w:sz w:val="28"/>
          <w:szCs w:val="28"/>
          <w:lang w:val="en-US"/>
        </w:rPr>
        <w:t>O</w:t>
      </w:r>
      <w:r w:rsidRPr="005125F7">
        <w:rPr>
          <w:rFonts w:ascii="Times New Roman" w:hAnsi="Times New Roman"/>
          <w:b/>
          <w:sz w:val="28"/>
          <w:szCs w:val="28"/>
          <w:vertAlign w:val="subscript"/>
        </w:rPr>
        <w:t>4</w:t>
      </w:r>
      <w:r w:rsidRPr="005125F7">
        <w:rPr>
          <w:rFonts w:ascii="Times New Roman" w:hAnsi="Times New Roman"/>
          <w:b/>
          <w:sz w:val="28"/>
          <w:szCs w:val="28"/>
        </w:rPr>
        <w:t xml:space="preserve"> </w:t>
      </w:r>
      <w:r>
        <w:rPr>
          <w:rFonts w:ascii="Times New Roman" w:hAnsi="Times New Roman"/>
          <w:b/>
          <w:sz w:val="28"/>
          <w:szCs w:val="28"/>
        </w:rPr>
        <w:t>–</w:t>
      </w:r>
      <w:r w:rsidRPr="005125F7">
        <w:rPr>
          <w:rFonts w:ascii="Times New Roman" w:hAnsi="Times New Roman"/>
          <w:b/>
          <w:sz w:val="28"/>
          <w:szCs w:val="28"/>
        </w:rPr>
        <w:t xml:space="preserve"> </w:t>
      </w:r>
      <w:r>
        <w:rPr>
          <w:rFonts w:ascii="Times New Roman" w:hAnsi="Times New Roman"/>
          <w:b/>
          <w:sz w:val="28"/>
          <w:szCs w:val="28"/>
        </w:rPr>
        <w:t>шпинельного типа</w:t>
      </w:r>
    </w:p>
    <w:p w14:paraId="4176160A" w14:textId="77777777" w:rsidR="003C11D3" w:rsidRPr="00553F1F" w:rsidRDefault="003C11D3" w:rsidP="007C4F78">
      <w:pPr>
        <w:spacing w:after="0" w:line="240" w:lineRule="auto"/>
        <w:rPr>
          <w:rFonts w:ascii="Times New Roman" w:hAnsi="Times New Roman"/>
          <w:sz w:val="28"/>
          <w:szCs w:val="28"/>
        </w:rPr>
      </w:pPr>
    </w:p>
    <w:p w14:paraId="17F478A9" w14:textId="77777777" w:rsidR="007C4F78" w:rsidRPr="00553F1F" w:rsidRDefault="007C4F78" w:rsidP="007C4F78">
      <w:pPr>
        <w:spacing w:after="0" w:line="240" w:lineRule="auto"/>
        <w:rPr>
          <w:rFonts w:ascii="Times New Roman" w:hAnsi="Times New Roman"/>
          <w:sz w:val="28"/>
          <w:szCs w:val="28"/>
        </w:rPr>
      </w:pPr>
    </w:p>
    <w:p w14:paraId="18C5AD2F" w14:textId="77777777" w:rsidR="007C4F78" w:rsidRPr="00553F1F" w:rsidRDefault="007C4F78" w:rsidP="007C4F78">
      <w:pPr>
        <w:spacing w:after="0" w:line="240" w:lineRule="auto"/>
        <w:rPr>
          <w:rFonts w:ascii="Times New Roman" w:hAnsi="Times New Roman"/>
          <w:sz w:val="28"/>
          <w:szCs w:val="28"/>
        </w:rPr>
      </w:pPr>
    </w:p>
    <w:p w14:paraId="6A3860CC" w14:textId="77777777" w:rsidR="003C11D3" w:rsidRPr="003C11D3" w:rsidRDefault="00CE4661" w:rsidP="007C4F78">
      <w:pPr>
        <w:spacing w:after="0" w:line="240" w:lineRule="auto"/>
        <w:contextualSpacing/>
        <w:jc w:val="center"/>
        <w:rPr>
          <w:rFonts w:ascii="Times New Roman" w:hAnsi="Times New Roman"/>
          <w:sz w:val="28"/>
          <w:szCs w:val="28"/>
        </w:rPr>
      </w:pPr>
      <w:r>
        <w:rPr>
          <w:rFonts w:ascii="Times New Roman" w:hAnsi="Times New Roman"/>
          <w:sz w:val="28"/>
          <w:szCs w:val="28"/>
        </w:rPr>
        <w:t>8D05305</w:t>
      </w:r>
      <w:r w:rsidR="003C11D3" w:rsidRPr="003C11D3">
        <w:rPr>
          <w:rFonts w:ascii="Times New Roman" w:hAnsi="Times New Roman"/>
          <w:sz w:val="28"/>
          <w:szCs w:val="28"/>
        </w:rPr>
        <w:t xml:space="preserve"> – Ядерная физика</w:t>
      </w:r>
    </w:p>
    <w:p w14:paraId="0FE66E7E" w14:textId="77777777" w:rsidR="003C11D3" w:rsidRPr="00553F1F" w:rsidRDefault="003C11D3" w:rsidP="007C4F78">
      <w:pPr>
        <w:spacing w:after="0" w:line="240" w:lineRule="auto"/>
        <w:contextualSpacing/>
        <w:jc w:val="center"/>
        <w:rPr>
          <w:rFonts w:ascii="Times New Roman" w:hAnsi="Times New Roman"/>
          <w:sz w:val="28"/>
          <w:szCs w:val="28"/>
        </w:rPr>
      </w:pPr>
    </w:p>
    <w:p w14:paraId="7291A9FB" w14:textId="77777777" w:rsidR="007C4F78" w:rsidRPr="00553F1F" w:rsidRDefault="007C4F78" w:rsidP="007C4F78">
      <w:pPr>
        <w:spacing w:after="0" w:line="240" w:lineRule="auto"/>
        <w:contextualSpacing/>
        <w:jc w:val="center"/>
        <w:rPr>
          <w:rFonts w:ascii="Times New Roman" w:hAnsi="Times New Roman"/>
          <w:sz w:val="28"/>
          <w:szCs w:val="28"/>
        </w:rPr>
      </w:pPr>
    </w:p>
    <w:p w14:paraId="5932EE14" w14:textId="77777777" w:rsidR="007C4F78" w:rsidRPr="00553F1F" w:rsidRDefault="007C4F78" w:rsidP="007C4F78">
      <w:pPr>
        <w:spacing w:after="0" w:line="240" w:lineRule="auto"/>
        <w:contextualSpacing/>
        <w:jc w:val="center"/>
        <w:rPr>
          <w:rFonts w:ascii="Times New Roman" w:hAnsi="Times New Roman"/>
          <w:sz w:val="28"/>
          <w:szCs w:val="28"/>
        </w:rPr>
      </w:pPr>
    </w:p>
    <w:p w14:paraId="16299F55" w14:textId="77777777" w:rsidR="003C11D3" w:rsidRPr="003C11D3" w:rsidRDefault="003C11D3" w:rsidP="007C4F78">
      <w:pPr>
        <w:spacing w:after="0" w:line="240" w:lineRule="auto"/>
        <w:contextualSpacing/>
        <w:jc w:val="center"/>
        <w:rPr>
          <w:rFonts w:ascii="Times New Roman" w:hAnsi="Times New Roman"/>
          <w:sz w:val="28"/>
          <w:szCs w:val="28"/>
        </w:rPr>
      </w:pPr>
      <w:r w:rsidRPr="003C11D3">
        <w:rPr>
          <w:rFonts w:ascii="Times New Roman" w:hAnsi="Times New Roman"/>
          <w:sz w:val="28"/>
          <w:szCs w:val="28"/>
        </w:rPr>
        <w:t xml:space="preserve">Диссертация на соискание </w:t>
      </w:r>
    </w:p>
    <w:p w14:paraId="55D24543" w14:textId="77777777" w:rsidR="003C11D3" w:rsidRPr="003C11D3" w:rsidRDefault="003C11D3" w:rsidP="007C4F78">
      <w:pPr>
        <w:spacing w:after="0" w:line="240" w:lineRule="auto"/>
        <w:contextualSpacing/>
        <w:jc w:val="center"/>
        <w:rPr>
          <w:rFonts w:ascii="Times New Roman" w:hAnsi="Times New Roman"/>
          <w:sz w:val="28"/>
          <w:szCs w:val="28"/>
        </w:rPr>
      </w:pPr>
      <w:r w:rsidRPr="003C11D3">
        <w:rPr>
          <w:rFonts w:ascii="Times New Roman" w:hAnsi="Times New Roman"/>
          <w:sz w:val="28"/>
          <w:szCs w:val="28"/>
        </w:rPr>
        <w:t>степе</w:t>
      </w:r>
      <w:r>
        <w:rPr>
          <w:rFonts w:ascii="Times New Roman" w:hAnsi="Times New Roman"/>
          <w:sz w:val="28"/>
          <w:szCs w:val="28"/>
        </w:rPr>
        <w:t>ни доктора философии (</w:t>
      </w:r>
      <w:proofErr w:type="spellStart"/>
      <w:r>
        <w:rPr>
          <w:rFonts w:ascii="Times New Roman" w:hAnsi="Times New Roman"/>
          <w:sz w:val="28"/>
          <w:szCs w:val="28"/>
        </w:rPr>
        <w:t>PhD</w:t>
      </w:r>
      <w:proofErr w:type="spellEnd"/>
      <w:r>
        <w:rPr>
          <w:rFonts w:ascii="Times New Roman" w:hAnsi="Times New Roman"/>
          <w:sz w:val="28"/>
          <w:szCs w:val="28"/>
        </w:rPr>
        <w:t xml:space="preserve">) </w:t>
      </w:r>
    </w:p>
    <w:p w14:paraId="7EB7FCD1" w14:textId="77777777" w:rsidR="003C11D3" w:rsidRPr="003C11D3" w:rsidRDefault="003C11D3" w:rsidP="007C4F78">
      <w:pPr>
        <w:spacing w:after="0" w:line="240" w:lineRule="auto"/>
        <w:contextualSpacing/>
        <w:jc w:val="right"/>
        <w:rPr>
          <w:rFonts w:ascii="Times New Roman" w:hAnsi="Times New Roman"/>
          <w:sz w:val="28"/>
          <w:szCs w:val="28"/>
        </w:rPr>
      </w:pPr>
    </w:p>
    <w:p w14:paraId="736AEA30" w14:textId="77777777" w:rsidR="003C11D3" w:rsidRPr="003C11D3" w:rsidRDefault="003C11D3" w:rsidP="007C4F78">
      <w:pPr>
        <w:spacing w:after="0" w:line="240" w:lineRule="auto"/>
        <w:contextualSpacing/>
        <w:jc w:val="right"/>
        <w:rPr>
          <w:rFonts w:ascii="Times New Roman" w:hAnsi="Times New Roman"/>
          <w:sz w:val="28"/>
          <w:szCs w:val="28"/>
        </w:rPr>
      </w:pPr>
    </w:p>
    <w:p w14:paraId="67A734D6" w14:textId="77777777" w:rsidR="003C11D3" w:rsidRPr="003C11D3" w:rsidRDefault="003C11D3" w:rsidP="007C4F78">
      <w:pPr>
        <w:spacing w:after="0" w:line="240" w:lineRule="auto"/>
        <w:contextualSpacing/>
        <w:jc w:val="right"/>
        <w:rPr>
          <w:rFonts w:ascii="Times New Roman" w:hAnsi="Times New Roman"/>
          <w:sz w:val="28"/>
          <w:szCs w:val="28"/>
        </w:rPr>
      </w:pPr>
    </w:p>
    <w:p w14:paraId="14A2EA42" w14:textId="77777777" w:rsidR="003C11D3" w:rsidRPr="003C11D3" w:rsidRDefault="003C11D3" w:rsidP="007C4F78">
      <w:pPr>
        <w:spacing w:after="0" w:line="240" w:lineRule="auto"/>
        <w:contextualSpacing/>
        <w:jc w:val="right"/>
        <w:rPr>
          <w:rFonts w:ascii="Times New Roman" w:hAnsi="Times New Roman"/>
          <w:sz w:val="28"/>
          <w:szCs w:val="28"/>
        </w:rPr>
      </w:pPr>
    </w:p>
    <w:p w14:paraId="4901AAC3" w14:textId="77777777" w:rsidR="003C11D3" w:rsidRPr="003C11D3" w:rsidRDefault="003C11D3" w:rsidP="007C4F78">
      <w:pPr>
        <w:shd w:val="clear" w:color="auto" w:fill="FFFFFF"/>
        <w:tabs>
          <w:tab w:val="left" w:pos="5245"/>
        </w:tabs>
        <w:spacing w:after="0" w:line="240" w:lineRule="auto"/>
        <w:ind w:left="5103"/>
        <w:contextualSpacing/>
        <w:jc w:val="right"/>
        <w:rPr>
          <w:rFonts w:ascii="Times New Roman" w:hAnsi="Times New Roman"/>
          <w:sz w:val="28"/>
          <w:szCs w:val="28"/>
        </w:rPr>
      </w:pPr>
      <w:bookmarkStart w:id="1" w:name="OLE_LINK4"/>
      <w:r w:rsidRPr="003C11D3">
        <w:rPr>
          <w:rFonts w:ascii="Times New Roman" w:hAnsi="Times New Roman"/>
          <w:sz w:val="28"/>
          <w:szCs w:val="28"/>
        </w:rPr>
        <w:t xml:space="preserve">Научный консультант </w:t>
      </w:r>
    </w:p>
    <w:p w14:paraId="11E464B0" w14:textId="306AF99D" w:rsidR="007C4F78" w:rsidRPr="007C4F78" w:rsidRDefault="007C4F78" w:rsidP="007C4F78">
      <w:pPr>
        <w:shd w:val="clear" w:color="auto" w:fill="FFFFFF"/>
        <w:tabs>
          <w:tab w:val="left" w:pos="5245"/>
        </w:tabs>
        <w:spacing w:after="0" w:line="240" w:lineRule="auto"/>
        <w:ind w:left="5103"/>
        <w:contextualSpacing/>
        <w:jc w:val="right"/>
        <w:rPr>
          <w:rFonts w:ascii="Times New Roman" w:hAnsi="Times New Roman"/>
          <w:sz w:val="28"/>
          <w:szCs w:val="28"/>
        </w:rPr>
      </w:pPr>
      <w:r>
        <w:rPr>
          <w:rFonts w:ascii="Times New Roman" w:hAnsi="Times New Roman"/>
          <w:sz w:val="28"/>
          <w:szCs w:val="28"/>
        </w:rPr>
        <w:t>доктор</w:t>
      </w:r>
      <w:r w:rsidRPr="007C4F78">
        <w:rPr>
          <w:rFonts w:ascii="Times New Roman" w:hAnsi="Times New Roman"/>
          <w:sz w:val="28"/>
          <w:szCs w:val="28"/>
        </w:rPr>
        <w:t xml:space="preserve"> </w:t>
      </w:r>
      <w:r w:rsidR="003C11D3" w:rsidRPr="003C11D3">
        <w:rPr>
          <w:rFonts w:ascii="Times New Roman" w:hAnsi="Times New Roman"/>
          <w:sz w:val="28"/>
          <w:szCs w:val="28"/>
          <w:lang w:val="en-US"/>
        </w:rPr>
        <w:t>PhD</w:t>
      </w:r>
      <w:r w:rsidR="003C11D3" w:rsidRPr="003C11D3">
        <w:rPr>
          <w:rFonts w:ascii="Times New Roman" w:hAnsi="Times New Roman"/>
          <w:sz w:val="28"/>
          <w:szCs w:val="28"/>
        </w:rPr>
        <w:t xml:space="preserve">, </w:t>
      </w:r>
    </w:p>
    <w:p w14:paraId="6000CAF0" w14:textId="01F76B3D" w:rsidR="003C11D3" w:rsidRPr="003C11D3" w:rsidRDefault="003C11D3" w:rsidP="007C4F78">
      <w:pPr>
        <w:shd w:val="clear" w:color="auto" w:fill="FFFFFF"/>
        <w:tabs>
          <w:tab w:val="left" w:pos="5245"/>
        </w:tabs>
        <w:spacing w:after="0" w:line="240" w:lineRule="auto"/>
        <w:ind w:left="5103"/>
        <w:contextualSpacing/>
        <w:jc w:val="right"/>
        <w:rPr>
          <w:rFonts w:ascii="Times New Roman" w:hAnsi="Times New Roman"/>
          <w:sz w:val="28"/>
          <w:szCs w:val="28"/>
        </w:rPr>
      </w:pPr>
      <w:r>
        <w:rPr>
          <w:rFonts w:ascii="Times New Roman" w:hAnsi="Times New Roman"/>
          <w:sz w:val="28"/>
          <w:szCs w:val="28"/>
        </w:rPr>
        <w:t xml:space="preserve">ассоциированный </w:t>
      </w:r>
      <w:r w:rsidRPr="003C11D3">
        <w:rPr>
          <w:rFonts w:ascii="Times New Roman" w:hAnsi="Times New Roman"/>
          <w:sz w:val="28"/>
          <w:szCs w:val="28"/>
        </w:rPr>
        <w:t>профессор</w:t>
      </w:r>
    </w:p>
    <w:p w14:paraId="197639B3" w14:textId="3690BCB5" w:rsidR="003C11D3" w:rsidRDefault="007C4F78" w:rsidP="007C4F78">
      <w:pPr>
        <w:shd w:val="clear" w:color="auto" w:fill="FFFFFF"/>
        <w:tabs>
          <w:tab w:val="left" w:pos="5245"/>
        </w:tabs>
        <w:spacing w:after="0" w:line="240" w:lineRule="auto"/>
        <w:ind w:left="5103"/>
        <w:contextualSpacing/>
        <w:jc w:val="right"/>
        <w:rPr>
          <w:rFonts w:ascii="Times New Roman" w:hAnsi="Times New Roman"/>
          <w:sz w:val="28"/>
          <w:szCs w:val="28"/>
        </w:rPr>
      </w:pPr>
      <w:r>
        <w:rPr>
          <w:rFonts w:ascii="Times New Roman" w:hAnsi="Times New Roman"/>
          <w:sz w:val="28"/>
          <w:szCs w:val="28"/>
        </w:rPr>
        <w:t>А.Л</w:t>
      </w:r>
      <w:r w:rsidRPr="003C11D3">
        <w:rPr>
          <w:rFonts w:ascii="Times New Roman" w:hAnsi="Times New Roman"/>
          <w:sz w:val="28"/>
          <w:szCs w:val="28"/>
        </w:rPr>
        <w:t xml:space="preserve">. </w:t>
      </w:r>
      <w:r w:rsidR="003C11D3">
        <w:rPr>
          <w:rFonts w:ascii="Times New Roman" w:hAnsi="Times New Roman"/>
          <w:sz w:val="28"/>
          <w:szCs w:val="28"/>
        </w:rPr>
        <w:t xml:space="preserve">Козловский </w:t>
      </w:r>
    </w:p>
    <w:p w14:paraId="69A42C44" w14:textId="77777777" w:rsidR="007C4F78" w:rsidRPr="007C4F78" w:rsidRDefault="007C4F78" w:rsidP="007C4F78">
      <w:pPr>
        <w:shd w:val="clear" w:color="auto" w:fill="FFFFFF"/>
        <w:tabs>
          <w:tab w:val="left" w:pos="5245"/>
        </w:tabs>
        <w:spacing w:after="0" w:line="240" w:lineRule="auto"/>
        <w:ind w:left="5103"/>
        <w:contextualSpacing/>
        <w:jc w:val="right"/>
        <w:rPr>
          <w:rFonts w:ascii="Times New Roman" w:hAnsi="Times New Roman"/>
          <w:sz w:val="16"/>
          <w:szCs w:val="16"/>
        </w:rPr>
      </w:pPr>
    </w:p>
    <w:p w14:paraId="679039B4" w14:textId="77777777" w:rsidR="003C11D3" w:rsidRPr="003C11D3" w:rsidRDefault="003C11D3" w:rsidP="007C4F78">
      <w:pPr>
        <w:shd w:val="clear" w:color="auto" w:fill="FFFFFF"/>
        <w:tabs>
          <w:tab w:val="left" w:pos="5245"/>
        </w:tabs>
        <w:spacing w:after="0" w:line="240" w:lineRule="auto"/>
        <w:ind w:left="5103"/>
        <w:contextualSpacing/>
        <w:jc w:val="right"/>
        <w:rPr>
          <w:rFonts w:ascii="Times New Roman" w:hAnsi="Times New Roman"/>
          <w:sz w:val="28"/>
          <w:szCs w:val="28"/>
        </w:rPr>
      </w:pPr>
      <w:r w:rsidRPr="003C11D3">
        <w:rPr>
          <w:rFonts w:ascii="Times New Roman" w:hAnsi="Times New Roman"/>
          <w:sz w:val="28"/>
          <w:szCs w:val="28"/>
        </w:rPr>
        <w:t xml:space="preserve">Зарубежный консультант </w:t>
      </w:r>
    </w:p>
    <w:p w14:paraId="230298A4" w14:textId="20C0A884" w:rsidR="003C11D3" w:rsidRPr="003C11D3" w:rsidRDefault="005125F7" w:rsidP="007C4F78">
      <w:pPr>
        <w:shd w:val="clear" w:color="auto" w:fill="FFFFFF"/>
        <w:tabs>
          <w:tab w:val="left" w:pos="5245"/>
        </w:tabs>
        <w:spacing w:after="0" w:line="240" w:lineRule="auto"/>
        <w:ind w:left="5103" w:hanging="283"/>
        <w:contextualSpacing/>
        <w:jc w:val="right"/>
        <w:rPr>
          <w:rFonts w:ascii="Times New Roman" w:hAnsi="Times New Roman"/>
          <w:sz w:val="28"/>
          <w:szCs w:val="28"/>
        </w:rPr>
      </w:pPr>
      <w:r>
        <w:rPr>
          <w:rFonts w:ascii="Times New Roman" w:hAnsi="Times New Roman"/>
          <w:sz w:val="28"/>
          <w:szCs w:val="28"/>
        </w:rPr>
        <w:t>к</w:t>
      </w:r>
      <w:r w:rsidR="007C4F78">
        <w:rPr>
          <w:rFonts w:ascii="Times New Roman" w:hAnsi="Times New Roman"/>
          <w:sz w:val="28"/>
          <w:szCs w:val="28"/>
        </w:rPr>
        <w:t xml:space="preserve">андидат </w:t>
      </w:r>
      <w:r w:rsidR="003C11D3" w:rsidRPr="003C11D3">
        <w:rPr>
          <w:rFonts w:ascii="Times New Roman" w:hAnsi="Times New Roman"/>
          <w:sz w:val="28"/>
          <w:szCs w:val="28"/>
        </w:rPr>
        <w:t>ф</w:t>
      </w:r>
      <w:r w:rsidR="007C4F78">
        <w:rPr>
          <w:rFonts w:ascii="Times New Roman" w:hAnsi="Times New Roman"/>
          <w:sz w:val="28"/>
          <w:szCs w:val="28"/>
        </w:rPr>
        <w:t>изика-</w:t>
      </w:r>
      <w:r w:rsidR="003C11D3" w:rsidRPr="003C11D3">
        <w:rPr>
          <w:rFonts w:ascii="Times New Roman" w:hAnsi="Times New Roman"/>
          <w:sz w:val="28"/>
          <w:szCs w:val="28"/>
        </w:rPr>
        <w:t>м</w:t>
      </w:r>
      <w:r w:rsidR="007C4F78">
        <w:rPr>
          <w:rFonts w:ascii="Times New Roman" w:hAnsi="Times New Roman"/>
          <w:sz w:val="28"/>
          <w:szCs w:val="28"/>
        </w:rPr>
        <w:t xml:space="preserve">атематических </w:t>
      </w:r>
      <w:r w:rsidR="003C11D3" w:rsidRPr="003C11D3">
        <w:rPr>
          <w:rFonts w:ascii="Times New Roman" w:hAnsi="Times New Roman"/>
          <w:sz w:val="28"/>
          <w:szCs w:val="28"/>
        </w:rPr>
        <w:t>н</w:t>
      </w:r>
      <w:r w:rsidR="007C4F78">
        <w:rPr>
          <w:rFonts w:ascii="Times New Roman" w:hAnsi="Times New Roman"/>
          <w:sz w:val="28"/>
          <w:szCs w:val="28"/>
        </w:rPr>
        <w:t>аук</w:t>
      </w:r>
      <w:r w:rsidR="003C11D3" w:rsidRPr="003C11D3">
        <w:rPr>
          <w:rFonts w:ascii="Times New Roman" w:hAnsi="Times New Roman"/>
          <w:sz w:val="28"/>
          <w:szCs w:val="28"/>
        </w:rPr>
        <w:t>.</w:t>
      </w:r>
      <w:bookmarkEnd w:id="1"/>
    </w:p>
    <w:p w14:paraId="35A694C9" w14:textId="17AC4575" w:rsidR="003C11D3" w:rsidRPr="003C11D3" w:rsidRDefault="007C4F78" w:rsidP="007C4F78">
      <w:pPr>
        <w:shd w:val="clear" w:color="auto" w:fill="FFFFFF"/>
        <w:tabs>
          <w:tab w:val="left" w:pos="5245"/>
        </w:tabs>
        <w:spacing w:after="0" w:line="240" w:lineRule="auto"/>
        <w:ind w:left="5103"/>
        <w:contextualSpacing/>
        <w:jc w:val="right"/>
        <w:rPr>
          <w:rFonts w:ascii="Times New Roman" w:hAnsi="Times New Roman"/>
          <w:sz w:val="28"/>
          <w:szCs w:val="28"/>
        </w:rPr>
      </w:pPr>
      <w:r>
        <w:rPr>
          <w:rFonts w:ascii="Times New Roman" w:hAnsi="Times New Roman"/>
          <w:sz w:val="28"/>
          <w:szCs w:val="28"/>
        </w:rPr>
        <w:t>Е.Ю</w:t>
      </w:r>
      <w:r w:rsidRPr="003C11D3">
        <w:rPr>
          <w:rFonts w:ascii="Times New Roman" w:hAnsi="Times New Roman"/>
          <w:sz w:val="28"/>
          <w:szCs w:val="28"/>
        </w:rPr>
        <w:t xml:space="preserve">. </w:t>
      </w:r>
      <w:r w:rsidR="005125F7">
        <w:rPr>
          <w:rFonts w:ascii="Times New Roman" w:hAnsi="Times New Roman"/>
          <w:sz w:val="28"/>
          <w:szCs w:val="28"/>
        </w:rPr>
        <w:t xml:space="preserve">Канюков </w:t>
      </w:r>
    </w:p>
    <w:p w14:paraId="52A6A841" w14:textId="77777777" w:rsidR="003C11D3" w:rsidRPr="003C11D3" w:rsidRDefault="003C11D3" w:rsidP="007C4F78">
      <w:pPr>
        <w:spacing w:after="0" w:line="240" w:lineRule="auto"/>
        <w:contextualSpacing/>
        <w:rPr>
          <w:rFonts w:ascii="Times New Roman" w:hAnsi="Times New Roman"/>
          <w:sz w:val="28"/>
          <w:szCs w:val="28"/>
        </w:rPr>
      </w:pPr>
    </w:p>
    <w:p w14:paraId="5E919928" w14:textId="77777777" w:rsidR="003C11D3" w:rsidRDefault="003C11D3" w:rsidP="007C4F78">
      <w:pPr>
        <w:spacing w:after="0" w:line="240" w:lineRule="auto"/>
        <w:contextualSpacing/>
        <w:rPr>
          <w:rFonts w:ascii="Times New Roman" w:hAnsi="Times New Roman"/>
          <w:sz w:val="28"/>
          <w:szCs w:val="28"/>
        </w:rPr>
      </w:pPr>
    </w:p>
    <w:p w14:paraId="07B573D1" w14:textId="77777777" w:rsidR="007C4F78" w:rsidRDefault="007C4F78" w:rsidP="007C4F78">
      <w:pPr>
        <w:spacing w:after="0" w:line="240" w:lineRule="auto"/>
        <w:contextualSpacing/>
        <w:rPr>
          <w:rFonts w:ascii="Times New Roman" w:hAnsi="Times New Roman"/>
          <w:sz w:val="28"/>
          <w:szCs w:val="28"/>
        </w:rPr>
      </w:pPr>
    </w:p>
    <w:p w14:paraId="5728CCC6" w14:textId="77777777" w:rsidR="007C4F78" w:rsidRDefault="007C4F78" w:rsidP="007C4F78">
      <w:pPr>
        <w:spacing w:after="0" w:line="240" w:lineRule="auto"/>
        <w:contextualSpacing/>
        <w:rPr>
          <w:rFonts w:ascii="Times New Roman" w:hAnsi="Times New Roman"/>
          <w:sz w:val="28"/>
          <w:szCs w:val="28"/>
        </w:rPr>
      </w:pPr>
    </w:p>
    <w:p w14:paraId="5344BC71" w14:textId="77777777" w:rsidR="007C4F78" w:rsidRDefault="007C4F78" w:rsidP="007C4F78">
      <w:pPr>
        <w:spacing w:after="0" w:line="240" w:lineRule="auto"/>
        <w:contextualSpacing/>
        <w:rPr>
          <w:rFonts w:ascii="Times New Roman" w:hAnsi="Times New Roman"/>
          <w:sz w:val="28"/>
          <w:szCs w:val="28"/>
        </w:rPr>
      </w:pPr>
    </w:p>
    <w:p w14:paraId="0EFE2634" w14:textId="77777777" w:rsidR="007C4F78" w:rsidRDefault="007C4F78" w:rsidP="007C4F78">
      <w:pPr>
        <w:spacing w:after="0" w:line="240" w:lineRule="auto"/>
        <w:contextualSpacing/>
        <w:rPr>
          <w:rFonts w:ascii="Times New Roman" w:hAnsi="Times New Roman"/>
          <w:sz w:val="28"/>
          <w:szCs w:val="28"/>
        </w:rPr>
      </w:pPr>
    </w:p>
    <w:p w14:paraId="470C42A0" w14:textId="77777777" w:rsidR="007C4F78" w:rsidRPr="003C11D3" w:rsidRDefault="007C4F78" w:rsidP="007C4F78">
      <w:pPr>
        <w:spacing w:after="0" w:line="240" w:lineRule="auto"/>
        <w:contextualSpacing/>
        <w:rPr>
          <w:rFonts w:ascii="Times New Roman" w:hAnsi="Times New Roman"/>
          <w:sz w:val="28"/>
          <w:szCs w:val="28"/>
        </w:rPr>
      </w:pPr>
    </w:p>
    <w:p w14:paraId="12AD81AE" w14:textId="77777777" w:rsidR="003C11D3" w:rsidRPr="003C11D3" w:rsidRDefault="003C11D3" w:rsidP="007C4F78">
      <w:pPr>
        <w:spacing w:after="0" w:line="240" w:lineRule="auto"/>
        <w:contextualSpacing/>
        <w:rPr>
          <w:rFonts w:ascii="Times New Roman" w:hAnsi="Times New Roman"/>
          <w:sz w:val="28"/>
          <w:szCs w:val="28"/>
        </w:rPr>
      </w:pPr>
    </w:p>
    <w:p w14:paraId="2554A423" w14:textId="77777777" w:rsidR="003C11D3" w:rsidRPr="003C11D3" w:rsidRDefault="003C11D3" w:rsidP="007C4F78">
      <w:pPr>
        <w:spacing w:after="0" w:line="240" w:lineRule="auto"/>
        <w:contextualSpacing/>
        <w:rPr>
          <w:rFonts w:ascii="Times New Roman" w:hAnsi="Times New Roman"/>
          <w:sz w:val="28"/>
          <w:szCs w:val="28"/>
        </w:rPr>
      </w:pPr>
    </w:p>
    <w:p w14:paraId="3B29A7D6" w14:textId="77777777" w:rsidR="003C11D3" w:rsidRPr="003C11D3" w:rsidRDefault="003C11D3" w:rsidP="007C4F78">
      <w:pPr>
        <w:spacing w:after="0" w:line="240" w:lineRule="auto"/>
        <w:contextualSpacing/>
        <w:jc w:val="center"/>
        <w:rPr>
          <w:rFonts w:ascii="Times New Roman" w:hAnsi="Times New Roman"/>
          <w:sz w:val="28"/>
          <w:szCs w:val="28"/>
        </w:rPr>
      </w:pPr>
      <w:r w:rsidRPr="003C11D3">
        <w:rPr>
          <w:rFonts w:ascii="Times New Roman" w:hAnsi="Times New Roman"/>
          <w:sz w:val="28"/>
          <w:szCs w:val="28"/>
        </w:rPr>
        <w:t>Республика Казахстан</w:t>
      </w:r>
    </w:p>
    <w:p w14:paraId="48187D68" w14:textId="77777777" w:rsidR="003C11D3" w:rsidRPr="003C11D3" w:rsidRDefault="003C11D3" w:rsidP="007C4F78">
      <w:pPr>
        <w:spacing w:after="0" w:line="240" w:lineRule="auto"/>
        <w:contextualSpacing/>
        <w:jc w:val="center"/>
        <w:rPr>
          <w:rFonts w:ascii="Times New Roman" w:hAnsi="Times New Roman"/>
          <w:sz w:val="28"/>
          <w:szCs w:val="28"/>
        </w:rPr>
      </w:pPr>
      <w:r>
        <w:rPr>
          <w:rFonts w:ascii="Times New Roman" w:hAnsi="Times New Roman"/>
          <w:sz w:val="28"/>
          <w:szCs w:val="28"/>
        </w:rPr>
        <w:t>Астана, 2024</w:t>
      </w:r>
    </w:p>
    <w:p w14:paraId="1E0ECD9A" w14:textId="77777777" w:rsidR="0065481C" w:rsidRDefault="0065481C" w:rsidP="00413871">
      <w:pPr>
        <w:spacing w:after="0" w:line="240" w:lineRule="auto"/>
        <w:jc w:val="center"/>
        <w:rPr>
          <w:rFonts w:ascii="Times New Roman" w:hAnsi="Times New Roman"/>
          <w:b/>
          <w:sz w:val="28"/>
          <w:szCs w:val="28"/>
          <w:lang w:val="kk-KZ"/>
        </w:rPr>
      </w:pPr>
      <w:r w:rsidRPr="0065481C">
        <w:rPr>
          <w:rFonts w:ascii="Times New Roman" w:hAnsi="Times New Roman"/>
          <w:b/>
          <w:sz w:val="28"/>
          <w:szCs w:val="28"/>
          <w:lang w:val="kk-KZ"/>
        </w:rPr>
        <w:lastRenderedPageBreak/>
        <w:t>СОДЕРЖАНИЕ</w:t>
      </w:r>
    </w:p>
    <w:p w14:paraId="3C64D4A2" w14:textId="77777777" w:rsidR="007C4F78" w:rsidRDefault="007C4F78" w:rsidP="007C4F78">
      <w:pPr>
        <w:spacing w:after="0" w:line="240" w:lineRule="auto"/>
        <w:rPr>
          <w:rFonts w:ascii="Times New Roman" w:hAnsi="Times New Roman"/>
          <w:b/>
          <w:sz w:val="28"/>
          <w:szCs w:val="28"/>
          <w:lang w:val="kk-KZ"/>
        </w:rPr>
      </w:pPr>
    </w:p>
    <w:tbl>
      <w:tblPr>
        <w:tblStyle w:val="a9"/>
        <w:tblW w:w="0" w:type="auto"/>
        <w:tblInd w:w="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gridCol w:w="674"/>
      </w:tblGrid>
      <w:tr w:rsidR="007C4F78" w14:paraId="227DE1A2" w14:textId="77777777" w:rsidTr="001D7A60">
        <w:tc>
          <w:tcPr>
            <w:tcW w:w="9016" w:type="dxa"/>
          </w:tcPr>
          <w:p w14:paraId="214382D8" w14:textId="464C2D7C" w:rsidR="007C4F78" w:rsidRPr="001D7A60"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b/>
                <w:sz w:val="28"/>
                <w:szCs w:val="28"/>
                <w:lang w:val="kk-KZ"/>
              </w:rPr>
              <w:t>НОРМАТИВНЫЕ ССЫЛКИ</w:t>
            </w:r>
            <w:r w:rsidR="001D7A60">
              <w:rPr>
                <w:rFonts w:ascii="Times New Roman" w:hAnsi="Times New Roman"/>
                <w:sz w:val="28"/>
                <w:szCs w:val="28"/>
                <w:lang w:val="kk-KZ"/>
              </w:rPr>
              <w:t>...................................................................</w:t>
            </w:r>
          </w:p>
        </w:tc>
        <w:tc>
          <w:tcPr>
            <w:tcW w:w="674" w:type="dxa"/>
          </w:tcPr>
          <w:p w14:paraId="35FF6978" w14:textId="7FD0E7A2" w:rsidR="007C4F78" w:rsidRPr="007367EA" w:rsidRDefault="007367EA" w:rsidP="007367EA">
            <w:pPr>
              <w:spacing w:after="0" w:line="240" w:lineRule="auto"/>
              <w:rPr>
                <w:rFonts w:ascii="Times New Roman" w:hAnsi="Times New Roman"/>
                <w:sz w:val="28"/>
                <w:szCs w:val="28"/>
                <w:lang w:val="kk-KZ"/>
              </w:rPr>
            </w:pPr>
            <w:r>
              <w:rPr>
                <w:rFonts w:ascii="Times New Roman" w:hAnsi="Times New Roman"/>
                <w:sz w:val="28"/>
                <w:szCs w:val="28"/>
                <w:lang w:val="kk-KZ"/>
              </w:rPr>
              <w:t>4</w:t>
            </w:r>
          </w:p>
        </w:tc>
      </w:tr>
      <w:tr w:rsidR="007C4F78" w14:paraId="481B24A7" w14:textId="77777777" w:rsidTr="001D7A60">
        <w:tc>
          <w:tcPr>
            <w:tcW w:w="9016" w:type="dxa"/>
          </w:tcPr>
          <w:p w14:paraId="5245D0CD" w14:textId="17F24567" w:rsidR="007C4F78" w:rsidRPr="001D7A60"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b/>
                <w:sz w:val="28"/>
                <w:szCs w:val="28"/>
                <w:lang w:val="kk-KZ"/>
              </w:rPr>
              <w:t>ОБОЗНАЧЕНИЯ И СОКРАЩЕНИЯ</w:t>
            </w:r>
            <w:r w:rsidR="001D7A60">
              <w:rPr>
                <w:rFonts w:ascii="Times New Roman" w:hAnsi="Times New Roman"/>
                <w:sz w:val="28"/>
                <w:szCs w:val="28"/>
                <w:lang w:val="kk-KZ"/>
              </w:rPr>
              <w:t>......................................................</w:t>
            </w:r>
          </w:p>
        </w:tc>
        <w:tc>
          <w:tcPr>
            <w:tcW w:w="674" w:type="dxa"/>
          </w:tcPr>
          <w:p w14:paraId="5B683737" w14:textId="0C5322FF" w:rsidR="007C4F78" w:rsidRPr="007367EA" w:rsidRDefault="007367EA" w:rsidP="007367EA">
            <w:pPr>
              <w:spacing w:after="0" w:line="240" w:lineRule="auto"/>
              <w:rPr>
                <w:rFonts w:ascii="Times New Roman" w:hAnsi="Times New Roman"/>
                <w:sz w:val="28"/>
                <w:szCs w:val="28"/>
                <w:lang w:val="kk-KZ"/>
              </w:rPr>
            </w:pPr>
            <w:r>
              <w:rPr>
                <w:rFonts w:ascii="Times New Roman" w:hAnsi="Times New Roman"/>
                <w:sz w:val="28"/>
                <w:szCs w:val="28"/>
                <w:lang w:val="kk-KZ"/>
              </w:rPr>
              <w:t>5</w:t>
            </w:r>
          </w:p>
        </w:tc>
      </w:tr>
      <w:tr w:rsidR="007C4F78" w14:paraId="517139F6" w14:textId="77777777" w:rsidTr="001D7A60">
        <w:tc>
          <w:tcPr>
            <w:tcW w:w="9016" w:type="dxa"/>
          </w:tcPr>
          <w:p w14:paraId="5459F52E" w14:textId="0EC35F88" w:rsidR="007C4F78" w:rsidRPr="001D7A60"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b/>
                <w:sz w:val="28"/>
                <w:szCs w:val="28"/>
                <w:lang w:val="kk-KZ"/>
              </w:rPr>
              <w:t>ВВЕДЕНИЕ</w:t>
            </w:r>
            <w:r w:rsidR="001D7A60">
              <w:rPr>
                <w:rFonts w:ascii="Times New Roman" w:hAnsi="Times New Roman"/>
                <w:sz w:val="28"/>
                <w:szCs w:val="28"/>
                <w:lang w:val="kk-KZ"/>
              </w:rPr>
              <w:t>..................................................................................................</w:t>
            </w:r>
          </w:p>
        </w:tc>
        <w:tc>
          <w:tcPr>
            <w:tcW w:w="674" w:type="dxa"/>
          </w:tcPr>
          <w:p w14:paraId="1A1FCFBD" w14:textId="0DDAB50A" w:rsidR="007C4F78" w:rsidRPr="007367EA" w:rsidRDefault="007367EA" w:rsidP="007367EA">
            <w:pPr>
              <w:spacing w:after="0" w:line="240" w:lineRule="auto"/>
              <w:rPr>
                <w:rFonts w:ascii="Times New Roman" w:hAnsi="Times New Roman"/>
                <w:sz w:val="28"/>
                <w:szCs w:val="28"/>
                <w:lang w:val="kk-KZ"/>
              </w:rPr>
            </w:pPr>
            <w:r>
              <w:rPr>
                <w:rFonts w:ascii="Times New Roman" w:hAnsi="Times New Roman"/>
                <w:sz w:val="28"/>
                <w:szCs w:val="28"/>
                <w:lang w:val="kk-KZ"/>
              </w:rPr>
              <w:t>6</w:t>
            </w:r>
          </w:p>
        </w:tc>
      </w:tr>
      <w:tr w:rsidR="007C4F78" w14:paraId="42272384" w14:textId="77777777" w:rsidTr="001D7A60">
        <w:tc>
          <w:tcPr>
            <w:tcW w:w="9016" w:type="dxa"/>
          </w:tcPr>
          <w:p w14:paraId="7FC963F6" w14:textId="7288ED10" w:rsidR="007C4F78" w:rsidRPr="001D7A60" w:rsidRDefault="007C4F78" w:rsidP="007C4F78">
            <w:pPr>
              <w:spacing w:after="0" w:line="240" w:lineRule="auto"/>
              <w:jc w:val="both"/>
              <w:rPr>
                <w:rFonts w:ascii="Times New Roman" w:hAnsi="Times New Roman"/>
                <w:sz w:val="28"/>
                <w:szCs w:val="28"/>
                <w:lang w:val="kk-KZ"/>
              </w:rPr>
            </w:pPr>
            <w:r>
              <w:rPr>
                <w:rFonts w:ascii="Times New Roman" w:hAnsi="Times New Roman"/>
                <w:b/>
                <w:sz w:val="28"/>
                <w:szCs w:val="28"/>
                <w:lang w:val="kk-KZ"/>
              </w:rPr>
              <w:t xml:space="preserve">1 </w:t>
            </w:r>
            <w:r w:rsidRPr="007C4F78">
              <w:rPr>
                <w:rFonts w:ascii="Times New Roman" w:hAnsi="Times New Roman"/>
                <w:b/>
                <w:sz w:val="28"/>
                <w:szCs w:val="28"/>
                <w:lang w:val="kk-KZ"/>
              </w:rPr>
              <w:t>РАЗРАБОТКИ НОВЫХ СПОСОБОВ ЗАЩИТЫ ОТ ИОНИЗИРУЮЩЕГО И ЭЛЕКТРОМАГНИТНОГО ИЗЛУЧЕНИЯ: СОВРЕМЕННОЕ СОСТОЯНИЕ ПРОБЛЕМЫ</w:t>
            </w:r>
            <w:r w:rsidR="001D7A60">
              <w:rPr>
                <w:rFonts w:ascii="Times New Roman" w:hAnsi="Times New Roman"/>
                <w:sz w:val="28"/>
                <w:szCs w:val="28"/>
                <w:lang w:val="kk-KZ"/>
              </w:rPr>
              <w:t>......................................</w:t>
            </w:r>
          </w:p>
        </w:tc>
        <w:tc>
          <w:tcPr>
            <w:tcW w:w="674" w:type="dxa"/>
          </w:tcPr>
          <w:p w14:paraId="51A14297" w14:textId="77777777" w:rsidR="007C4F78" w:rsidRDefault="007C4F78" w:rsidP="007367EA">
            <w:pPr>
              <w:spacing w:after="0" w:line="240" w:lineRule="auto"/>
              <w:rPr>
                <w:rFonts w:ascii="Times New Roman" w:hAnsi="Times New Roman"/>
                <w:sz w:val="28"/>
                <w:szCs w:val="28"/>
                <w:lang w:val="kk-KZ"/>
              </w:rPr>
            </w:pPr>
          </w:p>
          <w:p w14:paraId="32848B2D" w14:textId="77777777" w:rsidR="00AD72F4" w:rsidRDefault="00AD72F4" w:rsidP="007367EA">
            <w:pPr>
              <w:spacing w:after="0" w:line="240" w:lineRule="auto"/>
              <w:rPr>
                <w:rFonts w:ascii="Times New Roman" w:hAnsi="Times New Roman"/>
                <w:sz w:val="28"/>
                <w:szCs w:val="28"/>
                <w:lang w:val="kk-KZ"/>
              </w:rPr>
            </w:pPr>
          </w:p>
          <w:p w14:paraId="6C0CCD26" w14:textId="2ECE9E37" w:rsidR="00AD72F4" w:rsidRPr="007367EA" w:rsidRDefault="00AD72F4" w:rsidP="007367EA">
            <w:pPr>
              <w:spacing w:after="0" w:line="240" w:lineRule="auto"/>
              <w:rPr>
                <w:rFonts w:ascii="Times New Roman" w:hAnsi="Times New Roman"/>
                <w:sz w:val="28"/>
                <w:szCs w:val="28"/>
                <w:lang w:val="kk-KZ"/>
              </w:rPr>
            </w:pPr>
            <w:r>
              <w:rPr>
                <w:rFonts w:ascii="Times New Roman" w:hAnsi="Times New Roman"/>
                <w:sz w:val="28"/>
                <w:szCs w:val="28"/>
                <w:lang w:val="kk-KZ"/>
              </w:rPr>
              <w:t>16</w:t>
            </w:r>
          </w:p>
        </w:tc>
      </w:tr>
      <w:tr w:rsidR="007C4F78" w14:paraId="69A7B840" w14:textId="77777777" w:rsidTr="001D7A60">
        <w:tc>
          <w:tcPr>
            <w:tcW w:w="9016" w:type="dxa"/>
          </w:tcPr>
          <w:p w14:paraId="728A4A67" w14:textId="780F003C" w:rsidR="007C4F78" w:rsidRPr="007C4F78"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sz w:val="28"/>
                <w:szCs w:val="28"/>
                <w:lang w:val="kk-KZ"/>
              </w:rPr>
              <w:t>1.1 Современные способы защиты от негативного воздействия ионизирующего и электромагнитного излучения</w:t>
            </w:r>
            <w:r w:rsidR="001D7A60">
              <w:rPr>
                <w:rFonts w:ascii="Times New Roman" w:hAnsi="Times New Roman"/>
                <w:sz w:val="28"/>
                <w:szCs w:val="28"/>
                <w:lang w:val="kk-KZ"/>
              </w:rPr>
              <w:t>.......................................</w:t>
            </w:r>
          </w:p>
        </w:tc>
        <w:tc>
          <w:tcPr>
            <w:tcW w:w="674" w:type="dxa"/>
          </w:tcPr>
          <w:p w14:paraId="47986BB0" w14:textId="77777777" w:rsidR="007C4F78" w:rsidRDefault="007C4F78" w:rsidP="007367EA">
            <w:pPr>
              <w:spacing w:after="0" w:line="240" w:lineRule="auto"/>
              <w:rPr>
                <w:rFonts w:ascii="Times New Roman" w:hAnsi="Times New Roman"/>
                <w:sz w:val="28"/>
                <w:szCs w:val="28"/>
                <w:lang w:val="kk-KZ"/>
              </w:rPr>
            </w:pPr>
          </w:p>
          <w:p w14:paraId="3E554E40" w14:textId="3D681242" w:rsidR="00AD72F4" w:rsidRPr="007367EA" w:rsidRDefault="00AD72F4" w:rsidP="007367EA">
            <w:pPr>
              <w:spacing w:after="0" w:line="240" w:lineRule="auto"/>
              <w:rPr>
                <w:rFonts w:ascii="Times New Roman" w:hAnsi="Times New Roman"/>
                <w:sz w:val="28"/>
                <w:szCs w:val="28"/>
                <w:lang w:val="kk-KZ"/>
              </w:rPr>
            </w:pPr>
            <w:r>
              <w:rPr>
                <w:rFonts w:ascii="Times New Roman" w:hAnsi="Times New Roman"/>
                <w:sz w:val="28"/>
                <w:szCs w:val="28"/>
                <w:lang w:val="kk-KZ"/>
              </w:rPr>
              <w:t>16</w:t>
            </w:r>
          </w:p>
        </w:tc>
      </w:tr>
      <w:tr w:rsidR="007C4F78" w14:paraId="18ED0EE8" w14:textId="77777777" w:rsidTr="001D7A60">
        <w:tc>
          <w:tcPr>
            <w:tcW w:w="9016" w:type="dxa"/>
          </w:tcPr>
          <w:p w14:paraId="625468A2" w14:textId="1DAFB066" w:rsidR="007C4F78" w:rsidRPr="007C4F78"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sz w:val="28"/>
                <w:szCs w:val="28"/>
                <w:lang w:val="kk-KZ"/>
              </w:rPr>
              <w:t>1.2 Использование тонкопленочных защитных покрытий в качестве экранирующих материалов в микроэлектронике и космической технике</w:t>
            </w:r>
            <w:r w:rsidR="001D7A60">
              <w:rPr>
                <w:rFonts w:ascii="Times New Roman" w:hAnsi="Times New Roman"/>
                <w:sz w:val="28"/>
                <w:szCs w:val="28"/>
                <w:lang w:val="kk-KZ"/>
              </w:rPr>
              <w:t>..</w:t>
            </w:r>
          </w:p>
        </w:tc>
        <w:tc>
          <w:tcPr>
            <w:tcW w:w="674" w:type="dxa"/>
          </w:tcPr>
          <w:p w14:paraId="4C65EFA2" w14:textId="77777777" w:rsidR="007C4F78" w:rsidRDefault="007C4F78" w:rsidP="007367EA">
            <w:pPr>
              <w:spacing w:after="0" w:line="240" w:lineRule="auto"/>
              <w:rPr>
                <w:rFonts w:ascii="Times New Roman" w:hAnsi="Times New Roman"/>
                <w:sz w:val="28"/>
                <w:szCs w:val="28"/>
                <w:lang w:val="kk-KZ"/>
              </w:rPr>
            </w:pPr>
          </w:p>
          <w:p w14:paraId="5B3EF294" w14:textId="7DA6EDD8" w:rsidR="00AD72F4" w:rsidRPr="007367EA" w:rsidRDefault="00AD72F4" w:rsidP="007367EA">
            <w:pPr>
              <w:spacing w:after="0" w:line="240" w:lineRule="auto"/>
              <w:rPr>
                <w:rFonts w:ascii="Times New Roman" w:hAnsi="Times New Roman"/>
                <w:sz w:val="28"/>
                <w:szCs w:val="28"/>
                <w:lang w:val="kk-KZ"/>
              </w:rPr>
            </w:pPr>
            <w:r>
              <w:rPr>
                <w:rFonts w:ascii="Times New Roman" w:hAnsi="Times New Roman"/>
                <w:sz w:val="28"/>
                <w:szCs w:val="28"/>
                <w:lang w:val="kk-KZ"/>
              </w:rPr>
              <w:t>27</w:t>
            </w:r>
          </w:p>
        </w:tc>
      </w:tr>
      <w:tr w:rsidR="007C4F78" w14:paraId="5FDE8AE8" w14:textId="77777777" w:rsidTr="001D7A60">
        <w:tc>
          <w:tcPr>
            <w:tcW w:w="9016" w:type="dxa"/>
          </w:tcPr>
          <w:p w14:paraId="5961866A" w14:textId="4ED0072A" w:rsidR="007C4F78" w:rsidRPr="007C4F78"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sz w:val="28"/>
                <w:szCs w:val="28"/>
                <w:lang w:val="kk-KZ"/>
              </w:rPr>
              <w:t>1.3 Наиболее распространенные типы тонкопленочных защитных покрытий, выбор компонентов и способов получения покрытий для экранирования ионизирующего и электромагнитного излучения</w:t>
            </w:r>
            <w:r w:rsidR="001D7A60">
              <w:rPr>
                <w:rFonts w:ascii="Times New Roman" w:hAnsi="Times New Roman"/>
                <w:sz w:val="28"/>
                <w:szCs w:val="28"/>
                <w:lang w:val="kk-KZ"/>
              </w:rPr>
              <w:t>..............</w:t>
            </w:r>
          </w:p>
        </w:tc>
        <w:tc>
          <w:tcPr>
            <w:tcW w:w="674" w:type="dxa"/>
          </w:tcPr>
          <w:p w14:paraId="07FF6910" w14:textId="77777777" w:rsidR="007C4F78" w:rsidRDefault="007C4F78" w:rsidP="007367EA">
            <w:pPr>
              <w:spacing w:after="0" w:line="240" w:lineRule="auto"/>
              <w:rPr>
                <w:rFonts w:ascii="Times New Roman" w:hAnsi="Times New Roman"/>
                <w:sz w:val="28"/>
                <w:szCs w:val="28"/>
                <w:lang w:val="kk-KZ"/>
              </w:rPr>
            </w:pPr>
          </w:p>
          <w:p w14:paraId="6C6E4C5F" w14:textId="77777777" w:rsidR="00AD72F4" w:rsidRDefault="00AD72F4" w:rsidP="007367EA">
            <w:pPr>
              <w:spacing w:after="0" w:line="240" w:lineRule="auto"/>
              <w:rPr>
                <w:rFonts w:ascii="Times New Roman" w:hAnsi="Times New Roman"/>
                <w:sz w:val="28"/>
                <w:szCs w:val="28"/>
                <w:lang w:val="kk-KZ"/>
              </w:rPr>
            </w:pPr>
          </w:p>
          <w:p w14:paraId="0D6E69D3" w14:textId="14A57C61" w:rsidR="00AD72F4"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35</w:t>
            </w:r>
          </w:p>
        </w:tc>
      </w:tr>
      <w:tr w:rsidR="007C4F78" w14:paraId="257D0CDA" w14:textId="77777777" w:rsidTr="001D7A60">
        <w:tc>
          <w:tcPr>
            <w:tcW w:w="9016" w:type="dxa"/>
          </w:tcPr>
          <w:p w14:paraId="7783DC84" w14:textId="4C6160EB"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1.4 </w:t>
            </w:r>
            <w:r w:rsidR="007C4F78" w:rsidRPr="007C4F78">
              <w:rPr>
                <w:rFonts w:ascii="Times New Roman" w:hAnsi="Times New Roman"/>
                <w:sz w:val="28"/>
                <w:szCs w:val="28"/>
                <w:lang w:val="kk-KZ"/>
              </w:rPr>
              <w:t>Методы синтеза тонких пленок</w:t>
            </w:r>
            <w:r w:rsidR="001D7A60">
              <w:rPr>
                <w:rFonts w:ascii="Times New Roman" w:hAnsi="Times New Roman"/>
                <w:sz w:val="28"/>
                <w:szCs w:val="28"/>
                <w:lang w:val="kk-KZ"/>
              </w:rPr>
              <w:t>............................................................</w:t>
            </w:r>
          </w:p>
        </w:tc>
        <w:tc>
          <w:tcPr>
            <w:tcW w:w="674" w:type="dxa"/>
          </w:tcPr>
          <w:p w14:paraId="18AFA5EC" w14:textId="0F8772C7"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40</w:t>
            </w:r>
          </w:p>
        </w:tc>
      </w:tr>
      <w:tr w:rsidR="007C4F78" w14:paraId="6A2EF372" w14:textId="77777777" w:rsidTr="001D7A60">
        <w:tc>
          <w:tcPr>
            <w:tcW w:w="9016" w:type="dxa"/>
          </w:tcPr>
          <w:p w14:paraId="4962D0ED" w14:textId="1AF1E16A"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1.4.1 </w:t>
            </w:r>
            <w:r w:rsidR="007C4F78" w:rsidRPr="007C4F78">
              <w:rPr>
                <w:rFonts w:ascii="Times New Roman" w:hAnsi="Times New Roman"/>
                <w:sz w:val="28"/>
                <w:szCs w:val="28"/>
                <w:lang w:val="kk-KZ"/>
              </w:rPr>
              <w:t>Физические методы осаждения тонких пленок</w:t>
            </w:r>
            <w:r w:rsidR="001D7A60">
              <w:rPr>
                <w:rFonts w:ascii="Times New Roman" w:hAnsi="Times New Roman"/>
                <w:sz w:val="28"/>
                <w:szCs w:val="28"/>
                <w:lang w:val="kk-KZ"/>
              </w:rPr>
              <w:t>...................................</w:t>
            </w:r>
          </w:p>
        </w:tc>
        <w:tc>
          <w:tcPr>
            <w:tcW w:w="674" w:type="dxa"/>
          </w:tcPr>
          <w:p w14:paraId="6EF5E3BE" w14:textId="5A4AF1CA"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40</w:t>
            </w:r>
          </w:p>
        </w:tc>
      </w:tr>
      <w:tr w:rsidR="007C4F78" w14:paraId="5A64B573" w14:textId="77777777" w:rsidTr="001D7A60">
        <w:tc>
          <w:tcPr>
            <w:tcW w:w="9016" w:type="dxa"/>
          </w:tcPr>
          <w:p w14:paraId="263E4D2F" w14:textId="205FEC1D"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1.4.2 </w:t>
            </w:r>
            <w:r w:rsidR="007C4F78" w:rsidRPr="007C4F78">
              <w:rPr>
                <w:rFonts w:ascii="Times New Roman" w:hAnsi="Times New Roman"/>
                <w:sz w:val="28"/>
                <w:szCs w:val="28"/>
                <w:lang w:val="kk-KZ"/>
              </w:rPr>
              <w:t>Химическое осаждение</w:t>
            </w:r>
            <w:r w:rsidR="001D7A60">
              <w:rPr>
                <w:rFonts w:ascii="Times New Roman" w:hAnsi="Times New Roman"/>
                <w:sz w:val="28"/>
                <w:szCs w:val="28"/>
                <w:lang w:val="kk-KZ"/>
              </w:rPr>
              <w:t>.......................................................................</w:t>
            </w:r>
          </w:p>
        </w:tc>
        <w:tc>
          <w:tcPr>
            <w:tcW w:w="674" w:type="dxa"/>
          </w:tcPr>
          <w:p w14:paraId="3F23C5B6" w14:textId="56C4308B"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47</w:t>
            </w:r>
          </w:p>
        </w:tc>
      </w:tr>
      <w:tr w:rsidR="007C4F78" w14:paraId="6035E48D" w14:textId="77777777" w:rsidTr="001D7A60">
        <w:tc>
          <w:tcPr>
            <w:tcW w:w="9016" w:type="dxa"/>
          </w:tcPr>
          <w:p w14:paraId="6491F0EA" w14:textId="4650AF3F"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1.5 </w:t>
            </w:r>
            <w:r w:rsidR="007C4F78" w:rsidRPr="007C4F78">
              <w:rPr>
                <w:rFonts w:ascii="Times New Roman" w:hAnsi="Times New Roman"/>
                <w:sz w:val="28"/>
                <w:szCs w:val="28"/>
                <w:lang w:val="kk-KZ"/>
              </w:rPr>
              <w:t>Постановка цели и задач диссертационного исследования</w:t>
            </w:r>
            <w:r w:rsidR="001D7A60">
              <w:rPr>
                <w:rFonts w:ascii="Times New Roman" w:hAnsi="Times New Roman"/>
                <w:sz w:val="28"/>
                <w:szCs w:val="28"/>
                <w:lang w:val="kk-KZ"/>
              </w:rPr>
              <w:t>..................</w:t>
            </w:r>
          </w:p>
        </w:tc>
        <w:tc>
          <w:tcPr>
            <w:tcW w:w="674" w:type="dxa"/>
          </w:tcPr>
          <w:p w14:paraId="4DD42FAD" w14:textId="51DE339C"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50</w:t>
            </w:r>
          </w:p>
        </w:tc>
      </w:tr>
      <w:tr w:rsidR="007C4F78" w14:paraId="53956970" w14:textId="77777777" w:rsidTr="001D7A60">
        <w:tc>
          <w:tcPr>
            <w:tcW w:w="9016" w:type="dxa"/>
          </w:tcPr>
          <w:p w14:paraId="0E8DD3DC" w14:textId="74B45C95" w:rsidR="007C4F78" w:rsidRPr="007C4F78" w:rsidRDefault="007C4F78" w:rsidP="00C87CF5">
            <w:pPr>
              <w:spacing w:after="0" w:line="240" w:lineRule="auto"/>
              <w:jc w:val="both"/>
              <w:rPr>
                <w:rFonts w:ascii="Times New Roman" w:hAnsi="Times New Roman"/>
                <w:sz w:val="28"/>
                <w:szCs w:val="28"/>
                <w:lang w:val="kk-KZ"/>
              </w:rPr>
            </w:pPr>
            <w:r w:rsidRPr="007C4F78">
              <w:rPr>
                <w:rFonts w:ascii="Times New Roman" w:hAnsi="Times New Roman"/>
                <w:sz w:val="28"/>
                <w:szCs w:val="28"/>
                <w:lang w:val="kk-KZ"/>
              </w:rPr>
              <w:t xml:space="preserve">Краткие итоги к </w:t>
            </w:r>
            <w:r w:rsidR="00C87CF5">
              <w:rPr>
                <w:rFonts w:ascii="Times New Roman" w:hAnsi="Times New Roman"/>
                <w:sz w:val="28"/>
                <w:szCs w:val="28"/>
                <w:lang w:val="kk-KZ"/>
              </w:rPr>
              <w:t>первому разделу</w:t>
            </w:r>
            <w:r w:rsidR="001D7A60">
              <w:rPr>
                <w:rFonts w:ascii="Times New Roman" w:hAnsi="Times New Roman"/>
                <w:sz w:val="28"/>
                <w:szCs w:val="28"/>
                <w:lang w:val="kk-KZ"/>
              </w:rPr>
              <w:t>...............................................................</w:t>
            </w:r>
          </w:p>
        </w:tc>
        <w:tc>
          <w:tcPr>
            <w:tcW w:w="674" w:type="dxa"/>
          </w:tcPr>
          <w:p w14:paraId="72056234" w14:textId="2E0E8C9E"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52</w:t>
            </w:r>
          </w:p>
        </w:tc>
      </w:tr>
      <w:tr w:rsidR="007C4F78" w14:paraId="4F6B8AB8" w14:textId="77777777" w:rsidTr="001D7A60">
        <w:tc>
          <w:tcPr>
            <w:tcW w:w="9016" w:type="dxa"/>
          </w:tcPr>
          <w:p w14:paraId="25FAD3F7" w14:textId="678F04B4" w:rsidR="007C4F78" w:rsidRPr="001D7A60" w:rsidRDefault="00C87CF5" w:rsidP="007C4F78">
            <w:pPr>
              <w:spacing w:after="0" w:line="240" w:lineRule="auto"/>
              <w:jc w:val="both"/>
              <w:rPr>
                <w:rFonts w:ascii="Times New Roman" w:hAnsi="Times New Roman"/>
                <w:sz w:val="28"/>
                <w:szCs w:val="28"/>
                <w:lang w:val="kk-KZ"/>
              </w:rPr>
            </w:pPr>
            <w:r>
              <w:rPr>
                <w:rFonts w:ascii="Times New Roman" w:hAnsi="Times New Roman"/>
                <w:b/>
                <w:sz w:val="28"/>
                <w:szCs w:val="28"/>
                <w:lang w:val="kk-KZ"/>
              </w:rPr>
              <w:t xml:space="preserve">2 </w:t>
            </w:r>
            <w:r w:rsidR="007C4F78" w:rsidRPr="007C4F78">
              <w:rPr>
                <w:rFonts w:ascii="Times New Roman" w:hAnsi="Times New Roman"/>
                <w:b/>
                <w:sz w:val="28"/>
                <w:szCs w:val="28"/>
                <w:lang w:val="kk-KZ"/>
              </w:rPr>
              <w:t>МАТЕРИАЛЫ И МЕТОДЫ ИССЛЕДОВАНИЯ</w:t>
            </w:r>
            <w:r w:rsidR="001D7A60">
              <w:rPr>
                <w:rFonts w:ascii="Times New Roman" w:hAnsi="Times New Roman"/>
                <w:sz w:val="28"/>
                <w:szCs w:val="28"/>
                <w:lang w:val="kk-KZ"/>
              </w:rPr>
              <w:t>.............................</w:t>
            </w:r>
          </w:p>
        </w:tc>
        <w:tc>
          <w:tcPr>
            <w:tcW w:w="674" w:type="dxa"/>
          </w:tcPr>
          <w:p w14:paraId="22A28240" w14:textId="6EA770E0"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53</w:t>
            </w:r>
          </w:p>
        </w:tc>
      </w:tr>
      <w:tr w:rsidR="007C4F78" w14:paraId="081F3388" w14:textId="77777777" w:rsidTr="001D7A60">
        <w:tc>
          <w:tcPr>
            <w:tcW w:w="9016" w:type="dxa"/>
          </w:tcPr>
          <w:p w14:paraId="6BB59AE5" w14:textId="095D9E4F"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2.1 </w:t>
            </w:r>
            <w:r w:rsidR="007C4F78" w:rsidRPr="007C4F78">
              <w:rPr>
                <w:rFonts w:ascii="Times New Roman" w:hAnsi="Times New Roman"/>
                <w:sz w:val="28"/>
                <w:szCs w:val="28"/>
                <w:lang w:val="kk-KZ"/>
              </w:rPr>
              <w:t>Химические реактивы, используемые для синтеза пленок</w:t>
            </w:r>
            <w:r w:rsidR="001D7A60">
              <w:rPr>
                <w:rFonts w:ascii="Times New Roman" w:hAnsi="Times New Roman"/>
                <w:sz w:val="28"/>
                <w:szCs w:val="28"/>
                <w:lang w:val="kk-KZ"/>
              </w:rPr>
              <w:t>.................</w:t>
            </w:r>
          </w:p>
        </w:tc>
        <w:tc>
          <w:tcPr>
            <w:tcW w:w="674" w:type="dxa"/>
          </w:tcPr>
          <w:p w14:paraId="31042C2B" w14:textId="28A23EBB"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53</w:t>
            </w:r>
          </w:p>
        </w:tc>
      </w:tr>
      <w:tr w:rsidR="007C4F78" w14:paraId="6F947AF7" w14:textId="77777777" w:rsidTr="001D7A60">
        <w:tc>
          <w:tcPr>
            <w:tcW w:w="9016" w:type="dxa"/>
          </w:tcPr>
          <w:p w14:paraId="3008ADF1" w14:textId="2A3D366C"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2.2 </w:t>
            </w:r>
            <w:r w:rsidR="007C4F78" w:rsidRPr="007C4F78">
              <w:rPr>
                <w:rFonts w:ascii="Times New Roman" w:hAnsi="Times New Roman"/>
                <w:sz w:val="28"/>
                <w:szCs w:val="28"/>
                <w:lang w:val="kk-KZ"/>
              </w:rPr>
              <w:t>Электрохимический синтез пленок</w:t>
            </w:r>
            <w:r w:rsidR="001D7A60">
              <w:rPr>
                <w:rFonts w:ascii="Times New Roman" w:hAnsi="Times New Roman"/>
                <w:sz w:val="28"/>
                <w:szCs w:val="28"/>
                <w:lang w:val="kk-KZ"/>
              </w:rPr>
              <w:t>.....................................................</w:t>
            </w:r>
          </w:p>
        </w:tc>
        <w:tc>
          <w:tcPr>
            <w:tcW w:w="674" w:type="dxa"/>
          </w:tcPr>
          <w:p w14:paraId="5805BF9B" w14:textId="734D616D"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53</w:t>
            </w:r>
          </w:p>
        </w:tc>
      </w:tr>
      <w:tr w:rsidR="007C4F78" w14:paraId="25B2198E" w14:textId="77777777" w:rsidTr="001D7A60">
        <w:tc>
          <w:tcPr>
            <w:tcW w:w="9016" w:type="dxa"/>
          </w:tcPr>
          <w:p w14:paraId="2E3E57E2" w14:textId="5DDAB421"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2.3 </w:t>
            </w:r>
            <w:r w:rsidR="007C4F78" w:rsidRPr="007C4F78">
              <w:rPr>
                <w:rFonts w:ascii="Times New Roman" w:hAnsi="Times New Roman"/>
                <w:sz w:val="28"/>
                <w:szCs w:val="28"/>
                <w:lang w:val="kk-KZ"/>
              </w:rPr>
              <w:t>Методы характеризации исследуемых образцов</w:t>
            </w:r>
            <w:r w:rsidR="001D7A60">
              <w:rPr>
                <w:rFonts w:ascii="Times New Roman" w:hAnsi="Times New Roman"/>
                <w:sz w:val="28"/>
                <w:szCs w:val="28"/>
                <w:lang w:val="kk-KZ"/>
              </w:rPr>
              <w:t>................................</w:t>
            </w:r>
          </w:p>
        </w:tc>
        <w:tc>
          <w:tcPr>
            <w:tcW w:w="674" w:type="dxa"/>
          </w:tcPr>
          <w:p w14:paraId="28BE4036" w14:textId="5282A5AD" w:rsidR="007C4F78"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56</w:t>
            </w:r>
          </w:p>
        </w:tc>
      </w:tr>
      <w:tr w:rsidR="007C4F78" w14:paraId="6CA2AA33" w14:textId="77777777" w:rsidTr="001D7A60">
        <w:tc>
          <w:tcPr>
            <w:tcW w:w="9016" w:type="dxa"/>
          </w:tcPr>
          <w:p w14:paraId="3C8B306E" w14:textId="0CC432BA" w:rsidR="007C4F78" w:rsidRPr="007C4F78" w:rsidRDefault="00C87CF5"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2.4 </w:t>
            </w:r>
            <w:r w:rsidR="007C4F78" w:rsidRPr="007C4F78">
              <w:rPr>
                <w:rFonts w:ascii="Times New Roman" w:hAnsi="Times New Roman"/>
                <w:sz w:val="28"/>
                <w:szCs w:val="28"/>
                <w:lang w:val="kk-KZ"/>
              </w:rPr>
              <w:t>Методы определения прочностных характеристик и устойчивости к износу</w:t>
            </w:r>
            <w:r w:rsidR="001D7A60">
              <w:rPr>
                <w:rFonts w:ascii="Times New Roman" w:hAnsi="Times New Roman"/>
                <w:sz w:val="28"/>
                <w:szCs w:val="28"/>
                <w:lang w:val="kk-KZ"/>
              </w:rPr>
              <w:t>.........................................................................................................</w:t>
            </w:r>
          </w:p>
        </w:tc>
        <w:tc>
          <w:tcPr>
            <w:tcW w:w="674" w:type="dxa"/>
          </w:tcPr>
          <w:p w14:paraId="11C923D1" w14:textId="77777777" w:rsidR="007C4F78" w:rsidRDefault="007C4F78" w:rsidP="007367EA">
            <w:pPr>
              <w:spacing w:after="0" w:line="240" w:lineRule="auto"/>
              <w:rPr>
                <w:rFonts w:ascii="Times New Roman" w:hAnsi="Times New Roman"/>
                <w:sz w:val="28"/>
                <w:szCs w:val="28"/>
                <w:lang w:val="kk-KZ"/>
              </w:rPr>
            </w:pPr>
          </w:p>
          <w:p w14:paraId="42CDCF9E" w14:textId="6C6FD6A0" w:rsidR="00C87CF5"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57</w:t>
            </w:r>
          </w:p>
        </w:tc>
      </w:tr>
      <w:tr w:rsidR="007C4F78" w14:paraId="31567B67" w14:textId="77777777" w:rsidTr="001D7A60">
        <w:tc>
          <w:tcPr>
            <w:tcW w:w="9016" w:type="dxa"/>
          </w:tcPr>
          <w:p w14:paraId="37686382" w14:textId="2131C0F5" w:rsidR="007C4F78" w:rsidRPr="007C4F78" w:rsidRDefault="00C87CF5" w:rsidP="00C87CF5">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2.5 </w:t>
            </w:r>
            <w:r w:rsidR="007C4F78" w:rsidRPr="007C4F78">
              <w:rPr>
                <w:rFonts w:ascii="Times New Roman" w:hAnsi="Times New Roman"/>
                <w:sz w:val="28"/>
                <w:szCs w:val="28"/>
                <w:lang w:val="kk-KZ"/>
              </w:rPr>
              <w:t>Методы определения эффективности экранирования гамма</w:t>
            </w:r>
            <w:r>
              <w:rPr>
                <w:rFonts w:ascii="Times New Roman" w:hAnsi="Times New Roman"/>
                <w:sz w:val="28"/>
                <w:szCs w:val="28"/>
                <w:lang w:val="kk-KZ"/>
              </w:rPr>
              <w:t>-</w:t>
            </w:r>
            <w:r w:rsidR="007C4F78" w:rsidRPr="007C4F78">
              <w:rPr>
                <w:rFonts w:ascii="Times New Roman" w:hAnsi="Times New Roman"/>
                <w:sz w:val="28"/>
                <w:szCs w:val="28"/>
                <w:lang w:val="kk-KZ"/>
              </w:rPr>
              <w:t xml:space="preserve"> и электронного излучения</w:t>
            </w:r>
            <w:r w:rsidR="001D7A60">
              <w:rPr>
                <w:rFonts w:ascii="Times New Roman" w:hAnsi="Times New Roman"/>
                <w:sz w:val="28"/>
                <w:szCs w:val="28"/>
                <w:lang w:val="kk-KZ"/>
              </w:rPr>
              <w:t>...........................................................................</w:t>
            </w:r>
          </w:p>
        </w:tc>
        <w:tc>
          <w:tcPr>
            <w:tcW w:w="674" w:type="dxa"/>
          </w:tcPr>
          <w:p w14:paraId="19899FD4" w14:textId="77777777" w:rsidR="007C4F78" w:rsidRDefault="007C4F78" w:rsidP="007367EA">
            <w:pPr>
              <w:spacing w:after="0" w:line="240" w:lineRule="auto"/>
              <w:rPr>
                <w:rFonts w:ascii="Times New Roman" w:hAnsi="Times New Roman"/>
                <w:sz w:val="28"/>
                <w:szCs w:val="28"/>
                <w:lang w:val="kk-KZ"/>
              </w:rPr>
            </w:pPr>
          </w:p>
          <w:p w14:paraId="3ABE4B2B" w14:textId="41FF7341" w:rsidR="00C87CF5" w:rsidRPr="007367EA" w:rsidRDefault="00C87CF5" w:rsidP="007367EA">
            <w:pPr>
              <w:spacing w:after="0" w:line="240" w:lineRule="auto"/>
              <w:rPr>
                <w:rFonts w:ascii="Times New Roman" w:hAnsi="Times New Roman"/>
                <w:sz w:val="28"/>
                <w:szCs w:val="28"/>
                <w:lang w:val="kk-KZ"/>
              </w:rPr>
            </w:pPr>
            <w:r>
              <w:rPr>
                <w:rFonts w:ascii="Times New Roman" w:hAnsi="Times New Roman"/>
                <w:sz w:val="28"/>
                <w:szCs w:val="28"/>
                <w:lang w:val="kk-KZ"/>
              </w:rPr>
              <w:t>60</w:t>
            </w:r>
          </w:p>
        </w:tc>
      </w:tr>
      <w:tr w:rsidR="007C4F78" w14:paraId="79612725" w14:textId="77777777" w:rsidTr="001D7A60">
        <w:tc>
          <w:tcPr>
            <w:tcW w:w="9016" w:type="dxa"/>
          </w:tcPr>
          <w:p w14:paraId="5DC8DC88" w14:textId="59335431" w:rsidR="007C4F78" w:rsidRPr="001D7A60" w:rsidRDefault="001D7A60" w:rsidP="007C4F78">
            <w:pPr>
              <w:spacing w:after="0" w:line="240" w:lineRule="auto"/>
              <w:jc w:val="both"/>
              <w:rPr>
                <w:rFonts w:ascii="Times New Roman" w:hAnsi="Times New Roman"/>
                <w:sz w:val="28"/>
                <w:szCs w:val="28"/>
                <w:lang w:val="kk-KZ"/>
              </w:rPr>
            </w:pPr>
            <w:r w:rsidRPr="001D7A60">
              <w:rPr>
                <w:rFonts w:ascii="Times New Roman" w:hAnsi="Times New Roman"/>
                <w:bCs/>
                <w:sz w:val="28"/>
                <w:szCs w:val="28"/>
              </w:rPr>
              <w:t>Краткие итоги ко второму разделу</w:t>
            </w:r>
            <w:r>
              <w:rPr>
                <w:rFonts w:ascii="Times New Roman" w:hAnsi="Times New Roman"/>
                <w:bCs/>
                <w:sz w:val="28"/>
                <w:szCs w:val="28"/>
              </w:rPr>
              <w:t>………………………………………….</w:t>
            </w:r>
          </w:p>
        </w:tc>
        <w:tc>
          <w:tcPr>
            <w:tcW w:w="674" w:type="dxa"/>
          </w:tcPr>
          <w:p w14:paraId="7DC13D7F" w14:textId="691B3CBB" w:rsidR="007C4F78"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63</w:t>
            </w:r>
          </w:p>
        </w:tc>
      </w:tr>
      <w:tr w:rsidR="007C4F78" w14:paraId="1012D87D" w14:textId="77777777" w:rsidTr="001D7A60">
        <w:tc>
          <w:tcPr>
            <w:tcW w:w="9016" w:type="dxa"/>
          </w:tcPr>
          <w:p w14:paraId="1F27B9F1" w14:textId="7DA9B00C" w:rsidR="007C4F78" w:rsidRDefault="001D7A60" w:rsidP="007C4F78">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3 </w:t>
            </w:r>
            <w:r w:rsidR="007C4F78" w:rsidRPr="007C4F78">
              <w:rPr>
                <w:rFonts w:ascii="Times New Roman" w:hAnsi="Times New Roman"/>
                <w:b/>
                <w:sz w:val="28"/>
                <w:szCs w:val="28"/>
                <w:lang w:val="kk-KZ"/>
              </w:rPr>
              <w:t>СИНТЕЗ И ХАРАКТЕРИЗАЦИЯ CuBi2O4 ПЛЕНОК, ПОЛУЧЕННЫХ С ПРИМЕНЕНИЕМ МЕТОДА ЭЛЕКТРОХИМИЧЕСКОГО ОСАЖДЕНИЯ</w:t>
            </w:r>
            <w:r w:rsidR="007C4F78" w:rsidRPr="001D7A60">
              <w:rPr>
                <w:rFonts w:ascii="Times New Roman" w:hAnsi="Times New Roman"/>
                <w:webHidden/>
                <w:sz w:val="28"/>
                <w:szCs w:val="28"/>
                <w:lang w:val="kk-KZ"/>
              </w:rPr>
              <w:t>.</w:t>
            </w:r>
            <w:r>
              <w:rPr>
                <w:rFonts w:ascii="Times New Roman" w:hAnsi="Times New Roman"/>
                <w:webHidden/>
                <w:sz w:val="28"/>
                <w:szCs w:val="28"/>
                <w:lang w:val="kk-KZ"/>
              </w:rPr>
              <w:t>.....................................</w:t>
            </w:r>
          </w:p>
        </w:tc>
        <w:tc>
          <w:tcPr>
            <w:tcW w:w="674" w:type="dxa"/>
          </w:tcPr>
          <w:p w14:paraId="7843980D" w14:textId="77777777" w:rsidR="007C4F78" w:rsidRDefault="007C4F78" w:rsidP="007367EA">
            <w:pPr>
              <w:spacing w:after="0" w:line="240" w:lineRule="auto"/>
              <w:rPr>
                <w:rFonts w:ascii="Times New Roman" w:hAnsi="Times New Roman"/>
                <w:sz w:val="28"/>
                <w:szCs w:val="28"/>
                <w:lang w:val="kk-KZ"/>
              </w:rPr>
            </w:pPr>
          </w:p>
          <w:p w14:paraId="542D3590" w14:textId="77777777" w:rsidR="001D7A60" w:rsidRDefault="001D7A60" w:rsidP="007367EA">
            <w:pPr>
              <w:spacing w:after="0" w:line="240" w:lineRule="auto"/>
              <w:rPr>
                <w:rFonts w:ascii="Times New Roman" w:hAnsi="Times New Roman"/>
                <w:sz w:val="28"/>
                <w:szCs w:val="28"/>
                <w:lang w:val="kk-KZ"/>
              </w:rPr>
            </w:pPr>
          </w:p>
          <w:p w14:paraId="521523FF" w14:textId="656CC57A" w:rsidR="001D7A60"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64</w:t>
            </w:r>
          </w:p>
        </w:tc>
      </w:tr>
      <w:tr w:rsidR="007C4F78" w14:paraId="609B8F02" w14:textId="77777777" w:rsidTr="001D7A60">
        <w:tc>
          <w:tcPr>
            <w:tcW w:w="9016" w:type="dxa"/>
          </w:tcPr>
          <w:p w14:paraId="3E07E7A3" w14:textId="21F06166" w:rsidR="007C4F78" w:rsidRPr="007C4F78" w:rsidRDefault="001D7A60"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3.1 </w:t>
            </w:r>
            <w:r w:rsidR="007C4F78" w:rsidRPr="007C4F78">
              <w:rPr>
                <w:rFonts w:ascii="Times New Roman" w:hAnsi="Times New Roman"/>
                <w:sz w:val="28"/>
                <w:szCs w:val="28"/>
                <w:lang w:val="kk-KZ"/>
              </w:rPr>
              <w:t>Характеризация морфологических и структурных CuBi2O4 пленок в зависимости от вариации разности прикладываемых потенциалов</w:t>
            </w:r>
            <w:r>
              <w:rPr>
                <w:rFonts w:ascii="Times New Roman" w:hAnsi="Times New Roman"/>
                <w:sz w:val="28"/>
                <w:szCs w:val="28"/>
                <w:lang w:val="kk-KZ"/>
              </w:rPr>
              <w:t>........</w:t>
            </w:r>
          </w:p>
        </w:tc>
        <w:tc>
          <w:tcPr>
            <w:tcW w:w="674" w:type="dxa"/>
          </w:tcPr>
          <w:p w14:paraId="18E0D64E" w14:textId="77777777" w:rsidR="007C4F78" w:rsidRDefault="007C4F78" w:rsidP="007367EA">
            <w:pPr>
              <w:spacing w:after="0" w:line="240" w:lineRule="auto"/>
              <w:rPr>
                <w:rFonts w:ascii="Times New Roman" w:hAnsi="Times New Roman"/>
                <w:sz w:val="28"/>
                <w:szCs w:val="28"/>
                <w:lang w:val="kk-KZ"/>
              </w:rPr>
            </w:pPr>
          </w:p>
          <w:p w14:paraId="504E22D8" w14:textId="048A20EB" w:rsidR="001D7A60"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64</w:t>
            </w:r>
          </w:p>
        </w:tc>
      </w:tr>
      <w:tr w:rsidR="007C4F78" w14:paraId="648CC01B" w14:textId="77777777" w:rsidTr="001D7A60">
        <w:tc>
          <w:tcPr>
            <w:tcW w:w="9016" w:type="dxa"/>
          </w:tcPr>
          <w:p w14:paraId="72AB89A2" w14:textId="7379C7BC" w:rsidR="007C4F78" w:rsidRPr="007C4F78" w:rsidRDefault="001D7A60"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3.2 </w:t>
            </w:r>
            <w:r w:rsidR="007C4F78" w:rsidRPr="007C4F78">
              <w:rPr>
                <w:rFonts w:ascii="Times New Roman" w:hAnsi="Times New Roman"/>
                <w:sz w:val="28"/>
                <w:szCs w:val="28"/>
                <w:lang w:val="kk-KZ"/>
              </w:rPr>
              <w:t>Определение влияния вариации фазового состава CuBi2O4 пленок на прочностные характеристики и износостойкость</w:t>
            </w:r>
            <w:r>
              <w:rPr>
                <w:rFonts w:ascii="Times New Roman" w:hAnsi="Times New Roman"/>
                <w:sz w:val="28"/>
                <w:szCs w:val="28"/>
                <w:lang w:val="kk-KZ"/>
              </w:rPr>
              <w:t>.....................................</w:t>
            </w:r>
          </w:p>
        </w:tc>
        <w:tc>
          <w:tcPr>
            <w:tcW w:w="674" w:type="dxa"/>
          </w:tcPr>
          <w:p w14:paraId="0022B281" w14:textId="77777777" w:rsidR="007C4F78" w:rsidRDefault="007C4F78" w:rsidP="007367EA">
            <w:pPr>
              <w:spacing w:after="0" w:line="240" w:lineRule="auto"/>
              <w:rPr>
                <w:rFonts w:ascii="Times New Roman" w:hAnsi="Times New Roman"/>
                <w:sz w:val="28"/>
                <w:szCs w:val="28"/>
                <w:lang w:val="kk-KZ"/>
              </w:rPr>
            </w:pPr>
          </w:p>
          <w:p w14:paraId="39CC0FF3" w14:textId="4E26A23B" w:rsidR="001D7A60"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71</w:t>
            </w:r>
          </w:p>
        </w:tc>
      </w:tr>
      <w:tr w:rsidR="007C4F78" w14:paraId="7D414485" w14:textId="77777777" w:rsidTr="001D7A60">
        <w:tc>
          <w:tcPr>
            <w:tcW w:w="9016" w:type="dxa"/>
          </w:tcPr>
          <w:p w14:paraId="0D60DAF5" w14:textId="1937DAA2" w:rsidR="007C4F78" w:rsidRPr="001D7A60" w:rsidRDefault="001D7A60" w:rsidP="007C4F78">
            <w:pPr>
              <w:spacing w:after="0" w:line="240" w:lineRule="auto"/>
              <w:jc w:val="both"/>
              <w:rPr>
                <w:rFonts w:ascii="Times New Roman" w:hAnsi="Times New Roman"/>
                <w:sz w:val="28"/>
                <w:szCs w:val="28"/>
                <w:lang w:val="kk-KZ"/>
              </w:rPr>
            </w:pPr>
            <w:r w:rsidRPr="001D7A60">
              <w:rPr>
                <w:rFonts w:ascii="Times New Roman" w:hAnsi="Times New Roman"/>
                <w:sz w:val="28"/>
                <w:szCs w:val="28"/>
              </w:rPr>
              <w:t>Краткие итоги к третьему разделу</w:t>
            </w:r>
            <w:r>
              <w:rPr>
                <w:rFonts w:ascii="Times New Roman" w:hAnsi="Times New Roman"/>
                <w:sz w:val="28"/>
                <w:szCs w:val="28"/>
              </w:rPr>
              <w:t>………………………………………....</w:t>
            </w:r>
          </w:p>
        </w:tc>
        <w:tc>
          <w:tcPr>
            <w:tcW w:w="674" w:type="dxa"/>
          </w:tcPr>
          <w:p w14:paraId="57BCB38E" w14:textId="53E84861" w:rsidR="007C4F78"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82</w:t>
            </w:r>
          </w:p>
        </w:tc>
      </w:tr>
      <w:tr w:rsidR="007C4F78" w14:paraId="1451B266" w14:textId="77777777" w:rsidTr="001D7A60">
        <w:tc>
          <w:tcPr>
            <w:tcW w:w="9016" w:type="dxa"/>
          </w:tcPr>
          <w:p w14:paraId="3C5A6D65" w14:textId="58830439" w:rsidR="007C4F78" w:rsidRPr="007C4F78" w:rsidRDefault="001D7A60" w:rsidP="007C4F78">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4 </w:t>
            </w:r>
            <w:r w:rsidR="007C4F78" w:rsidRPr="007C4F78">
              <w:rPr>
                <w:rFonts w:ascii="Times New Roman" w:hAnsi="Times New Roman"/>
                <w:b/>
                <w:sz w:val="28"/>
                <w:szCs w:val="28"/>
                <w:lang w:val="kk-KZ"/>
              </w:rPr>
              <w:t>ОПРЕДЕЛЕНИЕ ЭФФЕКТИВНОСТИ ЭКРАНИРОВАНИЯ ГАММА – И ЭЛЕКТРОННОГО ИЗЛУЧЕНИЯ С ПРИМЕНЕНИЕМ CuBi2O4 ПЛЕНОК, ПОЛУЧЕННЫХ МЕТОДОМ ЭЛЕКТРОХИМИЧЕСКОГО ОСАЖДЕНИЯ</w:t>
            </w:r>
            <w:r w:rsidR="007C4F78" w:rsidRPr="001D7A60">
              <w:rPr>
                <w:rFonts w:ascii="Times New Roman" w:hAnsi="Times New Roman"/>
                <w:webHidden/>
                <w:sz w:val="28"/>
                <w:szCs w:val="28"/>
                <w:lang w:val="kk-KZ"/>
              </w:rPr>
              <w:t>.</w:t>
            </w:r>
            <w:r>
              <w:rPr>
                <w:rFonts w:ascii="Times New Roman" w:hAnsi="Times New Roman"/>
                <w:webHidden/>
                <w:sz w:val="28"/>
                <w:szCs w:val="28"/>
                <w:lang w:val="kk-KZ"/>
              </w:rPr>
              <w:t>......................................</w:t>
            </w:r>
            <w:r w:rsidR="00553F1F">
              <w:rPr>
                <w:rFonts w:ascii="Times New Roman" w:hAnsi="Times New Roman"/>
                <w:webHidden/>
                <w:sz w:val="28"/>
                <w:szCs w:val="28"/>
                <w:lang w:val="kk-KZ"/>
              </w:rPr>
              <w:t>..</w:t>
            </w:r>
          </w:p>
        </w:tc>
        <w:tc>
          <w:tcPr>
            <w:tcW w:w="674" w:type="dxa"/>
          </w:tcPr>
          <w:p w14:paraId="7911F646" w14:textId="77777777" w:rsidR="007C4F78" w:rsidRDefault="007C4F78" w:rsidP="007367EA">
            <w:pPr>
              <w:spacing w:after="0" w:line="240" w:lineRule="auto"/>
              <w:rPr>
                <w:rFonts w:ascii="Times New Roman" w:hAnsi="Times New Roman"/>
                <w:sz w:val="28"/>
                <w:szCs w:val="28"/>
                <w:lang w:val="kk-KZ"/>
              </w:rPr>
            </w:pPr>
          </w:p>
          <w:p w14:paraId="4121E42D" w14:textId="77777777" w:rsidR="00553F1F" w:rsidRDefault="00553F1F" w:rsidP="007367EA">
            <w:pPr>
              <w:spacing w:after="0" w:line="240" w:lineRule="auto"/>
              <w:rPr>
                <w:rFonts w:ascii="Times New Roman" w:hAnsi="Times New Roman"/>
                <w:sz w:val="28"/>
                <w:szCs w:val="28"/>
                <w:lang w:val="kk-KZ"/>
              </w:rPr>
            </w:pPr>
          </w:p>
          <w:p w14:paraId="4C3B58DB" w14:textId="77777777" w:rsidR="00553F1F" w:rsidRDefault="00553F1F" w:rsidP="007367EA">
            <w:pPr>
              <w:spacing w:after="0" w:line="240" w:lineRule="auto"/>
              <w:rPr>
                <w:rFonts w:ascii="Times New Roman" w:hAnsi="Times New Roman"/>
                <w:sz w:val="28"/>
                <w:szCs w:val="28"/>
                <w:lang w:val="kk-KZ"/>
              </w:rPr>
            </w:pPr>
          </w:p>
          <w:p w14:paraId="74239680" w14:textId="143536C6" w:rsidR="00553F1F" w:rsidRPr="007367EA" w:rsidRDefault="00553F1F" w:rsidP="007367EA">
            <w:pPr>
              <w:spacing w:after="0" w:line="240" w:lineRule="auto"/>
              <w:rPr>
                <w:rFonts w:ascii="Times New Roman" w:hAnsi="Times New Roman"/>
                <w:sz w:val="28"/>
                <w:szCs w:val="28"/>
                <w:lang w:val="kk-KZ"/>
              </w:rPr>
            </w:pPr>
            <w:r>
              <w:rPr>
                <w:rFonts w:ascii="Times New Roman" w:hAnsi="Times New Roman"/>
                <w:sz w:val="28"/>
                <w:szCs w:val="28"/>
                <w:lang w:val="kk-KZ"/>
              </w:rPr>
              <w:t>84</w:t>
            </w:r>
          </w:p>
        </w:tc>
      </w:tr>
      <w:tr w:rsidR="007C4F78" w14:paraId="4FC7E5B6" w14:textId="77777777" w:rsidTr="001D7A60">
        <w:tc>
          <w:tcPr>
            <w:tcW w:w="9016" w:type="dxa"/>
          </w:tcPr>
          <w:p w14:paraId="29899506" w14:textId="22623059" w:rsidR="007C4F78" w:rsidRPr="007C4F78" w:rsidRDefault="001D7A60" w:rsidP="001D7A60">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4.1 </w:t>
            </w:r>
            <w:r w:rsidR="007C4F78" w:rsidRPr="007C4F78">
              <w:rPr>
                <w:rFonts w:ascii="Times New Roman" w:hAnsi="Times New Roman"/>
                <w:sz w:val="28"/>
                <w:szCs w:val="28"/>
                <w:lang w:val="kk-KZ"/>
              </w:rPr>
              <w:t>Исследование эффективности экранирования гамма – излучения с применением CuBi2O4 пленок в качестве защитных экранирующих материалов</w:t>
            </w:r>
            <w:r w:rsidR="007C4F78" w:rsidRPr="007C4F78">
              <w:rPr>
                <w:rFonts w:ascii="Times New Roman" w:hAnsi="Times New Roman"/>
                <w:webHidden/>
                <w:sz w:val="28"/>
                <w:szCs w:val="28"/>
                <w:lang w:val="kk-KZ"/>
              </w:rPr>
              <w:t>..</w:t>
            </w:r>
            <w:r>
              <w:rPr>
                <w:rFonts w:ascii="Times New Roman" w:hAnsi="Times New Roman"/>
                <w:webHidden/>
                <w:sz w:val="28"/>
                <w:szCs w:val="28"/>
                <w:lang w:val="kk-KZ"/>
              </w:rPr>
              <w:t>................................................................................................</w:t>
            </w:r>
          </w:p>
        </w:tc>
        <w:tc>
          <w:tcPr>
            <w:tcW w:w="674" w:type="dxa"/>
          </w:tcPr>
          <w:p w14:paraId="754EAEC0" w14:textId="77777777" w:rsidR="007C4F78" w:rsidRDefault="007C4F78" w:rsidP="007367EA">
            <w:pPr>
              <w:spacing w:after="0" w:line="240" w:lineRule="auto"/>
              <w:rPr>
                <w:rFonts w:ascii="Times New Roman" w:hAnsi="Times New Roman"/>
                <w:sz w:val="28"/>
                <w:szCs w:val="28"/>
                <w:lang w:val="kk-KZ"/>
              </w:rPr>
            </w:pPr>
          </w:p>
          <w:p w14:paraId="6692F5CE" w14:textId="77777777" w:rsidR="001D7A60" w:rsidRDefault="001D7A60" w:rsidP="007367EA">
            <w:pPr>
              <w:spacing w:after="0" w:line="240" w:lineRule="auto"/>
              <w:rPr>
                <w:rFonts w:ascii="Times New Roman" w:hAnsi="Times New Roman"/>
                <w:sz w:val="28"/>
                <w:szCs w:val="28"/>
                <w:lang w:val="kk-KZ"/>
              </w:rPr>
            </w:pPr>
          </w:p>
          <w:p w14:paraId="1E26C107" w14:textId="2EECDBFE" w:rsidR="001D7A60"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84</w:t>
            </w:r>
          </w:p>
        </w:tc>
      </w:tr>
      <w:tr w:rsidR="007C4F78" w14:paraId="4C6F8FDB" w14:textId="77777777" w:rsidTr="001D7A60">
        <w:tc>
          <w:tcPr>
            <w:tcW w:w="9016" w:type="dxa"/>
          </w:tcPr>
          <w:p w14:paraId="6F73CC37" w14:textId="3545E4AF" w:rsidR="007C4F78" w:rsidRPr="007C4F78" w:rsidRDefault="001D7A60" w:rsidP="007C4F78">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4.2 </w:t>
            </w:r>
            <w:r w:rsidR="007C4F78" w:rsidRPr="007C4F78">
              <w:rPr>
                <w:rFonts w:ascii="Times New Roman" w:hAnsi="Times New Roman"/>
                <w:sz w:val="28"/>
                <w:szCs w:val="28"/>
                <w:lang w:val="kk-KZ"/>
              </w:rPr>
              <w:t>Определение эффективности экранирования электронного излучения с целью повышения устойчивости к дестабилизации микросхем, работающих в условиях радиационного фона</w:t>
            </w:r>
            <w:r>
              <w:rPr>
                <w:rFonts w:ascii="Times New Roman" w:hAnsi="Times New Roman"/>
                <w:sz w:val="28"/>
                <w:szCs w:val="28"/>
                <w:lang w:val="kk-KZ"/>
              </w:rPr>
              <w:t>........................................</w:t>
            </w:r>
            <w:r w:rsidR="00553F1F">
              <w:rPr>
                <w:rFonts w:ascii="Times New Roman" w:hAnsi="Times New Roman"/>
                <w:sz w:val="28"/>
                <w:szCs w:val="28"/>
                <w:lang w:val="kk-KZ"/>
              </w:rPr>
              <w:t>..</w:t>
            </w:r>
            <w:r>
              <w:rPr>
                <w:rFonts w:ascii="Times New Roman" w:hAnsi="Times New Roman"/>
                <w:sz w:val="28"/>
                <w:szCs w:val="28"/>
                <w:lang w:val="kk-KZ"/>
              </w:rPr>
              <w:t>..</w:t>
            </w:r>
          </w:p>
        </w:tc>
        <w:tc>
          <w:tcPr>
            <w:tcW w:w="674" w:type="dxa"/>
          </w:tcPr>
          <w:p w14:paraId="25D380A2" w14:textId="77777777" w:rsidR="007C4F78" w:rsidRDefault="007C4F78" w:rsidP="007367EA">
            <w:pPr>
              <w:spacing w:after="0" w:line="240" w:lineRule="auto"/>
              <w:rPr>
                <w:rFonts w:ascii="Times New Roman" w:hAnsi="Times New Roman"/>
                <w:sz w:val="28"/>
                <w:szCs w:val="28"/>
                <w:lang w:val="kk-KZ"/>
              </w:rPr>
            </w:pPr>
          </w:p>
          <w:p w14:paraId="3DFA80D9" w14:textId="77777777" w:rsidR="001D7A60" w:rsidRDefault="001D7A60" w:rsidP="007367EA">
            <w:pPr>
              <w:spacing w:after="0" w:line="240" w:lineRule="auto"/>
              <w:rPr>
                <w:rFonts w:ascii="Times New Roman" w:hAnsi="Times New Roman"/>
                <w:sz w:val="28"/>
                <w:szCs w:val="28"/>
                <w:lang w:val="kk-KZ"/>
              </w:rPr>
            </w:pPr>
          </w:p>
          <w:p w14:paraId="486E5995" w14:textId="4E2DCEF0" w:rsidR="001D7A60"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88</w:t>
            </w:r>
          </w:p>
        </w:tc>
      </w:tr>
      <w:tr w:rsidR="007C4F78" w14:paraId="0FDB95C4" w14:textId="77777777" w:rsidTr="001D7A60">
        <w:tc>
          <w:tcPr>
            <w:tcW w:w="9016" w:type="dxa"/>
          </w:tcPr>
          <w:p w14:paraId="53AE3110" w14:textId="05EA9576" w:rsidR="007C4F78" w:rsidRPr="001D7A60" w:rsidRDefault="001D7A60" w:rsidP="007C4F78">
            <w:pPr>
              <w:spacing w:after="0" w:line="240" w:lineRule="auto"/>
              <w:jc w:val="both"/>
              <w:rPr>
                <w:rFonts w:ascii="Times New Roman" w:hAnsi="Times New Roman"/>
                <w:sz w:val="28"/>
                <w:szCs w:val="28"/>
                <w:lang w:val="kk-KZ"/>
              </w:rPr>
            </w:pPr>
            <w:r w:rsidRPr="001D7A60">
              <w:rPr>
                <w:rFonts w:ascii="Times New Roman" w:hAnsi="Times New Roman"/>
                <w:sz w:val="28"/>
                <w:szCs w:val="28"/>
              </w:rPr>
              <w:t>Краткие итоги к четвертому разделу</w:t>
            </w:r>
            <w:r>
              <w:rPr>
                <w:rFonts w:ascii="Times New Roman" w:hAnsi="Times New Roman"/>
                <w:sz w:val="28"/>
                <w:szCs w:val="28"/>
              </w:rPr>
              <w:t>…………………………….………</w:t>
            </w:r>
            <w:r w:rsidR="00553F1F">
              <w:rPr>
                <w:rFonts w:ascii="Times New Roman" w:hAnsi="Times New Roman"/>
                <w:sz w:val="28"/>
                <w:szCs w:val="28"/>
              </w:rPr>
              <w:t>….</w:t>
            </w:r>
            <w:r>
              <w:rPr>
                <w:rFonts w:ascii="Times New Roman" w:hAnsi="Times New Roman"/>
                <w:sz w:val="28"/>
                <w:szCs w:val="28"/>
              </w:rPr>
              <w:t>.</w:t>
            </w:r>
          </w:p>
        </w:tc>
        <w:tc>
          <w:tcPr>
            <w:tcW w:w="674" w:type="dxa"/>
          </w:tcPr>
          <w:p w14:paraId="5C9D0BD3" w14:textId="5B8FE69B" w:rsidR="007C4F78"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91</w:t>
            </w:r>
          </w:p>
        </w:tc>
      </w:tr>
      <w:tr w:rsidR="007C4F78" w14:paraId="4696F36B" w14:textId="77777777" w:rsidTr="001D7A60">
        <w:tc>
          <w:tcPr>
            <w:tcW w:w="9016" w:type="dxa"/>
          </w:tcPr>
          <w:p w14:paraId="0B88B713" w14:textId="187A3698" w:rsidR="007C4F78" w:rsidRPr="001D7A60"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b/>
                <w:sz w:val="28"/>
                <w:szCs w:val="28"/>
                <w:lang w:val="kk-KZ"/>
              </w:rPr>
              <w:t>ЗАКЛЮЧЕНИЕ</w:t>
            </w:r>
            <w:r w:rsidR="001D7A60">
              <w:rPr>
                <w:rFonts w:ascii="Times New Roman" w:hAnsi="Times New Roman"/>
                <w:sz w:val="28"/>
                <w:szCs w:val="28"/>
                <w:lang w:val="kk-KZ"/>
              </w:rPr>
              <w:t>.........................................................................................</w:t>
            </w:r>
          </w:p>
        </w:tc>
        <w:tc>
          <w:tcPr>
            <w:tcW w:w="674" w:type="dxa"/>
          </w:tcPr>
          <w:p w14:paraId="16E41218" w14:textId="3A8EABAA" w:rsidR="007C4F78"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92</w:t>
            </w:r>
          </w:p>
        </w:tc>
      </w:tr>
      <w:tr w:rsidR="007C4F78" w14:paraId="27819A68" w14:textId="77777777" w:rsidTr="001D7A60">
        <w:tc>
          <w:tcPr>
            <w:tcW w:w="9016" w:type="dxa"/>
          </w:tcPr>
          <w:p w14:paraId="69DC9FD0" w14:textId="1DFD462F" w:rsidR="007C4F78" w:rsidRPr="001D7A60" w:rsidRDefault="007C4F78" w:rsidP="007C4F78">
            <w:pPr>
              <w:spacing w:after="0" w:line="240" w:lineRule="auto"/>
              <w:jc w:val="both"/>
              <w:rPr>
                <w:rFonts w:ascii="Times New Roman" w:hAnsi="Times New Roman"/>
                <w:sz w:val="28"/>
                <w:szCs w:val="28"/>
                <w:lang w:val="kk-KZ"/>
              </w:rPr>
            </w:pPr>
            <w:r w:rsidRPr="007C4F78">
              <w:rPr>
                <w:rFonts w:ascii="Times New Roman" w:hAnsi="Times New Roman"/>
                <w:b/>
                <w:sz w:val="28"/>
                <w:szCs w:val="28"/>
                <w:lang w:val="kk-KZ"/>
              </w:rPr>
              <w:t>СПИСОК ИСПОЛЬЗОВАННЫХ ИСТОЧНИКОВ</w:t>
            </w:r>
            <w:r w:rsidR="001D7A60">
              <w:rPr>
                <w:rFonts w:ascii="Times New Roman" w:hAnsi="Times New Roman"/>
                <w:sz w:val="28"/>
                <w:szCs w:val="28"/>
                <w:lang w:val="kk-KZ"/>
              </w:rPr>
              <w:t>................................</w:t>
            </w:r>
          </w:p>
        </w:tc>
        <w:tc>
          <w:tcPr>
            <w:tcW w:w="674" w:type="dxa"/>
          </w:tcPr>
          <w:p w14:paraId="4FEBE373" w14:textId="0E5C6D0E" w:rsidR="007C4F78" w:rsidRPr="007367EA" w:rsidRDefault="001D7A60" w:rsidP="007367EA">
            <w:pPr>
              <w:spacing w:after="0" w:line="240" w:lineRule="auto"/>
              <w:rPr>
                <w:rFonts w:ascii="Times New Roman" w:hAnsi="Times New Roman"/>
                <w:sz w:val="28"/>
                <w:szCs w:val="28"/>
                <w:lang w:val="kk-KZ"/>
              </w:rPr>
            </w:pPr>
            <w:r>
              <w:rPr>
                <w:rFonts w:ascii="Times New Roman" w:hAnsi="Times New Roman"/>
                <w:sz w:val="28"/>
                <w:szCs w:val="28"/>
                <w:lang w:val="kk-KZ"/>
              </w:rPr>
              <w:t>95</w:t>
            </w:r>
          </w:p>
        </w:tc>
      </w:tr>
    </w:tbl>
    <w:p w14:paraId="10EE30B9" w14:textId="5EBFEA71" w:rsidR="0065481C" w:rsidRPr="004B3D93" w:rsidRDefault="00474C2B" w:rsidP="002B6CAE">
      <w:pPr>
        <w:pStyle w:val="11"/>
      </w:pPr>
      <w:r>
        <w:tab/>
      </w:r>
    </w:p>
    <w:p w14:paraId="7343624C" w14:textId="12735202" w:rsidR="0065481C" w:rsidRPr="0065481C" w:rsidRDefault="00474C2B" w:rsidP="00413871">
      <w:pPr>
        <w:pStyle w:val="1"/>
        <w:spacing w:before="0" w:after="0"/>
        <w:jc w:val="center"/>
        <w:rPr>
          <w:rFonts w:ascii="Times New Roman" w:hAnsi="Times New Roman" w:cs="Times New Roman"/>
          <w:sz w:val="28"/>
          <w:szCs w:val="28"/>
          <w:lang w:val="kk-KZ"/>
        </w:rPr>
      </w:pPr>
      <w:bookmarkStart w:id="2" w:name="_Toc157866572"/>
      <w:r w:rsidRPr="00326C95">
        <w:rPr>
          <w:lang w:val="kk-KZ"/>
        </w:rPr>
        <w:br w:type="page"/>
      </w:r>
      <w:bookmarkStart w:id="3" w:name="_Toc158491497"/>
      <w:r w:rsidR="0065481C" w:rsidRPr="0065481C">
        <w:rPr>
          <w:rFonts w:ascii="Times New Roman" w:hAnsi="Times New Roman" w:cs="Times New Roman"/>
          <w:sz w:val="28"/>
          <w:szCs w:val="28"/>
          <w:lang w:val="kk-KZ"/>
        </w:rPr>
        <w:t>НОРМАТИВНЫЕ ССЫЛКИ</w:t>
      </w:r>
      <w:bookmarkEnd w:id="2"/>
      <w:bookmarkEnd w:id="3"/>
    </w:p>
    <w:p w14:paraId="7B1F05AD" w14:textId="77777777" w:rsidR="0065481C" w:rsidRPr="0065481C" w:rsidRDefault="0065481C" w:rsidP="00413871">
      <w:pPr>
        <w:spacing w:after="0" w:line="240" w:lineRule="auto"/>
        <w:ind w:firstLine="709"/>
        <w:jc w:val="center"/>
        <w:rPr>
          <w:rFonts w:ascii="Times New Roman" w:hAnsi="Times New Roman"/>
          <w:sz w:val="28"/>
          <w:szCs w:val="28"/>
          <w:lang w:val="kk-KZ"/>
        </w:rPr>
      </w:pPr>
    </w:p>
    <w:p w14:paraId="7029B8A7" w14:textId="50C3BA5A" w:rsidR="0065481C" w:rsidRPr="0065481C" w:rsidRDefault="007367EA" w:rsidP="00413871">
      <w:pPr>
        <w:spacing w:after="0" w:line="240" w:lineRule="auto"/>
        <w:ind w:firstLine="709"/>
        <w:jc w:val="both"/>
        <w:rPr>
          <w:rFonts w:ascii="Times New Roman" w:hAnsi="Times New Roman"/>
          <w:sz w:val="28"/>
          <w:szCs w:val="28"/>
          <w:lang w:val="kk-KZ"/>
        </w:rPr>
      </w:pPr>
      <w:r w:rsidRPr="003A2335">
        <w:rPr>
          <w:rFonts w:ascii="Times New Roman" w:hAnsi="Times New Roman"/>
          <w:sz w:val="28"/>
          <w:szCs w:val="28"/>
        </w:rPr>
        <w:t>В настоящей диссертации использованы ссылки на следующие стандарты</w:t>
      </w:r>
      <w:r w:rsidR="0065481C" w:rsidRPr="0065481C">
        <w:rPr>
          <w:rFonts w:ascii="Times New Roman" w:hAnsi="Times New Roman"/>
          <w:sz w:val="28"/>
          <w:szCs w:val="28"/>
          <w:lang w:val="kk-KZ"/>
        </w:rPr>
        <w:t>:</w:t>
      </w:r>
    </w:p>
    <w:p w14:paraId="0B9DD3C9" w14:textId="77777777" w:rsidR="0065481C" w:rsidRPr="0065481C" w:rsidRDefault="0065481C" w:rsidP="00413871">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No1080). Правила присуждения ученых степеней от 31 марта 2011 года, No127.</w:t>
      </w:r>
    </w:p>
    <w:p w14:paraId="40D275E6" w14:textId="77777777" w:rsidR="0065481C" w:rsidRPr="0065481C" w:rsidRDefault="0065481C" w:rsidP="0065481C">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ГОСТ 7.32-2001. Межгосударственные стандарты: (изменения от 2006 г.).</w:t>
      </w:r>
    </w:p>
    <w:p w14:paraId="6501D504" w14:textId="77777777" w:rsidR="0065481C" w:rsidRDefault="0065481C" w:rsidP="0065481C">
      <w:pPr>
        <w:spacing w:after="0" w:line="240" w:lineRule="auto"/>
        <w:ind w:firstLine="709"/>
        <w:jc w:val="both"/>
        <w:rPr>
          <w:rFonts w:ascii="Times New Roman" w:hAnsi="Times New Roman"/>
          <w:sz w:val="28"/>
          <w:szCs w:val="28"/>
          <w:lang w:val="kk-KZ"/>
        </w:rPr>
      </w:pPr>
      <w:r w:rsidRPr="0065481C">
        <w:rPr>
          <w:rFonts w:ascii="Times New Roman" w:hAnsi="Times New Roman"/>
          <w:sz w:val="28"/>
          <w:szCs w:val="28"/>
          <w:lang w:val="kk-KZ"/>
        </w:rPr>
        <w:t>ГОСТ 7.1-2003. Библиографическая запись. Библиографическое описание. Общие требования и правила составления.</w:t>
      </w:r>
    </w:p>
    <w:p w14:paraId="1255D9D7" w14:textId="77777777" w:rsidR="0065481C" w:rsidRDefault="0065481C" w:rsidP="0065481C">
      <w:pPr>
        <w:spacing w:after="0" w:line="240" w:lineRule="auto"/>
        <w:ind w:firstLine="709"/>
        <w:jc w:val="both"/>
        <w:rPr>
          <w:rFonts w:ascii="Times New Roman" w:hAnsi="Times New Roman"/>
          <w:sz w:val="28"/>
          <w:szCs w:val="28"/>
          <w:lang w:val="kk-KZ"/>
        </w:rPr>
      </w:pPr>
    </w:p>
    <w:p w14:paraId="0292C95A" w14:textId="77777777" w:rsidR="0065481C" w:rsidRDefault="0065481C">
      <w:pPr>
        <w:rPr>
          <w:rFonts w:ascii="Times New Roman" w:hAnsi="Times New Roman"/>
          <w:sz w:val="28"/>
          <w:szCs w:val="28"/>
          <w:lang w:val="kk-KZ"/>
        </w:rPr>
      </w:pPr>
      <w:r>
        <w:rPr>
          <w:rFonts w:ascii="Times New Roman" w:hAnsi="Times New Roman"/>
          <w:sz w:val="28"/>
          <w:szCs w:val="28"/>
          <w:lang w:val="kk-KZ"/>
        </w:rPr>
        <w:br w:type="page"/>
      </w:r>
    </w:p>
    <w:p w14:paraId="544336AB" w14:textId="77777777" w:rsidR="0065481C" w:rsidRPr="00413871" w:rsidRDefault="0065481C" w:rsidP="00413871">
      <w:pPr>
        <w:pStyle w:val="1"/>
        <w:spacing w:before="0" w:after="0"/>
        <w:jc w:val="center"/>
        <w:rPr>
          <w:rFonts w:ascii="Times New Roman" w:hAnsi="Times New Roman" w:cs="Times New Roman"/>
          <w:sz w:val="28"/>
          <w:szCs w:val="28"/>
          <w:lang w:val="kk-KZ"/>
        </w:rPr>
      </w:pPr>
      <w:bookmarkStart w:id="4" w:name="_Toc157866573"/>
      <w:bookmarkStart w:id="5" w:name="_Toc158491498"/>
      <w:r w:rsidRPr="00413871">
        <w:rPr>
          <w:rFonts w:ascii="Times New Roman" w:hAnsi="Times New Roman" w:cs="Times New Roman"/>
          <w:sz w:val="28"/>
          <w:szCs w:val="28"/>
          <w:lang w:val="kk-KZ"/>
        </w:rPr>
        <w:t>ОБОЗНАЧЕНИЯ И СОКРАЩЕНИЯ</w:t>
      </w:r>
      <w:bookmarkEnd w:id="4"/>
      <w:bookmarkEnd w:id="5"/>
    </w:p>
    <w:p w14:paraId="31952813" w14:textId="77777777" w:rsidR="0070086F" w:rsidRDefault="0070086F" w:rsidP="0065481C">
      <w:pPr>
        <w:spacing w:after="0" w:line="240" w:lineRule="auto"/>
        <w:ind w:firstLine="709"/>
        <w:jc w:val="both"/>
        <w:rPr>
          <w:rFonts w:ascii="Times New Roman" w:hAnsi="Times New Roman"/>
          <w:sz w:val="28"/>
          <w:szCs w:val="28"/>
          <w:lang w:val="kk-KZ"/>
        </w:rPr>
      </w:pPr>
    </w:p>
    <w:tbl>
      <w:tblPr>
        <w:tblpPr w:leftFromText="180" w:rightFromText="180" w:vertAnchor="text" w:tblpY="1"/>
        <w:tblOverlap w:val="never"/>
        <w:tblW w:w="9747" w:type="dxa"/>
        <w:tblLook w:val="04A0" w:firstRow="1" w:lastRow="0" w:firstColumn="1" w:lastColumn="0" w:noHBand="0" w:noVBand="1"/>
      </w:tblPr>
      <w:tblGrid>
        <w:gridCol w:w="1270"/>
        <w:gridCol w:w="8477"/>
      </w:tblGrid>
      <w:tr w:rsidR="00D45095" w:rsidRPr="00B33D6E" w14:paraId="14193B70" w14:textId="77777777" w:rsidTr="007367EA">
        <w:tc>
          <w:tcPr>
            <w:tcW w:w="1270" w:type="dxa"/>
            <w:vAlign w:val="center"/>
          </w:tcPr>
          <w:p w14:paraId="422F253D"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ЭМИ</w:t>
            </w:r>
          </w:p>
        </w:tc>
        <w:tc>
          <w:tcPr>
            <w:tcW w:w="8477" w:type="dxa"/>
            <w:vAlign w:val="center"/>
          </w:tcPr>
          <w:p w14:paraId="25B461D0"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r w:rsidRPr="00B33D6E">
              <w:rPr>
                <w:rFonts w:ascii="Times New Roman" w:hAnsi="Times New Roman"/>
                <w:sz w:val="28"/>
                <w:szCs w:val="28"/>
              </w:rPr>
              <w:t>электромагнитное излучение</w:t>
            </w:r>
          </w:p>
        </w:tc>
      </w:tr>
      <w:tr w:rsidR="00D45095" w:rsidRPr="00B33D6E" w14:paraId="52B7DCC1" w14:textId="77777777" w:rsidTr="007367EA">
        <w:tc>
          <w:tcPr>
            <w:tcW w:w="1270" w:type="dxa"/>
            <w:vAlign w:val="center"/>
          </w:tcPr>
          <w:p w14:paraId="2709E71E"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ЭМП</w:t>
            </w:r>
          </w:p>
        </w:tc>
        <w:tc>
          <w:tcPr>
            <w:tcW w:w="8477" w:type="dxa"/>
            <w:vAlign w:val="center"/>
          </w:tcPr>
          <w:p w14:paraId="41F442EA"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r w:rsidRPr="00B33D6E">
              <w:rPr>
                <w:rFonts w:ascii="Times New Roman" w:hAnsi="Times New Roman"/>
                <w:sz w:val="28"/>
                <w:szCs w:val="28"/>
              </w:rPr>
              <w:t>электромагнитные помехи</w:t>
            </w:r>
          </w:p>
        </w:tc>
      </w:tr>
      <w:tr w:rsidR="00D45095" w:rsidRPr="00B33D6E" w14:paraId="05376605" w14:textId="77777777" w:rsidTr="007367EA">
        <w:tc>
          <w:tcPr>
            <w:tcW w:w="1270" w:type="dxa"/>
            <w:vAlign w:val="center"/>
          </w:tcPr>
          <w:p w14:paraId="729CB878"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ВЭР</w:t>
            </w:r>
          </w:p>
        </w:tc>
        <w:tc>
          <w:tcPr>
            <w:tcW w:w="8477" w:type="dxa"/>
            <w:vAlign w:val="center"/>
          </w:tcPr>
          <w:p w14:paraId="015DC411"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r w:rsidRPr="00B33D6E">
              <w:rPr>
                <w:rFonts w:ascii="Times New Roman" w:hAnsi="Times New Roman"/>
                <w:sz w:val="28"/>
                <w:szCs w:val="28"/>
              </w:rPr>
              <w:t>внутренние электростатические разряды</w:t>
            </w:r>
          </w:p>
        </w:tc>
      </w:tr>
      <w:tr w:rsidR="00D45095" w:rsidRPr="00B33D6E" w14:paraId="12B9FF24" w14:textId="77777777" w:rsidTr="007367EA">
        <w:tc>
          <w:tcPr>
            <w:tcW w:w="1270" w:type="dxa"/>
            <w:vAlign w:val="center"/>
          </w:tcPr>
          <w:p w14:paraId="395176E1"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SE</w:t>
            </w:r>
          </w:p>
        </w:tc>
        <w:tc>
          <w:tcPr>
            <w:tcW w:w="8477" w:type="dxa"/>
            <w:vAlign w:val="center"/>
          </w:tcPr>
          <w:p w14:paraId="054A6965" w14:textId="77777777" w:rsidR="00D45095" w:rsidRPr="00B33D6E" w:rsidRDefault="00D45095" w:rsidP="00EE176A">
            <w:pPr>
              <w:pStyle w:val="ae"/>
              <w:numPr>
                <w:ilvl w:val="0"/>
                <w:numId w:val="17"/>
              </w:numPr>
              <w:spacing w:after="0" w:line="240" w:lineRule="auto"/>
              <w:jc w:val="both"/>
              <w:rPr>
                <w:rFonts w:ascii="Times New Roman" w:hAnsi="Times New Roman"/>
                <w:sz w:val="28"/>
                <w:szCs w:val="28"/>
              </w:rPr>
            </w:pPr>
            <w:r w:rsidRPr="00B33D6E">
              <w:rPr>
                <w:rFonts w:ascii="Times New Roman" w:hAnsi="Times New Roman"/>
                <w:sz w:val="28"/>
                <w:szCs w:val="28"/>
                <w:lang w:val="en-US"/>
              </w:rPr>
              <w:t>Shielding</w:t>
            </w:r>
            <w:r w:rsidRPr="00B33D6E">
              <w:rPr>
                <w:rFonts w:ascii="Times New Roman" w:hAnsi="Times New Roman"/>
                <w:sz w:val="28"/>
                <w:szCs w:val="28"/>
              </w:rPr>
              <w:t xml:space="preserve"> </w:t>
            </w:r>
            <w:r w:rsidRPr="00B33D6E">
              <w:rPr>
                <w:rFonts w:ascii="Times New Roman" w:hAnsi="Times New Roman"/>
                <w:sz w:val="28"/>
                <w:szCs w:val="28"/>
                <w:lang w:val="en-US"/>
              </w:rPr>
              <w:t>efficiency</w:t>
            </w:r>
            <w:r w:rsidRPr="00B33D6E">
              <w:rPr>
                <w:rFonts w:ascii="Times New Roman" w:hAnsi="Times New Roman"/>
                <w:sz w:val="28"/>
                <w:szCs w:val="28"/>
              </w:rPr>
              <w:t xml:space="preserve"> (Эффективность экранирования)</w:t>
            </w:r>
          </w:p>
        </w:tc>
      </w:tr>
      <w:tr w:rsidR="00D45095" w:rsidRPr="00B33D6E" w14:paraId="37465630" w14:textId="77777777" w:rsidTr="007367EA">
        <w:tc>
          <w:tcPr>
            <w:tcW w:w="1270" w:type="dxa"/>
            <w:vAlign w:val="center"/>
          </w:tcPr>
          <w:p w14:paraId="047DCB71"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PA</w:t>
            </w:r>
          </w:p>
        </w:tc>
        <w:tc>
          <w:tcPr>
            <w:tcW w:w="8477" w:type="dxa"/>
            <w:vAlign w:val="center"/>
          </w:tcPr>
          <w:p w14:paraId="68F26CD7"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proofErr w:type="spellStart"/>
            <w:r w:rsidRPr="00B33D6E">
              <w:rPr>
                <w:rFonts w:ascii="Times New Roman" w:hAnsi="Times New Roman"/>
                <w:sz w:val="28"/>
                <w:szCs w:val="28"/>
              </w:rPr>
              <w:t>полиацитен</w:t>
            </w:r>
            <w:proofErr w:type="spellEnd"/>
          </w:p>
        </w:tc>
      </w:tr>
      <w:tr w:rsidR="00D45095" w:rsidRPr="00B33D6E" w14:paraId="58B247A1" w14:textId="77777777" w:rsidTr="007367EA">
        <w:tc>
          <w:tcPr>
            <w:tcW w:w="1270" w:type="dxa"/>
            <w:vAlign w:val="center"/>
          </w:tcPr>
          <w:p w14:paraId="2065405D" w14:textId="77777777" w:rsidR="00D45095" w:rsidRPr="00B33D6E" w:rsidRDefault="00D45095" w:rsidP="004579B1">
            <w:pPr>
              <w:keepNext/>
              <w:spacing w:after="0" w:line="240" w:lineRule="auto"/>
              <w:contextualSpacing/>
              <w:rPr>
                <w:rFonts w:ascii="Times New Roman" w:hAnsi="Times New Roman"/>
                <w:sz w:val="28"/>
                <w:szCs w:val="28"/>
                <w:lang w:val="kk-KZ"/>
              </w:rPr>
            </w:pPr>
            <w:proofErr w:type="spellStart"/>
            <w:r w:rsidRPr="00B33D6E">
              <w:rPr>
                <w:rFonts w:ascii="Times New Roman" w:hAnsi="Times New Roman"/>
                <w:sz w:val="28"/>
                <w:szCs w:val="28"/>
                <w:lang w:val="en-US"/>
              </w:rPr>
              <w:t>PPy</w:t>
            </w:r>
            <w:proofErr w:type="spellEnd"/>
          </w:p>
        </w:tc>
        <w:tc>
          <w:tcPr>
            <w:tcW w:w="8477" w:type="dxa"/>
            <w:vAlign w:val="center"/>
          </w:tcPr>
          <w:p w14:paraId="6762E9DA"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lang w:val="kk-KZ"/>
              </w:rPr>
            </w:pPr>
            <w:proofErr w:type="spellStart"/>
            <w:r w:rsidRPr="00B33D6E">
              <w:rPr>
                <w:rFonts w:ascii="Times New Roman" w:hAnsi="Times New Roman"/>
                <w:sz w:val="28"/>
                <w:szCs w:val="28"/>
              </w:rPr>
              <w:t>полипиррол</w:t>
            </w:r>
            <w:proofErr w:type="spellEnd"/>
          </w:p>
        </w:tc>
      </w:tr>
      <w:tr w:rsidR="00D45095" w:rsidRPr="00B33D6E" w14:paraId="6AA9D5DE" w14:textId="77777777" w:rsidTr="007367EA">
        <w:tc>
          <w:tcPr>
            <w:tcW w:w="1270" w:type="dxa"/>
            <w:vAlign w:val="center"/>
          </w:tcPr>
          <w:p w14:paraId="4A72D9DB" w14:textId="77777777" w:rsidR="00D45095" w:rsidRPr="00B33D6E" w:rsidRDefault="00D45095" w:rsidP="004579B1">
            <w:pPr>
              <w:pStyle w:val="ae"/>
              <w:keepNext/>
              <w:spacing w:after="0" w:line="240" w:lineRule="auto"/>
              <w:ind w:left="0"/>
              <w:rPr>
                <w:rFonts w:ascii="Times New Roman" w:hAnsi="Times New Roman"/>
                <w:sz w:val="28"/>
                <w:szCs w:val="28"/>
              </w:rPr>
            </w:pPr>
            <w:r w:rsidRPr="00B33D6E">
              <w:rPr>
                <w:rFonts w:ascii="Times New Roman" w:hAnsi="Times New Roman"/>
                <w:sz w:val="28"/>
                <w:szCs w:val="28"/>
                <w:lang w:val="en-US"/>
              </w:rPr>
              <w:t>PANI</w:t>
            </w:r>
          </w:p>
        </w:tc>
        <w:tc>
          <w:tcPr>
            <w:tcW w:w="8477" w:type="dxa"/>
            <w:vAlign w:val="center"/>
          </w:tcPr>
          <w:p w14:paraId="331C95C1"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proofErr w:type="spellStart"/>
            <w:r w:rsidRPr="00B33D6E">
              <w:rPr>
                <w:rFonts w:ascii="Times New Roman" w:hAnsi="Times New Roman"/>
                <w:sz w:val="28"/>
                <w:szCs w:val="28"/>
              </w:rPr>
              <w:t>полианилин</w:t>
            </w:r>
            <w:proofErr w:type="spellEnd"/>
          </w:p>
        </w:tc>
      </w:tr>
      <w:tr w:rsidR="00D45095" w:rsidRPr="00B33D6E" w14:paraId="0311F024" w14:textId="77777777" w:rsidTr="007367EA">
        <w:tc>
          <w:tcPr>
            <w:tcW w:w="1270" w:type="dxa"/>
            <w:vAlign w:val="center"/>
          </w:tcPr>
          <w:p w14:paraId="107E8DCD" w14:textId="77777777" w:rsidR="00D45095" w:rsidRPr="00B33D6E" w:rsidRDefault="00D45095" w:rsidP="004579B1">
            <w:pPr>
              <w:keepNext/>
              <w:spacing w:after="0" w:line="240" w:lineRule="auto"/>
              <w:contextualSpacing/>
              <w:rPr>
                <w:rFonts w:ascii="Times New Roman" w:hAnsi="Times New Roman"/>
                <w:sz w:val="28"/>
                <w:szCs w:val="28"/>
              </w:rPr>
            </w:pPr>
            <w:proofErr w:type="spellStart"/>
            <w:r w:rsidRPr="00B33D6E">
              <w:rPr>
                <w:rFonts w:ascii="Times New Roman" w:hAnsi="Times New Roman"/>
                <w:sz w:val="28"/>
                <w:szCs w:val="28"/>
                <w:lang w:val="en-US"/>
              </w:rPr>
              <w:t>PTh</w:t>
            </w:r>
            <w:proofErr w:type="spellEnd"/>
          </w:p>
        </w:tc>
        <w:tc>
          <w:tcPr>
            <w:tcW w:w="8477" w:type="dxa"/>
            <w:vAlign w:val="center"/>
          </w:tcPr>
          <w:p w14:paraId="6212B761"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shd w:val="clear" w:color="auto" w:fill="FFFFFF"/>
              </w:rPr>
            </w:pPr>
            <w:proofErr w:type="spellStart"/>
            <w:r w:rsidRPr="00B33D6E">
              <w:rPr>
                <w:rFonts w:ascii="Times New Roman" w:hAnsi="Times New Roman"/>
                <w:sz w:val="28"/>
                <w:szCs w:val="28"/>
              </w:rPr>
              <w:t>политиофен</w:t>
            </w:r>
            <w:proofErr w:type="spellEnd"/>
          </w:p>
        </w:tc>
      </w:tr>
      <w:tr w:rsidR="00D45095" w:rsidRPr="00B33D6E" w14:paraId="7059C9DC" w14:textId="77777777" w:rsidTr="007367EA">
        <w:tc>
          <w:tcPr>
            <w:tcW w:w="1270" w:type="dxa"/>
            <w:vAlign w:val="center"/>
          </w:tcPr>
          <w:p w14:paraId="623637C5"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NW</w:t>
            </w:r>
          </w:p>
        </w:tc>
        <w:tc>
          <w:tcPr>
            <w:tcW w:w="8477" w:type="dxa"/>
            <w:vAlign w:val="center"/>
          </w:tcPr>
          <w:p w14:paraId="55065E3A" w14:textId="77777777" w:rsidR="00D45095" w:rsidRPr="00B33D6E" w:rsidRDefault="00D45095" w:rsidP="00EE176A">
            <w:pPr>
              <w:pStyle w:val="ae"/>
              <w:numPr>
                <w:ilvl w:val="0"/>
                <w:numId w:val="17"/>
              </w:numPr>
              <w:tabs>
                <w:tab w:val="left" w:pos="702"/>
              </w:tabs>
              <w:spacing w:after="0" w:line="240" w:lineRule="auto"/>
              <w:ind w:left="277" w:hanging="277"/>
              <w:jc w:val="both"/>
              <w:rPr>
                <w:rFonts w:ascii="Times New Roman" w:hAnsi="Times New Roman"/>
                <w:sz w:val="28"/>
                <w:szCs w:val="28"/>
                <w:shd w:val="clear" w:color="auto" w:fill="FFFFFF"/>
              </w:rPr>
            </w:pPr>
            <w:r w:rsidRPr="00B33D6E">
              <w:rPr>
                <w:rFonts w:ascii="Times New Roman" w:hAnsi="Times New Roman"/>
                <w:sz w:val="28"/>
                <w:szCs w:val="28"/>
                <w:lang w:val="en-US"/>
              </w:rPr>
              <w:t>nanowire</w:t>
            </w:r>
            <w:r w:rsidRPr="00B33D6E">
              <w:rPr>
                <w:rFonts w:ascii="Times New Roman" w:hAnsi="Times New Roman"/>
                <w:sz w:val="28"/>
                <w:szCs w:val="28"/>
              </w:rPr>
              <w:t xml:space="preserve"> (</w:t>
            </w:r>
            <w:proofErr w:type="spellStart"/>
            <w:r w:rsidRPr="00B33D6E">
              <w:rPr>
                <w:rFonts w:ascii="Times New Roman" w:hAnsi="Times New Roman"/>
                <w:sz w:val="28"/>
                <w:szCs w:val="28"/>
              </w:rPr>
              <w:t>нанопроволока</w:t>
            </w:r>
            <w:proofErr w:type="spellEnd"/>
            <w:r w:rsidRPr="00B33D6E">
              <w:rPr>
                <w:rFonts w:ascii="Times New Roman" w:hAnsi="Times New Roman"/>
                <w:sz w:val="28"/>
                <w:szCs w:val="28"/>
              </w:rPr>
              <w:t>)</w:t>
            </w:r>
          </w:p>
        </w:tc>
      </w:tr>
      <w:tr w:rsidR="00D45095" w:rsidRPr="00B33D6E" w14:paraId="2075EB8C" w14:textId="77777777" w:rsidTr="007367EA">
        <w:tc>
          <w:tcPr>
            <w:tcW w:w="1270" w:type="dxa"/>
            <w:vAlign w:val="center"/>
          </w:tcPr>
          <w:p w14:paraId="3FA1E140"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HVL</w:t>
            </w:r>
          </w:p>
        </w:tc>
        <w:tc>
          <w:tcPr>
            <w:tcW w:w="8477" w:type="dxa"/>
            <w:vAlign w:val="center"/>
          </w:tcPr>
          <w:p w14:paraId="404B367B"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shd w:val="clear" w:color="auto" w:fill="FFFFFF"/>
              </w:rPr>
            </w:pPr>
            <w:r w:rsidRPr="00B33D6E">
              <w:rPr>
                <w:rFonts w:ascii="Times New Roman" w:hAnsi="Times New Roman"/>
                <w:sz w:val="28"/>
                <w:szCs w:val="28"/>
                <w:lang w:val="en-US"/>
              </w:rPr>
              <w:t>half</w:t>
            </w:r>
            <w:r w:rsidRPr="00B33D6E">
              <w:rPr>
                <w:rFonts w:ascii="Times New Roman" w:hAnsi="Times New Roman"/>
                <w:sz w:val="28"/>
                <w:szCs w:val="28"/>
              </w:rPr>
              <w:t xml:space="preserve"> </w:t>
            </w:r>
            <w:r w:rsidRPr="00B33D6E">
              <w:rPr>
                <w:rFonts w:ascii="Times New Roman" w:hAnsi="Times New Roman"/>
                <w:sz w:val="28"/>
                <w:szCs w:val="28"/>
                <w:lang w:val="en-US"/>
              </w:rPr>
              <w:t>value</w:t>
            </w:r>
            <w:r w:rsidRPr="00B33D6E">
              <w:rPr>
                <w:rFonts w:ascii="Times New Roman" w:hAnsi="Times New Roman"/>
                <w:sz w:val="28"/>
                <w:szCs w:val="28"/>
              </w:rPr>
              <w:t xml:space="preserve"> </w:t>
            </w:r>
            <w:r w:rsidRPr="00B33D6E">
              <w:rPr>
                <w:rFonts w:ascii="Times New Roman" w:hAnsi="Times New Roman"/>
                <w:sz w:val="28"/>
                <w:szCs w:val="28"/>
                <w:lang w:val="en-US"/>
              </w:rPr>
              <w:t>layer</w:t>
            </w:r>
            <w:r w:rsidRPr="00B33D6E">
              <w:rPr>
                <w:rFonts w:ascii="Times New Roman" w:hAnsi="Times New Roman"/>
                <w:sz w:val="28"/>
                <w:szCs w:val="28"/>
              </w:rPr>
              <w:t xml:space="preserve"> (слой половинного ослабления)</w:t>
            </w:r>
          </w:p>
        </w:tc>
      </w:tr>
      <w:tr w:rsidR="00D45095" w:rsidRPr="00B33D6E" w14:paraId="39FE69CE" w14:textId="77777777" w:rsidTr="007367EA">
        <w:tc>
          <w:tcPr>
            <w:tcW w:w="1270" w:type="dxa"/>
            <w:vAlign w:val="center"/>
          </w:tcPr>
          <w:p w14:paraId="66DA0BAF"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TVL</w:t>
            </w:r>
          </w:p>
        </w:tc>
        <w:tc>
          <w:tcPr>
            <w:tcW w:w="8477" w:type="dxa"/>
            <w:vAlign w:val="center"/>
          </w:tcPr>
          <w:p w14:paraId="55FF30C2"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shd w:val="clear" w:color="auto" w:fill="FFFFFF"/>
              </w:rPr>
            </w:pPr>
            <w:r w:rsidRPr="00B33D6E">
              <w:rPr>
                <w:rFonts w:ascii="Times New Roman" w:hAnsi="Times New Roman"/>
                <w:sz w:val="28"/>
                <w:szCs w:val="28"/>
                <w:lang w:val="en-US"/>
              </w:rPr>
              <w:t>tenth</w:t>
            </w:r>
            <w:r w:rsidRPr="00B33D6E">
              <w:rPr>
                <w:rFonts w:ascii="Times New Roman" w:hAnsi="Times New Roman"/>
                <w:sz w:val="28"/>
                <w:szCs w:val="28"/>
              </w:rPr>
              <w:t xml:space="preserve"> </w:t>
            </w:r>
            <w:r w:rsidRPr="00B33D6E">
              <w:rPr>
                <w:rFonts w:ascii="Times New Roman" w:hAnsi="Times New Roman"/>
                <w:sz w:val="28"/>
                <w:szCs w:val="28"/>
                <w:lang w:val="en-US"/>
              </w:rPr>
              <w:t>value</w:t>
            </w:r>
            <w:r w:rsidRPr="00B33D6E">
              <w:rPr>
                <w:rFonts w:ascii="Times New Roman" w:hAnsi="Times New Roman"/>
                <w:sz w:val="28"/>
                <w:szCs w:val="28"/>
              </w:rPr>
              <w:t xml:space="preserve"> </w:t>
            </w:r>
            <w:r w:rsidRPr="00B33D6E">
              <w:rPr>
                <w:rFonts w:ascii="Times New Roman" w:hAnsi="Times New Roman"/>
                <w:sz w:val="28"/>
                <w:szCs w:val="28"/>
                <w:lang w:val="en-US"/>
              </w:rPr>
              <w:t>layer</w:t>
            </w:r>
            <w:r w:rsidRPr="00B33D6E">
              <w:rPr>
                <w:rFonts w:ascii="Times New Roman" w:hAnsi="Times New Roman"/>
                <w:sz w:val="28"/>
                <w:szCs w:val="28"/>
              </w:rPr>
              <w:t xml:space="preserve"> (слой десятикратного ослабления)</w:t>
            </w:r>
          </w:p>
        </w:tc>
      </w:tr>
      <w:tr w:rsidR="00D45095" w:rsidRPr="00B33D6E" w14:paraId="64AFB5C1" w14:textId="77777777" w:rsidTr="007367EA">
        <w:tc>
          <w:tcPr>
            <w:tcW w:w="1270" w:type="dxa"/>
            <w:vAlign w:val="center"/>
          </w:tcPr>
          <w:p w14:paraId="702DC9D1"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PVD</w:t>
            </w:r>
          </w:p>
        </w:tc>
        <w:tc>
          <w:tcPr>
            <w:tcW w:w="8477" w:type="dxa"/>
            <w:vAlign w:val="center"/>
          </w:tcPr>
          <w:p w14:paraId="27A449CB" w14:textId="77777777" w:rsidR="00D45095" w:rsidRPr="00B33D6E" w:rsidRDefault="00D45095" w:rsidP="007367EA">
            <w:pPr>
              <w:pStyle w:val="ae"/>
              <w:numPr>
                <w:ilvl w:val="0"/>
                <w:numId w:val="19"/>
              </w:numPr>
              <w:tabs>
                <w:tab w:val="left" w:pos="277"/>
              </w:tabs>
              <w:spacing w:after="0" w:line="240" w:lineRule="auto"/>
              <w:ind w:left="282" w:hanging="282"/>
              <w:jc w:val="both"/>
              <w:rPr>
                <w:rFonts w:ascii="Times New Roman" w:hAnsi="Times New Roman"/>
                <w:sz w:val="28"/>
                <w:szCs w:val="28"/>
              </w:rPr>
            </w:pPr>
            <w:r w:rsidRPr="00B33D6E">
              <w:rPr>
                <w:rFonts w:ascii="Times New Roman" w:hAnsi="Times New Roman"/>
                <w:sz w:val="28"/>
                <w:szCs w:val="28"/>
                <w:lang w:val="en-US"/>
              </w:rPr>
              <w:t>physical</w:t>
            </w:r>
            <w:r w:rsidRPr="00B33D6E">
              <w:rPr>
                <w:rFonts w:ascii="Times New Roman" w:hAnsi="Times New Roman"/>
                <w:sz w:val="28"/>
                <w:szCs w:val="28"/>
              </w:rPr>
              <w:t xml:space="preserve"> </w:t>
            </w:r>
            <w:r w:rsidRPr="00B33D6E">
              <w:rPr>
                <w:rFonts w:ascii="Times New Roman" w:hAnsi="Times New Roman"/>
                <w:sz w:val="28"/>
                <w:szCs w:val="28"/>
                <w:lang w:val="en-US"/>
              </w:rPr>
              <w:t>vapor</w:t>
            </w:r>
            <w:r w:rsidRPr="00B33D6E">
              <w:rPr>
                <w:rFonts w:ascii="Times New Roman" w:hAnsi="Times New Roman"/>
                <w:sz w:val="28"/>
                <w:szCs w:val="28"/>
              </w:rPr>
              <w:t xml:space="preserve"> </w:t>
            </w:r>
            <w:r w:rsidRPr="00B33D6E">
              <w:rPr>
                <w:rFonts w:ascii="Times New Roman" w:hAnsi="Times New Roman"/>
                <w:sz w:val="28"/>
                <w:szCs w:val="28"/>
                <w:lang w:val="en-US"/>
              </w:rPr>
              <w:t>deposition</w:t>
            </w:r>
            <w:r w:rsidRPr="00B33D6E">
              <w:rPr>
                <w:rFonts w:ascii="Times New Roman" w:hAnsi="Times New Roman"/>
                <w:sz w:val="28"/>
                <w:szCs w:val="28"/>
              </w:rPr>
              <w:t xml:space="preserve"> (физическое осаждение из паровой фазы)</w:t>
            </w:r>
          </w:p>
        </w:tc>
      </w:tr>
      <w:tr w:rsidR="00D45095" w:rsidRPr="00B33D6E" w14:paraId="10A4482A" w14:textId="77777777" w:rsidTr="007367EA">
        <w:trPr>
          <w:trHeight w:val="80"/>
        </w:trPr>
        <w:tc>
          <w:tcPr>
            <w:tcW w:w="1270" w:type="dxa"/>
            <w:vAlign w:val="center"/>
          </w:tcPr>
          <w:p w14:paraId="43DC921E"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ТИ</w:t>
            </w:r>
          </w:p>
        </w:tc>
        <w:tc>
          <w:tcPr>
            <w:tcW w:w="8477" w:type="dxa"/>
            <w:vAlign w:val="center"/>
          </w:tcPr>
          <w:p w14:paraId="7FDE5D0A"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sz w:val="28"/>
                <w:szCs w:val="28"/>
                <w:shd w:val="clear" w:color="auto" w:fill="FFFFFF"/>
              </w:rPr>
            </w:pPr>
            <w:r w:rsidRPr="00B33D6E">
              <w:rPr>
                <w:rFonts w:ascii="Times New Roman" w:hAnsi="Times New Roman"/>
                <w:sz w:val="28"/>
                <w:szCs w:val="28"/>
              </w:rPr>
              <w:t>термическое испарение</w:t>
            </w:r>
          </w:p>
        </w:tc>
      </w:tr>
      <w:tr w:rsidR="00D45095" w:rsidRPr="00B33D6E" w14:paraId="5189D9BC" w14:textId="77777777" w:rsidTr="007367EA">
        <w:trPr>
          <w:trHeight w:val="80"/>
        </w:trPr>
        <w:tc>
          <w:tcPr>
            <w:tcW w:w="1270" w:type="dxa"/>
            <w:vAlign w:val="center"/>
          </w:tcPr>
          <w:p w14:paraId="09712CBB"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МЛЭ</w:t>
            </w:r>
          </w:p>
        </w:tc>
        <w:tc>
          <w:tcPr>
            <w:tcW w:w="8477" w:type="dxa"/>
            <w:vAlign w:val="center"/>
          </w:tcPr>
          <w:p w14:paraId="55CDC19F"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sz w:val="28"/>
                <w:szCs w:val="28"/>
              </w:rPr>
            </w:pPr>
            <w:r w:rsidRPr="00B33D6E">
              <w:rPr>
                <w:rFonts w:ascii="Times New Roman" w:hAnsi="Times New Roman"/>
                <w:sz w:val="28"/>
                <w:szCs w:val="28"/>
              </w:rPr>
              <w:t>молекулярно-лучевая эпитаксия</w:t>
            </w:r>
          </w:p>
        </w:tc>
      </w:tr>
      <w:tr w:rsidR="00D45095" w:rsidRPr="00B33D6E" w14:paraId="634BC991" w14:textId="77777777" w:rsidTr="007367EA">
        <w:tc>
          <w:tcPr>
            <w:tcW w:w="1270" w:type="dxa"/>
            <w:vAlign w:val="center"/>
          </w:tcPr>
          <w:p w14:paraId="3072ED7F"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ИЛО</w:t>
            </w:r>
          </w:p>
        </w:tc>
        <w:tc>
          <w:tcPr>
            <w:tcW w:w="8477" w:type="dxa"/>
            <w:vAlign w:val="center"/>
          </w:tcPr>
          <w:p w14:paraId="440DDFB4"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sz w:val="28"/>
                <w:szCs w:val="28"/>
                <w:shd w:val="clear" w:color="auto" w:fill="FFFFFF"/>
              </w:rPr>
            </w:pPr>
            <w:r w:rsidRPr="00B33D6E">
              <w:rPr>
                <w:rFonts w:ascii="Times New Roman" w:hAnsi="Times New Roman"/>
                <w:sz w:val="28"/>
                <w:szCs w:val="28"/>
              </w:rPr>
              <w:t>импульсное лазерное осаждения</w:t>
            </w:r>
          </w:p>
        </w:tc>
      </w:tr>
      <w:tr w:rsidR="00D45095" w:rsidRPr="00B33D6E" w14:paraId="2F46907C" w14:textId="77777777" w:rsidTr="007367EA">
        <w:tc>
          <w:tcPr>
            <w:tcW w:w="1270" w:type="dxa"/>
            <w:vAlign w:val="center"/>
          </w:tcPr>
          <w:p w14:paraId="6D809CF6" w14:textId="77777777" w:rsidR="00D45095" w:rsidRPr="00B33D6E" w:rsidRDefault="00D45095" w:rsidP="004579B1">
            <w:pPr>
              <w:keepNext/>
              <w:spacing w:after="0" w:line="240" w:lineRule="auto"/>
              <w:contextualSpacing/>
              <w:rPr>
                <w:rFonts w:ascii="Times New Roman" w:hAnsi="Times New Roman"/>
                <w:bCs/>
                <w:sz w:val="28"/>
                <w:szCs w:val="28"/>
              </w:rPr>
            </w:pPr>
            <w:r w:rsidRPr="00B33D6E">
              <w:rPr>
                <w:rFonts w:ascii="Times New Roman" w:hAnsi="Times New Roman"/>
                <w:sz w:val="28"/>
                <w:szCs w:val="28"/>
              </w:rPr>
              <w:t>ЭЛИ</w:t>
            </w:r>
          </w:p>
        </w:tc>
        <w:tc>
          <w:tcPr>
            <w:tcW w:w="8477" w:type="dxa"/>
            <w:vAlign w:val="center"/>
          </w:tcPr>
          <w:p w14:paraId="7A1268AC"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bCs/>
                <w:sz w:val="28"/>
                <w:szCs w:val="28"/>
              </w:rPr>
            </w:pPr>
            <w:r w:rsidRPr="00B33D6E">
              <w:rPr>
                <w:rFonts w:ascii="Times New Roman" w:hAnsi="Times New Roman"/>
                <w:sz w:val="28"/>
                <w:szCs w:val="28"/>
              </w:rPr>
              <w:t>электронно-лучевое испарение</w:t>
            </w:r>
          </w:p>
        </w:tc>
      </w:tr>
      <w:tr w:rsidR="00D45095" w:rsidRPr="00B33D6E" w14:paraId="7A8573CB" w14:textId="77777777" w:rsidTr="007367EA">
        <w:tc>
          <w:tcPr>
            <w:tcW w:w="1270" w:type="dxa"/>
            <w:vAlign w:val="center"/>
          </w:tcPr>
          <w:p w14:paraId="4121C495" w14:textId="77777777" w:rsidR="00D45095" w:rsidRPr="00B33D6E" w:rsidRDefault="00D45095" w:rsidP="004579B1">
            <w:pPr>
              <w:keepNext/>
              <w:spacing w:after="0" w:line="240" w:lineRule="auto"/>
              <w:contextualSpacing/>
              <w:rPr>
                <w:rFonts w:ascii="Times New Roman" w:hAnsi="Times New Roman"/>
                <w:bCs/>
                <w:sz w:val="28"/>
                <w:szCs w:val="28"/>
              </w:rPr>
            </w:pPr>
            <w:r w:rsidRPr="00B33D6E">
              <w:rPr>
                <w:rFonts w:ascii="Times New Roman" w:hAnsi="Times New Roman"/>
                <w:sz w:val="28"/>
                <w:szCs w:val="28"/>
                <w:lang w:val="en-US"/>
              </w:rPr>
              <w:t>CVD</w:t>
            </w:r>
          </w:p>
        </w:tc>
        <w:tc>
          <w:tcPr>
            <w:tcW w:w="8477" w:type="dxa"/>
            <w:vAlign w:val="center"/>
          </w:tcPr>
          <w:p w14:paraId="477F524F"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bCs/>
                <w:sz w:val="28"/>
                <w:szCs w:val="28"/>
              </w:rPr>
            </w:pPr>
            <w:r w:rsidRPr="00B33D6E">
              <w:rPr>
                <w:rFonts w:ascii="Times New Roman" w:hAnsi="Times New Roman"/>
                <w:sz w:val="28"/>
                <w:szCs w:val="28"/>
                <w:lang w:val="en-US"/>
              </w:rPr>
              <w:t>chemical</w:t>
            </w:r>
            <w:r w:rsidRPr="00B33D6E">
              <w:rPr>
                <w:rFonts w:ascii="Times New Roman" w:hAnsi="Times New Roman"/>
                <w:sz w:val="28"/>
                <w:szCs w:val="28"/>
              </w:rPr>
              <w:t xml:space="preserve"> </w:t>
            </w:r>
            <w:r w:rsidRPr="00B33D6E">
              <w:rPr>
                <w:rFonts w:ascii="Times New Roman" w:hAnsi="Times New Roman"/>
                <w:sz w:val="28"/>
                <w:szCs w:val="28"/>
                <w:lang w:val="en-US"/>
              </w:rPr>
              <w:t>vapor</w:t>
            </w:r>
            <w:r w:rsidRPr="00B33D6E">
              <w:rPr>
                <w:rFonts w:ascii="Times New Roman" w:hAnsi="Times New Roman"/>
                <w:sz w:val="28"/>
                <w:szCs w:val="28"/>
              </w:rPr>
              <w:t xml:space="preserve"> </w:t>
            </w:r>
            <w:r w:rsidRPr="00B33D6E">
              <w:rPr>
                <w:rFonts w:ascii="Times New Roman" w:hAnsi="Times New Roman"/>
                <w:sz w:val="28"/>
                <w:szCs w:val="28"/>
                <w:lang w:val="en-US"/>
              </w:rPr>
              <w:t>deposition</w:t>
            </w:r>
            <w:r w:rsidRPr="00B33D6E">
              <w:rPr>
                <w:rFonts w:ascii="Times New Roman" w:hAnsi="Times New Roman"/>
                <w:sz w:val="28"/>
                <w:szCs w:val="28"/>
              </w:rPr>
              <w:t xml:space="preserve"> (химическое осаждение из паровой фазы)</w:t>
            </w:r>
          </w:p>
        </w:tc>
      </w:tr>
      <w:tr w:rsidR="00D45095" w:rsidRPr="00B33D6E" w14:paraId="516E3E1F" w14:textId="77777777" w:rsidTr="007367EA">
        <w:tc>
          <w:tcPr>
            <w:tcW w:w="1270" w:type="dxa"/>
            <w:vAlign w:val="center"/>
          </w:tcPr>
          <w:p w14:paraId="6CB81D71" w14:textId="77777777" w:rsidR="00D45095" w:rsidRPr="00B33D6E" w:rsidRDefault="00D45095" w:rsidP="004579B1">
            <w:pPr>
              <w:keepNext/>
              <w:spacing w:after="0" w:line="240" w:lineRule="auto"/>
              <w:contextualSpacing/>
              <w:rPr>
                <w:rFonts w:ascii="Times New Roman" w:hAnsi="Times New Roman"/>
                <w:bCs/>
                <w:sz w:val="28"/>
                <w:szCs w:val="28"/>
              </w:rPr>
            </w:pPr>
            <w:r w:rsidRPr="00B33D6E">
              <w:rPr>
                <w:rFonts w:ascii="Times New Roman" w:hAnsi="Times New Roman"/>
                <w:sz w:val="28"/>
                <w:szCs w:val="28"/>
                <w:lang w:val="en-US"/>
              </w:rPr>
              <w:t>MOCVD</w:t>
            </w:r>
          </w:p>
        </w:tc>
        <w:tc>
          <w:tcPr>
            <w:tcW w:w="8477" w:type="dxa"/>
            <w:vAlign w:val="center"/>
          </w:tcPr>
          <w:p w14:paraId="6E4E6B10"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bCs/>
                <w:sz w:val="28"/>
                <w:szCs w:val="28"/>
              </w:rPr>
            </w:pPr>
            <w:r w:rsidRPr="00B33D6E">
              <w:rPr>
                <w:rFonts w:ascii="Times New Roman" w:hAnsi="Times New Roman"/>
                <w:sz w:val="28"/>
                <w:szCs w:val="28"/>
                <w:lang w:val="en-US"/>
              </w:rPr>
              <w:t>metal</w:t>
            </w:r>
            <w:r w:rsidRPr="00B33D6E">
              <w:rPr>
                <w:rFonts w:ascii="Times New Roman" w:hAnsi="Times New Roman"/>
                <w:sz w:val="28"/>
                <w:szCs w:val="28"/>
              </w:rPr>
              <w:t xml:space="preserve"> </w:t>
            </w:r>
            <w:r w:rsidRPr="00B33D6E">
              <w:rPr>
                <w:rFonts w:ascii="Times New Roman" w:hAnsi="Times New Roman"/>
                <w:sz w:val="28"/>
                <w:szCs w:val="28"/>
                <w:lang w:val="en-US"/>
              </w:rPr>
              <w:t>organic</w:t>
            </w:r>
            <w:r w:rsidRPr="00B33D6E">
              <w:rPr>
                <w:rFonts w:ascii="Times New Roman" w:hAnsi="Times New Roman"/>
                <w:sz w:val="28"/>
                <w:szCs w:val="28"/>
              </w:rPr>
              <w:t xml:space="preserve"> </w:t>
            </w:r>
            <w:r w:rsidRPr="00B33D6E">
              <w:rPr>
                <w:rFonts w:ascii="Times New Roman" w:hAnsi="Times New Roman"/>
                <w:sz w:val="28"/>
                <w:szCs w:val="28"/>
                <w:lang w:val="en-US"/>
              </w:rPr>
              <w:t>chemical</w:t>
            </w:r>
            <w:r w:rsidRPr="00B33D6E">
              <w:rPr>
                <w:rFonts w:ascii="Times New Roman" w:hAnsi="Times New Roman"/>
                <w:sz w:val="28"/>
                <w:szCs w:val="28"/>
              </w:rPr>
              <w:t xml:space="preserve"> </w:t>
            </w:r>
            <w:r w:rsidRPr="00B33D6E">
              <w:rPr>
                <w:rFonts w:ascii="Times New Roman" w:hAnsi="Times New Roman"/>
                <w:sz w:val="28"/>
                <w:szCs w:val="28"/>
                <w:lang w:val="en-US"/>
              </w:rPr>
              <w:t>vapor</w:t>
            </w:r>
            <w:r w:rsidRPr="00B33D6E">
              <w:rPr>
                <w:rFonts w:ascii="Times New Roman" w:hAnsi="Times New Roman"/>
                <w:sz w:val="28"/>
                <w:szCs w:val="28"/>
              </w:rPr>
              <w:t xml:space="preserve"> </w:t>
            </w:r>
            <w:r w:rsidRPr="00B33D6E">
              <w:rPr>
                <w:rFonts w:ascii="Times New Roman" w:hAnsi="Times New Roman"/>
                <w:sz w:val="28"/>
                <w:szCs w:val="28"/>
                <w:lang w:val="en-US"/>
              </w:rPr>
              <w:t>deposition</w:t>
            </w:r>
            <w:r w:rsidRPr="00B33D6E">
              <w:rPr>
                <w:rFonts w:ascii="Times New Roman" w:hAnsi="Times New Roman"/>
                <w:sz w:val="28"/>
                <w:szCs w:val="28"/>
              </w:rPr>
              <w:t xml:space="preserve"> (Металлоорганическое химическое осаждение из паровой фазы)</w:t>
            </w:r>
          </w:p>
        </w:tc>
      </w:tr>
      <w:tr w:rsidR="00D45095" w:rsidRPr="00553F1F" w14:paraId="64654BEA" w14:textId="77777777" w:rsidTr="007367EA">
        <w:tc>
          <w:tcPr>
            <w:tcW w:w="1270" w:type="dxa"/>
            <w:vAlign w:val="center"/>
          </w:tcPr>
          <w:p w14:paraId="0D52081A"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en-US"/>
              </w:rPr>
              <w:t>ALD</w:t>
            </w:r>
          </w:p>
        </w:tc>
        <w:tc>
          <w:tcPr>
            <w:tcW w:w="8477" w:type="dxa"/>
            <w:vAlign w:val="center"/>
          </w:tcPr>
          <w:p w14:paraId="1F0D82F2" w14:textId="77777777" w:rsidR="00D45095" w:rsidRPr="00B33D6E" w:rsidRDefault="00D45095" w:rsidP="00EE176A">
            <w:pPr>
              <w:pStyle w:val="ae"/>
              <w:keepNext/>
              <w:numPr>
                <w:ilvl w:val="0"/>
                <w:numId w:val="17"/>
              </w:numPr>
              <w:spacing w:after="0" w:line="240" w:lineRule="auto"/>
              <w:ind w:left="284" w:hanging="284"/>
              <w:jc w:val="both"/>
              <w:rPr>
                <w:rFonts w:ascii="Times New Roman" w:hAnsi="Times New Roman"/>
                <w:sz w:val="28"/>
                <w:szCs w:val="28"/>
                <w:lang w:val="en-US"/>
              </w:rPr>
            </w:pPr>
            <w:r w:rsidRPr="00B33D6E">
              <w:rPr>
                <w:rFonts w:ascii="Times New Roman" w:hAnsi="Times New Roman"/>
                <w:sz w:val="28"/>
                <w:szCs w:val="28"/>
                <w:lang w:val="en-US"/>
              </w:rPr>
              <w:t>Atomic layer deposition (</w:t>
            </w:r>
            <w:r w:rsidRPr="00B33D6E">
              <w:rPr>
                <w:rFonts w:ascii="Times New Roman" w:hAnsi="Times New Roman"/>
                <w:sz w:val="28"/>
                <w:szCs w:val="28"/>
              </w:rPr>
              <w:t>атомно</w:t>
            </w:r>
            <w:r w:rsidRPr="00B33D6E">
              <w:rPr>
                <w:rFonts w:ascii="Times New Roman" w:hAnsi="Times New Roman"/>
                <w:sz w:val="28"/>
                <w:szCs w:val="28"/>
                <w:lang w:val="en-US"/>
              </w:rPr>
              <w:t>-</w:t>
            </w:r>
            <w:r w:rsidRPr="00B33D6E">
              <w:rPr>
                <w:rFonts w:ascii="Times New Roman" w:hAnsi="Times New Roman"/>
                <w:sz w:val="28"/>
                <w:szCs w:val="28"/>
              </w:rPr>
              <w:t>слоевое</w:t>
            </w:r>
            <w:r w:rsidRPr="00B33D6E">
              <w:rPr>
                <w:rFonts w:ascii="Times New Roman" w:hAnsi="Times New Roman"/>
                <w:sz w:val="28"/>
                <w:szCs w:val="28"/>
                <w:lang w:val="en-US"/>
              </w:rPr>
              <w:t xml:space="preserve"> </w:t>
            </w:r>
            <w:r w:rsidRPr="00B33D6E">
              <w:rPr>
                <w:rFonts w:ascii="Times New Roman" w:hAnsi="Times New Roman"/>
                <w:sz w:val="28"/>
                <w:szCs w:val="28"/>
              </w:rPr>
              <w:t>осаждение</w:t>
            </w:r>
            <w:r w:rsidRPr="00B33D6E">
              <w:rPr>
                <w:rFonts w:ascii="Times New Roman" w:hAnsi="Times New Roman"/>
                <w:sz w:val="28"/>
                <w:szCs w:val="28"/>
                <w:lang w:val="en-US"/>
              </w:rPr>
              <w:t>)</w:t>
            </w:r>
          </w:p>
        </w:tc>
      </w:tr>
      <w:tr w:rsidR="00D45095" w:rsidRPr="00B33D6E" w14:paraId="4FB03A55" w14:textId="77777777" w:rsidTr="007367EA">
        <w:tc>
          <w:tcPr>
            <w:tcW w:w="1270" w:type="dxa"/>
            <w:vAlign w:val="center"/>
          </w:tcPr>
          <w:p w14:paraId="1D1E2D39"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rPr>
              <w:t>ЭХО</w:t>
            </w:r>
          </w:p>
        </w:tc>
        <w:tc>
          <w:tcPr>
            <w:tcW w:w="8477" w:type="dxa"/>
            <w:vAlign w:val="center"/>
          </w:tcPr>
          <w:p w14:paraId="29B995B0"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r w:rsidRPr="00B33D6E">
              <w:rPr>
                <w:rFonts w:ascii="Times New Roman" w:hAnsi="Times New Roman"/>
                <w:sz w:val="28"/>
                <w:szCs w:val="28"/>
              </w:rPr>
              <w:t>электрохимическое осаждение</w:t>
            </w:r>
          </w:p>
        </w:tc>
      </w:tr>
      <w:tr w:rsidR="00D45095" w:rsidRPr="00B33D6E" w14:paraId="3D7BD1B1" w14:textId="77777777" w:rsidTr="007367EA">
        <w:tc>
          <w:tcPr>
            <w:tcW w:w="1270" w:type="dxa"/>
            <w:vAlign w:val="center"/>
          </w:tcPr>
          <w:p w14:paraId="36BAADF7" w14:textId="77777777" w:rsidR="00D45095" w:rsidRPr="00B33D6E" w:rsidRDefault="00D45095" w:rsidP="004579B1">
            <w:pPr>
              <w:keepNext/>
              <w:spacing w:after="0" w:line="240" w:lineRule="auto"/>
              <w:contextualSpacing/>
              <w:rPr>
                <w:rFonts w:ascii="Times New Roman" w:hAnsi="Times New Roman"/>
                <w:sz w:val="28"/>
                <w:szCs w:val="28"/>
              </w:rPr>
            </w:pPr>
            <w:r w:rsidRPr="00B33D6E">
              <w:rPr>
                <w:rFonts w:ascii="Times New Roman" w:hAnsi="Times New Roman"/>
                <w:sz w:val="28"/>
                <w:szCs w:val="28"/>
                <w:lang w:val="kk-KZ"/>
              </w:rPr>
              <w:t>ПЭТФ</w:t>
            </w:r>
          </w:p>
        </w:tc>
        <w:tc>
          <w:tcPr>
            <w:tcW w:w="8477" w:type="dxa"/>
            <w:vAlign w:val="center"/>
          </w:tcPr>
          <w:p w14:paraId="32B0A377" w14:textId="77777777" w:rsidR="00D45095" w:rsidRPr="00B33D6E" w:rsidRDefault="00D45095" w:rsidP="00EE176A">
            <w:pPr>
              <w:pStyle w:val="ae"/>
              <w:keepNext/>
              <w:numPr>
                <w:ilvl w:val="0"/>
                <w:numId w:val="17"/>
              </w:numPr>
              <w:spacing w:after="0" w:line="240" w:lineRule="auto"/>
              <w:ind w:left="286" w:hanging="286"/>
              <w:jc w:val="both"/>
              <w:rPr>
                <w:rFonts w:ascii="Times New Roman" w:hAnsi="Times New Roman"/>
                <w:sz w:val="28"/>
                <w:szCs w:val="28"/>
              </w:rPr>
            </w:pPr>
            <w:r w:rsidRPr="00B33D6E">
              <w:rPr>
                <w:rFonts w:ascii="Times New Roman" w:hAnsi="Times New Roman"/>
                <w:sz w:val="28"/>
                <w:szCs w:val="28"/>
                <w:lang w:val="kk-KZ"/>
              </w:rPr>
              <w:t>полиэтилентерефталат</w:t>
            </w:r>
          </w:p>
        </w:tc>
      </w:tr>
      <w:tr w:rsidR="00D45095" w:rsidRPr="00B33D6E" w14:paraId="4D1792CC" w14:textId="77777777" w:rsidTr="007367EA">
        <w:tc>
          <w:tcPr>
            <w:tcW w:w="1270" w:type="dxa"/>
            <w:vAlign w:val="center"/>
          </w:tcPr>
          <w:p w14:paraId="52283563" w14:textId="77777777" w:rsidR="00D45095" w:rsidRPr="00B33D6E" w:rsidRDefault="00D45095" w:rsidP="004579B1">
            <w:pPr>
              <w:keepNext/>
              <w:spacing w:after="0" w:line="240" w:lineRule="auto"/>
              <w:contextualSpacing/>
              <w:rPr>
                <w:rFonts w:ascii="Times New Roman" w:hAnsi="Times New Roman"/>
                <w:sz w:val="28"/>
                <w:szCs w:val="28"/>
                <w:lang w:val="kk-KZ"/>
              </w:rPr>
            </w:pPr>
            <w:r w:rsidRPr="00B33D6E">
              <w:rPr>
                <w:rFonts w:ascii="Times New Roman" w:hAnsi="Times New Roman"/>
                <w:sz w:val="28"/>
                <w:szCs w:val="28"/>
                <w:lang w:val="kk-KZ"/>
              </w:rPr>
              <w:t>КУС</w:t>
            </w:r>
          </w:p>
        </w:tc>
        <w:tc>
          <w:tcPr>
            <w:tcW w:w="8477" w:type="dxa"/>
            <w:vAlign w:val="center"/>
          </w:tcPr>
          <w:p w14:paraId="6B94F8BE" w14:textId="77777777" w:rsidR="00D45095" w:rsidRPr="00B33D6E" w:rsidRDefault="00D45095" w:rsidP="00EE176A">
            <w:pPr>
              <w:pStyle w:val="ae"/>
              <w:keepNext/>
              <w:numPr>
                <w:ilvl w:val="0"/>
                <w:numId w:val="17"/>
              </w:numPr>
              <w:autoSpaceDE w:val="0"/>
              <w:autoSpaceDN w:val="0"/>
              <w:adjustRightInd w:val="0"/>
              <w:spacing w:after="0" w:line="240" w:lineRule="auto"/>
              <w:ind w:left="286" w:hanging="286"/>
              <w:jc w:val="both"/>
              <w:rPr>
                <w:rFonts w:ascii="Times New Roman" w:hAnsi="Times New Roman"/>
                <w:sz w:val="28"/>
                <w:szCs w:val="28"/>
              </w:rPr>
            </w:pPr>
            <w:r w:rsidRPr="00B33D6E">
              <w:rPr>
                <w:rFonts w:ascii="Times New Roman" w:hAnsi="Times New Roman"/>
                <w:sz w:val="28"/>
                <w:szCs w:val="28"/>
                <w:lang w:val="kk-KZ"/>
              </w:rPr>
              <w:t>контактный угол смачиваемости</w:t>
            </w:r>
          </w:p>
        </w:tc>
      </w:tr>
    </w:tbl>
    <w:p w14:paraId="1C678D07" w14:textId="77777777" w:rsidR="004579B1" w:rsidRDefault="004579B1" w:rsidP="0065481C">
      <w:pPr>
        <w:spacing w:after="0" w:line="240" w:lineRule="auto"/>
        <w:ind w:firstLine="709"/>
        <w:jc w:val="both"/>
        <w:rPr>
          <w:rFonts w:ascii="Times New Roman" w:hAnsi="Times New Roman"/>
          <w:sz w:val="28"/>
          <w:szCs w:val="28"/>
        </w:rPr>
      </w:pPr>
    </w:p>
    <w:p w14:paraId="4B9A151E" w14:textId="77777777" w:rsidR="00D45095" w:rsidRDefault="00D45095">
      <w:pPr>
        <w:rPr>
          <w:rFonts w:ascii="Times New Roman" w:hAnsi="Times New Roman"/>
          <w:sz w:val="28"/>
          <w:szCs w:val="28"/>
        </w:rPr>
      </w:pPr>
      <w:r>
        <w:rPr>
          <w:rFonts w:ascii="Times New Roman" w:hAnsi="Times New Roman"/>
          <w:sz w:val="28"/>
          <w:szCs w:val="28"/>
        </w:rPr>
        <w:br w:type="page"/>
      </w:r>
    </w:p>
    <w:p w14:paraId="7128F5FD" w14:textId="77777777" w:rsidR="0065481C" w:rsidRPr="002E263D" w:rsidRDefault="0065481C" w:rsidP="00413871">
      <w:pPr>
        <w:pStyle w:val="1"/>
        <w:spacing w:before="0" w:after="0"/>
        <w:jc w:val="center"/>
        <w:rPr>
          <w:rFonts w:ascii="Times New Roman" w:hAnsi="Times New Roman" w:cs="Times New Roman"/>
          <w:sz w:val="28"/>
          <w:szCs w:val="28"/>
          <w:lang w:val="ru-RU"/>
        </w:rPr>
      </w:pPr>
      <w:bookmarkStart w:id="6" w:name="_Toc157866574"/>
      <w:bookmarkStart w:id="7" w:name="_Toc158491499"/>
      <w:r w:rsidRPr="002E263D">
        <w:rPr>
          <w:rFonts w:ascii="Times New Roman" w:hAnsi="Times New Roman" w:cs="Times New Roman"/>
          <w:sz w:val="28"/>
          <w:szCs w:val="28"/>
          <w:lang w:val="ru-RU"/>
        </w:rPr>
        <w:t>ВВЕДЕНИЕ</w:t>
      </w:r>
      <w:bookmarkEnd w:id="6"/>
      <w:bookmarkEnd w:id="7"/>
    </w:p>
    <w:p w14:paraId="4B71DFCC" w14:textId="77777777" w:rsidR="0065481C" w:rsidRPr="0065481C" w:rsidRDefault="0065481C" w:rsidP="0065481C">
      <w:pPr>
        <w:spacing w:after="0" w:line="240" w:lineRule="auto"/>
        <w:rPr>
          <w:rFonts w:ascii="Times New Roman" w:hAnsi="Times New Roman"/>
          <w:sz w:val="28"/>
          <w:szCs w:val="28"/>
        </w:rPr>
      </w:pPr>
    </w:p>
    <w:p w14:paraId="6AA37CBC" w14:textId="77777777" w:rsidR="003C11D3" w:rsidRDefault="0065481C" w:rsidP="0065481C">
      <w:pPr>
        <w:spacing w:after="0" w:line="240" w:lineRule="auto"/>
        <w:ind w:firstLine="709"/>
        <w:rPr>
          <w:rFonts w:ascii="Times New Roman" w:hAnsi="Times New Roman"/>
          <w:b/>
          <w:sz w:val="28"/>
          <w:szCs w:val="28"/>
        </w:rPr>
      </w:pPr>
      <w:r w:rsidRPr="0065481C">
        <w:rPr>
          <w:rFonts w:ascii="Times New Roman" w:hAnsi="Times New Roman"/>
          <w:b/>
          <w:sz w:val="28"/>
          <w:szCs w:val="28"/>
        </w:rPr>
        <w:t>Актуальность работы.</w:t>
      </w:r>
    </w:p>
    <w:p w14:paraId="1CF51A28" w14:textId="77777777" w:rsidR="00686270" w:rsidRDefault="005F63B4" w:rsidP="005F63B4">
      <w:pPr>
        <w:spacing w:after="0" w:line="240" w:lineRule="auto"/>
        <w:ind w:firstLine="709"/>
        <w:jc w:val="both"/>
        <w:rPr>
          <w:rFonts w:ascii="Times New Roman" w:hAnsi="Times New Roman"/>
          <w:sz w:val="28"/>
          <w:szCs w:val="28"/>
        </w:rPr>
      </w:pPr>
      <w:r w:rsidRPr="005F63B4">
        <w:rPr>
          <w:rFonts w:ascii="Times New Roman" w:hAnsi="Times New Roman"/>
          <w:sz w:val="28"/>
          <w:szCs w:val="28"/>
        </w:rPr>
        <w:t xml:space="preserve">Проблема защиты от электромагнитного и ионизирующего излучения (в особенности нейтронного, гамма – и электронного излучения, обладающего высокой проникающей способностью) является одной из глобальных в современном мире требующая скорейшего решения. </w:t>
      </w:r>
      <w:r>
        <w:rPr>
          <w:rFonts w:ascii="Times New Roman" w:hAnsi="Times New Roman"/>
          <w:sz w:val="28"/>
          <w:szCs w:val="28"/>
        </w:rPr>
        <w:t xml:space="preserve">Это связано в первую очередь с расширением использования источников ионизирующего излучения в промышленности, энергетике (при эксплуатации ядерных реакторов), медицине (при диагностике опухолей с применением ионизирующего излучения), ядерных научных центрах, при стерилизации продуктов питания для длительного хранения, </w:t>
      </w:r>
      <w:r w:rsidR="00EC7FD4">
        <w:rPr>
          <w:rFonts w:ascii="Times New Roman" w:hAnsi="Times New Roman"/>
          <w:sz w:val="28"/>
          <w:szCs w:val="28"/>
        </w:rPr>
        <w:t xml:space="preserve">ядерной нейтронной и рентгеновской томографии, создании мест утилизации и захоронения ядерных отходов и отработанного ядерного топлива, при освоении космоса. </w:t>
      </w:r>
      <w:r w:rsidR="00B22CC6">
        <w:rPr>
          <w:rFonts w:ascii="Times New Roman" w:hAnsi="Times New Roman"/>
          <w:sz w:val="28"/>
          <w:szCs w:val="28"/>
        </w:rPr>
        <w:t xml:space="preserve">При этом в большинстве случаев </w:t>
      </w:r>
      <w:r w:rsidR="00686270">
        <w:rPr>
          <w:rFonts w:ascii="Times New Roman" w:hAnsi="Times New Roman"/>
          <w:sz w:val="28"/>
          <w:szCs w:val="28"/>
        </w:rPr>
        <w:t xml:space="preserve">наибольшее негативное </w:t>
      </w:r>
      <w:r w:rsidR="00B22CC6">
        <w:rPr>
          <w:rFonts w:ascii="Times New Roman" w:hAnsi="Times New Roman"/>
          <w:sz w:val="28"/>
          <w:szCs w:val="28"/>
        </w:rPr>
        <w:t xml:space="preserve">воздействие на живые организмы оказывает гамма- и электронное излучение, которое среди всех известных видов ионизирующего излучения обладает наибольшей проникающей способностью и при длительном воздействии способны оказать пагубное воздействие как на живые организмы, так и </w:t>
      </w:r>
      <w:r w:rsidR="00F1113B">
        <w:rPr>
          <w:rFonts w:ascii="Times New Roman" w:hAnsi="Times New Roman"/>
          <w:sz w:val="28"/>
          <w:szCs w:val="28"/>
        </w:rPr>
        <w:t>микроэлектронику, в случае если</w:t>
      </w:r>
      <w:r w:rsidR="00B22CC6">
        <w:rPr>
          <w:rFonts w:ascii="Times New Roman" w:hAnsi="Times New Roman"/>
          <w:sz w:val="28"/>
          <w:szCs w:val="28"/>
        </w:rPr>
        <w:t xml:space="preserve"> она эксплуатируется в условиях радиационного фона</w:t>
      </w:r>
      <w:r w:rsidR="00686270">
        <w:rPr>
          <w:rFonts w:ascii="Times New Roman" w:hAnsi="Times New Roman"/>
          <w:sz w:val="28"/>
          <w:szCs w:val="28"/>
        </w:rPr>
        <w:t xml:space="preserve"> (в особенности при эксплуатации космических аппаратов и ядерных реакторов)</w:t>
      </w:r>
      <w:r w:rsidR="00B22CC6">
        <w:rPr>
          <w:rFonts w:ascii="Times New Roman" w:hAnsi="Times New Roman"/>
          <w:sz w:val="28"/>
          <w:szCs w:val="28"/>
        </w:rPr>
        <w:t>.</w:t>
      </w:r>
      <w:r w:rsidR="00686270">
        <w:rPr>
          <w:rFonts w:ascii="Times New Roman" w:hAnsi="Times New Roman"/>
          <w:sz w:val="28"/>
          <w:szCs w:val="28"/>
        </w:rPr>
        <w:t xml:space="preserve"> Высокая проникающая способность нейтронного, гамма – и электронного излучения приводит к необходимости использования толстостенных защитных материалов для экранирования, </w:t>
      </w:r>
      <w:r w:rsidR="006315BC">
        <w:rPr>
          <w:rFonts w:ascii="Times New Roman" w:hAnsi="Times New Roman"/>
          <w:sz w:val="28"/>
          <w:szCs w:val="28"/>
        </w:rPr>
        <w:t xml:space="preserve">в то время как высокоэнергетические тяжелые ионы или альфа – частицы могут быть экранированы тонкими слоями фольги или металлическими пластинами толщиной порядка 1 мм или меньше. Сама природа воздействия ионизирующего излучения связана с эффектами ионизации, которые в большинстве случаев приводят к возникновению нарушений или </w:t>
      </w:r>
      <w:proofErr w:type="spellStart"/>
      <w:r w:rsidR="006315BC">
        <w:rPr>
          <w:rFonts w:ascii="Times New Roman" w:hAnsi="Times New Roman"/>
          <w:sz w:val="28"/>
          <w:szCs w:val="28"/>
        </w:rPr>
        <w:t>разупорядочений</w:t>
      </w:r>
      <w:proofErr w:type="spellEnd"/>
      <w:r w:rsidR="006315BC">
        <w:rPr>
          <w:rFonts w:ascii="Times New Roman" w:hAnsi="Times New Roman"/>
          <w:sz w:val="28"/>
          <w:szCs w:val="28"/>
        </w:rPr>
        <w:t xml:space="preserve"> в материалах, а в случае живых организмов к мутациям </w:t>
      </w:r>
      <w:r w:rsidR="00F1113B">
        <w:rPr>
          <w:rFonts w:ascii="Times New Roman" w:hAnsi="Times New Roman"/>
          <w:sz w:val="28"/>
          <w:szCs w:val="28"/>
        </w:rPr>
        <w:t>из-за</w:t>
      </w:r>
      <w:r w:rsidR="006315BC">
        <w:rPr>
          <w:rFonts w:ascii="Times New Roman" w:hAnsi="Times New Roman"/>
          <w:sz w:val="28"/>
          <w:szCs w:val="28"/>
        </w:rPr>
        <w:t xml:space="preserve"> нарушений в цепях ДНК. </w:t>
      </w:r>
    </w:p>
    <w:p w14:paraId="01F92C8E" w14:textId="65B21DC1" w:rsidR="0065481C" w:rsidRDefault="00686270" w:rsidP="005F63B4">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Современные разработки в области защиты от ионизирующего излучения основываются на четырех факторах: расстоянии от источников ионизирующего излучения, времени воздействия, активности или интенсивности воздействия ионизирующего излучения, а также экранировании. При этом в большинстве случаев минимизация воздействия ионизирующего излучения проводится путем снижения времени воздействия или увеличения расстояния от источника воздействия, </w:t>
      </w:r>
      <w:r w:rsidR="00537AE4">
        <w:rPr>
          <w:rFonts w:ascii="Times New Roman" w:hAnsi="Times New Roman"/>
          <w:sz w:val="28"/>
          <w:szCs w:val="28"/>
        </w:rPr>
        <w:t>в результате</w:t>
      </w:r>
      <w:r>
        <w:rPr>
          <w:rFonts w:ascii="Times New Roman" w:hAnsi="Times New Roman"/>
          <w:sz w:val="28"/>
          <w:szCs w:val="28"/>
        </w:rPr>
        <w:t xml:space="preserve"> чего мощность дозы воздействия ионизирующего излучения снижается согласно закону обратных квадратов (к примеру, двукратное увеличение расстояния приводит к четырехкратному снижению дозы облучения). При этом использование данных способов, несмотря на их простоту и эффективность не всегда целесообразно, так как в ряде случаев требуется непосредственное </w:t>
      </w:r>
      <w:proofErr w:type="spellStart"/>
      <w:r>
        <w:rPr>
          <w:rFonts w:ascii="Times New Roman" w:hAnsi="Times New Roman"/>
          <w:sz w:val="28"/>
          <w:szCs w:val="28"/>
        </w:rPr>
        <w:t>контактирование</w:t>
      </w:r>
      <w:proofErr w:type="spellEnd"/>
      <w:r>
        <w:rPr>
          <w:rFonts w:ascii="Times New Roman" w:hAnsi="Times New Roman"/>
          <w:sz w:val="28"/>
          <w:szCs w:val="28"/>
        </w:rPr>
        <w:t xml:space="preserve"> или работа вблизи источников ионизирующего излучения, в особенности в медицине или в космическом пространстве. В этом случае большой упор в области защиты от негативного воздействия ионизирующего излучения делается к разработкам экранирующих материалов, использование которых позволяет создать безопасные условия труда или же снизить эффект сбоев и выхода из строя электроники, работающей в условиях повышенного радиационного фона. </w:t>
      </w:r>
      <w:r w:rsidR="006315BC">
        <w:rPr>
          <w:rFonts w:ascii="Times New Roman" w:hAnsi="Times New Roman"/>
          <w:sz w:val="28"/>
          <w:szCs w:val="28"/>
        </w:rPr>
        <w:t>Ключевыми критериями при создании защитных экранирующих материалов являются их вес (плотность и объем материала), стоимость изготовления, способность к снижению или полному поглощению ионизирующего излучения (обусловлена целым рядом параметров, включая атомный номер элементов из которых состоит материал, его плотность и т.д.), а также устойчивость к внешним воздействиям (коррозии, воздействию агрессивных сред, температурных перепадов и т.д.). Как правило, при рассмотрении типов материалов, использующихся для экранирования</w:t>
      </w:r>
      <w:r w:rsidR="00617BAF" w:rsidRPr="00617BAF">
        <w:rPr>
          <w:rFonts w:ascii="Times New Roman" w:hAnsi="Times New Roman"/>
          <w:sz w:val="28"/>
          <w:szCs w:val="28"/>
        </w:rPr>
        <w:t>,</w:t>
      </w:r>
      <w:r w:rsidR="006315BC">
        <w:rPr>
          <w:rFonts w:ascii="Times New Roman" w:hAnsi="Times New Roman"/>
          <w:sz w:val="28"/>
          <w:szCs w:val="28"/>
        </w:rPr>
        <w:t xml:space="preserve"> </w:t>
      </w:r>
      <w:r w:rsidR="00617BAF">
        <w:rPr>
          <w:rFonts w:ascii="Times New Roman" w:hAnsi="Times New Roman"/>
          <w:sz w:val="28"/>
          <w:szCs w:val="28"/>
        </w:rPr>
        <w:t>главным критерием</w:t>
      </w:r>
      <w:r w:rsidR="006315BC">
        <w:rPr>
          <w:rFonts w:ascii="Times New Roman" w:hAnsi="Times New Roman"/>
          <w:sz w:val="28"/>
          <w:szCs w:val="28"/>
        </w:rPr>
        <w:t xml:space="preserve"> является использование материалов с большим атомным номером, что позволяет увеличить вероятность взаимодействия излучения с веществом, и как следствие, увеличить ионизационные потери излучения при взаимодействии. В тоже время использование легких элементов (с малым атомным номером) позволяет увеличить поглощения низкоэнергетических частиц или вторичного излучения, которое является результатом взаимодействия ионизирующего излучения с экранирующим материалом. </w:t>
      </w:r>
      <w:r w:rsidR="00017A7C">
        <w:rPr>
          <w:rFonts w:ascii="Times New Roman" w:hAnsi="Times New Roman"/>
          <w:sz w:val="28"/>
          <w:szCs w:val="28"/>
        </w:rPr>
        <w:t xml:space="preserve">Классическими экранирующими материалами являются бетон и свинец, первый из которых используется при строительстве объектов вокруг источников ионизирующего излучения, а второй при создании защитных материалов для экранирования источников ионизирующего излучения при работе в непосредственной близости с ними. Однако, в виду возможного разрушения бетонных конструкций при длительной эксплуатации в ходе естественного старения (при длительном воздействии атмосферных явлений, перепадов температур, коррозии), а также токсичности свинца в последние несколько лет активно ведутся поиски новых типов защитных материалов для экранирования, в особенности для </w:t>
      </w:r>
      <w:proofErr w:type="gramStart"/>
      <w:r w:rsidR="00017A7C">
        <w:rPr>
          <w:rFonts w:ascii="Times New Roman" w:hAnsi="Times New Roman"/>
          <w:sz w:val="28"/>
          <w:szCs w:val="28"/>
        </w:rPr>
        <w:t>микроэлектронных устройств</w:t>
      </w:r>
      <w:proofErr w:type="gramEnd"/>
      <w:r w:rsidR="00017A7C">
        <w:rPr>
          <w:rFonts w:ascii="Times New Roman" w:hAnsi="Times New Roman"/>
          <w:sz w:val="28"/>
          <w:szCs w:val="28"/>
        </w:rPr>
        <w:t xml:space="preserve"> работающих в условиях повышенного радиационного фона или непосредственного воздействия ионизирующего излучения. </w:t>
      </w:r>
    </w:p>
    <w:p w14:paraId="4F2EE3A8" w14:textId="6F959689" w:rsidR="008B2CF9" w:rsidRDefault="00894399" w:rsidP="005F63B4">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связи с этим в последние годы большое внимание уделяется разработкам в области создания различных композитных защитных материалов, в том числе с использованием различных оксидных соединений, таких как оксид теллура, оксид висмута, оксид вольфрама, различных вариаций с их концентрацией в виде композитных керамик или </w:t>
      </w:r>
      <w:proofErr w:type="spellStart"/>
      <w:r>
        <w:rPr>
          <w:rFonts w:ascii="Times New Roman" w:hAnsi="Times New Roman"/>
          <w:sz w:val="28"/>
          <w:szCs w:val="28"/>
        </w:rPr>
        <w:t>аморфноподобных</w:t>
      </w:r>
      <w:proofErr w:type="spellEnd"/>
      <w:r>
        <w:rPr>
          <w:rFonts w:ascii="Times New Roman" w:hAnsi="Times New Roman"/>
          <w:sz w:val="28"/>
          <w:szCs w:val="28"/>
        </w:rPr>
        <w:t xml:space="preserve"> стекол, а также </w:t>
      </w:r>
      <w:r w:rsidR="0069777F">
        <w:rPr>
          <w:rFonts w:ascii="Times New Roman" w:hAnsi="Times New Roman"/>
          <w:sz w:val="28"/>
          <w:szCs w:val="28"/>
        </w:rPr>
        <w:t>различных полимерных композитов,</w:t>
      </w:r>
      <w:r>
        <w:rPr>
          <w:rFonts w:ascii="Times New Roman" w:hAnsi="Times New Roman"/>
          <w:sz w:val="28"/>
          <w:szCs w:val="28"/>
        </w:rPr>
        <w:t xml:space="preserve"> наполненных оксидами свинца, цинка, кадмия, кремния или висмута. Интерес </w:t>
      </w:r>
      <w:proofErr w:type="gramStart"/>
      <w:r>
        <w:rPr>
          <w:rFonts w:ascii="Times New Roman" w:hAnsi="Times New Roman"/>
          <w:sz w:val="28"/>
          <w:szCs w:val="28"/>
        </w:rPr>
        <w:t>к подобных типам</w:t>
      </w:r>
      <w:proofErr w:type="gramEnd"/>
      <w:r>
        <w:rPr>
          <w:rFonts w:ascii="Times New Roman" w:hAnsi="Times New Roman"/>
          <w:sz w:val="28"/>
          <w:szCs w:val="28"/>
        </w:rPr>
        <w:t xml:space="preserve"> композитных структур обусловлен в первую очередь возможностями использования их в качестве альтернативных экранирующих материалов традиционным материалам (бетону, свинцу или вольфраму), а также в случае </w:t>
      </w:r>
      <w:proofErr w:type="spellStart"/>
      <w:r>
        <w:rPr>
          <w:rFonts w:ascii="Times New Roman" w:hAnsi="Times New Roman"/>
          <w:sz w:val="28"/>
          <w:szCs w:val="28"/>
        </w:rPr>
        <w:t>аморфноподобных</w:t>
      </w:r>
      <w:proofErr w:type="spellEnd"/>
      <w:r>
        <w:rPr>
          <w:rFonts w:ascii="Times New Roman" w:hAnsi="Times New Roman"/>
          <w:sz w:val="28"/>
          <w:szCs w:val="28"/>
        </w:rPr>
        <w:t xml:space="preserve"> стекол, обладающих прозрачностью, использования их в качестве защитных экранирующих материалов, способных эксплуатироваться в условиях, когда необходимо прямое визуальное наблюдение за воздействием ионизирующего излучения.  Также следует отметить, что в последнее время большое внимание в области разработок защитных покрытий направлено на поиск возможностей создания локальной защиты для микроэлектронных устройств, </w:t>
      </w:r>
      <w:proofErr w:type="spellStart"/>
      <w:r>
        <w:rPr>
          <w:rFonts w:ascii="Times New Roman" w:hAnsi="Times New Roman"/>
          <w:sz w:val="28"/>
          <w:szCs w:val="28"/>
        </w:rPr>
        <w:t>эксплуатирующихся</w:t>
      </w:r>
      <w:proofErr w:type="spellEnd"/>
      <w:r>
        <w:rPr>
          <w:rFonts w:ascii="Times New Roman" w:hAnsi="Times New Roman"/>
          <w:sz w:val="28"/>
          <w:szCs w:val="28"/>
        </w:rPr>
        <w:t xml:space="preserve"> в условиях повышенного радиационного фона или прямого воздействия радиации (в случае </w:t>
      </w:r>
      <w:r w:rsidR="00537AE4">
        <w:rPr>
          <w:rFonts w:ascii="Times New Roman" w:hAnsi="Times New Roman"/>
          <w:sz w:val="28"/>
          <w:szCs w:val="28"/>
        </w:rPr>
        <w:t>электронных приборов,</w:t>
      </w:r>
      <w:r>
        <w:rPr>
          <w:rFonts w:ascii="Times New Roman" w:hAnsi="Times New Roman"/>
          <w:sz w:val="28"/>
          <w:szCs w:val="28"/>
        </w:rPr>
        <w:t xml:space="preserve"> работающих в космическом пространстве). В этом случае, использование традиционных способов защиты от ионизирующего излучения с использованием массивных защитных экранов, обладающих высокой плотностью и как следствие большими </w:t>
      </w:r>
      <w:r w:rsidR="0069777F">
        <w:rPr>
          <w:rFonts w:ascii="Times New Roman" w:hAnsi="Times New Roman"/>
          <w:sz w:val="28"/>
          <w:szCs w:val="28"/>
        </w:rPr>
        <w:t>массогабаритными</w:t>
      </w:r>
      <w:r>
        <w:rPr>
          <w:rFonts w:ascii="Times New Roman" w:hAnsi="Times New Roman"/>
          <w:sz w:val="28"/>
          <w:szCs w:val="28"/>
        </w:rPr>
        <w:t xml:space="preserve"> размерами невозможно в виду высокой стоимости ракетного топлива необходимого для доставки полезного груза на орбиту. </w:t>
      </w:r>
    </w:p>
    <w:p w14:paraId="54E073FB" w14:textId="77777777" w:rsidR="00297C75" w:rsidRDefault="00894399" w:rsidP="005F63B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Одним из потенциальных решений в данном направлении, направленным на защиту ключевых узлов микроэлектронных устройств от негативного воздействия ионизирующего излучения, является использование защитных композитных экранов, на основе различных полимеров с нанесенными на них металлическими или </w:t>
      </w:r>
      <w:proofErr w:type="spellStart"/>
      <w:r>
        <w:rPr>
          <w:rFonts w:ascii="Times New Roman" w:hAnsi="Times New Roman"/>
          <w:sz w:val="28"/>
          <w:szCs w:val="28"/>
        </w:rPr>
        <w:t>металлооксидными</w:t>
      </w:r>
      <w:proofErr w:type="spellEnd"/>
      <w:r>
        <w:rPr>
          <w:rFonts w:ascii="Times New Roman" w:hAnsi="Times New Roman"/>
          <w:sz w:val="28"/>
          <w:szCs w:val="28"/>
        </w:rPr>
        <w:t xml:space="preserve"> пленками, а также полимерных композитов армированных микро- и </w:t>
      </w:r>
      <w:proofErr w:type="spellStart"/>
      <w:r>
        <w:rPr>
          <w:rFonts w:ascii="Times New Roman" w:hAnsi="Times New Roman"/>
          <w:sz w:val="28"/>
          <w:szCs w:val="28"/>
        </w:rPr>
        <w:t>наночастицами</w:t>
      </w:r>
      <w:proofErr w:type="spellEnd"/>
      <w:r>
        <w:rPr>
          <w:rFonts w:ascii="Times New Roman" w:hAnsi="Times New Roman"/>
          <w:sz w:val="28"/>
          <w:szCs w:val="28"/>
        </w:rPr>
        <w:t xml:space="preserve"> оксидных соединений. Интерес к данным типам структур обусловлен в первую очередь их </w:t>
      </w:r>
      <w:r w:rsidR="0069777F">
        <w:rPr>
          <w:rFonts w:ascii="Times New Roman" w:hAnsi="Times New Roman"/>
          <w:sz w:val="28"/>
          <w:szCs w:val="28"/>
        </w:rPr>
        <w:t>массогабаритными</w:t>
      </w:r>
      <w:r>
        <w:rPr>
          <w:rFonts w:ascii="Times New Roman" w:hAnsi="Times New Roman"/>
          <w:sz w:val="28"/>
          <w:szCs w:val="28"/>
        </w:rPr>
        <w:t xml:space="preserve"> размерами, которые существенно меньше за счет полимерной основы, что снижает себестоимость их транспортировки, а также высокими показателями эффективности экранирования, позволяющими существенно снизить риски воз</w:t>
      </w:r>
      <w:r w:rsidR="002C53AB">
        <w:rPr>
          <w:rFonts w:ascii="Times New Roman" w:hAnsi="Times New Roman"/>
          <w:sz w:val="28"/>
          <w:szCs w:val="28"/>
        </w:rPr>
        <w:t xml:space="preserve">никновения сбоев в микросхемах, возникающих в результате ионизационных процессов при взаимодействии излучения со структурой материалов микросхем или полупроводников. </w:t>
      </w:r>
      <w:r w:rsidR="008B2CF9">
        <w:rPr>
          <w:rFonts w:ascii="Times New Roman" w:hAnsi="Times New Roman"/>
          <w:sz w:val="28"/>
          <w:szCs w:val="28"/>
        </w:rPr>
        <w:t xml:space="preserve">При этом большое внимание в разработке различных композитных защитных экранирующих материалов уделяется сочетанию легких и тяжелых элементов, совокупность которых приводит к увеличению вероятности снижения интенсивности излучения, а также поглощению вторичного излучения, которое может образоваться в результате взаимодействия высокоэнергетических частиц с экранирующим материалом (к примеру, в результате образования электрон-позитронных пар). </w:t>
      </w:r>
      <w:r w:rsidR="00A87F82">
        <w:rPr>
          <w:rFonts w:ascii="Times New Roman" w:hAnsi="Times New Roman"/>
          <w:sz w:val="28"/>
          <w:szCs w:val="28"/>
        </w:rPr>
        <w:t xml:space="preserve">В этой связи одним из перспективных соединений для экранирования гамма – и электронного излучения, можно выделить соединения меди и висмута, а также их оксидных соединений в виде простых оксидов или со структурой шпинели типа </w:t>
      </w:r>
      <w:r w:rsidR="00A87F82" w:rsidRPr="00D05CF8">
        <w:rPr>
          <w:rFonts w:ascii="Times New Roman" w:hAnsi="Times New Roman"/>
          <w:sz w:val="28"/>
          <w:szCs w:val="28"/>
        </w:rPr>
        <w:t>CuBi</w:t>
      </w:r>
      <w:r w:rsidR="00A87F82" w:rsidRPr="00D05CF8">
        <w:rPr>
          <w:rFonts w:ascii="Times New Roman" w:hAnsi="Times New Roman"/>
          <w:sz w:val="28"/>
          <w:szCs w:val="28"/>
          <w:vertAlign w:val="subscript"/>
        </w:rPr>
        <w:t>2</w:t>
      </w:r>
      <w:r w:rsidR="00A87F82" w:rsidRPr="00D05CF8">
        <w:rPr>
          <w:rFonts w:ascii="Times New Roman" w:hAnsi="Times New Roman"/>
          <w:sz w:val="28"/>
          <w:szCs w:val="28"/>
        </w:rPr>
        <w:t>O</w:t>
      </w:r>
      <w:r w:rsidR="00A87F82" w:rsidRPr="00D05CF8">
        <w:rPr>
          <w:rFonts w:ascii="Times New Roman" w:hAnsi="Times New Roman"/>
          <w:sz w:val="28"/>
          <w:szCs w:val="28"/>
          <w:vertAlign w:val="subscript"/>
        </w:rPr>
        <w:t>4</w:t>
      </w:r>
      <w:r w:rsidR="00A87F82">
        <w:rPr>
          <w:rFonts w:ascii="Times New Roman" w:hAnsi="Times New Roman"/>
          <w:sz w:val="28"/>
          <w:szCs w:val="28"/>
        </w:rPr>
        <w:t xml:space="preserve">, которые обладают большим потенциалом в области защиты от негативного воздействия ионизирующего излучения, а также электромагнитного излучения. Интерес к данным типам структур обусловлен в первую очередь возможностью объединения легких элементов (меди и кислорода) </w:t>
      </w:r>
      <w:proofErr w:type="gramStart"/>
      <w:r w:rsidR="00A87F82">
        <w:rPr>
          <w:rFonts w:ascii="Times New Roman" w:hAnsi="Times New Roman"/>
          <w:sz w:val="28"/>
          <w:szCs w:val="28"/>
        </w:rPr>
        <w:t>с тяжелым элементов</w:t>
      </w:r>
      <w:proofErr w:type="gramEnd"/>
      <w:r w:rsidR="00A87F82">
        <w:rPr>
          <w:rFonts w:ascii="Times New Roman" w:hAnsi="Times New Roman"/>
          <w:sz w:val="28"/>
          <w:szCs w:val="28"/>
        </w:rPr>
        <w:t xml:space="preserve"> (висмутом), в одно структурное соединение, обладающего достаточно высокой плотностью (порядка 8.6 г/см</w:t>
      </w:r>
      <w:r w:rsidR="00A87F82">
        <w:rPr>
          <w:rFonts w:ascii="Times New Roman" w:hAnsi="Times New Roman"/>
          <w:sz w:val="28"/>
          <w:szCs w:val="28"/>
          <w:vertAlign w:val="superscript"/>
        </w:rPr>
        <w:t>3</w:t>
      </w:r>
      <w:r w:rsidR="00A87F82">
        <w:rPr>
          <w:rFonts w:ascii="Times New Roman" w:hAnsi="Times New Roman"/>
          <w:sz w:val="28"/>
          <w:szCs w:val="28"/>
        </w:rPr>
        <w:t xml:space="preserve">), а также хорошими прочностными показателями (высокими значениями твердости и износостойкости). Также следует отметить, что для получения подобных </w:t>
      </w:r>
      <w:r w:rsidR="00A87F82" w:rsidRPr="00D05CF8">
        <w:rPr>
          <w:rFonts w:ascii="Times New Roman" w:hAnsi="Times New Roman"/>
          <w:sz w:val="28"/>
          <w:szCs w:val="28"/>
        </w:rPr>
        <w:t>CuBi</w:t>
      </w:r>
      <w:r w:rsidR="00A87F82" w:rsidRPr="00D05CF8">
        <w:rPr>
          <w:rFonts w:ascii="Times New Roman" w:hAnsi="Times New Roman"/>
          <w:sz w:val="28"/>
          <w:szCs w:val="28"/>
          <w:vertAlign w:val="subscript"/>
        </w:rPr>
        <w:t>2</w:t>
      </w:r>
      <w:r w:rsidR="00A87F82" w:rsidRPr="00D05CF8">
        <w:rPr>
          <w:rFonts w:ascii="Times New Roman" w:hAnsi="Times New Roman"/>
          <w:sz w:val="28"/>
          <w:szCs w:val="28"/>
        </w:rPr>
        <w:t>O</w:t>
      </w:r>
      <w:r w:rsidR="00A87F82" w:rsidRPr="00D05CF8">
        <w:rPr>
          <w:rFonts w:ascii="Times New Roman" w:hAnsi="Times New Roman"/>
          <w:sz w:val="28"/>
          <w:szCs w:val="28"/>
          <w:vertAlign w:val="subscript"/>
        </w:rPr>
        <w:t>4</w:t>
      </w:r>
      <w:r w:rsidR="00A87F82">
        <w:rPr>
          <w:rFonts w:ascii="Times New Roman" w:hAnsi="Times New Roman"/>
          <w:sz w:val="28"/>
          <w:szCs w:val="28"/>
          <w:vertAlign w:val="subscript"/>
        </w:rPr>
        <w:t xml:space="preserve"> </w:t>
      </w:r>
      <w:r w:rsidR="00A87F82">
        <w:rPr>
          <w:rFonts w:ascii="Times New Roman" w:hAnsi="Times New Roman"/>
          <w:sz w:val="28"/>
          <w:szCs w:val="28"/>
        </w:rPr>
        <w:t xml:space="preserve">пленок можно использовать один из наиболее простых методов синтеза – метод электрохимического осаждения, использование которого позволяет контролировать как состав получаемых пленок (путем вариации состава электролита или разности прикладываемых потенциалов), так и получать пленки различной толщины (за счет контроля времени осаждения). Использование данного метода для получения </w:t>
      </w:r>
      <w:r w:rsidR="00A87F82" w:rsidRPr="00D05CF8">
        <w:rPr>
          <w:rFonts w:ascii="Times New Roman" w:hAnsi="Times New Roman"/>
          <w:sz w:val="28"/>
          <w:szCs w:val="28"/>
        </w:rPr>
        <w:t>CuBi</w:t>
      </w:r>
      <w:r w:rsidR="00A87F82" w:rsidRPr="00D05CF8">
        <w:rPr>
          <w:rFonts w:ascii="Times New Roman" w:hAnsi="Times New Roman"/>
          <w:sz w:val="28"/>
          <w:szCs w:val="28"/>
          <w:vertAlign w:val="subscript"/>
        </w:rPr>
        <w:t>2</w:t>
      </w:r>
      <w:r w:rsidR="00A87F82" w:rsidRPr="00D05CF8">
        <w:rPr>
          <w:rFonts w:ascii="Times New Roman" w:hAnsi="Times New Roman"/>
          <w:sz w:val="28"/>
          <w:szCs w:val="28"/>
        </w:rPr>
        <w:t>O</w:t>
      </w:r>
      <w:r w:rsidR="00A87F82" w:rsidRPr="00D05CF8">
        <w:rPr>
          <w:rFonts w:ascii="Times New Roman" w:hAnsi="Times New Roman"/>
          <w:sz w:val="28"/>
          <w:szCs w:val="28"/>
          <w:vertAlign w:val="subscript"/>
        </w:rPr>
        <w:t>4</w:t>
      </w:r>
      <w:r w:rsidR="00A87F82">
        <w:rPr>
          <w:rFonts w:ascii="Times New Roman" w:hAnsi="Times New Roman"/>
          <w:sz w:val="28"/>
          <w:szCs w:val="28"/>
          <w:vertAlign w:val="subscript"/>
        </w:rPr>
        <w:t xml:space="preserve"> </w:t>
      </w:r>
      <w:r w:rsidR="00A87F82">
        <w:rPr>
          <w:rFonts w:ascii="Times New Roman" w:hAnsi="Times New Roman"/>
          <w:sz w:val="28"/>
          <w:szCs w:val="28"/>
        </w:rPr>
        <w:t>пленок, с возможностью нанесения их на полимерные подложки, обладающие достаточной гибкостью и упругостью, открывает большие возможности для создания локальных защитных экранов с целью экранирования наиболее уязвимых частиц микроэлектронных устройств, подвергающихся длительному воздействию ионизирующего излучения</w:t>
      </w:r>
      <w:r w:rsidR="00297C75">
        <w:rPr>
          <w:rFonts w:ascii="Times New Roman" w:hAnsi="Times New Roman"/>
          <w:sz w:val="28"/>
          <w:szCs w:val="28"/>
        </w:rPr>
        <w:t xml:space="preserve">. При этом возможность вариации условиями синтеза открывает большие перспективы в области изучения структурных особенностей получаемых пленок, а также возможности вариации фазовым составом получаемых пленок, что может быть использовано как один из способов повышения эффективности экранирования или устойчивости к внешним воздействиям. </w:t>
      </w:r>
    </w:p>
    <w:p w14:paraId="41CE4DC2" w14:textId="77777777" w:rsidR="005F63B4" w:rsidRPr="00297C75" w:rsidRDefault="00297C75" w:rsidP="00297C75">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Актуальность и новизна данного исследования в свою очередь заключается не только в получении новых данных о возможностях применения </w:t>
      </w:r>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Pr>
          <w:rFonts w:ascii="Times New Roman" w:hAnsi="Times New Roman"/>
          <w:sz w:val="28"/>
          <w:szCs w:val="28"/>
        </w:rPr>
        <w:t xml:space="preserve"> пленок в качестве экранирующих материалов, но и раскрывает новые детали формирования пленочных покрытий при вариации условий синтеза, что в дальнейшем может быть использовано как одно из технологических решений в области промышленного создания защитных покрытий с применением методов электрохимического синтеза. </w:t>
      </w:r>
      <w:r w:rsidR="00A87F82">
        <w:rPr>
          <w:rFonts w:ascii="Times New Roman" w:hAnsi="Times New Roman"/>
          <w:sz w:val="28"/>
          <w:szCs w:val="28"/>
        </w:rPr>
        <w:t xml:space="preserve"> </w:t>
      </w:r>
    </w:p>
    <w:p w14:paraId="2289E2B2" w14:textId="77777777" w:rsidR="007D4458" w:rsidRDefault="0065481C" w:rsidP="00DD1DB6">
      <w:pPr>
        <w:spacing w:after="0" w:line="240" w:lineRule="auto"/>
        <w:ind w:firstLine="709"/>
        <w:jc w:val="both"/>
        <w:rPr>
          <w:rFonts w:ascii="Times New Roman" w:hAnsi="Times New Roman"/>
          <w:sz w:val="28"/>
          <w:szCs w:val="28"/>
        </w:rPr>
      </w:pPr>
      <w:r w:rsidRPr="0065481C">
        <w:rPr>
          <w:rFonts w:ascii="Times New Roman" w:hAnsi="Times New Roman"/>
          <w:b/>
          <w:sz w:val="28"/>
          <w:szCs w:val="28"/>
        </w:rPr>
        <w:t>Цель диссертационного исследования</w:t>
      </w:r>
      <w:r>
        <w:rPr>
          <w:rFonts w:ascii="Times New Roman" w:hAnsi="Times New Roman"/>
          <w:b/>
          <w:sz w:val="28"/>
          <w:szCs w:val="28"/>
        </w:rPr>
        <w:t xml:space="preserve"> </w:t>
      </w:r>
      <w:r w:rsidRPr="0065481C">
        <w:rPr>
          <w:rFonts w:ascii="Times New Roman" w:hAnsi="Times New Roman"/>
          <w:sz w:val="28"/>
          <w:szCs w:val="28"/>
        </w:rPr>
        <w:t xml:space="preserve">заключается </w:t>
      </w:r>
      <w:r w:rsidR="00DD1DB6">
        <w:rPr>
          <w:rFonts w:ascii="Times New Roman" w:hAnsi="Times New Roman"/>
          <w:sz w:val="28"/>
          <w:szCs w:val="28"/>
        </w:rPr>
        <w:t xml:space="preserve">в определении эффективности применения </w:t>
      </w:r>
      <w:r w:rsidR="00DD1DB6" w:rsidRPr="00D05CF8">
        <w:rPr>
          <w:rFonts w:ascii="Times New Roman" w:hAnsi="Times New Roman"/>
          <w:sz w:val="28"/>
          <w:szCs w:val="28"/>
        </w:rPr>
        <w:t>CuBi</w:t>
      </w:r>
      <w:r w:rsidR="00DD1DB6" w:rsidRPr="00D05CF8">
        <w:rPr>
          <w:rFonts w:ascii="Times New Roman" w:hAnsi="Times New Roman"/>
          <w:sz w:val="28"/>
          <w:szCs w:val="28"/>
          <w:vertAlign w:val="subscript"/>
        </w:rPr>
        <w:t>2</w:t>
      </w:r>
      <w:r w:rsidR="00DD1DB6" w:rsidRPr="00D05CF8">
        <w:rPr>
          <w:rFonts w:ascii="Times New Roman" w:hAnsi="Times New Roman"/>
          <w:sz w:val="28"/>
          <w:szCs w:val="28"/>
        </w:rPr>
        <w:t>O</w:t>
      </w:r>
      <w:r w:rsidR="00DD1DB6" w:rsidRPr="00D05CF8">
        <w:rPr>
          <w:rFonts w:ascii="Times New Roman" w:hAnsi="Times New Roman"/>
          <w:sz w:val="28"/>
          <w:szCs w:val="28"/>
          <w:vertAlign w:val="subscript"/>
        </w:rPr>
        <w:t>4</w:t>
      </w:r>
      <w:r w:rsidR="00DD1DB6">
        <w:rPr>
          <w:rFonts w:ascii="Times New Roman" w:hAnsi="Times New Roman"/>
          <w:sz w:val="28"/>
          <w:szCs w:val="28"/>
        </w:rPr>
        <w:t xml:space="preserve"> пленок, полученных с применением метода электрохимического осаждения, в качестве экранирующих материалов для снижения интенсивности ионизирующего излучения. </w:t>
      </w:r>
    </w:p>
    <w:p w14:paraId="1ECA8AA0" w14:textId="1A5FEBA5" w:rsidR="0065481C" w:rsidRDefault="0065481C" w:rsidP="0065481C">
      <w:pPr>
        <w:spacing w:after="0" w:line="240" w:lineRule="auto"/>
        <w:ind w:firstLine="709"/>
        <w:jc w:val="both"/>
        <w:rPr>
          <w:rFonts w:ascii="Times New Roman" w:hAnsi="Times New Roman"/>
          <w:b/>
          <w:sz w:val="28"/>
          <w:szCs w:val="28"/>
        </w:rPr>
      </w:pPr>
      <w:r w:rsidRPr="0065481C">
        <w:rPr>
          <w:rFonts w:ascii="Times New Roman" w:hAnsi="Times New Roman"/>
          <w:b/>
          <w:sz w:val="28"/>
          <w:szCs w:val="28"/>
        </w:rPr>
        <w:t>Задачи диссертационного исследования</w:t>
      </w:r>
      <w:r w:rsidR="007367EA">
        <w:rPr>
          <w:rFonts w:ascii="Times New Roman" w:hAnsi="Times New Roman"/>
          <w:b/>
          <w:sz w:val="28"/>
          <w:szCs w:val="28"/>
        </w:rPr>
        <w:t>:</w:t>
      </w:r>
    </w:p>
    <w:p w14:paraId="5B34EC4C" w14:textId="77777777" w:rsidR="0065481C" w:rsidRPr="00DB6EE7" w:rsidRDefault="00017A7C" w:rsidP="0065481C">
      <w:pPr>
        <w:spacing w:after="0" w:line="240" w:lineRule="auto"/>
        <w:ind w:firstLine="709"/>
        <w:jc w:val="both"/>
        <w:rPr>
          <w:rFonts w:ascii="Times New Roman" w:hAnsi="Times New Roman"/>
          <w:sz w:val="28"/>
          <w:szCs w:val="28"/>
        </w:rPr>
      </w:pPr>
      <w:r w:rsidRPr="00DB6EE7">
        <w:rPr>
          <w:rFonts w:ascii="Times New Roman" w:hAnsi="Times New Roman"/>
          <w:sz w:val="28"/>
          <w:szCs w:val="28"/>
        </w:rPr>
        <w:t>1. Отработка технологии получения пленок с применением метода электрохимического синтеза, а также изучения влияния варьирования разности прикладываемых потенциалов на фазовый состав получаемых пленок.</w:t>
      </w:r>
    </w:p>
    <w:p w14:paraId="185A0717" w14:textId="77777777" w:rsidR="00017A7C" w:rsidRDefault="00017A7C" w:rsidP="0065481C">
      <w:pPr>
        <w:spacing w:after="0" w:line="240" w:lineRule="auto"/>
        <w:ind w:firstLine="709"/>
        <w:jc w:val="both"/>
        <w:rPr>
          <w:rFonts w:ascii="Times New Roman" w:hAnsi="Times New Roman"/>
          <w:sz w:val="28"/>
          <w:szCs w:val="28"/>
        </w:rPr>
      </w:pPr>
      <w:r w:rsidRPr="00DB6EE7">
        <w:rPr>
          <w:rFonts w:ascii="Times New Roman" w:hAnsi="Times New Roman"/>
          <w:sz w:val="28"/>
          <w:szCs w:val="28"/>
        </w:rPr>
        <w:t xml:space="preserve">2. Определение влияния вариации фазового состава пленок, связанного с формированием примесных оксидных включений на устойчивость к внешним воздействиям, а также </w:t>
      </w:r>
      <w:r w:rsidR="00DB6EE7" w:rsidRPr="00DB6EE7">
        <w:rPr>
          <w:rFonts w:ascii="Times New Roman" w:hAnsi="Times New Roman"/>
          <w:sz w:val="28"/>
          <w:szCs w:val="28"/>
        </w:rPr>
        <w:t xml:space="preserve">прочностные характеристики (износостойкость и твердость). </w:t>
      </w:r>
    </w:p>
    <w:p w14:paraId="50CEAAE9" w14:textId="77777777" w:rsidR="00C52509" w:rsidRPr="00DB6EE7" w:rsidRDefault="00C52509" w:rsidP="0065481C">
      <w:pPr>
        <w:spacing w:after="0" w:line="240" w:lineRule="auto"/>
        <w:ind w:firstLine="709"/>
        <w:jc w:val="both"/>
        <w:rPr>
          <w:rFonts w:ascii="Times New Roman" w:hAnsi="Times New Roman"/>
          <w:sz w:val="28"/>
          <w:szCs w:val="28"/>
        </w:rPr>
      </w:pPr>
      <w:r>
        <w:rPr>
          <w:rFonts w:ascii="Times New Roman" w:hAnsi="Times New Roman"/>
          <w:sz w:val="28"/>
          <w:szCs w:val="28"/>
        </w:rPr>
        <w:t xml:space="preserve">3. Исследование влияния формирования примесных включений на устойчивость к деградации в результате воздействия агрессивных сред, а также термического старения. </w:t>
      </w:r>
    </w:p>
    <w:p w14:paraId="237F9745" w14:textId="77777777" w:rsidR="00DB6EE7" w:rsidRPr="00DB6EE7" w:rsidRDefault="00C52509" w:rsidP="0065481C">
      <w:pPr>
        <w:spacing w:after="0" w:line="240" w:lineRule="auto"/>
        <w:ind w:firstLine="709"/>
        <w:jc w:val="both"/>
        <w:rPr>
          <w:rFonts w:ascii="Times New Roman" w:hAnsi="Times New Roman"/>
          <w:sz w:val="28"/>
          <w:szCs w:val="28"/>
        </w:rPr>
      </w:pPr>
      <w:r>
        <w:rPr>
          <w:rFonts w:ascii="Times New Roman" w:hAnsi="Times New Roman"/>
          <w:sz w:val="28"/>
          <w:szCs w:val="28"/>
        </w:rPr>
        <w:t>4</w:t>
      </w:r>
      <w:r w:rsidR="00DB6EE7" w:rsidRPr="00DB6EE7">
        <w:rPr>
          <w:rFonts w:ascii="Times New Roman" w:hAnsi="Times New Roman"/>
          <w:sz w:val="28"/>
          <w:szCs w:val="28"/>
        </w:rPr>
        <w:t xml:space="preserve">. Изучение эффективности экранирования гамма- и электронного излучения с использованием полученных пленок в качестве защитных экранирующих материалов. Определение влияния примесных включений и элементного состава пленок на эффективность экранирования. </w:t>
      </w:r>
    </w:p>
    <w:p w14:paraId="70DAF7BF" w14:textId="77777777" w:rsidR="00D7433C" w:rsidRPr="002C53AB" w:rsidRDefault="007D4458" w:rsidP="002C53AB">
      <w:pPr>
        <w:spacing w:after="0" w:line="240" w:lineRule="auto"/>
        <w:ind w:firstLine="709"/>
        <w:jc w:val="both"/>
        <w:rPr>
          <w:rFonts w:ascii="Times New Roman" w:hAnsi="Times New Roman"/>
          <w:sz w:val="28"/>
          <w:szCs w:val="28"/>
        </w:rPr>
      </w:pPr>
      <w:r>
        <w:rPr>
          <w:rFonts w:ascii="Times New Roman" w:hAnsi="Times New Roman"/>
          <w:b/>
          <w:sz w:val="28"/>
          <w:szCs w:val="28"/>
        </w:rPr>
        <w:t>Объектами</w:t>
      </w:r>
      <w:r w:rsidR="0065481C">
        <w:rPr>
          <w:rFonts w:ascii="Times New Roman" w:hAnsi="Times New Roman"/>
          <w:b/>
          <w:sz w:val="28"/>
          <w:szCs w:val="28"/>
        </w:rPr>
        <w:t xml:space="preserve"> исследования</w:t>
      </w:r>
      <w:r>
        <w:rPr>
          <w:rFonts w:ascii="Times New Roman" w:hAnsi="Times New Roman"/>
          <w:b/>
          <w:sz w:val="28"/>
          <w:szCs w:val="28"/>
        </w:rPr>
        <w:t xml:space="preserve"> </w:t>
      </w:r>
      <w:r w:rsidRPr="007D4458">
        <w:rPr>
          <w:rFonts w:ascii="Times New Roman" w:hAnsi="Times New Roman"/>
          <w:sz w:val="28"/>
          <w:szCs w:val="28"/>
        </w:rPr>
        <w:t xml:space="preserve">были </w:t>
      </w:r>
      <w:r w:rsidR="002C53AB">
        <w:rPr>
          <w:rFonts w:ascii="Times New Roman" w:hAnsi="Times New Roman"/>
          <w:sz w:val="28"/>
          <w:szCs w:val="28"/>
        </w:rPr>
        <w:t xml:space="preserve">выбраны </w:t>
      </w:r>
      <w:r w:rsidR="002C53AB" w:rsidRPr="00D05CF8">
        <w:rPr>
          <w:rFonts w:ascii="Times New Roman" w:hAnsi="Times New Roman"/>
          <w:sz w:val="28"/>
          <w:szCs w:val="28"/>
        </w:rPr>
        <w:t>CuBi</w:t>
      </w:r>
      <w:r w:rsidR="002C53AB" w:rsidRPr="00D05CF8">
        <w:rPr>
          <w:rFonts w:ascii="Times New Roman" w:hAnsi="Times New Roman"/>
          <w:sz w:val="28"/>
          <w:szCs w:val="28"/>
          <w:vertAlign w:val="subscript"/>
        </w:rPr>
        <w:t>2</w:t>
      </w:r>
      <w:r w:rsidR="002C53AB" w:rsidRPr="00D05CF8">
        <w:rPr>
          <w:rFonts w:ascii="Times New Roman" w:hAnsi="Times New Roman"/>
          <w:sz w:val="28"/>
          <w:szCs w:val="28"/>
        </w:rPr>
        <w:t>O</w:t>
      </w:r>
      <w:r w:rsidR="002C53AB" w:rsidRPr="00D05CF8">
        <w:rPr>
          <w:rFonts w:ascii="Times New Roman" w:hAnsi="Times New Roman"/>
          <w:sz w:val="28"/>
          <w:szCs w:val="28"/>
          <w:vertAlign w:val="subscript"/>
        </w:rPr>
        <w:t>4</w:t>
      </w:r>
      <w:r w:rsidR="002C53AB">
        <w:rPr>
          <w:rFonts w:ascii="Times New Roman" w:hAnsi="Times New Roman"/>
          <w:sz w:val="28"/>
          <w:szCs w:val="28"/>
        </w:rPr>
        <w:t xml:space="preserve"> пленки, полученные с применением метода электрохимического синтеза, нанесенные на полимерные матрицы на основе полиэтилентерефталата, что позволило получить композитные защитные пленки, используемые в дальнейшем для экранирования ионизирующего излучения (гамма – и электронного излучения). </w:t>
      </w:r>
    </w:p>
    <w:p w14:paraId="1B5F57BF" w14:textId="77777777" w:rsidR="0065481C"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Предмет исследования</w:t>
      </w:r>
      <w:r w:rsidR="00DD1DB6">
        <w:rPr>
          <w:rFonts w:ascii="Times New Roman" w:hAnsi="Times New Roman"/>
          <w:b/>
          <w:sz w:val="28"/>
          <w:szCs w:val="28"/>
        </w:rPr>
        <w:t xml:space="preserve"> </w:t>
      </w:r>
      <w:r w:rsidR="00DD1DB6" w:rsidRPr="00DD1DB6">
        <w:rPr>
          <w:rFonts w:ascii="Times New Roman" w:hAnsi="Times New Roman"/>
          <w:sz w:val="28"/>
          <w:szCs w:val="28"/>
        </w:rPr>
        <w:t>заключается в изучении влияния изменения условий синтеза (вариации разности прикладываемых потенциалов)</w:t>
      </w:r>
      <w:r w:rsidR="00DD1DB6">
        <w:rPr>
          <w:rFonts w:ascii="Times New Roman" w:hAnsi="Times New Roman"/>
          <w:b/>
          <w:sz w:val="28"/>
          <w:szCs w:val="28"/>
        </w:rPr>
        <w:t xml:space="preserve"> </w:t>
      </w:r>
      <w:r w:rsidR="00DD1DB6" w:rsidRPr="00D05CF8">
        <w:rPr>
          <w:rFonts w:ascii="Times New Roman" w:hAnsi="Times New Roman"/>
          <w:sz w:val="28"/>
          <w:szCs w:val="28"/>
        </w:rPr>
        <w:t>CuBi</w:t>
      </w:r>
      <w:r w:rsidR="00DD1DB6" w:rsidRPr="00D05CF8">
        <w:rPr>
          <w:rFonts w:ascii="Times New Roman" w:hAnsi="Times New Roman"/>
          <w:sz w:val="28"/>
          <w:szCs w:val="28"/>
          <w:vertAlign w:val="subscript"/>
        </w:rPr>
        <w:t>2</w:t>
      </w:r>
      <w:r w:rsidR="00DD1DB6" w:rsidRPr="00D05CF8">
        <w:rPr>
          <w:rFonts w:ascii="Times New Roman" w:hAnsi="Times New Roman"/>
          <w:sz w:val="28"/>
          <w:szCs w:val="28"/>
        </w:rPr>
        <w:t>O</w:t>
      </w:r>
      <w:r w:rsidR="00DD1DB6" w:rsidRPr="00D05CF8">
        <w:rPr>
          <w:rFonts w:ascii="Times New Roman" w:hAnsi="Times New Roman"/>
          <w:sz w:val="28"/>
          <w:szCs w:val="28"/>
          <w:vertAlign w:val="subscript"/>
        </w:rPr>
        <w:t>4</w:t>
      </w:r>
      <w:r w:rsidR="00DD1DB6">
        <w:rPr>
          <w:rFonts w:ascii="Times New Roman" w:hAnsi="Times New Roman"/>
          <w:sz w:val="28"/>
          <w:szCs w:val="28"/>
        </w:rPr>
        <w:t xml:space="preserve"> пленок на изменение фазового состава за счет примесных включений, а также установление эффективности использования данных композитных пленок в качестве экранирующих материалов для защиты от воздействия ионизирующего излучения. </w:t>
      </w:r>
    </w:p>
    <w:p w14:paraId="33B5E985" w14:textId="77777777" w:rsidR="0065481C"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Методы исследования </w:t>
      </w:r>
    </w:p>
    <w:p w14:paraId="64CC5075" w14:textId="41ED4514" w:rsidR="0065481C" w:rsidRPr="00F15478" w:rsidRDefault="00327310" w:rsidP="0065481C">
      <w:pPr>
        <w:spacing w:after="0" w:line="240" w:lineRule="auto"/>
        <w:ind w:firstLine="709"/>
        <w:jc w:val="both"/>
        <w:rPr>
          <w:rFonts w:ascii="Times New Roman" w:hAnsi="Times New Roman"/>
          <w:sz w:val="28"/>
          <w:szCs w:val="28"/>
        </w:rPr>
      </w:pPr>
      <w:r w:rsidRPr="00F15478">
        <w:rPr>
          <w:rFonts w:ascii="Times New Roman" w:hAnsi="Times New Roman"/>
          <w:sz w:val="28"/>
          <w:szCs w:val="28"/>
        </w:rPr>
        <w:t xml:space="preserve">В качестве основного метода для получения пленок был использован метод электрохимического синтеза, варьирование условий которого (разности прикладываемых потенциалов, температуры и состава электролита) позволяет получать пленки с заданным фазовым составом, а также определенной толщины. При этом выбор данного метода для получения тонких пленок обусловлен возможностями нанесения пленок практически на любую поверхность или материал, а также возможностью масштабирования технологии нанесения пленок в полупромышленном или промышленном масштабе. </w:t>
      </w:r>
      <w:proofErr w:type="spellStart"/>
      <w:r w:rsidR="00906F91">
        <w:rPr>
          <w:rFonts w:ascii="Times New Roman" w:hAnsi="Times New Roman"/>
          <w:sz w:val="28"/>
          <w:szCs w:val="28"/>
        </w:rPr>
        <w:t>Характеризация</w:t>
      </w:r>
      <w:proofErr w:type="spellEnd"/>
      <w:r w:rsidR="00906F91">
        <w:rPr>
          <w:rFonts w:ascii="Times New Roman" w:hAnsi="Times New Roman"/>
          <w:sz w:val="28"/>
          <w:szCs w:val="28"/>
        </w:rPr>
        <w:t xml:space="preserve"> полученных пленок проводилась с использованием методов атомно-силовой микроскопии, рентгеновской дифракции и </w:t>
      </w:r>
      <w:proofErr w:type="spellStart"/>
      <w:r w:rsidR="00906F91">
        <w:rPr>
          <w:rFonts w:ascii="Times New Roman" w:hAnsi="Times New Roman"/>
          <w:sz w:val="28"/>
          <w:szCs w:val="28"/>
        </w:rPr>
        <w:t>энерго</w:t>
      </w:r>
      <w:proofErr w:type="spellEnd"/>
      <w:r w:rsidR="00906F91">
        <w:rPr>
          <w:rFonts w:ascii="Times New Roman" w:hAnsi="Times New Roman"/>
          <w:sz w:val="28"/>
          <w:szCs w:val="28"/>
        </w:rPr>
        <w:t>-дисперсионного анализа, совокупность которых позволила определить зависимости изменения морфологических, структурных особенностей, а также изменения элементного и фазового состава пленок в случае вариации условий синтеза (изменении разности прикладываемых потенциалов). Определение влияния разности прикладываемых потенциалов на изменение прочностных свойств синтезированных пленок было выполнено с применением методов определения твердости и износостойкости пленок при внешних механических воздействиях. Эффективность экранирования гамма – излучения была оценена с применением стандартного метода определения разницы интенсивности излучения при его детектировании без защитного экрана и с защитным экраном, а также последующим вычислением линейного и массового коэффициентов ослабления гамма</w:t>
      </w:r>
      <w:r w:rsidR="007725B4">
        <w:rPr>
          <w:rFonts w:ascii="Times New Roman" w:hAnsi="Times New Roman"/>
          <w:sz w:val="28"/>
          <w:szCs w:val="28"/>
        </w:rPr>
        <w:t>-</w:t>
      </w:r>
      <w:r w:rsidR="00906F91">
        <w:rPr>
          <w:rFonts w:ascii="Times New Roman" w:hAnsi="Times New Roman"/>
          <w:sz w:val="28"/>
          <w:szCs w:val="28"/>
        </w:rPr>
        <w:t>излучения. Определение эффективности экранирования электронного излучения было осуществлено с применением методики определения работоспособности микросхем путем измерений отклонений вольт – амперных характеристик (</w:t>
      </w:r>
      <w:r w:rsidR="00906F91" w:rsidRPr="00906F91">
        <w:rPr>
          <w:rFonts w:ascii="Times New Roman" w:hAnsi="Times New Roman"/>
          <w:sz w:val="28"/>
          <w:szCs w:val="28"/>
        </w:rPr>
        <w:t>ΔU) выш</w:t>
      </w:r>
      <w:r w:rsidR="00906F91">
        <w:rPr>
          <w:rFonts w:ascii="Times New Roman" w:hAnsi="Times New Roman"/>
          <w:sz w:val="28"/>
          <w:szCs w:val="28"/>
        </w:rPr>
        <w:t xml:space="preserve">е порогового значения ΔU=0.1В, </w:t>
      </w:r>
      <w:r w:rsidR="0042522E">
        <w:rPr>
          <w:rFonts w:ascii="Times New Roman" w:hAnsi="Times New Roman"/>
          <w:sz w:val="28"/>
          <w:szCs w:val="28"/>
        </w:rPr>
        <w:t>являющегося критическим параметром определения работоспособности микроэлектронных устройств,</w:t>
      </w:r>
      <w:r w:rsidR="00906F91">
        <w:rPr>
          <w:rFonts w:ascii="Times New Roman" w:hAnsi="Times New Roman"/>
          <w:sz w:val="28"/>
          <w:szCs w:val="28"/>
        </w:rPr>
        <w:t xml:space="preserve"> подвергнутых воздействию ионизирующего излучения.  </w:t>
      </w:r>
    </w:p>
    <w:p w14:paraId="0D377ABD" w14:textId="77777777" w:rsidR="0065481C"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Научная новизна</w:t>
      </w:r>
      <w:r w:rsidR="00F60392">
        <w:rPr>
          <w:rFonts w:ascii="Times New Roman" w:hAnsi="Times New Roman"/>
          <w:b/>
          <w:sz w:val="28"/>
          <w:szCs w:val="28"/>
        </w:rPr>
        <w:t>.</w:t>
      </w:r>
    </w:p>
    <w:p w14:paraId="246C5D28" w14:textId="77777777" w:rsidR="0065481C" w:rsidRDefault="00F60392" w:rsidP="0065481C">
      <w:pPr>
        <w:spacing w:after="0" w:line="240" w:lineRule="auto"/>
        <w:ind w:firstLine="709"/>
        <w:jc w:val="both"/>
        <w:rPr>
          <w:rFonts w:ascii="Times New Roman" w:hAnsi="Times New Roman"/>
          <w:sz w:val="28"/>
          <w:szCs w:val="28"/>
        </w:rPr>
      </w:pPr>
      <w:r w:rsidRPr="00F60392">
        <w:rPr>
          <w:rFonts w:ascii="Times New Roman" w:hAnsi="Times New Roman"/>
          <w:sz w:val="28"/>
          <w:szCs w:val="28"/>
        </w:rPr>
        <w:t xml:space="preserve">С применением метода электрохимического осаждения отработана технология получения </w:t>
      </w:r>
      <w:r w:rsidRPr="00F60392">
        <w:rPr>
          <w:rFonts w:ascii="Times New Roman" w:hAnsi="Times New Roman"/>
          <w:sz w:val="28"/>
          <w:szCs w:val="28"/>
          <w:lang w:val="en-US"/>
        </w:rPr>
        <w:t>Cu</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Pr>
          <w:rFonts w:ascii="Times New Roman" w:hAnsi="Times New Roman"/>
          <w:sz w:val="28"/>
          <w:szCs w:val="28"/>
        </w:rPr>
        <w:t>/</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w:t>
      </w:r>
      <w:r w:rsidRPr="00F60392">
        <w:rPr>
          <w:rFonts w:ascii="Times New Roman" w:hAnsi="Times New Roman"/>
          <w:sz w:val="28"/>
          <w:szCs w:val="28"/>
          <w:lang w:val="en-US"/>
        </w:rPr>
        <w:t>Bi</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3</w:t>
      </w:r>
      <w:r>
        <w:rPr>
          <w:rFonts w:ascii="Times New Roman" w:hAnsi="Times New Roman"/>
          <w:sz w:val="28"/>
          <w:szCs w:val="28"/>
        </w:rPr>
        <w:t xml:space="preserve"> пленок с возможностью вариации фазового состава (соотношения фаз), а также управлением структурными и прочностными параметрами. На основе полученных данных определена динамика фазовых превращений синтезируемых пленок в зависимости от разности прикладываемых потенциалов. </w:t>
      </w:r>
    </w:p>
    <w:p w14:paraId="6C3E9FB8" w14:textId="77777777" w:rsidR="003E2670" w:rsidRPr="002C53AB" w:rsidRDefault="003E2670" w:rsidP="006548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проведенных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испытаний было установлено положительное влияние наличия примесных включений в виде оксидной фазы </w:t>
      </w:r>
      <w:r w:rsidRPr="00F60392">
        <w:rPr>
          <w:rFonts w:ascii="Times New Roman" w:hAnsi="Times New Roman"/>
          <w:sz w:val="28"/>
          <w:szCs w:val="28"/>
          <w:lang w:val="en-US"/>
        </w:rPr>
        <w:t>Bi</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3</w:t>
      </w:r>
      <w:r>
        <w:rPr>
          <w:rFonts w:ascii="Times New Roman" w:hAnsi="Times New Roman"/>
          <w:sz w:val="28"/>
          <w:szCs w:val="28"/>
        </w:rPr>
        <w:t xml:space="preserve"> в составе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на повышение устойчивости к износу и прочностных характеристик. </w:t>
      </w:r>
      <w:r w:rsidR="002C53AB">
        <w:rPr>
          <w:rFonts w:ascii="Times New Roman" w:hAnsi="Times New Roman"/>
          <w:sz w:val="28"/>
          <w:szCs w:val="28"/>
        </w:rPr>
        <w:t xml:space="preserve">Увеличение устойчивости к износу для </w:t>
      </w:r>
      <w:r w:rsidR="002C53AB" w:rsidRPr="00D05CF8">
        <w:rPr>
          <w:rFonts w:ascii="Times New Roman" w:hAnsi="Times New Roman"/>
          <w:sz w:val="28"/>
          <w:szCs w:val="28"/>
        </w:rPr>
        <w:t>CuBi</w:t>
      </w:r>
      <w:r w:rsidR="002C53AB" w:rsidRPr="00D05CF8">
        <w:rPr>
          <w:rFonts w:ascii="Times New Roman" w:hAnsi="Times New Roman"/>
          <w:sz w:val="28"/>
          <w:szCs w:val="28"/>
          <w:vertAlign w:val="subscript"/>
        </w:rPr>
        <w:t>2</w:t>
      </w:r>
      <w:r w:rsidR="002C53AB" w:rsidRPr="00D05CF8">
        <w:rPr>
          <w:rFonts w:ascii="Times New Roman" w:hAnsi="Times New Roman"/>
          <w:sz w:val="28"/>
          <w:szCs w:val="28"/>
        </w:rPr>
        <w:t>O</w:t>
      </w:r>
      <w:r w:rsidR="002C53AB" w:rsidRPr="00D05CF8">
        <w:rPr>
          <w:rFonts w:ascii="Times New Roman" w:hAnsi="Times New Roman"/>
          <w:sz w:val="28"/>
          <w:szCs w:val="28"/>
          <w:vertAlign w:val="subscript"/>
        </w:rPr>
        <w:t>4</w:t>
      </w:r>
      <w:r w:rsidR="002C53AB" w:rsidRPr="00D05CF8">
        <w:rPr>
          <w:rFonts w:ascii="Times New Roman" w:hAnsi="Times New Roman"/>
          <w:sz w:val="28"/>
          <w:szCs w:val="28"/>
        </w:rPr>
        <w:t xml:space="preserve"> пленок</w:t>
      </w:r>
      <w:r w:rsidR="002C53AB">
        <w:rPr>
          <w:rFonts w:ascii="Times New Roman" w:hAnsi="Times New Roman"/>
          <w:sz w:val="28"/>
          <w:szCs w:val="28"/>
        </w:rPr>
        <w:t xml:space="preserve"> в составе которых содержится примесная фаза </w:t>
      </w:r>
      <w:r w:rsidR="002C53AB" w:rsidRPr="00F60392">
        <w:rPr>
          <w:rFonts w:ascii="Times New Roman" w:hAnsi="Times New Roman"/>
          <w:sz w:val="28"/>
          <w:szCs w:val="28"/>
          <w:lang w:val="en-US"/>
        </w:rPr>
        <w:t>Bi</w:t>
      </w:r>
      <w:r w:rsidR="002C53AB" w:rsidRPr="00F60392">
        <w:rPr>
          <w:rFonts w:ascii="Times New Roman" w:hAnsi="Times New Roman"/>
          <w:sz w:val="28"/>
          <w:szCs w:val="28"/>
          <w:vertAlign w:val="subscript"/>
        </w:rPr>
        <w:t>2</w:t>
      </w:r>
      <w:r w:rsidR="002C53AB" w:rsidRPr="00F60392">
        <w:rPr>
          <w:rFonts w:ascii="Times New Roman" w:hAnsi="Times New Roman"/>
          <w:sz w:val="28"/>
          <w:szCs w:val="28"/>
          <w:lang w:val="en-US"/>
        </w:rPr>
        <w:t>O</w:t>
      </w:r>
      <w:r w:rsidR="002C53AB" w:rsidRPr="00F60392">
        <w:rPr>
          <w:rFonts w:ascii="Times New Roman" w:hAnsi="Times New Roman"/>
          <w:sz w:val="28"/>
          <w:szCs w:val="28"/>
          <w:vertAlign w:val="subscript"/>
        </w:rPr>
        <w:t>3</w:t>
      </w:r>
      <w:r w:rsidR="002C53AB">
        <w:rPr>
          <w:rFonts w:ascii="Times New Roman" w:hAnsi="Times New Roman"/>
          <w:sz w:val="28"/>
          <w:szCs w:val="28"/>
        </w:rPr>
        <w:t xml:space="preserve">, обусловлено армирующими свойствами данного оксида, приводящего к повышению прочностных характеристик. </w:t>
      </w:r>
    </w:p>
    <w:p w14:paraId="39824E08" w14:textId="62332536" w:rsidR="0065481C" w:rsidRDefault="0065481C" w:rsidP="0065481C">
      <w:pPr>
        <w:spacing w:after="0" w:line="240" w:lineRule="auto"/>
        <w:ind w:firstLine="709"/>
        <w:jc w:val="both"/>
        <w:rPr>
          <w:rFonts w:ascii="Times New Roman" w:hAnsi="Times New Roman"/>
          <w:b/>
          <w:sz w:val="28"/>
          <w:szCs w:val="28"/>
        </w:rPr>
      </w:pPr>
      <w:r w:rsidRPr="0065481C">
        <w:rPr>
          <w:rFonts w:ascii="Times New Roman" w:hAnsi="Times New Roman"/>
          <w:b/>
          <w:sz w:val="28"/>
          <w:szCs w:val="28"/>
        </w:rPr>
        <w:t>Основные положения, выносимые на защиту</w:t>
      </w:r>
      <w:r w:rsidR="007367EA">
        <w:rPr>
          <w:rFonts w:ascii="Times New Roman" w:hAnsi="Times New Roman"/>
          <w:b/>
          <w:sz w:val="28"/>
          <w:szCs w:val="28"/>
        </w:rPr>
        <w:t>:</w:t>
      </w:r>
    </w:p>
    <w:p w14:paraId="56F849DE" w14:textId="77777777" w:rsidR="0065481C" w:rsidRPr="00F60392" w:rsidRDefault="00F60392" w:rsidP="0065481C">
      <w:pPr>
        <w:spacing w:after="0" w:line="240" w:lineRule="auto"/>
        <w:ind w:firstLine="709"/>
        <w:jc w:val="both"/>
        <w:rPr>
          <w:rFonts w:ascii="Times New Roman" w:hAnsi="Times New Roman"/>
          <w:sz w:val="28"/>
          <w:szCs w:val="28"/>
        </w:rPr>
      </w:pPr>
      <w:r w:rsidRPr="00F60392">
        <w:rPr>
          <w:rFonts w:ascii="Times New Roman" w:hAnsi="Times New Roman"/>
          <w:sz w:val="28"/>
          <w:szCs w:val="28"/>
        </w:rPr>
        <w:t>1. Установлено, что варьирование разност</w:t>
      </w:r>
      <w:r w:rsidR="008D11BA">
        <w:rPr>
          <w:rFonts w:ascii="Times New Roman" w:hAnsi="Times New Roman"/>
          <w:sz w:val="28"/>
          <w:szCs w:val="28"/>
        </w:rPr>
        <w:t>и</w:t>
      </w:r>
      <w:r w:rsidRPr="00F60392">
        <w:rPr>
          <w:rFonts w:ascii="Times New Roman" w:hAnsi="Times New Roman"/>
          <w:sz w:val="28"/>
          <w:szCs w:val="28"/>
        </w:rPr>
        <w:t xml:space="preserve"> потенциалов с 1.0 до 2.5 </w:t>
      </w:r>
      <w:proofErr w:type="gramStart"/>
      <w:r w:rsidRPr="00F60392">
        <w:rPr>
          <w:rFonts w:ascii="Times New Roman" w:hAnsi="Times New Roman"/>
          <w:sz w:val="28"/>
          <w:szCs w:val="28"/>
        </w:rPr>
        <w:t>В</w:t>
      </w:r>
      <w:proofErr w:type="gramEnd"/>
      <w:r w:rsidRPr="00F60392">
        <w:rPr>
          <w:rFonts w:ascii="Times New Roman" w:hAnsi="Times New Roman"/>
          <w:sz w:val="28"/>
          <w:szCs w:val="28"/>
        </w:rPr>
        <w:t xml:space="preserve"> приводит к вытеснению кубической фазы </w:t>
      </w:r>
      <w:r w:rsidRPr="00F60392">
        <w:rPr>
          <w:rFonts w:ascii="Times New Roman" w:hAnsi="Times New Roman"/>
          <w:sz w:val="28"/>
          <w:szCs w:val="28"/>
          <w:lang w:val="en-US"/>
        </w:rPr>
        <w:t>Cu</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rPr>
        <w:t xml:space="preserve"> и полному доминированию тетрагональной фазы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sidRPr="00F60392">
        <w:rPr>
          <w:rFonts w:ascii="Times New Roman" w:hAnsi="Times New Roman"/>
          <w:sz w:val="28"/>
          <w:szCs w:val="28"/>
        </w:rPr>
        <w:t xml:space="preserve">, а в случае увеличения разности прикладываемых потенциалов выше 5.0 наблюдается формирование примесной фазы </w:t>
      </w:r>
      <w:r w:rsidRPr="00F60392">
        <w:rPr>
          <w:rFonts w:ascii="Times New Roman" w:hAnsi="Times New Roman"/>
          <w:sz w:val="28"/>
          <w:szCs w:val="28"/>
          <w:lang w:val="en-US"/>
        </w:rPr>
        <w:t>Bi</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3</w:t>
      </w:r>
      <w:r w:rsidRPr="00F60392">
        <w:rPr>
          <w:rFonts w:ascii="Times New Roman" w:hAnsi="Times New Roman"/>
          <w:sz w:val="28"/>
          <w:szCs w:val="28"/>
        </w:rPr>
        <w:t>.</w:t>
      </w:r>
    </w:p>
    <w:p w14:paraId="0E36B600" w14:textId="4D0F9867" w:rsidR="00F60392" w:rsidRPr="00F60392" w:rsidRDefault="00F60392" w:rsidP="0065481C">
      <w:pPr>
        <w:spacing w:after="0" w:line="240" w:lineRule="auto"/>
        <w:ind w:firstLine="709"/>
        <w:jc w:val="both"/>
        <w:rPr>
          <w:rFonts w:ascii="Times New Roman" w:hAnsi="Times New Roman"/>
          <w:sz w:val="28"/>
          <w:szCs w:val="28"/>
        </w:rPr>
      </w:pPr>
      <w:r w:rsidRPr="00F60392">
        <w:rPr>
          <w:rFonts w:ascii="Times New Roman" w:hAnsi="Times New Roman"/>
          <w:sz w:val="28"/>
          <w:szCs w:val="28"/>
        </w:rPr>
        <w:t xml:space="preserve">2. Определено, что формирование композитных пленок типа </w:t>
      </w:r>
      <w:r w:rsidRPr="00F60392">
        <w:rPr>
          <w:rFonts w:ascii="Times New Roman" w:hAnsi="Times New Roman"/>
          <w:sz w:val="28"/>
          <w:szCs w:val="28"/>
          <w:lang w:val="en-US"/>
        </w:rPr>
        <w:t>Bi</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3</w:t>
      </w:r>
      <w:r w:rsidRPr="00F60392">
        <w:rPr>
          <w:rFonts w:ascii="Times New Roman" w:hAnsi="Times New Roman"/>
          <w:sz w:val="28"/>
          <w:szCs w:val="28"/>
        </w:rPr>
        <w:t xml:space="preserve">/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sidRPr="00F60392">
        <w:rPr>
          <w:rFonts w:ascii="Times New Roman" w:hAnsi="Times New Roman"/>
          <w:sz w:val="28"/>
          <w:szCs w:val="28"/>
        </w:rPr>
        <w:t>, получаемых при разностях потенциалов выше 5.0В приводит к увеличению устойчивости к износостойкости на 15</w:t>
      </w:r>
      <w:r w:rsidR="007725B4">
        <w:rPr>
          <w:rFonts w:ascii="Times New Roman" w:hAnsi="Times New Roman"/>
          <w:sz w:val="28"/>
          <w:szCs w:val="28"/>
        </w:rPr>
        <w:t>-</w:t>
      </w:r>
      <w:r w:rsidRPr="00F60392">
        <w:rPr>
          <w:rFonts w:ascii="Times New Roman" w:hAnsi="Times New Roman"/>
          <w:sz w:val="28"/>
          <w:szCs w:val="28"/>
        </w:rPr>
        <w:t xml:space="preserve">20% в сравнении с однофазными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sidRPr="00F60392">
        <w:rPr>
          <w:rFonts w:ascii="Times New Roman" w:hAnsi="Times New Roman"/>
          <w:sz w:val="28"/>
          <w:szCs w:val="28"/>
        </w:rPr>
        <w:t xml:space="preserve"> пленками. </w:t>
      </w:r>
    </w:p>
    <w:p w14:paraId="63F0C423" w14:textId="77777777" w:rsidR="00F60392" w:rsidRDefault="00F60392" w:rsidP="0065481C">
      <w:pPr>
        <w:spacing w:after="0" w:line="240" w:lineRule="auto"/>
        <w:ind w:firstLine="709"/>
        <w:jc w:val="both"/>
        <w:rPr>
          <w:rFonts w:ascii="Times New Roman" w:hAnsi="Times New Roman"/>
          <w:sz w:val="28"/>
          <w:szCs w:val="28"/>
        </w:rPr>
      </w:pPr>
      <w:r w:rsidRPr="00F60392">
        <w:rPr>
          <w:rFonts w:ascii="Times New Roman" w:hAnsi="Times New Roman"/>
          <w:sz w:val="28"/>
          <w:szCs w:val="28"/>
        </w:rPr>
        <w:t xml:space="preserve">3. </w:t>
      </w:r>
      <w:r w:rsidR="00C52509">
        <w:rPr>
          <w:rFonts w:ascii="Times New Roman" w:hAnsi="Times New Roman"/>
          <w:sz w:val="28"/>
          <w:szCs w:val="28"/>
        </w:rPr>
        <w:t xml:space="preserve">Установлено, что наличие в структуре </w:t>
      </w:r>
      <w:proofErr w:type="spellStart"/>
      <w:r w:rsidR="00C52509" w:rsidRPr="00F60392">
        <w:rPr>
          <w:rFonts w:ascii="Times New Roman" w:hAnsi="Times New Roman"/>
          <w:sz w:val="28"/>
          <w:szCs w:val="28"/>
          <w:lang w:val="en-US"/>
        </w:rPr>
        <w:t>CuBi</w:t>
      </w:r>
      <w:proofErr w:type="spellEnd"/>
      <w:r w:rsidR="00C52509" w:rsidRPr="00F60392">
        <w:rPr>
          <w:rFonts w:ascii="Times New Roman" w:hAnsi="Times New Roman"/>
          <w:sz w:val="28"/>
          <w:szCs w:val="28"/>
          <w:vertAlign w:val="subscript"/>
        </w:rPr>
        <w:t>2</w:t>
      </w:r>
      <w:r w:rsidR="00C52509" w:rsidRPr="00F60392">
        <w:rPr>
          <w:rFonts w:ascii="Times New Roman" w:hAnsi="Times New Roman"/>
          <w:sz w:val="28"/>
          <w:szCs w:val="28"/>
          <w:lang w:val="en-US"/>
        </w:rPr>
        <w:t>O</w:t>
      </w:r>
      <w:r w:rsidR="00C52509" w:rsidRPr="00F60392">
        <w:rPr>
          <w:rFonts w:ascii="Times New Roman" w:hAnsi="Times New Roman"/>
          <w:sz w:val="28"/>
          <w:szCs w:val="28"/>
          <w:vertAlign w:val="subscript"/>
        </w:rPr>
        <w:t>4</w:t>
      </w:r>
      <w:r w:rsidR="00C52509" w:rsidRPr="00F60392">
        <w:rPr>
          <w:rFonts w:ascii="Times New Roman" w:hAnsi="Times New Roman"/>
          <w:sz w:val="28"/>
          <w:szCs w:val="28"/>
        </w:rPr>
        <w:t xml:space="preserve"> плен</w:t>
      </w:r>
      <w:r w:rsidR="00C52509">
        <w:rPr>
          <w:rFonts w:ascii="Times New Roman" w:hAnsi="Times New Roman"/>
          <w:sz w:val="28"/>
          <w:szCs w:val="28"/>
        </w:rPr>
        <w:t xml:space="preserve">ок включений в виде </w:t>
      </w:r>
      <w:r w:rsidR="00C52509" w:rsidRPr="00F60392">
        <w:rPr>
          <w:rFonts w:ascii="Times New Roman" w:hAnsi="Times New Roman"/>
          <w:sz w:val="28"/>
          <w:szCs w:val="28"/>
          <w:lang w:val="en-US"/>
        </w:rPr>
        <w:t>Bi</w:t>
      </w:r>
      <w:r w:rsidR="00C52509" w:rsidRPr="00F60392">
        <w:rPr>
          <w:rFonts w:ascii="Times New Roman" w:hAnsi="Times New Roman"/>
          <w:sz w:val="28"/>
          <w:szCs w:val="28"/>
          <w:vertAlign w:val="subscript"/>
        </w:rPr>
        <w:t>2</w:t>
      </w:r>
      <w:r w:rsidR="00C52509" w:rsidRPr="00F60392">
        <w:rPr>
          <w:rFonts w:ascii="Times New Roman" w:hAnsi="Times New Roman"/>
          <w:sz w:val="28"/>
          <w:szCs w:val="28"/>
          <w:lang w:val="en-US"/>
        </w:rPr>
        <w:t>O</w:t>
      </w:r>
      <w:r w:rsidR="00C52509" w:rsidRPr="00F60392">
        <w:rPr>
          <w:rFonts w:ascii="Times New Roman" w:hAnsi="Times New Roman"/>
          <w:sz w:val="28"/>
          <w:szCs w:val="28"/>
          <w:vertAlign w:val="subscript"/>
        </w:rPr>
        <w:t>3</w:t>
      </w:r>
      <w:r w:rsidR="00C52509">
        <w:rPr>
          <w:rFonts w:ascii="Times New Roman" w:hAnsi="Times New Roman"/>
          <w:sz w:val="28"/>
          <w:szCs w:val="28"/>
        </w:rPr>
        <w:t xml:space="preserve"> приводит к увеличению устойчивости к коррозии и снижению скорости структурной деградации более чем в 10 раз </w:t>
      </w:r>
      <w:r w:rsidR="008E1972">
        <w:rPr>
          <w:rFonts w:ascii="Times New Roman" w:hAnsi="Times New Roman"/>
          <w:sz w:val="28"/>
          <w:szCs w:val="28"/>
        </w:rPr>
        <w:t>в сравнении с пленками,</w:t>
      </w:r>
      <w:r w:rsidR="00C52509">
        <w:rPr>
          <w:rFonts w:ascii="Times New Roman" w:hAnsi="Times New Roman"/>
          <w:sz w:val="28"/>
          <w:szCs w:val="28"/>
        </w:rPr>
        <w:t xml:space="preserve"> в составе которых имеются вк</w:t>
      </w:r>
      <w:r w:rsidR="002E3F45">
        <w:rPr>
          <w:rFonts w:ascii="Times New Roman" w:hAnsi="Times New Roman"/>
          <w:sz w:val="28"/>
          <w:szCs w:val="28"/>
        </w:rPr>
        <w:t xml:space="preserve">лючения оксида меди. </w:t>
      </w:r>
    </w:p>
    <w:p w14:paraId="26A15E04" w14:textId="3BE7F19A" w:rsidR="00B40691" w:rsidRPr="00B40691" w:rsidRDefault="002E3F45" w:rsidP="00B40691">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00B40691">
        <w:rPr>
          <w:rFonts w:ascii="Times New Roman" w:hAnsi="Times New Roman"/>
          <w:sz w:val="28"/>
          <w:szCs w:val="28"/>
        </w:rPr>
        <w:t>Определено, что формирование двухфазных</w:t>
      </w:r>
      <w:r w:rsidR="00B40691" w:rsidRPr="00B40691">
        <w:rPr>
          <w:rFonts w:ascii="Times New Roman" w:hAnsi="Times New Roman"/>
          <w:sz w:val="28"/>
          <w:szCs w:val="28"/>
        </w:rPr>
        <w:t xml:space="preserve"> </w:t>
      </w:r>
      <w:r w:rsidR="00B40691">
        <w:rPr>
          <w:rFonts w:ascii="Times New Roman" w:hAnsi="Times New Roman"/>
          <w:sz w:val="28"/>
          <w:szCs w:val="28"/>
          <w:lang w:val="en-US"/>
        </w:rPr>
        <w:t>Bi</w:t>
      </w:r>
      <w:r w:rsidR="00B40691" w:rsidRPr="00B40691">
        <w:rPr>
          <w:rFonts w:ascii="Times New Roman" w:hAnsi="Times New Roman"/>
          <w:sz w:val="28"/>
          <w:szCs w:val="28"/>
          <w:vertAlign w:val="subscript"/>
        </w:rPr>
        <w:t>2</w:t>
      </w:r>
      <w:r w:rsidR="00B40691">
        <w:rPr>
          <w:rFonts w:ascii="Times New Roman" w:hAnsi="Times New Roman"/>
          <w:sz w:val="28"/>
          <w:szCs w:val="28"/>
          <w:lang w:val="en-US"/>
        </w:rPr>
        <w:t>O</w:t>
      </w:r>
      <w:r w:rsidR="00B40691" w:rsidRPr="00B40691">
        <w:rPr>
          <w:rFonts w:ascii="Times New Roman" w:hAnsi="Times New Roman"/>
          <w:sz w:val="28"/>
          <w:szCs w:val="28"/>
          <w:vertAlign w:val="subscript"/>
        </w:rPr>
        <w:t>3</w:t>
      </w:r>
      <w:r w:rsidR="00B40691">
        <w:rPr>
          <w:rFonts w:ascii="Times New Roman" w:hAnsi="Times New Roman"/>
          <w:sz w:val="28"/>
          <w:szCs w:val="28"/>
        </w:rPr>
        <w:t>/</w:t>
      </w:r>
      <w:proofErr w:type="spellStart"/>
      <w:r w:rsidR="00B40691">
        <w:rPr>
          <w:rFonts w:ascii="Times New Roman" w:hAnsi="Times New Roman"/>
          <w:sz w:val="28"/>
          <w:szCs w:val="28"/>
          <w:lang w:val="en-US"/>
        </w:rPr>
        <w:t>CuBi</w:t>
      </w:r>
      <w:proofErr w:type="spellEnd"/>
      <w:r w:rsidR="00B40691" w:rsidRPr="009C71F0">
        <w:rPr>
          <w:rFonts w:ascii="Times New Roman" w:hAnsi="Times New Roman"/>
          <w:sz w:val="28"/>
          <w:szCs w:val="28"/>
          <w:vertAlign w:val="subscript"/>
        </w:rPr>
        <w:t>2</w:t>
      </w:r>
      <w:r w:rsidR="00B40691">
        <w:rPr>
          <w:rFonts w:ascii="Times New Roman" w:hAnsi="Times New Roman"/>
          <w:sz w:val="28"/>
          <w:szCs w:val="28"/>
          <w:lang w:val="en-US"/>
        </w:rPr>
        <w:t>O</w:t>
      </w:r>
      <w:r w:rsidR="00B40691" w:rsidRPr="009C71F0">
        <w:rPr>
          <w:rFonts w:ascii="Times New Roman" w:hAnsi="Times New Roman"/>
          <w:sz w:val="28"/>
          <w:szCs w:val="28"/>
          <w:vertAlign w:val="subscript"/>
        </w:rPr>
        <w:t>4</w:t>
      </w:r>
      <w:r w:rsidR="00B40691">
        <w:rPr>
          <w:rFonts w:ascii="Times New Roman" w:hAnsi="Times New Roman"/>
          <w:sz w:val="28"/>
          <w:szCs w:val="28"/>
        </w:rPr>
        <w:t xml:space="preserve"> пленок, полученных при разности прикладываемых потенциалов 5.5</w:t>
      </w:r>
      <w:r w:rsidR="007725B4">
        <w:rPr>
          <w:rFonts w:ascii="Times New Roman" w:hAnsi="Times New Roman"/>
          <w:sz w:val="28"/>
          <w:szCs w:val="28"/>
        </w:rPr>
        <w:t>-</w:t>
      </w:r>
      <w:r w:rsidR="00B40691">
        <w:rPr>
          <w:rFonts w:ascii="Times New Roman" w:hAnsi="Times New Roman"/>
          <w:sz w:val="28"/>
          <w:szCs w:val="28"/>
        </w:rPr>
        <w:t>6.0В приводит к увеличению эффективности экранирования порядка 0.75</w:t>
      </w:r>
      <w:r w:rsidR="007725B4">
        <w:rPr>
          <w:rFonts w:ascii="Times New Roman" w:hAnsi="Times New Roman"/>
          <w:sz w:val="28"/>
          <w:szCs w:val="28"/>
        </w:rPr>
        <w:t>-</w:t>
      </w:r>
      <w:r w:rsidR="00B40691">
        <w:rPr>
          <w:rFonts w:ascii="Times New Roman" w:hAnsi="Times New Roman"/>
          <w:sz w:val="28"/>
          <w:szCs w:val="28"/>
        </w:rPr>
        <w:t xml:space="preserve">0.77 величины эффективности экранирования свинца.  </w:t>
      </w:r>
    </w:p>
    <w:p w14:paraId="17A07721" w14:textId="77777777" w:rsidR="0065481C" w:rsidRDefault="0065481C" w:rsidP="0065481C">
      <w:pPr>
        <w:spacing w:after="0" w:line="240" w:lineRule="auto"/>
        <w:ind w:firstLine="709"/>
        <w:jc w:val="both"/>
      </w:pPr>
      <w:r w:rsidRPr="0065481C">
        <w:rPr>
          <w:rFonts w:ascii="Times New Roman" w:hAnsi="Times New Roman"/>
          <w:b/>
          <w:sz w:val="28"/>
          <w:szCs w:val="28"/>
        </w:rPr>
        <w:t>Практическое значение полученных результатов.</w:t>
      </w:r>
      <w:r w:rsidRPr="0065481C">
        <w:t xml:space="preserve"> </w:t>
      </w:r>
    </w:p>
    <w:p w14:paraId="0206DEE5" w14:textId="77777777" w:rsidR="009F7943" w:rsidRDefault="009F7943" w:rsidP="0065481C">
      <w:pPr>
        <w:spacing w:after="0" w:line="240" w:lineRule="auto"/>
        <w:ind w:firstLine="709"/>
        <w:jc w:val="both"/>
        <w:rPr>
          <w:rFonts w:ascii="Times New Roman" w:hAnsi="Times New Roman"/>
          <w:sz w:val="28"/>
          <w:szCs w:val="28"/>
        </w:rPr>
      </w:pPr>
      <w:r w:rsidRPr="009F7943">
        <w:rPr>
          <w:rFonts w:ascii="Times New Roman" w:hAnsi="Times New Roman"/>
          <w:sz w:val="28"/>
          <w:szCs w:val="28"/>
        </w:rPr>
        <w:t xml:space="preserve">Результаты влияния вариации разности прикладываемых потенциалов на изменение фазового состава, в частности, возможности формирования примесных включений в виде оксидных фаз меди и висмута в составе </w:t>
      </w:r>
      <w:proofErr w:type="spellStart"/>
      <w:r w:rsidRPr="009F7943">
        <w:rPr>
          <w:rFonts w:ascii="Times New Roman" w:hAnsi="Times New Roman"/>
          <w:sz w:val="28"/>
          <w:szCs w:val="28"/>
          <w:lang w:val="en-US"/>
        </w:rPr>
        <w:t>CuBi</w:t>
      </w:r>
      <w:proofErr w:type="spellEnd"/>
      <w:r w:rsidRPr="009F7943">
        <w:rPr>
          <w:rFonts w:ascii="Times New Roman" w:hAnsi="Times New Roman"/>
          <w:sz w:val="28"/>
          <w:szCs w:val="28"/>
          <w:vertAlign w:val="subscript"/>
        </w:rPr>
        <w:t>2</w:t>
      </w:r>
      <w:r w:rsidRPr="009F7943">
        <w:rPr>
          <w:rFonts w:ascii="Times New Roman" w:hAnsi="Times New Roman"/>
          <w:sz w:val="28"/>
          <w:szCs w:val="28"/>
          <w:lang w:val="en-US"/>
        </w:rPr>
        <w:t>O</w:t>
      </w:r>
      <w:r w:rsidRPr="009F7943">
        <w:rPr>
          <w:rFonts w:ascii="Times New Roman" w:hAnsi="Times New Roman"/>
          <w:sz w:val="28"/>
          <w:szCs w:val="28"/>
          <w:vertAlign w:val="subscript"/>
        </w:rPr>
        <w:t>4</w:t>
      </w:r>
      <w:r w:rsidRPr="009F7943">
        <w:rPr>
          <w:rFonts w:ascii="Times New Roman" w:hAnsi="Times New Roman"/>
          <w:sz w:val="28"/>
          <w:szCs w:val="28"/>
        </w:rPr>
        <w:t xml:space="preserve"> пленок в дальнейшем могут быть использованы для промышленного</w:t>
      </w:r>
      <w:r>
        <w:rPr>
          <w:rFonts w:ascii="Times New Roman" w:hAnsi="Times New Roman"/>
          <w:sz w:val="28"/>
          <w:szCs w:val="28"/>
        </w:rPr>
        <w:t xml:space="preserve"> производства защитных покрытий на основе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При этом использование метода электрохимического осаждения позволит наносить подобные защитные покрытия на практически любые поверхности различной геометрии, а высокие экранирующие показатели данных пленок могут быть использованы не только для защиты от ионизирующего излучения, но и электромагнитного воздействия. </w:t>
      </w:r>
    </w:p>
    <w:p w14:paraId="5CA1A99E" w14:textId="77777777" w:rsidR="00C52509" w:rsidRDefault="00C52509" w:rsidP="006548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исследований было установлено, что формирование в структуре пленок включений в виде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приводит к увеличению устойчивости к деградации, а также снижению скорости структурного разупорядочения и разупрочнения пленок практически на порядок </w:t>
      </w:r>
      <w:r w:rsidR="008E1972">
        <w:rPr>
          <w:rFonts w:ascii="Times New Roman" w:hAnsi="Times New Roman"/>
          <w:sz w:val="28"/>
          <w:szCs w:val="28"/>
        </w:rPr>
        <w:t>в сравнении с пленками,</w:t>
      </w:r>
      <w:r>
        <w:rPr>
          <w:rFonts w:ascii="Times New Roman" w:hAnsi="Times New Roman"/>
          <w:sz w:val="28"/>
          <w:szCs w:val="28"/>
        </w:rPr>
        <w:t xml:space="preserve"> в составе которых имеются включения оксида меди. При этом полученные результаты устойчивости к деградации, а также данные о гидрофобности пленок в дальнейшем могут быть использованы для создания гидрофобных защитных покрытий, обладающих высокой износостойкостью и устойчивостью к высокотемпературным воздействиям. </w:t>
      </w:r>
    </w:p>
    <w:p w14:paraId="40F4F59B" w14:textId="77777777" w:rsidR="00515DB7" w:rsidRPr="00515DB7" w:rsidRDefault="009F7943" w:rsidP="0065481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Высокие показатели устойчивости </w:t>
      </w:r>
      <w:r w:rsidRPr="00F60392">
        <w:rPr>
          <w:rFonts w:ascii="Times New Roman" w:hAnsi="Times New Roman"/>
          <w:sz w:val="28"/>
          <w:szCs w:val="28"/>
          <w:lang w:val="en-US"/>
        </w:rPr>
        <w:t>Bi</w:t>
      </w:r>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3</w:t>
      </w:r>
      <w:r>
        <w:rPr>
          <w:rFonts w:ascii="Times New Roman" w:hAnsi="Times New Roman"/>
          <w:sz w:val="28"/>
          <w:szCs w:val="28"/>
        </w:rPr>
        <w:t>/</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к износостойкости при механическом воздействии показали перспективность использования данных пленок, не только в качестве экранирующих материалов, но и фрикционных покрытий, обладающих высокой устойчивостью к износу при длительном механическом воздействии. </w:t>
      </w:r>
      <w:r w:rsidR="00515DB7">
        <w:rPr>
          <w:rFonts w:ascii="Times New Roman" w:hAnsi="Times New Roman"/>
          <w:sz w:val="28"/>
          <w:szCs w:val="28"/>
        </w:rPr>
        <w:t xml:space="preserve">Установленный армирующий фактор повышения износостойкости пленок за счет включения в состав примесной фазы </w:t>
      </w:r>
      <w:r w:rsidR="00515DB7" w:rsidRPr="00F60392">
        <w:rPr>
          <w:rFonts w:ascii="Times New Roman" w:hAnsi="Times New Roman"/>
          <w:sz w:val="28"/>
          <w:szCs w:val="28"/>
          <w:lang w:val="en-US"/>
        </w:rPr>
        <w:t>Bi</w:t>
      </w:r>
      <w:r w:rsidR="00515DB7" w:rsidRPr="00F60392">
        <w:rPr>
          <w:rFonts w:ascii="Times New Roman" w:hAnsi="Times New Roman"/>
          <w:sz w:val="28"/>
          <w:szCs w:val="28"/>
          <w:vertAlign w:val="subscript"/>
        </w:rPr>
        <w:t>2</w:t>
      </w:r>
      <w:r w:rsidR="00515DB7" w:rsidRPr="00F60392">
        <w:rPr>
          <w:rFonts w:ascii="Times New Roman" w:hAnsi="Times New Roman"/>
          <w:sz w:val="28"/>
          <w:szCs w:val="28"/>
          <w:lang w:val="en-US"/>
        </w:rPr>
        <w:t>O</w:t>
      </w:r>
      <w:r w:rsidR="00515DB7" w:rsidRPr="00F60392">
        <w:rPr>
          <w:rFonts w:ascii="Times New Roman" w:hAnsi="Times New Roman"/>
          <w:sz w:val="28"/>
          <w:szCs w:val="28"/>
          <w:vertAlign w:val="subscript"/>
        </w:rPr>
        <w:t>3</w:t>
      </w:r>
      <w:r w:rsidR="00515DB7">
        <w:rPr>
          <w:rFonts w:ascii="Times New Roman" w:hAnsi="Times New Roman"/>
          <w:sz w:val="28"/>
          <w:szCs w:val="28"/>
        </w:rPr>
        <w:t xml:space="preserve"> в дальнейшем может быть использован при выборе покрытий, обладающих высокими показателями износостойкости, а также использования данных включений для повышения прочностных характеристик подобных типов пленок. </w:t>
      </w:r>
    </w:p>
    <w:p w14:paraId="107F18AC" w14:textId="77777777" w:rsidR="009F7943" w:rsidRDefault="009F7943" w:rsidP="0065481C">
      <w:pPr>
        <w:spacing w:after="0" w:line="240" w:lineRule="auto"/>
        <w:ind w:firstLine="709"/>
        <w:jc w:val="both"/>
        <w:rPr>
          <w:rFonts w:ascii="Times New Roman" w:hAnsi="Times New Roman"/>
          <w:b/>
          <w:sz w:val="28"/>
          <w:szCs w:val="28"/>
        </w:rPr>
      </w:pPr>
      <w:r>
        <w:rPr>
          <w:rFonts w:ascii="Times New Roman" w:hAnsi="Times New Roman"/>
          <w:sz w:val="28"/>
          <w:szCs w:val="28"/>
        </w:rPr>
        <w:t xml:space="preserve">Результаты экспериментальных работ, связанных с изучением экранирующих характеристик в дальнейшем могут быть использованы при выборе перспективных композитных материалов, обладающих высокими показателями экранирования для использования их в качестве защитных экранирующих материалов в микроэлектронике. </w:t>
      </w:r>
    </w:p>
    <w:p w14:paraId="76E23E65" w14:textId="77777777" w:rsidR="0065481C" w:rsidRDefault="0065481C" w:rsidP="0065481C">
      <w:pPr>
        <w:spacing w:after="0" w:line="240" w:lineRule="auto"/>
        <w:ind w:firstLine="709"/>
        <w:jc w:val="both"/>
        <w:rPr>
          <w:rFonts w:ascii="Times New Roman" w:hAnsi="Times New Roman"/>
          <w:b/>
          <w:sz w:val="28"/>
          <w:szCs w:val="28"/>
        </w:rPr>
      </w:pPr>
      <w:r w:rsidRPr="0065481C">
        <w:rPr>
          <w:rFonts w:ascii="Times New Roman" w:hAnsi="Times New Roman"/>
          <w:b/>
          <w:sz w:val="28"/>
          <w:szCs w:val="28"/>
        </w:rPr>
        <w:t>Достоверность полученных результатов.</w:t>
      </w:r>
    </w:p>
    <w:p w14:paraId="6080A692" w14:textId="77777777" w:rsidR="0065481C" w:rsidRPr="00D05CF8" w:rsidRDefault="00D05CF8" w:rsidP="00D05CF8">
      <w:pPr>
        <w:spacing w:after="0" w:line="240" w:lineRule="auto"/>
        <w:ind w:firstLine="709"/>
        <w:jc w:val="both"/>
        <w:rPr>
          <w:rFonts w:ascii="Times New Roman" w:hAnsi="Times New Roman"/>
          <w:sz w:val="28"/>
          <w:szCs w:val="28"/>
        </w:rPr>
      </w:pPr>
      <w:r w:rsidRPr="00D05CF8">
        <w:rPr>
          <w:rFonts w:ascii="Times New Roman" w:hAnsi="Times New Roman"/>
          <w:sz w:val="28"/>
          <w:szCs w:val="28"/>
        </w:rPr>
        <w:t xml:space="preserve">Синтез пленок был осуществлен с использованием стандартного метода электрохимического осаждения, контроль за процессом осаждения производился с применением метода </w:t>
      </w:r>
      <w:proofErr w:type="spellStart"/>
      <w:r w:rsidRPr="00D05CF8">
        <w:rPr>
          <w:rFonts w:ascii="Times New Roman" w:hAnsi="Times New Roman"/>
          <w:sz w:val="28"/>
          <w:szCs w:val="28"/>
        </w:rPr>
        <w:t>хроноамперометрии</w:t>
      </w:r>
      <w:proofErr w:type="spellEnd"/>
      <w:r w:rsidRPr="00D05CF8">
        <w:rPr>
          <w:rFonts w:ascii="Times New Roman" w:hAnsi="Times New Roman"/>
          <w:sz w:val="28"/>
          <w:szCs w:val="28"/>
        </w:rPr>
        <w:t xml:space="preserve">, позволяющем определять в реальном времени любые изменения плотности тока, что позволило исключить ошибки в процессе формирования структуры пленок. При этом отработка режимов получения пленок была проведена с целью достижения повторяемости элементного и фазового состава пленок. Определение структурных параметров проводилось с использованием лицензированного программного обеспечения </w:t>
      </w:r>
      <w:proofErr w:type="spellStart"/>
      <w:r w:rsidRPr="00D05CF8">
        <w:rPr>
          <w:rFonts w:ascii="Times New Roman" w:hAnsi="Times New Roman"/>
          <w:sz w:val="28"/>
          <w:szCs w:val="28"/>
          <w:lang w:val="en-US"/>
        </w:rPr>
        <w:t>DiffracEVA</w:t>
      </w:r>
      <w:proofErr w:type="spellEnd"/>
      <w:r w:rsidRPr="00D05CF8">
        <w:rPr>
          <w:rFonts w:ascii="Times New Roman" w:hAnsi="Times New Roman"/>
          <w:sz w:val="28"/>
          <w:szCs w:val="28"/>
        </w:rPr>
        <w:t xml:space="preserve">. Определение влияния фазового состава пленок на эффективность экранирования с целью сравнения теоретических величин эффективности экранирования с экспериментальными данными была осуществлена с использованием программного кода </w:t>
      </w:r>
      <w:r w:rsidRPr="00D05CF8">
        <w:rPr>
          <w:rFonts w:ascii="Times New Roman" w:hAnsi="Times New Roman"/>
          <w:sz w:val="28"/>
          <w:szCs w:val="28"/>
          <w:lang w:val="en-US"/>
        </w:rPr>
        <w:t>XCOM</w:t>
      </w:r>
      <w:r w:rsidRPr="00D05CF8">
        <w:rPr>
          <w:rFonts w:ascii="Times New Roman" w:hAnsi="Times New Roman"/>
          <w:sz w:val="28"/>
          <w:szCs w:val="28"/>
        </w:rPr>
        <w:t xml:space="preserve">. Все экспериментальные работы были выполнены с использованием высокоточного сертифицированного оборудования. Определение эффективности экранирования гамма – излучения было осуществлено с использованием стандартных источников, имеющих фиксированный диапазон энергий гамма – квантов. </w:t>
      </w:r>
    </w:p>
    <w:p w14:paraId="42830EDF" w14:textId="77777777" w:rsidR="0065481C" w:rsidRPr="00413871"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Личный</w:t>
      </w:r>
      <w:r w:rsidRPr="00413871">
        <w:rPr>
          <w:rFonts w:ascii="Times New Roman" w:hAnsi="Times New Roman"/>
          <w:b/>
          <w:sz w:val="28"/>
          <w:szCs w:val="28"/>
        </w:rPr>
        <w:t xml:space="preserve"> </w:t>
      </w:r>
      <w:r>
        <w:rPr>
          <w:rFonts w:ascii="Times New Roman" w:hAnsi="Times New Roman"/>
          <w:b/>
          <w:sz w:val="28"/>
          <w:szCs w:val="28"/>
        </w:rPr>
        <w:t>вклад</w:t>
      </w:r>
      <w:r w:rsidRPr="00413871">
        <w:rPr>
          <w:rFonts w:ascii="Times New Roman" w:hAnsi="Times New Roman"/>
          <w:b/>
          <w:sz w:val="28"/>
          <w:szCs w:val="28"/>
        </w:rPr>
        <w:t xml:space="preserve"> </w:t>
      </w:r>
      <w:r>
        <w:rPr>
          <w:rFonts w:ascii="Times New Roman" w:hAnsi="Times New Roman"/>
          <w:b/>
          <w:sz w:val="28"/>
          <w:szCs w:val="28"/>
        </w:rPr>
        <w:t>соискателя</w:t>
      </w:r>
      <w:r w:rsidRPr="00413871">
        <w:rPr>
          <w:rFonts w:ascii="Times New Roman" w:hAnsi="Times New Roman"/>
          <w:b/>
          <w:sz w:val="28"/>
          <w:szCs w:val="28"/>
        </w:rPr>
        <w:t>.</w:t>
      </w:r>
    </w:p>
    <w:p w14:paraId="38DE6711" w14:textId="3B7362FB" w:rsidR="002C53AB" w:rsidRDefault="002C53AB" w:rsidP="002C53AB">
      <w:pPr>
        <w:spacing w:after="0" w:line="240" w:lineRule="auto"/>
        <w:ind w:firstLine="709"/>
        <w:jc w:val="both"/>
        <w:rPr>
          <w:rFonts w:ascii="Times New Roman" w:hAnsi="Times New Roman"/>
          <w:sz w:val="28"/>
          <w:szCs w:val="28"/>
        </w:rPr>
      </w:pPr>
      <w:r w:rsidRPr="002C53AB">
        <w:rPr>
          <w:rFonts w:ascii="Times New Roman" w:hAnsi="Times New Roman"/>
          <w:sz w:val="28"/>
          <w:szCs w:val="28"/>
        </w:rPr>
        <w:t>Отработка технологии получения</w:t>
      </w:r>
      <w:r w:rsidRPr="002C53AB">
        <w:rPr>
          <w:rFonts w:ascii="Times New Roman" w:hAnsi="Times New Roman"/>
          <w:b/>
          <w:sz w:val="28"/>
          <w:szCs w:val="28"/>
        </w:rPr>
        <w:t xml:space="preserve"> </w:t>
      </w:r>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sidRPr="00D05CF8">
        <w:rPr>
          <w:rFonts w:ascii="Times New Roman" w:hAnsi="Times New Roman"/>
          <w:sz w:val="28"/>
          <w:szCs w:val="28"/>
        </w:rPr>
        <w:t xml:space="preserve"> пленок</w:t>
      </w:r>
      <w:r>
        <w:rPr>
          <w:rFonts w:ascii="Times New Roman" w:hAnsi="Times New Roman"/>
          <w:sz w:val="28"/>
          <w:szCs w:val="28"/>
        </w:rPr>
        <w:t xml:space="preserve"> с применением метода электрохимического осаждения, а также </w:t>
      </w:r>
      <w:proofErr w:type="spellStart"/>
      <w:r>
        <w:rPr>
          <w:rFonts w:ascii="Times New Roman" w:hAnsi="Times New Roman"/>
          <w:sz w:val="28"/>
          <w:szCs w:val="28"/>
        </w:rPr>
        <w:t>характеризация</w:t>
      </w:r>
      <w:proofErr w:type="spellEnd"/>
      <w:r>
        <w:rPr>
          <w:rFonts w:ascii="Times New Roman" w:hAnsi="Times New Roman"/>
          <w:sz w:val="28"/>
          <w:szCs w:val="28"/>
        </w:rPr>
        <w:t xml:space="preserve"> полученных образцов с применением методов атомно</w:t>
      </w:r>
      <w:r w:rsidR="007725B4">
        <w:rPr>
          <w:rFonts w:ascii="Times New Roman" w:hAnsi="Times New Roman"/>
          <w:sz w:val="28"/>
          <w:szCs w:val="28"/>
        </w:rPr>
        <w:t>-</w:t>
      </w:r>
      <w:r>
        <w:rPr>
          <w:rFonts w:ascii="Times New Roman" w:hAnsi="Times New Roman"/>
          <w:sz w:val="28"/>
          <w:szCs w:val="28"/>
        </w:rPr>
        <w:t xml:space="preserve">силовой микроскопии для определения морфологических особенностей полученных пленок и </w:t>
      </w:r>
      <w:proofErr w:type="spellStart"/>
      <w:r>
        <w:rPr>
          <w:rFonts w:ascii="Times New Roman" w:hAnsi="Times New Roman"/>
          <w:sz w:val="28"/>
          <w:szCs w:val="28"/>
        </w:rPr>
        <w:t>энерго</w:t>
      </w:r>
      <w:proofErr w:type="spellEnd"/>
      <w:r>
        <w:rPr>
          <w:rFonts w:ascii="Times New Roman" w:hAnsi="Times New Roman"/>
          <w:sz w:val="28"/>
          <w:szCs w:val="28"/>
        </w:rPr>
        <w:t xml:space="preserve">-дисперсионного анализа с целью установления зависимости изменения соотношения элементов при вариации условий синтеза были выполнены соискателем лично. Изучение фазовых трансформаций в </w:t>
      </w:r>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Pr>
          <w:rFonts w:ascii="Times New Roman" w:hAnsi="Times New Roman"/>
          <w:sz w:val="28"/>
          <w:szCs w:val="28"/>
        </w:rPr>
        <w:t xml:space="preserve"> пленках при изменении условий их получения были выполнены соискателем совместно с сотрудниками Лаборатории инженерного профиля Евразийского национального университета им. Л.Н. Гумилева. Эксперименты по экранированию гамма – и электронного излучения с целью определения эффективности использования </w:t>
      </w:r>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sidRPr="00D05CF8">
        <w:rPr>
          <w:rFonts w:ascii="Times New Roman" w:hAnsi="Times New Roman"/>
          <w:sz w:val="28"/>
          <w:szCs w:val="28"/>
        </w:rPr>
        <w:t xml:space="preserve"> пленок</w:t>
      </w:r>
      <w:r>
        <w:rPr>
          <w:rFonts w:ascii="Times New Roman" w:hAnsi="Times New Roman"/>
          <w:sz w:val="28"/>
          <w:szCs w:val="28"/>
        </w:rPr>
        <w:t xml:space="preserve"> в качестве защитных экранирующих материалов были выполнены соискателем совместно с сотрудниками Лаборатории радиационных воздействий ГО «НПЦ НАН Беларуси по материаловедению» (г. Минск, Беларусь) и Лаборатории физики твердого тела </w:t>
      </w:r>
      <w:proofErr w:type="spellStart"/>
      <w:r>
        <w:rPr>
          <w:rFonts w:ascii="Times New Roman" w:hAnsi="Times New Roman"/>
          <w:sz w:val="28"/>
          <w:szCs w:val="28"/>
        </w:rPr>
        <w:t>Астанинского</w:t>
      </w:r>
      <w:proofErr w:type="spellEnd"/>
      <w:r>
        <w:rPr>
          <w:rFonts w:ascii="Times New Roman" w:hAnsi="Times New Roman"/>
          <w:sz w:val="28"/>
          <w:szCs w:val="28"/>
        </w:rPr>
        <w:t xml:space="preserve"> филиала Института ядерной физики МЭ РК (Астана). Все основные выводы и положения, выносимые на защиту, основанные на проведенных экспериментальных работах были согласованы соискателем с научными консультантами в период выполнения научных исследований и подготовки диссертации. </w:t>
      </w:r>
    </w:p>
    <w:p w14:paraId="4724B9C9" w14:textId="2A80BD04" w:rsidR="0065481C"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Связь работы с научно</w:t>
      </w:r>
      <w:r w:rsidR="007367EA">
        <w:rPr>
          <w:rFonts w:ascii="Times New Roman" w:hAnsi="Times New Roman"/>
          <w:b/>
          <w:sz w:val="28"/>
          <w:szCs w:val="28"/>
        </w:rPr>
        <w:t>-</w:t>
      </w:r>
      <w:r>
        <w:rPr>
          <w:rFonts w:ascii="Times New Roman" w:hAnsi="Times New Roman"/>
          <w:b/>
          <w:sz w:val="28"/>
          <w:szCs w:val="28"/>
        </w:rPr>
        <w:t>исследовательскими проектами, программами.</w:t>
      </w:r>
    </w:p>
    <w:p w14:paraId="66F84037" w14:textId="68493B0E" w:rsidR="0065481C" w:rsidRPr="00D05CF8" w:rsidRDefault="00D05CF8" w:rsidP="0065481C">
      <w:pPr>
        <w:spacing w:after="0" w:line="240" w:lineRule="auto"/>
        <w:ind w:firstLine="709"/>
        <w:jc w:val="both"/>
        <w:rPr>
          <w:rFonts w:ascii="Times New Roman" w:hAnsi="Times New Roman"/>
          <w:sz w:val="28"/>
          <w:szCs w:val="28"/>
        </w:rPr>
      </w:pPr>
      <w:r w:rsidRPr="00D05CF8">
        <w:rPr>
          <w:rFonts w:ascii="Times New Roman" w:hAnsi="Times New Roman"/>
          <w:sz w:val="28"/>
          <w:szCs w:val="28"/>
        </w:rPr>
        <w:t xml:space="preserve">Диссертационное исследование было выполнено в рамках </w:t>
      </w:r>
      <w:proofErr w:type="spellStart"/>
      <w:r w:rsidRPr="00D05CF8">
        <w:rPr>
          <w:rFonts w:ascii="Times New Roman" w:hAnsi="Times New Roman"/>
          <w:sz w:val="28"/>
          <w:szCs w:val="28"/>
        </w:rPr>
        <w:t>грантового</w:t>
      </w:r>
      <w:proofErr w:type="spellEnd"/>
      <w:r w:rsidRPr="00D05CF8">
        <w:rPr>
          <w:rFonts w:ascii="Times New Roman" w:hAnsi="Times New Roman"/>
          <w:sz w:val="28"/>
          <w:szCs w:val="28"/>
        </w:rPr>
        <w:t xml:space="preserve"> финансирования МНВО РК по теме проекта AP14871152 «Синтез </w:t>
      </w:r>
      <w:proofErr w:type="spellStart"/>
      <w:r w:rsidRPr="00D05CF8">
        <w:rPr>
          <w:rFonts w:ascii="Times New Roman" w:hAnsi="Times New Roman"/>
          <w:sz w:val="28"/>
          <w:szCs w:val="28"/>
        </w:rPr>
        <w:t>CuBi</w:t>
      </w:r>
      <w:proofErr w:type="spellEnd"/>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sidRPr="00D05CF8">
        <w:rPr>
          <w:rFonts w:ascii="Times New Roman" w:hAnsi="Times New Roman"/>
          <w:sz w:val="28"/>
          <w:szCs w:val="28"/>
        </w:rPr>
        <w:t xml:space="preserve"> пленок – перспективных материалов для создания защитных покрытий от электромагнитного и ионизирующего излучения», (период реализации 2022</w:t>
      </w:r>
      <w:r w:rsidR="007725B4">
        <w:rPr>
          <w:rFonts w:ascii="Times New Roman" w:hAnsi="Times New Roman"/>
          <w:sz w:val="28"/>
          <w:szCs w:val="28"/>
        </w:rPr>
        <w:t>-</w:t>
      </w:r>
      <w:r w:rsidRPr="00D05CF8">
        <w:rPr>
          <w:rFonts w:ascii="Times New Roman" w:hAnsi="Times New Roman"/>
          <w:sz w:val="28"/>
          <w:szCs w:val="28"/>
        </w:rPr>
        <w:t>2024 гг.). При этом соискатель является одним из ведущих исполнителей данного проекта, а результаты предварительных исследований, выполненных в 2020</w:t>
      </w:r>
      <w:r w:rsidR="007725B4">
        <w:rPr>
          <w:rFonts w:ascii="Times New Roman" w:hAnsi="Times New Roman"/>
          <w:sz w:val="28"/>
          <w:szCs w:val="28"/>
        </w:rPr>
        <w:t>-</w:t>
      </w:r>
      <w:r w:rsidRPr="00D05CF8">
        <w:rPr>
          <w:rFonts w:ascii="Times New Roman" w:hAnsi="Times New Roman"/>
          <w:sz w:val="28"/>
          <w:szCs w:val="28"/>
        </w:rPr>
        <w:t xml:space="preserve">2021 гг. послужили основой для данного проекта при его написании. </w:t>
      </w:r>
    </w:p>
    <w:p w14:paraId="5CC462E8" w14:textId="77777777" w:rsidR="0065481C"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Апробация работы.</w:t>
      </w:r>
    </w:p>
    <w:p w14:paraId="751351D1" w14:textId="77777777" w:rsidR="00017A7C" w:rsidRPr="00017A7C" w:rsidRDefault="00017A7C" w:rsidP="0065481C">
      <w:pPr>
        <w:spacing w:after="0" w:line="240" w:lineRule="auto"/>
        <w:ind w:firstLine="709"/>
        <w:jc w:val="both"/>
        <w:rPr>
          <w:rFonts w:ascii="Times New Roman" w:hAnsi="Times New Roman"/>
          <w:sz w:val="28"/>
          <w:szCs w:val="28"/>
        </w:rPr>
      </w:pPr>
      <w:r w:rsidRPr="00017A7C">
        <w:rPr>
          <w:rFonts w:ascii="Times New Roman" w:hAnsi="Times New Roman"/>
          <w:sz w:val="28"/>
          <w:szCs w:val="28"/>
        </w:rPr>
        <w:t>Результаты диссертационного исследования были представлены на следующих международных научных конференциях и школах, где были обсуждены с ведущими специалистами в данном направлении исследований:</w:t>
      </w:r>
    </w:p>
    <w:p w14:paraId="0136C294" w14:textId="7A0D510B" w:rsidR="0065481C" w:rsidRPr="001379D2" w:rsidRDefault="007367EA" w:rsidP="0065481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w:t>
      </w:r>
      <w:r w:rsidR="00656BCF" w:rsidRPr="001379D2">
        <w:rPr>
          <w:rFonts w:ascii="Times New Roman" w:hAnsi="Times New Roman"/>
          <w:sz w:val="28"/>
          <w:szCs w:val="28"/>
          <w:lang w:val="kk-KZ"/>
        </w:rPr>
        <w:t xml:space="preserve">50-я </w:t>
      </w:r>
      <w:r w:rsidRPr="001379D2">
        <w:rPr>
          <w:rFonts w:ascii="Times New Roman" w:hAnsi="Times New Roman"/>
          <w:sz w:val="28"/>
          <w:szCs w:val="28"/>
          <w:lang w:val="kk-KZ"/>
        </w:rPr>
        <w:t>м</w:t>
      </w:r>
      <w:r w:rsidR="00656BCF" w:rsidRPr="001379D2">
        <w:rPr>
          <w:rFonts w:ascii="Times New Roman" w:hAnsi="Times New Roman"/>
          <w:sz w:val="28"/>
          <w:szCs w:val="28"/>
          <w:lang w:val="kk-KZ"/>
        </w:rPr>
        <w:t>еждународн</w:t>
      </w:r>
      <w:r>
        <w:rPr>
          <w:rFonts w:ascii="Times New Roman" w:hAnsi="Times New Roman"/>
          <w:sz w:val="28"/>
          <w:szCs w:val="28"/>
          <w:lang w:val="kk-KZ"/>
        </w:rPr>
        <w:t>ой</w:t>
      </w:r>
      <w:r w:rsidR="00656BCF" w:rsidRPr="001379D2">
        <w:rPr>
          <w:rFonts w:ascii="Times New Roman" w:hAnsi="Times New Roman"/>
          <w:sz w:val="28"/>
          <w:szCs w:val="28"/>
          <w:lang w:val="kk-KZ"/>
        </w:rPr>
        <w:t xml:space="preserve"> тулиновск</w:t>
      </w:r>
      <w:r>
        <w:rPr>
          <w:rFonts w:ascii="Times New Roman" w:hAnsi="Times New Roman"/>
          <w:sz w:val="28"/>
          <w:szCs w:val="28"/>
          <w:lang w:val="kk-KZ"/>
        </w:rPr>
        <w:t>ой</w:t>
      </w:r>
      <w:r w:rsidR="00656BCF" w:rsidRPr="001379D2">
        <w:rPr>
          <w:rFonts w:ascii="Times New Roman" w:hAnsi="Times New Roman"/>
          <w:sz w:val="28"/>
          <w:szCs w:val="28"/>
          <w:lang w:val="kk-KZ"/>
        </w:rPr>
        <w:t xml:space="preserve"> конференци</w:t>
      </w:r>
      <w:r>
        <w:rPr>
          <w:rFonts w:ascii="Times New Roman" w:hAnsi="Times New Roman"/>
          <w:sz w:val="28"/>
          <w:szCs w:val="28"/>
          <w:lang w:val="kk-KZ"/>
        </w:rPr>
        <w:t>и</w:t>
      </w:r>
      <w:r w:rsidR="00656BCF" w:rsidRPr="001379D2">
        <w:rPr>
          <w:rFonts w:ascii="Times New Roman" w:hAnsi="Times New Roman"/>
          <w:sz w:val="28"/>
          <w:szCs w:val="28"/>
          <w:lang w:val="kk-KZ"/>
        </w:rPr>
        <w:t xml:space="preserve"> по физике взаимодействия заряжен</w:t>
      </w:r>
      <w:r>
        <w:rPr>
          <w:rFonts w:ascii="Times New Roman" w:hAnsi="Times New Roman"/>
          <w:sz w:val="28"/>
          <w:szCs w:val="28"/>
          <w:lang w:val="kk-KZ"/>
        </w:rPr>
        <w:t>ных частиц с кристаллами (</w:t>
      </w:r>
      <w:r w:rsidR="00656BCF" w:rsidRPr="001379D2">
        <w:rPr>
          <w:rFonts w:ascii="Times New Roman" w:hAnsi="Times New Roman"/>
          <w:sz w:val="28"/>
          <w:szCs w:val="28"/>
          <w:lang w:val="kk-KZ"/>
        </w:rPr>
        <w:t xml:space="preserve">Москва, </w:t>
      </w:r>
      <w:r>
        <w:rPr>
          <w:rFonts w:ascii="Times New Roman" w:hAnsi="Times New Roman"/>
          <w:sz w:val="28"/>
          <w:szCs w:val="28"/>
          <w:lang w:val="kk-KZ"/>
        </w:rPr>
        <w:t>2021</w:t>
      </w:r>
      <w:r w:rsidR="00656BCF" w:rsidRPr="001379D2">
        <w:rPr>
          <w:rFonts w:ascii="Times New Roman" w:hAnsi="Times New Roman"/>
          <w:sz w:val="28"/>
          <w:szCs w:val="28"/>
          <w:lang w:val="kk-KZ"/>
        </w:rPr>
        <w:t>).</w:t>
      </w:r>
    </w:p>
    <w:p w14:paraId="2CD360CA" w14:textId="7E522DF9" w:rsidR="00656BCF" w:rsidRPr="001379D2" w:rsidRDefault="007367EA" w:rsidP="008D5783">
      <w:pPr>
        <w:spacing w:after="0" w:line="240" w:lineRule="auto"/>
        <w:ind w:firstLine="709"/>
        <w:jc w:val="both"/>
        <w:rPr>
          <w:rFonts w:ascii="Times New Roman" w:hAnsi="Times New Roman"/>
          <w:sz w:val="28"/>
          <w:szCs w:val="28"/>
        </w:rPr>
      </w:pPr>
      <w:r>
        <w:rPr>
          <w:rFonts w:ascii="Times New Roman" w:hAnsi="Times New Roman"/>
          <w:sz w:val="28"/>
          <w:szCs w:val="28"/>
        </w:rPr>
        <w:t>–</w:t>
      </w:r>
      <w:r w:rsidR="008D5783" w:rsidRPr="001379D2">
        <w:rPr>
          <w:rFonts w:ascii="Times New Roman" w:hAnsi="Times New Roman"/>
          <w:sz w:val="28"/>
          <w:szCs w:val="28"/>
        </w:rPr>
        <w:t xml:space="preserve"> </w:t>
      </w:r>
      <w:r>
        <w:rPr>
          <w:rFonts w:ascii="Times New Roman" w:hAnsi="Times New Roman"/>
          <w:sz w:val="28"/>
          <w:szCs w:val="28"/>
        </w:rPr>
        <w:t>4-м</w:t>
      </w:r>
      <w:r w:rsidR="008D5783" w:rsidRPr="001379D2">
        <w:rPr>
          <w:rFonts w:ascii="Times New Roman" w:hAnsi="Times New Roman"/>
          <w:sz w:val="28"/>
          <w:szCs w:val="28"/>
        </w:rPr>
        <w:t xml:space="preserve"> </w:t>
      </w:r>
      <w:r w:rsidRPr="001379D2">
        <w:rPr>
          <w:rFonts w:ascii="Times New Roman" w:hAnsi="Times New Roman"/>
          <w:sz w:val="28"/>
          <w:szCs w:val="28"/>
        </w:rPr>
        <w:t>международн</w:t>
      </w:r>
      <w:r>
        <w:rPr>
          <w:rFonts w:ascii="Times New Roman" w:hAnsi="Times New Roman"/>
          <w:sz w:val="28"/>
          <w:szCs w:val="28"/>
        </w:rPr>
        <w:t>ом</w:t>
      </w:r>
      <w:r w:rsidRPr="001379D2">
        <w:rPr>
          <w:rFonts w:ascii="Times New Roman" w:hAnsi="Times New Roman"/>
          <w:sz w:val="28"/>
          <w:szCs w:val="28"/>
        </w:rPr>
        <w:t xml:space="preserve"> </w:t>
      </w:r>
      <w:r w:rsidR="008D5783" w:rsidRPr="001379D2">
        <w:rPr>
          <w:rFonts w:ascii="Times New Roman" w:hAnsi="Times New Roman"/>
          <w:sz w:val="28"/>
          <w:szCs w:val="28"/>
        </w:rPr>
        <w:t>научн</w:t>
      </w:r>
      <w:r>
        <w:rPr>
          <w:rFonts w:ascii="Times New Roman" w:hAnsi="Times New Roman"/>
          <w:sz w:val="28"/>
          <w:szCs w:val="28"/>
        </w:rPr>
        <w:t>ом</w:t>
      </w:r>
      <w:r w:rsidR="008D5783" w:rsidRPr="001379D2">
        <w:rPr>
          <w:rFonts w:ascii="Times New Roman" w:hAnsi="Times New Roman"/>
          <w:sz w:val="28"/>
          <w:szCs w:val="28"/>
        </w:rPr>
        <w:t xml:space="preserve"> форум</w:t>
      </w:r>
      <w:r>
        <w:rPr>
          <w:rFonts w:ascii="Times New Roman" w:hAnsi="Times New Roman"/>
          <w:sz w:val="28"/>
          <w:szCs w:val="28"/>
        </w:rPr>
        <w:t>е</w:t>
      </w:r>
      <w:r w:rsidR="008D5783" w:rsidRPr="001379D2">
        <w:rPr>
          <w:rFonts w:ascii="Times New Roman" w:hAnsi="Times New Roman"/>
          <w:sz w:val="28"/>
          <w:szCs w:val="28"/>
        </w:rPr>
        <w:t xml:space="preserve"> «Я</w:t>
      </w:r>
      <w:r w:rsidRPr="001379D2">
        <w:rPr>
          <w:rFonts w:ascii="Times New Roman" w:hAnsi="Times New Roman"/>
          <w:sz w:val="28"/>
          <w:szCs w:val="28"/>
        </w:rPr>
        <w:t>дерная наука</w:t>
      </w:r>
      <w:r w:rsidR="008D5783" w:rsidRPr="001379D2">
        <w:rPr>
          <w:rFonts w:ascii="Times New Roman" w:hAnsi="Times New Roman"/>
          <w:sz w:val="28"/>
          <w:szCs w:val="28"/>
        </w:rPr>
        <w:t xml:space="preserve"> </w:t>
      </w:r>
      <w:r w:rsidRPr="001379D2">
        <w:rPr>
          <w:rFonts w:ascii="Times New Roman" w:hAnsi="Times New Roman"/>
          <w:sz w:val="28"/>
          <w:szCs w:val="28"/>
        </w:rPr>
        <w:t>и технологии</w:t>
      </w:r>
      <w:r w:rsidR="008D5783" w:rsidRPr="001379D2">
        <w:rPr>
          <w:rFonts w:ascii="Times New Roman" w:hAnsi="Times New Roman"/>
          <w:sz w:val="28"/>
          <w:szCs w:val="28"/>
        </w:rPr>
        <w:t xml:space="preserve">», посвященный 65-летию </w:t>
      </w:r>
      <w:r>
        <w:rPr>
          <w:rFonts w:ascii="Times New Roman" w:hAnsi="Times New Roman"/>
          <w:sz w:val="28"/>
          <w:szCs w:val="28"/>
        </w:rPr>
        <w:t>Института ядерной физики (</w:t>
      </w:r>
      <w:r w:rsidR="008D5783" w:rsidRPr="001379D2">
        <w:rPr>
          <w:rFonts w:ascii="Times New Roman" w:hAnsi="Times New Roman"/>
          <w:sz w:val="28"/>
          <w:szCs w:val="28"/>
        </w:rPr>
        <w:t xml:space="preserve">Алматы, </w:t>
      </w:r>
      <w:r>
        <w:rPr>
          <w:rFonts w:ascii="Times New Roman" w:hAnsi="Times New Roman"/>
          <w:sz w:val="28"/>
          <w:szCs w:val="28"/>
        </w:rPr>
        <w:t>2022</w:t>
      </w:r>
      <w:r w:rsidR="008D5783" w:rsidRPr="001379D2">
        <w:rPr>
          <w:rFonts w:ascii="Times New Roman" w:hAnsi="Times New Roman"/>
          <w:sz w:val="28"/>
          <w:szCs w:val="28"/>
        </w:rPr>
        <w:t xml:space="preserve">). </w:t>
      </w:r>
    </w:p>
    <w:p w14:paraId="4434E1A0" w14:textId="7B88F9BA" w:rsidR="001379D2" w:rsidRPr="001379D2" w:rsidRDefault="007367EA" w:rsidP="001379D2">
      <w:pPr>
        <w:spacing w:after="0" w:line="240" w:lineRule="auto"/>
        <w:ind w:firstLine="709"/>
        <w:jc w:val="both"/>
        <w:rPr>
          <w:rFonts w:ascii="Times New Roman" w:hAnsi="Times New Roman"/>
          <w:sz w:val="28"/>
          <w:szCs w:val="28"/>
          <w:lang w:val="en-US"/>
        </w:rPr>
      </w:pPr>
      <w:r>
        <w:rPr>
          <w:rFonts w:ascii="Times New Roman" w:hAnsi="Times New Roman"/>
          <w:sz w:val="28"/>
          <w:szCs w:val="28"/>
        </w:rPr>
        <w:t>–</w:t>
      </w:r>
      <w:r w:rsidR="001379D2">
        <w:rPr>
          <w:rFonts w:ascii="Times New Roman" w:hAnsi="Times New Roman"/>
          <w:sz w:val="28"/>
          <w:szCs w:val="28"/>
        </w:rPr>
        <w:t xml:space="preserve"> </w:t>
      </w:r>
      <w:r>
        <w:rPr>
          <w:rFonts w:ascii="Times New Roman" w:hAnsi="Times New Roman"/>
          <w:sz w:val="28"/>
          <w:szCs w:val="28"/>
        </w:rPr>
        <w:t xml:space="preserve">1-й </w:t>
      </w:r>
      <w:r w:rsidRPr="001379D2">
        <w:rPr>
          <w:rFonts w:ascii="Times New Roman" w:hAnsi="Times New Roman"/>
          <w:sz w:val="28"/>
          <w:szCs w:val="28"/>
        </w:rPr>
        <w:t xml:space="preserve">международной </w:t>
      </w:r>
      <w:r w:rsidR="001379D2" w:rsidRPr="001379D2">
        <w:rPr>
          <w:rFonts w:ascii="Times New Roman" w:hAnsi="Times New Roman"/>
          <w:sz w:val="28"/>
          <w:szCs w:val="28"/>
        </w:rPr>
        <w:t>научной школы-конференции «Атом. Наука</w:t>
      </w:r>
      <w:r w:rsidR="001379D2" w:rsidRPr="001379D2">
        <w:rPr>
          <w:rFonts w:ascii="Times New Roman" w:hAnsi="Times New Roman"/>
          <w:sz w:val="28"/>
          <w:szCs w:val="28"/>
          <w:lang w:val="en-US"/>
        </w:rPr>
        <w:t xml:space="preserve">. </w:t>
      </w:r>
      <w:r w:rsidR="001379D2" w:rsidRPr="001379D2">
        <w:rPr>
          <w:rFonts w:ascii="Times New Roman" w:hAnsi="Times New Roman"/>
          <w:sz w:val="28"/>
          <w:szCs w:val="28"/>
        </w:rPr>
        <w:t>Технологии</w:t>
      </w:r>
      <w:r>
        <w:rPr>
          <w:rFonts w:ascii="Times New Roman" w:hAnsi="Times New Roman"/>
          <w:sz w:val="28"/>
          <w:szCs w:val="28"/>
          <w:lang w:val="en-US"/>
        </w:rPr>
        <w:t>» (</w:t>
      </w:r>
      <w:r w:rsidR="001379D2" w:rsidRPr="001379D2">
        <w:rPr>
          <w:rFonts w:ascii="Times New Roman" w:hAnsi="Times New Roman"/>
          <w:sz w:val="28"/>
          <w:szCs w:val="28"/>
        </w:rPr>
        <w:t>Алматы</w:t>
      </w:r>
      <w:r w:rsidR="001379D2" w:rsidRPr="001379D2">
        <w:rPr>
          <w:rFonts w:ascii="Times New Roman" w:hAnsi="Times New Roman"/>
          <w:sz w:val="28"/>
          <w:szCs w:val="28"/>
          <w:lang w:val="en-US"/>
        </w:rPr>
        <w:t xml:space="preserve">, </w:t>
      </w:r>
      <w:r w:rsidRPr="007367EA">
        <w:rPr>
          <w:rFonts w:ascii="Times New Roman" w:hAnsi="Times New Roman"/>
          <w:sz w:val="28"/>
          <w:szCs w:val="28"/>
          <w:lang w:val="en-US"/>
        </w:rPr>
        <w:t>2021</w:t>
      </w:r>
      <w:r w:rsidR="001379D2" w:rsidRPr="001379D2">
        <w:rPr>
          <w:rFonts w:ascii="Times New Roman" w:hAnsi="Times New Roman"/>
          <w:sz w:val="28"/>
          <w:szCs w:val="28"/>
          <w:lang w:val="en-US"/>
        </w:rPr>
        <w:t xml:space="preserve">). </w:t>
      </w:r>
    </w:p>
    <w:p w14:paraId="3BC09DF7" w14:textId="37034D00" w:rsidR="008D5783" w:rsidRPr="001379D2" w:rsidRDefault="007367EA" w:rsidP="0065481C">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w:t>
      </w:r>
      <w:r w:rsidR="001379D2" w:rsidRPr="001379D2">
        <w:rPr>
          <w:rFonts w:ascii="Times New Roman" w:hAnsi="Times New Roman"/>
          <w:sz w:val="28"/>
          <w:szCs w:val="28"/>
          <w:lang w:val="en-US"/>
        </w:rPr>
        <w:t xml:space="preserve"> 21</w:t>
      </w:r>
      <w:r w:rsidR="001379D2" w:rsidRPr="007367EA">
        <w:rPr>
          <w:rFonts w:ascii="Times New Roman" w:hAnsi="Times New Roman"/>
          <w:sz w:val="28"/>
          <w:szCs w:val="28"/>
          <w:lang w:val="en-US"/>
        </w:rPr>
        <w:t>st</w:t>
      </w:r>
      <w:r w:rsidR="001379D2" w:rsidRPr="001379D2">
        <w:rPr>
          <w:rFonts w:ascii="Times New Roman" w:hAnsi="Times New Roman"/>
          <w:sz w:val="28"/>
          <w:szCs w:val="28"/>
          <w:lang w:val="en-US"/>
        </w:rPr>
        <w:t xml:space="preserve"> </w:t>
      </w:r>
      <w:r w:rsidRPr="001379D2">
        <w:rPr>
          <w:rFonts w:ascii="Times New Roman" w:hAnsi="Times New Roman"/>
          <w:sz w:val="28"/>
          <w:szCs w:val="28"/>
          <w:lang w:val="en-US"/>
        </w:rPr>
        <w:t xml:space="preserve">international conference </w:t>
      </w:r>
      <w:r w:rsidR="001379D2" w:rsidRPr="001379D2">
        <w:rPr>
          <w:rFonts w:ascii="Times New Roman" w:hAnsi="Times New Roman"/>
          <w:sz w:val="28"/>
          <w:szCs w:val="28"/>
          <w:lang w:val="en-US"/>
        </w:rPr>
        <w:t>on Radiation effects in Insulators (</w:t>
      </w:r>
      <w:proofErr w:type="spellStart"/>
      <w:r w:rsidR="001379D2" w:rsidRPr="001379D2">
        <w:rPr>
          <w:rFonts w:ascii="Times New Roman" w:hAnsi="Times New Roman"/>
          <w:sz w:val="28"/>
          <w:szCs w:val="28"/>
        </w:rPr>
        <w:t>Фукуока</w:t>
      </w:r>
      <w:proofErr w:type="spellEnd"/>
      <w:r w:rsidR="001379D2" w:rsidRPr="001379D2">
        <w:rPr>
          <w:rFonts w:ascii="Times New Roman" w:hAnsi="Times New Roman"/>
          <w:sz w:val="28"/>
          <w:szCs w:val="28"/>
          <w:lang w:val="en-US"/>
        </w:rPr>
        <w:t xml:space="preserve">, </w:t>
      </w:r>
      <w:r w:rsidRPr="007367EA">
        <w:rPr>
          <w:rFonts w:ascii="Times New Roman" w:hAnsi="Times New Roman"/>
          <w:sz w:val="28"/>
          <w:szCs w:val="28"/>
          <w:lang w:val="en-US"/>
        </w:rPr>
        <w:t>2023</w:t>
      </w:r>
      <w:r w:rsidR="001379D2" w:rsidRPr="001379D2">
        <w:rPr>
          <w:rFonts w:ascii="Times New Roman" w:hAnsi="Times New Roman"/>
          <w:sz w:val="28"/>
          <w:szCs w:val="28"/>
          <w:lang w:val="en-US"/>
        </w:rPr>
        <w:t>).</w:t>
      </w:r>
    </w:p>
    <w:p w14:paraId="6778DF00" w14:textId="49CD04A4" w:rsidR="001379D2" w:rsidRPr="001379D2" w:rsidRDefault="007367EA" w:rsidP="001379D2">
      <w:pPr>
        <w:spacing w:after="0" w:line="240" w:lineRule="auto"/>
        <w:ind w:firstLine="709"/>
        <w:jc w:val="both"/>
        <w:rPr>
          <w:rFonts w:ascii="Times New Roman" w:hAnsi="Times New Roman"/>
          <w:sz w:val="28"/>
          <w:szCs w:val="28"/>
        </w:rPr>
      </w:pPr>
      <w:r>
        <w:rPr>
          <w:rFonts w:ascii="Times New Roman" w:hAnsi="Times New Roman"/>
          <w:sz w:val="28"/>
          <w:szCs w:val="28"/>
        </w:rPr>
        <w:t>–</w:t>
      </w:r>
      <w:r w:rsidR="001379D2" w:rsidRPr="001379D2">
        <w:rPr>
          <w:rFonts w:ascii="Times New Roman" w:hAnsi="Times New Roman"/>
          <w:sz w:val="28"/>
          <w:szCs w:val="28"/>
        </w:rPr>
        <w:t xml:space="preserve"> </w:t>
      </w:r>
      <w:r w:rsidR="00AD72F4">
        <w:rPr>
          <w:rFonts w:ascii="Times New Roman" w:hAnsi="Times New Roman"/>
          <w:sz w:val="28"/>
          <w:szCs w:val="28"/>
        </w:rPr>
        <w:t>10-я</w:t>
      </w:r>
      <w:r w:rsidR="001379D2" w:rsidRPr="001379D2">
        <w:rPr>
          <w:rFonts w:ascii="Times New Roman" w:hAnsi="Times New Roman"/>
          <w:sz w:val="28"/>
          <w:szCs w:val="28"/>
        </w:rPr>
        <w:t xml:space="preserve"> </w:t>
      </w:r>
      <w:r w:rsidR="00AD72F4" w:rsidRPr="001379D2">
        <w:rPr>
          <w:rFonts w:ascii="Times New Roman" w:hAnsi="Times New Roman"/>
          <w:sz w:val="28"/>
          <w:szCs w:val="28"/>
        </w:rPr>
        <w:t>м</w:t>
      </w:r>
      <w:r w:rsidR="001379D2" w:rsidRPr="001379D2">
        <w:rPr>
          <w:rFonts w:ascii="Times New Roman" w:hAnsi="Times New Roman"/>
          <w:sz w:val="28"/>
          <w:szCs w:val="28"/>
        </w:rPr>
        <w:t>еждународная научная конференция «</w:t>
      </w:r>
      <w:r w:rsidR="006A3842" w:rsidRPr="001379D2">
        <w:rPr>
          <w:rFonts w:ascii="Times New Roman" w:hAnsi="Times New Roman"/>
          <w:sz w:val="28"/>
          <w:szCs w:val="28"/>
        </w:rPr>
        <w:t>Актуальные Проблемы Физики Твердого Тела</w:t>
      </w:r>
      <w:r>
        <w:rPr>
          <w:rFonts w:ascii="Times New Roman" w:hAnsi="Times New Roman"/>
          <w:sz w:val="28"/>
          <w:szCs w:val="28"/>
        </w:rPr>
        <w:t>» (</w:t>
      </w:r>
      <w:r w:rsidR="001379D2" w:rsidRPr="001379D2">
        <w:rPr>
          <w:rFonts w:ascii="Times New Roman" w:hAnsi="Times New Roman"/>
          <w:sz w:val="28"/>
          <w:szCs w:val="28"/>
        </w:rPr>
        <w:t xml:space="preserve">Минск, </w:t>
      </w:r>
      <w:r>
        <w:rPr>
          <w:rFonts w:ascii="Times New Roman" w:hAnsi="Times New Roman"/>
          <w:sz w:val="28"/>
          <w:szCs w:val="28"/>
        </w:rPr>
        <w:t>2023</w:t>
      </w:r>
      <w:r w:rsidR="001379D2" w:rsidRPr="001379D2">
        <w:rPr>
          <w:rFonts w:ascii="Times New Roman" w:hAnsi="Times New Roman"/>
          <w:sz w:val="28"/>
          <w:szCs w:val="28"/>
        </w:rPr>
        <w:t xml:space="preserve">). </w:t>
      </w:r>
    </w:p>
    <w:p w14:paraId="230FEDC6" w14:textId="77777777" w:rsidR="0065481C" w:rsidRPr="008B2CF9"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Публикации</w:t>
      </w:r>
      <w:r w:rsidRPr="008B2CF9">
        <w:rPr>
          <w:rFonts w:ascii="Times New Roman" w:hAnsi="Times New Roman"/>
          <w:b/>
          <w:sz w:val="28"/>
          <w:szCs w:val="28"/>
        </w:rPr>
        <w:t>.</w:t>
      </w:r>
    </w:p>
    <w:p w14:paraId="3521988D" w14:textId="77777777" w:rsidR="0065481C" w:rsidRPr="00553F1F" w:rsidRDefault="002C53AB" w:rsidP="0065481C">
      <w:pPr>
        <w:spacing w:after="0" w:line="240" w:lineRule="auto"/>
        <w:ind w:firstLine="709"/>
        <w:jc w:val="both"/>
        <w:rPr>
          <w:rFonts w:ascii="Times New Roman" w:hAnsi="Times New Roman"/>
          <w:sz w:val="28"/>
          <w:szCs w:val="28"/>
          <w:lang w:val="en-US"/>
        </w:rPr>
      </w:pPr>
      <w:r w:rsidRPr="00DD1DB6">
        <w:rPr>
          <w:rFonts w:ascii="Times New Roman" w:hAnsi="Times New Roman"/>
          <w:sz w:val="28"/>
          <w:szCs w:val="28"/>
        </w:rPr>
        <w:t>Результаты диссертационного исследования были опубликов</w:t>
      </w:r>
      <w:r w:rsidR="008B2CF9">
        <w:rPr>
          <w:rFonts w:ascii="Times New Roman" w:hAnsi="Times New Roman"/>
          <w:sz w:val="28"/>
          <w:szCs w:val="28"/>
        </w:rPr>
        <w:t xml:space="preserve">аны в </w:t>
      </w:r>
      <w:r w:rsidR="008B2CF9">
        <w:rPr>
          <w:rFonts w:ascii="Times New Roman" w:hAnsi="Times New Roman"/>
          <w:sz w:val="28"/>
          <w:szCs w:val="28"/>
          <w:lang w:val="kk-KZ"/>
        </w:rPr>
        <w:t>одной научной статьи</w:t>
      </w:r>
      <w:r w:rsidR="008B2CF9">
        <w:rPr>
          <w:rFonts w:ascii="Times New Roman" w:hAnsi="Times New Roman"/>
          <w:sz w:val="28"/>
          <w:szCs w:val="28"/>
        </w:rPr>
        <w:t xml:space="preserve">, индексируемой в базах данных </w:t>
      </w:r>
      <w:r w:rsidR="008B2CF9">
        <w:rPr>
          <w:rFonts w:ascii="Times New Roman" w:hAnsi="Times New Roman"/>
          <w:sz w:val="28"/>
          <w:szCs w:val="28"/>
          <w:lang w:val="en-US"/>
        </w:rPr>
        <w:t>Web</w:t>
      </w:r>
      <w:r w:rsidR="008B2CF9" w:rsidRPr="008B2CF9">
        <w:rPr>
          <w:rFonts w:ascii="Times New Roman" w:hAnsi="Times New Roman"/>
          <w:sz w:val="28"/>
          <w:szCs w:val="28"/>
        </w:rPr>
        <w:t xml:space="preserve"> </w:t>
      </w:r>
      <w:r w:rsidR="008B2CF9">
        <w:rPr>
          <w:rFonts w:ascii="Times New Roman" w:hAnsi="Times New Roman"/>
          <w:sz w:val="28"/>
          <w:szCs w:val="28"/>
          <w:lang w:val="en-US"/>
        </w:rPr>
        <w:t>of</w:t>
      </w:r>
      <w:r w:rsidR="008B2CF9" w:rsidRPr="008B2CF9">
        <w:rPr>
          <w:rFonts w:ascii="Times New Roman" w:hAnsi="Times New Roman"/>
          <w:sz w:val="28"/>
          <w:szCs w:val="28"/>
        </w:rPr>
        <w:t xml:space="preserve"> </w:t>
      </w:r>
      <w:r w:rsidR="008B2CF9">
        <w:rPr>
          <w:rFonts w:ascii="Times New Roman" w:hAnsi="Times New Roman"/>
          <w:sz w:val="28"/>
          <w:szCs w:val="28"/>
          <w:lang w:val="en-US"/>
        </w:rPr>
        <w:t>Science</w:t>
      </w:r>
      <w:r w:rsidR="008B2CF9" w:rsidRPr="008B2CF9">
        <w:rPr>
          <w:rFonts w:ascii="Times New Roman" w:hAnsi="Times New Roman"/>
          <w:sz w:val="28"/>
          <w:szCs w:val="28"/>
        </w:rPr>
        <w:t xml:space="preserve"> </w:t>
      </w:r>
      <w:r w:rsidR="008B2CF9">
        <w:rPr>
          <w:rFonts w:ascii="Times New Roman" w:hAnsi="Times New Roman"/>
          <w:sz w:val="28"/>
          <w:szCs w:val="28"/>
          <w:lang w:val="kk-KZ"/>
        </w:rPr>
        <w:t xml:space="preserve">и </w:t>
      </w:r>
      <w:r w:rsidR="008B2CF9">
        <w:rPr>
          <w:rFonts w:ascii="Times New Roman" w:hAnsi="Times New Roman"/>
          <w:sz w:val="28"/>
          <w:szCs w:val="28"/>
          <w:lang w:val="en-US"/>
        </w:rPr>
        <w:t>Scopus</w:t>
      </w:r>
      <w:r w:rsidR="008B2CF9" w:rsidRPr="008B2CF9">
        <w:rPr>
          <w:rFonts w:ascii="Times New Roman" w:hAnsi="Times New Roman"/>
          <w:sz w:val="28"/>
          <w:szCs w:val="28"/>
        </w:rPr>
        <w:t xml:space="preserve">, </w:t>
      </w:r>
      <w:r w:rsidR="008B2CF9">
        <w:rPr>
          <w:rFonts w:ascii="Times New Roman" w:hAnsi="Times New Roman"/>
          <w:sz w:val="28"/>
          <w:szCs w:val="28"/>
        </w:rPr>
        <w:t>а также 3 статьях, опубликованных в изданиях из списка рекомендованных КОКСНВО. Ниже</w:t>
      </w:r>
      <w:r w:rsidR="008B2CF9" w:rsidRPr="00553F1F">
        <w:rPr>
          <w:rFonts w:ascii="Times New Roman" w:hAnsi="Times New Roman"/>
          <w:sz w:val="28"/>
          <w:szCs w:val="28"/>
          <w:lang w:val="en-US"/>
        </w:rPr>
        <w:t xml:space="preserve"> </w:t>
      </w:r>
      <w:r w:rsidR="008B2CF9">
        <w:rPr>
          <w:rFonts w:ascii="Times New Roman" w:hAnsi="Times New Roman"/>
          <w:sz w:val="28"/>
          <w:szCs w:val="28"/>
        </w:rPr>
        <w:t>приведен</w:t>
      </w:r>
      <w:r w:rsidR="008B2CF9" w:rsidRPr="00553F1F">
        <w:rPr>
          <w:rFonts w:ascii="Times New Roman" w:hAnsi="Times New Roman"/>
          <w:sz w:val="28"/>
          <w:szCs w:val="28"/>
          <w:lang w:val="en-US"/>
        </w:rPr>
        <w:t xml:space="preserve"> </w:t>
      </w:r>
      <w:r w:rsidR="008B2CF9">
        <w:rPr>
          <w:rFonts w:ascii="Times New Roman" w:hAnsi="Times New Roman"/>
          <w:sz w:val="28"/>
          <w:szCs w:val="28"/>
        </w:rPr>
        <w:t>список</w:t>
      </w:r>
      <w:r w:rsidR="008B2CF9" w:rsidRPr="00553F1F">
        <w:rPr>
          <w:rFonts w:ascii="Times New Roman" w:hAnsi="Times New Roman"/>
          <w:sz w:val="28"/>
          <w:szCs w:val="28"/>
          <w:lang w:val="en-US"/>
        </w:rPr>
        <w:t xml:space="preserve"> </w:t>
      </w:r>
      <w:r w:rsidR="008B2CF9">
        <w:rPr>
          <w:rFonts w:ascii="Times New Roman" w:hAnsi="Times New Roman"/>
          <w:sz w:val="28"/>
          <w:szCs w:val="28"/>
        </w:rPr>
        <w:t>основных</w:t>
      </w:r>
      <w:r w:rsidR="008B2CF9" w:rsidRPr="00553F1F">
        <w:rPr>
          <w:rFonts w:ascii="Times New Roman" w:hAnsi="Times New Roman"/>
          <w:sz w:val="28"/>
          <w:szCs w:val="28"/>
          <w:lang w:val="en-US"/>
        </w:rPr>
        <w:t xml:space="preserve"> </w:t>
      </w:r>
      <w:r w:rsidR="008B2CF9">
        <w:rPr>
          <w:rFonts w:ascii="Times New Roman" w:hAnsi="Times New Roman"/>
          <w:sz w:val="28"/>
          <w:szCs w:val="28"/>
        </w:rPr>
        <w:t>публикаций</w:t>
      </w:r>
      <w:r w:rsidR="008B2CF9" w:rsidRPr="00553F1F">
        <w:rPr>
          <w:rFonts w:ascii="Times New Roman" w:hAnsi="Times New Roman"/>
          <w:sz w:val="28"/>
          <w:szCs w:val="28"/>
          <w:lang w:val="en-US"/>
        </w:rPr>
        <w:t xml:space="preserve"> </w:t>
      </w:r>
      <w:r w:rsidR="008B2CF9">
        <w:rPr>
          <w:rFonts w:ascii="Times New Roman" w:hAnsi="Times New Roman"/>
          <w:sz w:val="28"/>
          <w:szCs w:val="28"/>
        </w:rPr>
        <w:t>по</w:t>
      </w:r>
      <w:r w:rsidR="008B2CF9" w:rsidRPr="00553F1F">
        <w:rPr>
          <w:rFonts w:ascii="Times New Roman" w:hAnsi="Times New Roman"/>
          <w:sz w:val="28"/>
          <w:szCs w:val="28"/>
          <w:lang w:val="en-US"/>
        </w:rPr>
        <w:t xml:space="preserve"> </w:t>
      </w:r>
      <w:r w:rsidR="008B2CF9">
        <w:rPr>
          <w:rFonts w:ascii="Times New Roman" w:hAnsi="Times New Roman"/>
          <w:sz w:val="28"/>
          <w:szCs w:val="28"/>
        </w:rPr>
        <w:t>теме</w:t>
      </w:r>
      <w:r w:rsidR="008B2CF9" w:rsidRPr="00553F1F">
        <w:rPr>
          <w:rFonts w:ascii="Times New Roman" w:hAnsi="Times New Roman"/>
          <w:sz w:val="28"/>
          <w:szCs w:val="28"/>
          <w:lang w:val="en-US"/>
        </w:rPr>
        <w:t xml:space="preserve"> </w:t>
      </w:r>
      <w:r w:rsidR="008B2CF9">
        <w:rPr>
          <w:rFonts w:ascii="Times New Roman" w:hAnsi="Times New Roman"/>
          <w:sz w:val="28"/>
          <w:szCs w:val="28"/>
        </w:rPr>
        <w:t>диссертационного</w:t>
      </w:r>
      <w:r w:rsidR="008B2CF9" w:rsidRPr="00553F1F">
        <w:rPr>
          <w:rFonts w:ascii="Times New Roman" w:hAnsi="Times New Roman"/>
          <w:sz w:val="28"/>
          <w:szCs w:val="28"/>
          <w:lang w:val="en-US"/>
        </w:rPr>
        <w:t xml:space="preserve"> </w:t>
      </w:r>
      <w:r w:rsidR="008B2CF9">
        <w:rPr>
          <w:rFonts w:ascii="Times New Roman" w:hAnsi="Times New Roman"/>
          <w:sz w:val="28"/>
          <w:szCs w:val="28"/>
        </w:rPr>
        <w:t>исследования</w:t>
      </w:r>
      <w:r w:rsidR="008B2CF9" w:rsidRPr="00553F1F">
        <w:rPr>
          <w:rFonts w:ascii="Times New Roman" w:hAnsi="Times New Roman"/>
          <w:sz w:val="28"/>
          <w:szCs w:val="28"/>
          <w:lang w:val="en-US"/>
        </w:rPr>
        <w:t>:</w:t>
      </w:r>
      <w:r w:rsidRPr="00553F1F">
        <w:rPr>
          <w:rFonts w:ascii="Times New Roman" w:hAnsi="Times New Roman"/>
          <w:sz w:val="28"/>
          <w:szCs w:val="28"/>
          <w:lang w:val="en-US"/>
        </w:rPr>
        <w:t xml:space="preserve"> </w:t>
      </w:r>
    </w:p>
    <w:p w14:paraId="64E627F8" w14:textId="6CA7B500" w:rsidR="005F63B4" w:rsidRPr="007725B4" w:rsidRDefault="00595E92" w:rsidP="005F63B4">
      <w:pPr>
        <w:spacing w:after="0" w:line="240" w:lineRule="auto"/>
        <w:ind w:firstLine="709"/>
        <w:jc w:val="both"/>
        <w:rPr>
          <w:rFonts w:ascii="Times New Roman" w:hAnsi="Times New Roman"/>
          <w:sz w:val="28"/>
          <w:szCs w:val="28"/>
          <w:lang w:val="en-US"/>
        </w:rPr>
      </w:pPr>
      <w:r w:rsidRPr="00595E92">
        <w:rPr>
          <w:rFonts w:ascii="Times New Roman" w:hAnsi="Times New Roman"/>
          <w:sz w:val="28"/>
          <w:szCs w:val="28"/>
          <w:lang w:val="en-US"/>
        </w:rPr>
        <w:t xml:space="preserve">1. </w:t>
      </w:r>
      <w:r w:rsidR="005F63B4" w:rsidRPr="005F63B4">
        <w:rPr>
          <w:rFonts w:ascii="Times New Roman" w:hAnsi="Times New Roman"/>
          <w:sz w:val="28"/>
          <w:szCs w:val="28"/>
          <w:lang w:val="en-US"/>
        </w:rPr>
        <w:t>Study</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of</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the</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Structural</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Morphological</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Strength</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and</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Shielding</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Properties</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of</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CuBi</w:t>
      </w:r>
      <w:r w:rsidR="005F63B4" w:rsidRPr="00595E92">
        <w:rPr>
          <w:rFonts w:ascii="Times New Roman" w:hAnsi="Times New Roman"/>
          <w:sz w:val="28"/>
          <w:szCs w:val="28"/>
          <w:vertAlign w:val="subscript"/>
          <w:lang w:val="en-US"/>
        </w:rPr>
        <w:t>2</w:t>
      </w:r>
      <w:r w:rsidR="005F63B4" w:rsidRPr="005F63B4">
        <w:rPr>
          <w:rFonts w:ascii="Times New Roman" w:hAnsi="Times New Roman"/>
          <w:sz w:val="28"/>
          <w:szCs w:val="28"/>
          <w:lang w:val="en-US"/>
        </w:rPr>
        <w:t>O</w:t>
      </w:r>
      <w:r w:rsidR="005F63B4" w:rsidRPr="00595E92">
        <w:rPr>
          <w:rFonts w:ascii="Times New Roman" w:hAnsi="Times New Roman"/>
          <w:sz w:val="28"/>
          <w:szCs w:val="28"/>
          <w:vertAlign w:val="subscript"/>
          <w:lang w:val="en-US"/>
        </w:rPr>
        <w:t>4</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Films</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Obtained</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by</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Electrochemical</w:t>
      </w:r>
      <w:r w:rsidR="005F63B4" w:rsidRPr="00595E92">
        <w:rPr>
          <w:rFonts w:ascii="Times New Roman" w:hAnsi="Times New Roman"/>
          <w:sz w:val="28"/>
          <w:szCs w:val="28"/>
          <w:lang w:val="en-US"/>
        </w:rPr>
        <w:t xml:space="preserve"> </w:t>
      </w:r>
      <w:r w:rsidR="005F63B4" w:rsidRPr="005F63B4">
        <w:rPr>
          <w:rFonts w:ascii="Times New Roman" w:hAnsi="Times New Roman"/>
          <w:sz w:val="28"/>
          <w:szCs w:val="28"/>
          <w:lang w:val="en-US"/>
        </w:rPr>
        <w:t>Synthesis</w:t>
      </w:r>
      <w:r w:rsidR="005F63B4" w:rsidRPr="00595E92">
        <w:rPr>
          <w:rFonts w:ascii="Times New Roman" w:hAnsi="Times New Roman"/>
          <w:sz w:val="28"/>
          <w:szCs w:val="28"/>
          <w:lang w:val="en-US"/>
        </w:rPr>
        <w:t xml:space="preserve"> //</w:t>
      </w:r>
      <w:r w:rsidR="007725B4" w:rsidRPr="007725B4">
        <w:rPr>
          <w:rFonts w:ascii="Times New Roman" w:hAnsi="Times New Roman"/>
          <w:sz w:val="28"/>
          <w:szCs w:val="28"/>
          <w:lang w:val="en-US"/>
        </w:rPr>
        <w:t xml:space="preserve"> </w:t>
      </w:r>
      <w:r w:rsidR="005F63B4" w:rsidRPr="005F63B4">
        <w:rPr>
          <w:rFonts w:ascii="Times New Roman" w:hAnsi="Times New Roman"/>
          <w:sz w:val="28"/>
          <w:szCs w:val="28"/>
          <w:lang w:val="en-US"/>
        </w:rPr>
        <w:t>Materials</w:t>
      </w:r>
      <w:r w:rsidR="005F63B4" w:rsidRPr="00595E92">
        <w:rPr>
          <w:rFonts w:ascii="Times New Roman" w:hAnsi="Times New Roman"/>
          <w:sz w:val="28"/>
          <w:szCs w:val="28"/>
          <w:lang w:val="en-US"/>
        </w:rPr>
        <w:t xml:space="preserve">. – 2023. – </w:t>
      </w:r>
      <w:r w:rsidR="005F63B4" w:rsidRPr="005F63B4">
        <w:rPr>
          <w:rFonts w:ascii="Times New Roman" w:hAnsi="Times New Roman"/>
          <w:sz w:val="28"/>
          <w:szCs w:val="28"/>
        </w:rPr>
        <w:t>Т</w:t>
      </w:r>
      <w:r w:rsidR="005F63B4" w:rsidRPr="00595E92">
        <w:rPr>
          <w:rFonts w:ascii="Times New Roman" w:hAnsi="Times New Roman"/>
          <w:sz w:val="28"/>
          <w:szCs w:val="28"/>
          <w:lang w:val="en-US"/>
        </w:rPr>
        <w:t>. 16</w:t>
      </w:r>
      <w:r w:rsidR="007725B4" w:rsidRPr="007725B4">
        <w:rPr>
          <w:rFonts w:ascii="Times New Roman" w:hAnsi="Times New Roman"/>
          <w:sz w:val="28"/>
          <w:szCs w:val="28"/>
          <w:lang w:val="en-US"/>
        </w:rPr>
        <w:t xml:space="preserve">, </w:t>
      </w:r>
      <w:r w:rsidR="005F63B4" w:rsidRPr="00595E92">
        <w:rPr>
          <w:rFonts w:ascii="Times New Roman" w:hAnsi="Times New Roman"/>
          <w:sz w:val="28"/>
          <w:szCs w:val="28"/>
          <w:lang w:val="en-US"/>
        </w:rPr>
        <w:t>№</w:t>
      </w:r>
      <w:r w:rsidR="005F63B4" w:rsidRPr="007725B4">
        <w:rPr>
          <w:rFonts w:ascii="Times New Roman" w:hAnsi="Times New Roman"/>
          <w:sz w:val="28"/>
          <w:szCs w:val="28"/>
          <w:lang w:val="en-US"/>
        </w:rPr>
        <w:t xml:space="preserve">22. – </w:t>
      </w:r>
      <w:r w:rsidR="005F63B4" w:rsidRPr="005F63B4">
        <w:rPr>
          <w:rFonts w:ascii="Times New Roman" w:hAnsi="Times New Roman"/>
          <w:sz w:val="28"/>
          <w:szCs w:val="28"/>
        </w:rPr>
        <w:t>С</w:t>
      </w:r>
      <w:r w:rsidR="005F63B4" w:rsidRPr="007725B4">
        <w:rPr>
          <w:rFonts w:ascii="Times New Roman" w:hAnsi="Times New Roman"/>
          <w:sz w:val="28"/>
          <w:szCs w:val="28"/>
          <w:lang w:val="en-US"/>
        </w:rPr>
        <w:t>. 7241.</w:t>
      </w:r>
    </w:p>
    <w:p w14:paraId="6C98519F" w14:textId="0F75C30D" w:rsidR="008B2CF9" w:rsidRPr="007725B4" w:rsidRDefault="00595E92" w:rsidP="0065481C">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8B2CF9" w:rsidRPr="008B2CF9">
        <w:rPr>
          <w:rFonts w:ascii="Times New Roman" w:hAnsi="Times New Roman"/>
          <w:sz w:val="28"/>
          <w:szCs w:val="28"/>
        </w:rPr>
        <w:t xml:space="preserve">Синтез и </w:t>
      </w:r>
      <w:proofErr w:type="spellStart"/>
      <w:r w:rsidR="008B2CF9" w:rsidRPr="008B2CF9">
        <w:rPr>
          <w:rFonts w:ascii="Times New Roman" w:hAnsi="Times New Roman"/>
          <w:sz w:val="28"/>
          <w:szCs w:val="28"/>
        </w:rPr>
        <w:t>характеризация</w:t>
      </w:r>
      <w:proofErr w:type="spellEnd"/>
      <w:r w:rsidR="008B2CF9" w:rsidRPr="008B2CF9">
        <w:rPr>
          <w:rFonts w:ascii="Times New Roman" w:hAnsi="Times New Roman"/>
          <w:sz w:val="28"/>
          <w:szCs w:val="28"/>
        </w:rPr>
        <w:t xml:space="preserve"> пленок на основе </w:t>
      </w:r>
      <w:proofErr w:type="spellStart"/>
      <w:r w:rsidR="008B2CF9" w:rsidRPr="008B2CF9">
        <w:rPr>
          <w:rFonts w:ascii="Times New Roman" w:hAnsi="Times New Roman"/>
          <w:sz w:val="28"/>
          <w:szCs w:val="28"/>
          <w:lang w:val="en-US"/>
        </w:rPr>
        <w:t>CuBi</w:t>
      </w:r>
      <w:proofErr w:type="spellEnd"/>
      <w:r w:rsidR="008B2CF9" w:rsidRPr="008B2CF9">
        <w:rPr>
          <w:rFonts w:ascii="Times New Roman" w:hAnsi="Times New Roman"/>
          <w:sz w:val="28"/>
          <w:szCs w:val="28"/>
          <w:vertAlign w:val="subscript"/>
        </w:rPr>
        <w:t>2</w:t>
      </w:r>
      <w:r w:rsidR="008B2CF9" w:rsidRPr="008B2CF9">
        <w:rPr>
          <w:rFonts w:ascii="Times New Roman" w:hAnsi="Times New Roman"/>
          <w:sz w:val="28"/>
          <w:szCs w:val="28"/>
          <w:lang w:val="en-US"/>
        </w:rPr>
        <w:t>O</w:t>
      </w:r>
      <w:r w:rsidR="008B2CF9" w:rsidRPr="008B2CF9">
        <w:rPr>
          <w:rFonts w:ascii="Times New Roman" w:hAnsi="Times New Roman"/>
          <w:sz w:val="28"/>
          <w:szCs w:val="28"/>
          <w:vertAlign w:val="subscript"/>
        </w:rPr>
        <w:t>4</w:t>
      </w:r>
      <w:r w:rsidR="008B2CF9" w:rsidRPr="008B2CF9">
        <w:rPr>
          <w:rFonts w:ascii="Times New Roman" w:hAnsi="Times New Roman"/>
          <w:sz w:val="28"/>
          <w:szCs w:val="28"/>
        </w:rPr>
        <w:t>, применимых в качестве защиты от ионизирующего излучения //</w:t>
      </w:r>
      <w:r w:rsidR="007725B4">
        <w:rPr>
          <w:rFonts w:ascii="Times New Roman" w:hAnsi="Times New Roman"/>
          <w:sz w:val="28"/>
          <w:szCs w:val="28"/>
        </w:rPr>
        <w:t xml:space="preserve"> </w:t>
      </w:r>
      <w:r w:rsidR="008B2CF9" w:rsidRPr="008B2CF9">
        <w:rPr>
          <w:rFonts w:ascii="Times New Roman" w:hAnsi="Times New Roman"/>
          <w:sz w:val="28"/>
          <w:szCs w:val="28"/>
        </w:rPr>
        <w:t>Вес</w:t>
      </w:r>
      <w:r w:rsidR="008B2CF9">
        <w:rPr>
          <w:rFonts w:ascii="Times New Roman" w:hAnsi="Times New Roman"/>
          <w:sz w:val="28"/>
          <w:szCs w:val="28"/>
        </w:rPr>
        <w:t xml:space="preserve">тник </w:t>
      </w:r>
      <w:proofErr w:type="spellStart"/>
      <w:r w:rsidR="008B2CF9">
        <w:rPr>
          <w:rFonts w:ascii="Times New Roman" w:hAnsi="Times New Roman"/>
          <w:sz w:val="28"/>
          <w:szCs w:val="28"/>
        </w:rPr>
        <w:t>КазАТК</w:t>
      </w:r>
      <w:proofErr w:type="spellEnd"/>
      <w:r w:rsidR="008B2CF9">
        <w:rPr>
          <w:rFonts w:ascii="Times New Roman" w:hAnsi="Times New Roman"/>
          <w:sz w:val="28"/>
          <w:szCs w:val="28"/>
        </w:rPr>
        <w:t>. – 2022. – Т.</w:t>
      </w:r>
      <w:r w:rsidR="007725B4">
        <w:rPr>
          <w:rFonts w:ascii="Times New Roman" w:hAnsi="Times New Roman"/>
          <w:sz w:val="28"/>
          <w:szCs w:val="28"/>
        </w:rPr>
        <w:t> </w:t>
      </w:r>
      <w:r w:rsidR="008B2CF9">
        <w:rPr>
          <w:rFonts w:ascii="Times New Roman" w:hAnsi="Times New Roman"/>
          <w:sz w:val="28"/>
          <w:szCs w:val="28"/>
        </w:rPr>
        <w:t>123</w:t>
      </w:r>
      <w:r w:rsidR="008B2CF9" w:rsidRPr="008B2CF9">
        <w:rPr>
          <w:rFonts w:ascii="Times New Roman" w:hAnsi="Times New Roman"/>
          <w:sz w:val="28"/>
          <w:szCs w:val="28"/>
        </w:rPr>
        <w:t>, №</w:t>
      </w:r>
      <w:r w:rsidR="008B2CF9" w:rsidRPr="007725B4">
        <w:rPr>
          <w:rFonts w:ascii="Times New Roman" w:hAnsi="Times New Roman"/>
          <w:sz w:val="28"/>
          <w:szCs w:val="28"/>
        </w:rPr>
        <w:t xml:space="preserve">4. – </w:t>
      </w:r>
      <w:r w:rsidR="008B2CF9" w:rsidRPr="008B2CF9">
        <w:rPr>
          <w:rFonts w:ascii="Times New Roman" w:hAnsi="Times New Roman"/>
          <w:sz w:val="28"/>
          <w:szCs w:val="28"/>
        </w:rPr>
        <w:t>С</w:t>
      </w:r>
      <w:r w:rsidR="008B2CF9" w:rsidRPr="007725B4">
        <w:rPr>
          <w:rFonts w:ascii="Times New Roman" w:hAnsi="Times New Roman"/>
          <w:sz w:val="28"/>
          <w:szCs w:val="28"/>
        </w:rPr>
        <w:t>. 330-338.</w:t>
      </w:r>
    </w:p>
    <w:p w14:paraId="2A803C9F" w14:textId="7807A5A9" w:rsidR="005F63B4" w:rsidRDefault="00595E92" w:rsidP="0065481C">
      <w:pPr>
        <w:spacing w:after="0" w:line="240" w:lineRule="auto"/>
        <w:ind w:firstLine="709"/>
        <w:jc w:val="both"/>
        <w:rPr>
          <w:rFonts w:ascii="Times New Roman" w:hAnsi="Times New Roman"/>
          <w:sz w:val="28"/>
          <w:szCs w:val="28"/>
          <w:lang w:val="en-US"/>
        </w:rPr>
      </w:pPr>
      <w:r w:rsidRPr="00595E92">
        <w:rPr>
          <w:rFonts w:ascii="Times New Roman" w:hAnsi="Times New Roman"/>
          <w:sz w:val="28"/>
          <w:szCs w:val="28"/>
          <w:lang w:val="en-US"/>
        </w:rPr>
        <w:t xml:space="preserve">3. </w:t>
      </w:r>
      <w:r w:rsidR="005F63B4" w:rsidRPr="005F63B4">
        <w:rPr>
          <w:rFonts w:ascii="Times New Roman" w:hAnsi="Times New Roman"/>
          <w:sz w:val="28"/>
          <w:szCs w:val="28"/>
          <w:lang w:val="en-US"/>
        </w:rPr>
        <w:t>Determination of the influence of the phase composition of Cu-Bi coatings on the efficiency of shielding from ionizing radiation //</w:t>
      </w:r>
      <w:r w:rsidR="007725B4" w:rsidRPr="007725B4">
        <w:rPr>
          <w:rFonts w:ascii="Times New Roman" w:hAnsi="Times New Roman"/>
          <w:sz w:val="28"/>
          <w:szCs w:val="28"/>
          <w:lang w:val="en-US"/>
        </w:rPr>
        <w:t xml:space="preserve"> </w:t>
      </w:r>
      <w:r w:rsidR="005F63B4" w:rsidRPr="005F63B4">
        <w:rPr>
          <w:rFonts w:ascii="Times New Roman" w:hAnsi="Times New Roman"/>
          <w:sz w:val="28"/>
          <w:szCs w:val="28"/>
          <w:lang w:val="en-US"/>
        </w:rPr>
        <w:t xml:space="preserve">Eurasian Physical Technical Journal. – 2020. – </w:t>
      </w:r>
      <w:r w:rsidR="008B2CF9">
        <w:rPr>
          <w:rFonts w:ascii="Times New Roman" w:hAnsi="Times New Roman"/>
          <w:sz w:val="28"/>
          <w:szCs w:val="28"/>
          <w:lang w:val="en-US"/>
        </w:rPr>
        <w:t>Vol. 17,</w:t>
      </w:r>
      <w:r w:rsidR="005F63B4" w:rsidRPr="005F63B4">
        <w:rPr>
          <w:rFonts w:ascii="Times New Roman" w:hAnsi="Times New Roman"/>
          <w:sz w:val="28"/>
          <w:szCs w:val="28"/>
          <w:lang w:val="en-US"/>
        </w:rPr>
        <w:t xml:space="preserve"> №</w:t>
      </w:r>
      <w:proofErr w:type="gramStart"/>
      <w:r w:rsidR="005F63B4" w:rsidRPr="008B2CF9">
        <w:rPr>
          <w:rFonts w:ascii="Times New Roman" w:hAnsi="Times New Roman"/>
          <w:sz w:val="28"/>
          <w:szCs w:val="28"/>
          <w:lang w:val="en-US"/>
        </w:rPr>
        <w:t>2(</w:t>
      </w:r>
      <w:proofErr w:type="gramEnd"/>
      <w:r w:rsidR="005F63B4" w:rsidRPr="008B2CF9">
        <w:rPr>
          <w:rFonts w:ascii="Times New Roman" w:hAnsi="Times New Roman"/>
          <w:sz w:val="28"/>
          <w:szCs w:val="28"/>
          <w:lang w:val="en-US"/>
        </w:rPr>
        <w:t xml:space="preserve">34). – </w:t>
      </w:r>
      <w:r w:rsidR="008B2CF9">
        <w:rPr>
          <w:rFonts w:ascii="Times New Roman" w:hAnsi="Times New Roman"/>
          <w:sz w:val="28"/>
          <w:szCs w:val="28"/>
          <w:lang w:val="en-US"/>
        </w:rPr>
        <w:t>P</w:t>
      </w:r>
      <w:r w:rsidR="005F63B4" w:rsidRPr="008B2CF9">
        <w:rPr>
          <w:rFonts w:ascii="Times New Roman" w:hAnsi="Times New Roman"/>
          <w:sz w:val="28"/>
          <w:szCs w:val="28"/>
          <w:lang w:val="en-US"/>
        </w:rPr>
        <w:t>. 19-24.</w:t>
      </w:r>
    </w:p>
    <w:p w14:paraId="14A25CFB" w14:textId="23F48D32" w:rsidR="008B2CF9" w:rsidRPr="007725B4" w:rsidRDefault="00595E92" w:rsidP="0065481C">
      <w:pPr>
        <w:spacing w:after="0" w:line="240" w:lineRule="auto"/>
        <w:ind w:firstLine="709"/>
        <w:jc w:val="both"/>
        <w:rPr>
          <w:rFonts w:ascii="Times New Roman" w:hAnsi="Times New Roman"/>
          <w:sz w:val="28"/>
          <w:szCs w:val="28"/>
          <w:lang w:val="en-US"/>
        </w:rPr>
      </w:pPr>
      <w:r w:rsidRPr="00595E92">
        <w:rPr>
          <w:rFonts w:ascii="Times New Roman" w:hAnsi="Times New Roman"/>
          <w:sz w:val="28"/>
          <w:szCs w:val="28"/>
          <w:lang w:val="en-US"/>
        </w:rPr>
        <w:t xml:space="preserve">4. </w:t>
      </w:r>
      <w:r w:rsidR="008B2CF9" w:rsidRPr="008B2CF9">
        <w:rPr>
          <w:rFonts w:ascii="Times New Roman" w:hAnsi="Times New Roman"/>
          <w:sz w:val="28"/>
          <w:szCs w:val="28"/>
          <w:lang w:val="en-US"/>
        </w:rPr>
        <w:t xml:space="preserve">Study of the strength characteristics and radiation resistance of thin-film coatings based on </w:t>
      </w:r>
      <w:proofErr w:type="spellStart"/>
      <w:r w:rsidR="008B2CF9" w:rsidRPr="008B2CF9">
        <w:rPr>
          <w:rFonts w:ascii="Times New Roman" w:hAnsi="Times New Roman"/>
          <w:sz w:val="28"/>
          <w:szCs w:val="28"/>
          <w:lang w:val="en-US"/>
        </w:rPr>
        <w:t>CuX</w:t>
      </w:r>
      <w:proofErr w:type="spellEnd"/>
      <w:r w:rsidR="008B2CF9" w:rsidRPr="008B2CF9">
        <w:rPr>
          <w:rFonts w:ascii="Times New Roman" w:hAnsi="Times New Roman"/>
          <w:sz w:val="28"/>
          <w:szCs w:val="28"/>
          <w:lang w:val="en-US"/>
        </w:rPr>
        <w:t xml:space="preserve"> (X= Bi, Mg, Ni) //</w:t>
      </w:r>
      <w:r w:rsidR="00AD72F4" w:rsidRPr="00AD72F4">
        <w:rPr>
          <w:rFonts w:ascii="Times New Roman" w:hAnsi="Times New Roman"/>
          <w:sz w:val="28"/>
          <w:szCs w:val="28"/>
          <w:lang w:val="en-US"/>
        </w:rPr>
        <w:t xml:space="preserve"> </w:t>
      </w:r>
      <w:r w:rsidR="008B2CF9" w:rsidRPr="008B2CF9">
        <w:rPr>
          <w:rFonts w:ascii="Times New Roman" w:hAnsi="Times New Roman"/>
          <w:sz w:val="28"/>
          <w:szCs w:val="28"/>
          <w:lang w:val="en-US"/>
        </w:rPr>
        <w:t xml:space="preserve">Eurasian Journal of Physics and Functional Materials. – 2020. – </w:t>
      </w:r>
      <w:r w:rsidR="008B2CF9">
        <w:rPr>
          <w:rFonts w:ascii="Times New Roman" w:hAnsi="Times New Roman"/>
          <w:sz w:val="28"/>
          <w:szCs w:val="28"/>
          <w:lang w:val="en-US"/>
        </w:rPr>
        <w:t>Vol. 4,</w:t>
      </w:r>
      <w:r w:rsidR="008B2CF9" w:rsidRPr="008B2CF9">
        <w:rPr>
          <w:rFonts w:ascii="Times New Roman" w:hAnsi="Times New Roman"/>
          <w:sz w:val="28"/>
          <w:szCs w:val="28"/>
          <w:lang w:val="en-US"/>
        </w:rPr>
        <w:t xml:space="preserve"> №</w:t>
      </w:r>
      <w:r w:rsidR="008B2CF9" w:rsidRPr="007725B4">
        <w:rPr>
          <w:rFonts w:ascii="Times New Roman" w:hAnsi="Times New Roman"/>
          <w:sz w:val="28"/>
          <w:szCs w:val="28"/>
          <w:lang w:val="en-US"/>
        </w:rPr>
        <w:t xml:space="preserve">3. – </w:t>
      </w:r>
      <w:r w:rsidR="008B2CF9">
        <w:rPr>
          <w:rFonts w:ascii="Times New Roman" w:hAnsi="Times New Roman"/>
          <w:sz w:val="28"/>
          <w:szCs w:val="28"/>
          <w:lang w:val="en-US"/>
        </w:rPr>
        <w:t>P</w:t>
      </w:r>
      <w:r w:rsidR="008B2CF9" w:rsidRPr="007725B4">
        <w:rPr>
          <w:rFonts w:ascii="Times New Roman" w:hAnsi="Times New Roman"/>
          <w:sz w:val="28"/>
          <w:szCs w:val="28"/>
          <w:lang w:val="en-US"/>
        </w:rPr>
        <w:t>. 234-241.</w:t>
      </w:r>
    </w:p>
    <w:p w14:paraId="33D5CC05" w14:textId="77777777" w:rsidR="0065481C" w:rsidRPr="00686270" w:rsidRDefault="0065481C" w:rsidP="0065481C">
      <w:pPr>
        <w:spacing w:after="0" w:line="240" w:lineRule="auto"/>
        <w:ind w:firstLine="709"/>
        <w:jc w:val="both"/>
        <w:rPr>
          <w:rFonts w:ascii="Times New Roman" w:hAnsi="Times New Roman"/>
          <w:b/>
          <w:sz w:val="28"/>
          <w:szCs w:val="28"/>
        </w:rPr>
      </w:pPr>
      <w:r>
        <w:rPr>
          <w:rFonts w:ascii="Times New Roman" w:hAnsi="Times New Roman"/>
          <w:b/>
          <w:sz w:val="28"/>
          <w:szCs w:val="28"/>
        </w:rPr>
        <w:t>Структура</w:t>
      </w:r>
      <w:r w:rsidRPr="00686270">
        <w:rPr>
          <w:rFonts w:ascii="Times New Roman" w:hAnsi="Times New Roman"/>
          <w:b/>
          <w:sz w:val="28"/>
          <w:szCs w:val="28"/>
        </w:rPr>
        <w:t xml:space="preserve"> </w:t>
      </w:r>
      <w:r>
        <w:rPr>
          <w:rFonts w:ascii="Times New Roman" w:hAnsi="Times New Roman"/>
          <w:b/>
          <w:sz w:val="28"/>
          <w:szCs w:val="28"/>
        </w:rPr>
        <w:t>и</w:t>
      </w:r>
      <w:r w:rsidRPr="00686270">
        <w:rPr>
          <w:rFonts w:ascii="Times New Roman" w:hAnsi="Times New Roman"/>
          <w:b/>
          <w:sz w:val="28"/>
          <w:szCs w:val="28"/>
        </w:rPr>
        <w:t xml:space="preserve"> </w:t>
      </w:r>
      <w:r>
        <w:rPr>
          <w:rFonts w:ascii="Times New Roman" w:hAnsi="Times New Roman"/>
          <w:b/>
          <w:sz w:val="28"/>
          <w:szCs w:val="28"/>
        </w:rPr>
        <w:t>объем</w:t>
      </w:r>
      <w:r w:rsidRPr="00686270">
        <w:rPr>
          <w:rFonts w:ascii="Times New Roman" w:hAnsi="Times New Roman"/>
          <w:b/>
          <w:sz w:val="28"/>
          <w:szCs w:val="28"/>
        </w:rPr>
        <w:t xml:space="preserve"> </w:t>
      </w:r>
      <w:r>
        <w:rPr>
          <w:rFonts w:ascii="Times New Roman" w:hAnsi="Times New Roman"/>
          <w:b/>
          <w:sz w:val="28"/>
          <w:szCs w:val="28"/>
        </w:rPr>
        <w:t>работы</w:t>
      </w:r>
      <w:r w:rsidRPr="00686270">
        <w:rPr>
          <w:rFonts w:ascii="Times New Roman" w:hAnsi="Times New Roman"/>
          <w:b/>
          <w:sz w:val="28"/>
          <w:szCs w:val="28"/>
        </w:rPr>
        <w:t xml:space="preserve">. </w:t>
      </w:r>
    </w:p>
    <w:p w14:paraId="2C00B68E" w14:textId="6E9FDBEC" w:rsidR="0065481C" w:rsidRDefault="006315BC" w:rsidP="0065481C">
      <w:pPr>
        <w:spacing w:after="0" w:line="240" w:lineRule="auto"/>
        <w:ind w:firstLine="709"/>
        <w:jc w:val="both"/>
        <w:rPr>
          <w:rFonts w:ascii="Times New Roman" w:hAnsi="Times New Roman"/>
          <w:sz w:val="28"/>
          <w:szCs w:val="28"/>
        </w:rPr>
      </w:pPr>
      <w:r w:rsidRPr="006315BC">
        <w:rPr>
          <w:rFonts w:ascii="Times New Roman" w:hAnsi="Times New Roman"/>
          <w:sz w:val="28"/>
          <w:szCs w:val="28"/>
        </w:rPr>
        <w:t xml:space="preserve">Диссертационная работа представлена на </w:t>
      </w:r>
      <w:r w:rsidR="00B00000">
        <w:rPr>
          <w:rFonts w:ascii="Times New Roman" w:hAnsi="Times New Roman"/>
          <w:sz w:val="28"/>
          <w:szCs w:val="28"/>
        </w:rPr>
        <w:t>10</w:t>
      </w:r>
      <w:r w:rsidR="007725B4">
        <w:rPr>
          <w:rFonts w:ascii="Times New Roman" w:hAnsi="Times New Roman"/>
          <w:sz w:val="28"/>
          <w:szCs w:val="28"/>
        </w:rPr>
        <w:t>5</w:t>
      </w:r>
      <w:r w:rsidRPr="006315BC">
        <w:rPr>
          <w:rFonts w:ascii="Times New Roman" w:hAnsi="Times New Roman"/>
          <w:sz w:val="28"/>
          <w:szCs w:val="28"/>
        </w:rPr>
        <w:t xml:space="preserve"> печатных листах, включающих в себя </w:t>
      </w:r>
      <w:r w:rsidR="00310DAC">
        <w:rPr>
          <w:rFonts w:ascii="Times New Roman" w:hAnsi="Times New Roman"/>
          <w:sz w:val="28"/>
          <w:szCs w:val="28"/>
        </w:rPr>
        <w:t>42</w:t>
      </w:r>
      <w:r w:rsidRPr="006315BC">
        <w:rPr>
          <w:rFonts w:ascii="Times New Roman" w:hAnsi="Times New Roman"/>
          <w:sz w:val="28"/>
          <w:szCs w:val="28"/>
        </w:rPr>
        <w:t xml:space="preserve"> рисунков, </w:t>
      </w:r>
      <w:r w:rsidR="00310DAC">
        <w:rPr>
          <w:rFonts w:ascii="Times New Roman" w:hAnsi="Times New Roman"/>
          <w:sz w:val="28"/>
          <w:szCs w:val="28"/>
        </w:rPr>
        <w:t>5</w:t>
      </w:r>
      <w:r w:rsidRPr="006315BC">
        <w:rPr>
          <w:rFonts w:ascii="Times New Roman" w:hAnsi="Times New Roman"/>
          <w:sz w:val="28"/>
          <w:szCs w:val="28"/>
        </w:rPr>
        <w:t xml:space="preserve"> таблиц, а также </w:t>
      </w:r>
      <w:r w:rsidR="00310DAC">
        <w:rPr>
          <w:rFonts w:ascii="Times New Roman" w:hAnsi="Times New Roman"/>
          <w:sz w:val="28"/>
          <w:szCs w:val="28"/>
        </w:rPr>
        <w:t>151</w:t>
      </w:r>
      <w:r w:rsidRPr="006315BC">
        <w:rPr>
          <w:rFonts w:ascii="Times New Roman" w:hAnsi="Times New Roman"/>
          <w:sz w:val="28"/>
          <w:szCs w:val="28"/>
        </w:rPr>
        <w:t xml:space="preserve"> литературных источников. Структурно диссертация представлена следующими разделами: Введением, четырьмя </w:t>
      </w:r>
      <w:r w:rsidR="00595E92">
        <w:rPr>
          <w:rFonts w:ascii="Times New Roman" w:hAnsi="Times New Roman"/>
          <w:sz w:val="28"/>
          <w:szCs w:val="28"/>
        </w:rPr>
        <w:t>разделами</w:t>
      </w:r>
      <w:r w:rsidRPr="006315BC">
        <w:rPr>
          <w:rFonts w:ascii="Times New Roman" w:hAnsi="Times New Roman"/>
          <w:sz w:val="28"/>
          <w:szCs w:val="28"/>
        </w:rPr>
        <w:t xml:space="preserve">, Заключением и списком литературы. </w:t>
      </w:r>
    </w:p>
    <w:p w14:paraId="775F2B1B" w14:textId="77777777" w:rsidR="00595E92" w:rsidRDefault="00595E92" w:rsidP="00DB6EE7">
      <w:pPr>
        <w:spacing w:after="0" w:line="240" w:lineRule="auto"/>
        <w:ind w:firstLine="709"/>
        <w:jc w:val="both"/>
        <w:rPr>
          <w:rFonts w:ascii="Times New Roman" w:hAnsi="Times New Roman"/>
          <w:b/>
          <w:sz w:val="28"/>
          <w:szCs w:val="28"/>
        </w:rPr>
      </w:pPr>
    </w:p>
    <w:p w14:paraId="32683E27" w14:textId="77777777" w:rsidR="00017A7C" w:rsidRDefault="00017A7C" w:rsidP="00DB6EE7">
      <w:pPr>
        <w:spacing w:after="0" w:line="240" w:lineRule="auto"/>
        <w:ind w:firstLine="709"/>
        <w:jc w:val="both"/>
        <w:rPr>
          <w:rFonts w:ascii="Times New Roman" w:hAnsi="Times New Roman"/>
          <w:sz w:val="28"/>
          <w:szCs w:val="28"/>
        </w:rPr>
      </w:pPr>
      <w:r w:rsidRPr="003B56FE">
        <w:rPr>
          <w:rFonts w:ascii="Times New Roman" w:hAnsi="Times New Roman"/>
          <w:b/>
          <w:sz w:val="28"/>
          <w:szCs w:val="28"/>
        </w:rPr>
        <w:t xml:space="preserve">Во </w:t>
      </w:r>
      <w:r w:rsidR="003B56FE">
        <w:rPr>
          <w:rFonts w:ascii="Times New Roman" w:hAnsi="Times New Roman"/>
          <w:b/>
          <w:sz w:val="28"/>
          <w:szCs w:val="28"/>
        </w:rPr>
        <w:t>в</w:t>
      </w:r>
      <w:r w:rsidRPr="003B56FE">
        <w:rPr>
          <w:rFonts w:ascii="Times New Roman" w:hAnsi="Times New Roman"/>
          <w:b/>
          <w:sz w:val="28"/>
          <w:szCs w:val="28"/>
        </w:rPr>
        <w:t>ведении</w:t>
      </w:r>
      <w:r>
        <w:rPr>
          <w:rFonts w:ascii="Times New Roman" w:hAnsi="Times New Roman"/>
          <w:sz w:val="28"/>
          <w:szCs w:val="28"/>
        </w:rPr>
        <w:t xml:space="preserve"> отражена актуальность диссертационного исследования, включая краткое описание ключевых моментов концепции необходимости разработок в области создания защитных экранирующих материалов, а также сформулированы цель и задачи исследования, основные положения, выносимые на защиту, практическая и научная значимость полученных результатов. </w:t>
      </w:r>
    </w:p>
    <w:p w14:paraId="64252C77" w14:textId="63359C08" w:rsidR="00DB6EE7" w:rsidRDefault="003B56FE" w:rsidP="00DB6EE7">
      <w:pPr>
        <w:spacing w:after="0" w:line="240" w:lineRule="auto"/>
        <w:ind w:firstLine="709"/>
        <w:jc w:val="both"/>
        <w:rPr>
          <w:rFonts w:ascii="Times New Roman" w:hAnsi="Times New Roman"/>
          <w:sz w:val="28"/>
          <w:szCs w:val="28"/>
        </w:rPr>
      </w:pPr>
      <w:r>
        <w:rPr>
          <w:rFonts w:ascii="Times New Roman" w:hAnsi="Times New Roman"/>
          <w:b/>
          <w:sz w:val="28"/>
          <w:szCs w:val="28"/>
        </w:rPr>
        <w:t>В п</w:t>
      </w:r>
      <w:r w:rsidR="00DB6EE7" w:rsidRPr="003B56FE">
        <w:rPr>
          <w:rFonts w:ascii="Times New Roman" w:hAnsi="Times New Roman"/>
          <w:b/>
          <w:sz w:val="28"/>
          <w:szCs w:val="28"/>
        </w:rPr>
        <w:t>ерво</w:t>
      </w:r>
      <w:r w:rsidR="00595E92">
        <w:rPr>
          <w:rFonts w:ascii="Times New Roman" w:hAnsi="Times New Roman"/>
          <w:b/>
          <w:sz w:val="28"/>
          <w:szCs w:val="28"/>
        </w:rPr>
        <w:t>м</w:t>
      </w:r>
      <w:r w:rsidR="00DB6EE7" w:rsidRPr="003B56FE">
        <w:rPr>
          <w:rFonts w:ascii="Times New Roman" w:hAnsi="Times New Roman"/>
          <w:b/>
          <w:sz w:val="28"/>
          <w:szCs w:val="28"/>
        </w:rPr>
        <w:t xml:space="preserve"> </w:t>
      </w:r>
      <w:r w:rsidR="00595E92">
        <w:rPr>
          <w:rFonts w:ascii="Times New Roman" w:hAnsi="Times New Roman"/>
          <w:b/>
          <w:sz w:val="28"/>
          <w:szCs w:val="28"/>
        </w:rPr>
        <w:t>разделе</w:t>
      </w:r>
      <w:r w:rsidR="00DB6EE7">
        <w:rPr>
          <w:rFonts w:ascii="Times New Roman" w:hAnsi="Times New Roman"/>
          <w:sz w:val="28"/>
          <w:szCs w:val="28"/>
        </w:rPr>
        <w:t xml:space="preserve"> приведен краткий обзор последних достижений в области синтеза тонких пленок, а также определения эффективности экранирования и защиты от негативного воздействия ионизирующего излучения с применением различных типов композитных защитных материалов. </w:t>
      </w:r>
    </w:p>
    <w:p w14:paraId="0127CA52" w14:textId="27E17BC1" w:rsidR="00DB6EE7" w:rsidRDefault="00DB6EE7" w:rsidP="00DB6EE7">
      <w:pPr>
        <w:spacing w:after="0" w:line="240" w:lineRule="auto"/>
        <w:ind w:firstLine="709"/>
        <w:jc w:val="both"/>
        <w:rPr>
          <w:rFonts w:ascii="Times New Roman" w:hAnsi="Times New Roman"/>
          <w:sz w:val="28"/>
          <w:szCs w:val="28"/>
        </w:rPr>
      </w:pPr>
      <w:r w:rsidRPr="003B56FE">
        <w:rPr>
          <w:rFonts w:ascii="Times New Roman" w:hAnsi="Times New Roman"/>
          <w:b/>
          <w:sz w:val="28"/>
          <w:szCs w:val="28"/>
        </w:rPr>
        <w:t xml:space="preserve">Во </w:t>
      </w:r>
      <w:r w:rsidR="003B56FE">
        <w:rPr>
          <w:rFonts w:ascii="Times New Roman" w:hAnsi="Times New Roman"/>
          <w:b/>
          <w:sz w:val="28"/>
          <w:szCs w:val="28"/>
        </w:rPr>
        <w:t>в</w:t>
      </w:r>
      <w:r w:rsidRPr="003B56FE">
        <w:rPr>
          <w:rFonts w:ascii="Times New Roman" w:hAnsi="Times New Roman"/>
          <w:b/>
          <w:sz w:val="28"/>
          <w:szCs w:val="28"/>
        </w:rPr>
        <w:t>торо</w:t>
      </w:r>
      <w:r w:rsidR="00595E92">
        <w:rPr>
          <w:rFonts w:ascii="Times New Roman" w:hAnsi="Times New Roman"/>
          <w:b/>
          <w:sz w:val="28"/>
          <w:szCs w:val="28"/>
        </w:rPr>
        <w:t>м разделе</w:t>
      </w:r>
      <w:r>
        <w:rPr>
          <w:rFonts w:ascii="Times New Roman" w:hAnsi="Times New Roman"/>
          <w:sz w:val="28"/>
          <w:szCs w:val="28"/>
        </w:rPr>
        <w:t xml:space="preserve"> представлено краткое описание основных методов, используемых в данной работе, для получения пленок, а также </w:t>
      </w:r>
      <w:proofErr w:type="spellStart"/>
      <w:r>
        <w:rPr>
          <w:rFonts w:ascii="Times New Roman" w:hAnsi="Times New Roman"/>
          <w:sz w:val="28"/>
          <w:szCs w:val="28"/>
        </w:rPr>
        <w:t>характеризации</w:t>
      </w:r>
      <w:proofErr w:type="spellEnd"/>
      <w:r>
        <w:rPr>
          <w:rFonts w:ascii="Times New Roman" w:hAnsi="Times New Roman"/>
          <w:sz w:val="28"/>
          <w:szCs w:val="28"/>
        </w:rPr>
        <w:t xml:space="preserve"> их структурных, прочностных и экранирующих характеристик. </w:t>
      </w:r>
    </w:p>
    <w:p w14:paraId="6E894D48" w14:textId="347F31E8" w:rsidR="003E2670" w:rsidRDefault="003E2670" w:rsidP="00C52509">
      <w:pPr>
        <w:spacing w:after="0" w:line="240" w:lineRule="auto"/>
        <w:ind w:firstLine="709"/>
        <w:jc w:val="both"/>
        <w:rPr>
          <w:rFonts w:ascii="Times New Roman" w:hAnsi="Times New Roman"/>
          <w:sz w:val="28"/>
          <w:szCs w:val="28"/>
        </w:rPr>
      </w:pPr>
      <w:r w:rsidRPr="003B56FE">
        <w:rPr>
          <w:rFonts w:ascii="Times New Roman" w:hAnsi="Times New Roman"/>
          <w:b/>
          <w:sz w:val="28"/>
          <w:szCs w:val="28"/>
        </w:rPr>
        <w:t xml:space="preserve">В </w:t>
      </w:r>
      <w:r w:rsidR="003B56FE">
        <w:rPr>
          <w:rFonts w:ascii="Times New Roman" w:hAnsi="Times New Roman"/>
          <w:b/>
          <w:sz w:val="28"/>
          <w:szCs w:val="28"/>
        </w:rPr>
        <w:t>т</w:t>
      </w:r>
      <w:r w:rsidRPr="003B56FE">
        <w:rPr>
          <w:rFonts w:ascii="Times New Roman" w:hAnsi="Times New Roman"/>
          <w:b/>
          <w:sz w:val="28"/>
          <w:szCs w:val="28"/>
        </w:rPr>
        <w:t>ретье</w:t>
      </w:r>
      <w:r w:rsidR="00595E92">
        <w:rPr>
          <w:rFonts w:ascii="Times New Roman" w:hAnsi="Times New Roman"/>
          <w:b/>
          <w:sz w:val="28"/>
          <w:szCs w:val="28"/>
        </w:rPr>
        <w:t>м разделе</w:t>
      </w:r>
      <w:r>
        <w:rPr>
          <w:rFonts w:ascii="Times New Roman" w:hAnsi="Times New Roman"/>
          <w:sz w:val="28"/>
          <w:szCs w:val="28"/>
        </w:rPr>
        <w:t xml:space="preserve"> представлены результаты исследований влияния вариации условий синтеза на изменение структурных, </w:t>
      </w:r>
      <w:r w:rsidR="00394A45">
        <w:rPr>
          <w:rFonts w:ascii="Times New Roman" w:hAnsi="Times New Roman"/>
          <w:sz w:val="28"/>
          <w:szCs w:val="28"/>
        </w:rPr>
        <w:t>прочностных и морфологических особенностей,</w:t>
      </w:r>
      <w:r>
        <w:rPr>
          <w:rFonts w:ascii="Times New Roman" w:hAnsi="Times New Roman"/>
          <w:sz w:val="28"/>
          <w:szCs w:val="28"/>
        </w:rPr>
        <w:t xml:space="preserve"> синтезированных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а также изменений фазового состава пленок. В ходе проведенных исследований была установлена динамика фазовых превращений типа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rPr>
        <w:t xml:space="preserve">, имеющая явно выраженную зависимость от разницы прикладываемых потенциалов. </w:t>
      </w:r>
      <w:r w:rsidR="00C52509">
        <w:rPr>
          <w:rFonts w:ascii="Times New Roman" w:hAnsi="Times New Roman"/>
          <w:sz w:val="28"/>
          <w:szCs w:val="28"/>
        </w:rPr>
        <w:t xml:space="preserve">В ходе проведенных исследований на определение устойчивости пленок к деградации в результате воздействия агрессивной среды и высокотемпературного старения было установлено, что наличие примесных фаз в виде </w:t>
      </w:r>
      <w:r w:rsidR="00C52509" w:rsidRPr="00003AB2">
        <w:rPr>
          <w:rFonts w:ascii="Times New Roman" w:hAnsi="Times New Roman"/>
          <w:sz w:val="28"/>
          <w:szCs w:val="28"/>
          <w:lang w:val="en-US"/>
        </w:rPr>
        <w:t>Cu</w:t>
      </w:r>
      <w:r w:rsidR="00C52509" w:rsidRPr="00003AB2">
        <w:rPr>
          <w:rFonts w:ascii="Times New Roman" w:hAnsi="Times New Roman"/>
          <w:sz w:val="28"/>
          <w:szCs w:val="28"/>
          <w:vertAlign w:val="subscript"/>
        </w:rPr>
        <w:t>2</w:t>
      </w:r>
      <w:r w:rsidR="00C52509" w:rsidRPr="00003AB2">
        <w:rPr>
          <w:rFonts w:ascii="Times New Roman" w:hAnsi="Times New Roman"/>
          <w:sz w:val="28"/>
          <w:szCs w:val="28"/>
          <w:lang w:val="en-US"/>
        </w:rPr>
        <w:t>O</w:t>
      </w:r>
      <w:r w:rsidR="00C52509">
        <w:rPr>
          <w:rFonts w:ascii="Times New Roman" w:hAnsi="Times New Roman"/>
          <w:sz w:val="28"/>
          <w:szCs w:val="28"/>
        </w:rPr>
        <w:t xml:space="preserve"> в составе пленок приводит к ускоренной дестабилизации кристаллической структуры, в то время как образование включений в виде </w:t>
      </w:r>
      <w:r w:rsidR="00C52509" w:rsidRPr="00003AB2">
        <w:rPr>
          <w:rFonts w:ascii="Times New Roman" w:hAnsi="Times New Roman"/>
          <w:sz w:val="28"/>
          <w:szCs w:val="28"/>
          <w:lang w:val="en-US"/>
        </w:rPr>
        <w:t>Bi</w:t>
      </w:r>
      <w:r w:rsidR="00C52509" w:rsidRPr="00003AB2">
        <w:rPr>
          <w:rFonts w:ascii="Times New Roman" w:hAnsi="Times New Roman"/>
          <w:sz w:val="28"/>
          <w:szCs w:val="28"/>
          <w:vertAlign w:val="subscript"/>
        </w:rPr>
        <w:t>2</w:t>
      </w:r>
      <w:r w:rsidR="00C52509" w:rsidRPr="00003AB2">
        <w:rPr>
          <w:rFonts w:ascii="Times New Roman" w:hAnsi="Times New Roman"/>
          <w:sz w:val="28"/>
          <w:szCs w:val="28"/>
          <w:lang w:val="en-US"/>
        </w:rPr>
        <w:t>O</w:t>
      </w:r>
      <w:r w:rsidR="00C52509" w:rsidRPr="00003AB2">
        <w:rPr>
          <w:rFonts w:ascii="Times New Roman" w:hAnsi="Times New Roman"/>
          <w:sz w:val="28"/>
          <w:szCs w:val="28"/>
          <w:vertAlign w:val="subscript"/>
        </w:rPr>
        <w:t>3</w:t>
      </w:r>
      <w:r w:rsidR="00C52509">
        <w:rPr>
          <w:rFonts w:ascii="Times New Roman" w:hAnsi="Times New Roman"/>
          <w:sz w:val="28"/>
          <w:szCs w:val="28"/>
        </w:rPr>
        <w:t xml:space="preserve"> приводит к увеличению устойчивости к деградации, а также снижению скорости структурного разупорядочения пленок на порядок. </w:t>
      </w:r>
      <w:r>
        <w:rPr>
          <w:rFonts w:ascii="Times New Roman" w:hAnsi="Times New Roman"/>
          <w:sz w:val="28"/>
          <w:szCs w:val="28"/>
        </w:rPr>
        <w:t xml:space="preserve">При этом, в ходе определения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характеристик было установлено, что наличие примесной фазы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в составе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приводит к увеличению износостойкости при длительных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испытаниях, а также увеличением прочностных характеристик. </w:t>
      </w:r>
    </w:p>
    <w:p w14:paraId="2466A46B" w14:textId="66BB96D8" w:rsidR="00B03122" w:rsidRPr="00A57FE0" w:rsidRDefault="00A57FE0" w:rsidP="00DB6EE7">
      <w:pPr>
        <w:spacing w:after="0" w:line="240" w:lineRule="auto"/>
        <w:ind w:firstLine="709"/>
        <w:jc w:val="both"/>
        <w:rPr>
          <w:rFonts w:ascii="Times New Roman" w:hAnsi="Times New Roman"/>
          <w:sz w:val="28"/>
          <w:szCs w:val="28"/>
        </w:rPr>
      </w:pPr>
      <w:r w:rsidRPr="003B56FE">
        <w:rPr>
          <w:rFonts w:ascii="Times New Roman" w:hAnsi="Times New Roman"/>
          <w:b/>
          <w:sz w:val="28"/>
          <w:szCs w:val="28"/>
        </w:rPr>
        <w:t xml:space="preserve">В </w:t>
      </w:r>
      <w:r w:rsidR="003B56FE" w:rsidRPr="003B56FE">
        <w:rPr>
          <w:rFonts w:ascii="Times New Roman" w:hAnsi="Times New Roman"/>
          <w:b/>
          <w:sz w:val="28"/>
          <w:szCs w:val="28"/>
        </w:rPr>
        <w:t>ч</w:t>
      </w:r>
      <w:r w:rsidRPr="003B56FE">
        <w:rPr>
          <w:rFonts w:ascii="Times New Roman" w:hAnsi="Times New Roman"/>
          <w:b/>
          <w:sz w:val="28"/>
          <w:szCs w:val="28"/>
        </w:rPr>
        <w:t>етверто</w:t>
      </w:r>
      <w:r w:rsidR="00595E92">
        <w:rPr>
          <w:rFonts w:ascii="Times New Roman" w:hAnsi="Times New Roman"/>
          <w:b/>
          <w:sz w:val="28"/>
          <w:szCs w:val="28"/>
        </w:rPr>
        <w:t>м разделе</w:t>
      </w:r>
      <w:r>
        <w:rPr>
          <w:rFonts w:ascii="Times New Roman" w:hAnsi="Times New Roman"/>
          <w:sz w:val="28"/>
          <w:szCs w:val="28"/>
        </w:rPr>
        <w:t xml:space="preserve"> представлены результаты определения эффективности экранирования гамма – и электронного излучения с применением синтезированных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с различным фазовым составом. В ходе проведенных экспериментов определены зависимости экранирующих характеристик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при наличи</w:t>
      </w:r>
      <w:r w:rsidR="00AF7404">
        <w:rPr>
          <w:rFonts w:ascii="Times New Roman" w:hAnsi="Times New Roman"/>
          <w:sz w:val="28"/>
          <w:szCs w:val="28"/>
        </w:rPr>
        <w:t>и</w:t>
      </w:r>
      <w:r>
        <w:rPr>
          <w:rFonts w:ascii="Times New Roman" w:hAnsi="Times New Roman"/>
          <w:sz w:val="28"/>
          <w:szCs w:val="28"/>
        </w:rPr>
        <w:t xml:space="preserve"> в них примесных фаз </w:t>
      </w:r>
      <w:r>
        <w:rPr>
          <w:rFonts w:ascii="Times New Roman" w:hAnsi="Times New Roman"/>
          <w:sz w:val="28"/>
          <w:szCs w:val="28"/>
          <w:lang w:val="en-US"/>
        </w:rPr>
        <w:t>Cu</w:t>
      </w:r>
      <w:r w:rsidRPr="00A57FE0">
        <w:rPr>
          <w:rFonts w:ascii="Times New Roman" w:hAnsi="Times New Roman"/>
          <w:sz w:val="28"/>
          <w:szCs w:val="28"/>
          <w:vertAlign w:val="subscript"/>
        </w:rPr>
        <w:t>2</w:t>
      </w:r>
      <w:r>
        <w:rPr>
          <w:rFonts w:ascii="Times New Roman" w:hAnsi="Times New Roman"/>
          <w:sz w:val="28"/>
          <w:szCs w:val="28"/>
          <w:lang w:val="en-US"/>
        </w:rPr>
        <w:t>O</w:t>
      </w:r>
      <w:r w:rsidRPr="00A57FE0">
        <w:rPr>
          <w:rFonts w:ascii="Times New Roman" w:hAnsi="Times New Roman"/>
          <w:sz w:val="28"/>
          <w:szCs w:val="28"/>
        </w:rPr>
        <w:t xml:space="preserve"> </w:t>
      </w:r>
      <w:r>
        <w:rPr>
          <w:rFonts w:ascii="Times New Roman" w:hAnsi="Times New Roman"/>
          <w:sz w:val="28"/>
          <w:szCs w:val="28"/>
          <w:lang w:val="kk-KZ"/>
        </w:rPr>
        <w:t xml:space="preserve">и </w:t>
      </w:r>
      <w:r>
        <w:rPr>
          <w:rFonts w:ascii="Times New Roman" w:hAnsi="Times New Roman"/>
          <w:sz w:val="28"/>
          <w:szCs w:val="28"/>
          <w:lang w:val="en-US"/>
        </w:rPr>
        <w:t>Bi</w:t>
      </w:r>
      <w:r w:rsidRPr="00A57FE0">
        <w:rPr>
          <w:rFonts w:ascii="Times New Roman" w:hAnsi="Times New Roman"/>
          <w:sz w:val="28"/>
          <w:szCs w:val="28"/>
          <w:vertAlign w:val="subscript"/>
        </w:rPr>
        <w:t>2</w:t>
      </w:r>
      <w:r>
        <w:rPr>
          <w:rFonts w:ascii="Times New Roman" w:hAnsi="Times New Roman"/>
          <w:sz w:val="28"/>
          <w:szCs w:val="28"/>
          <w:lang w:val="en-US"/>
        </w:rPr>
        <w:t>O</w:t>
      </w:r>
      <w:r w:rsidRPr="00A57FE0">
        <w:rPr>
          <w:rFonts w:ascii="Times New Roman" w:hAnsi="Times New Roman"/>
          <w:sz w:val="28"/>
          <w:szCs w:val="28"/>
          <w:vertAlign w:val="subscript"/>
        </w:rPr>
        <w:t>3</w:t>
      </w:r>
      <w:r w:rsidRPr="00A57FE0">
        <w:rPr>
          <w:rFonts w:ascii="Times New Roman" w:hAnsi="Times New Roman"/>
          <w:sz w:val="28"/>
          <w:szCs w:val="28"/>
        </w:rPr>
        <w:t xml:space="preserve">. </w:t>
      </w:r>
      <w:r>
        <w:rPr>
          <w:rFonts w:ascii="Times New Roman" w:hAnsi="Times New Roman"/>
          <w:sz w:val="28"/>
          <w:szCs w:val="28"/>
        </w:rPr>
        <w:t xml:space="preserve">В случае экранирования гамма – излучения определено влияние механизмов взаимодействия гамма – квантов с защитными экранами на экранирующие характеристики. В ходе экспериментов по экранированию электронного излучения, определены критические дозы облучения для различных энергий электронов, приводящих к дестабилизации работоспособности микросхем. </w:t>
      </w:r>
    </w:p>
    <w:p w14:paraId="10BE530C" w14:textId="77777777" w:rsidR="00B03122" w:rsidRPr="006315BC" w:rsidRDefault="00B03122" w:rsidP="00DB6EE7">
      <w:pPr>
        <w:spacing w:after="0" w:line="240" w:lineRule="auto"/>
        <w:ind w:firstLine="709"/>
        <w:jc w:val="both"/>
        <w:rPr>
          <w:rFonts w:ascii="Times New Roman" w:hAnsi="Times New Roman"/>
          <w:sz w:val="28"/>
          <w:szCs w:val="28"/>
        </w:rPr>
      </w:pPr>
      <w:r w:rsidRPr="003B56FE">
        <w:rPr>
          <w:rFonts w:ascii="Times New Roman" w:hAnsi="Times New Roman"/>
          <w:b/>
          <w:sz w:val="28"/>
          <w:szCs w:val="28"/>
        </w:rPr>
        <w:t xml:space="preserve">В </w:t>
      </w:r>
      <w:r w:rsidR="003B56FE">
        <w:rPr>
          <w:rFonts w:ascii="Times New Roman" w:hAnsi="Times New Roman"/>
          <w:b/>
          <w:sz w:val="28"/>
          <w:szCs w:val="28"/>
        </w:rPr>
        <w:t>з</w:t>
      </w:r>
      <w:r w:rsidRPr="003B56FE">
        <w:rPr>
          <w:rFonts w:ascii="Times New Roman" w:hAnsi="Times New Roman"/>
          <w:b/>
          <w:sz w:val="28"/>
          <w:szCs w:val="28"/>
        </w:rPr>
        <w:t>аключении</w:t>
      </w:r>
      <w:r>
        <w:rPr>
          <w:rFonts w:ascii="Times New Roman" w:hAnsi="Times New Roman"/>
          <w:sz w:val="28"/>
          <w:szCs w:val="28"/>
        </w:rPr>
        <w:t xml:space="preserve"> приведены основные результаты проведенных исследований, сформулированы ключевые выводы об эффективности применения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в качестве защитных экранирующих материалов. </w:t>
      </w:r>
    </w:p>
    <w:p w14:paraId="7084B358" w14:textId="77777777" w:rsidR="00353AC8" w:rsidRDefault="000E1826">
      <w:pPr>
        <w:rPr>
          <w:rFonts w:ascii="Times New Roman" w:hAnsi="Times New Roman"/>
          <w:b/>
          <w:sz w:val="28"/>
          <w:szCs w:val="28"/>
          <w:lang w:val="kk-KZ"/>
        </w:rPr>
      </w:pPr>
      <w:r>
        <w:rPr>
          <w:rFonts w:ascii="Times New Roman" w:hAnsi="Times New Roman"/>
          <w:b/>
          <w:sz w:val="28"/>
          <w:szCs w:val="28"/>
          <w:lang w:val="kk-KZ"/>
        </w:rPr>
        <w:br w:type="page"/>
      </w:r>
    </w:p>
    <w:p w14:paraId="2DE13BD1" w14:textId="0D2794B8" w:rsidR="004B3D93" w:rsidRPr="00AD72F4" w:rsidRDefault="00AD72F4" w:rsidP="00BA65D7">
      <w:pPr>
        <w:pStyle w:val="1"/>
        <w:numPr>
          <w:ilvl w:val="0"/>
          <w:numId w:val="20"/>
        </w:numPr>
        <w:tabs>
          <w:tab w:val="left" w:pos="993"/>
        </w:tabs>
        <w:spacing w:before="0" w:after="0"/>
        <w:ind w:left="0" w:firstLine="709"/>
        <w:rPr>
          <w:rFonts w:ascii="Times New Roman" w:hAnsi="Times New Roman" w:cs="Times New Roman"/>
          <w:sz w:val="28"/>
          <w:szCs w:val="28"/>
          <w:lang w:val="ru-RU"/>
        </w:rPr>
      </w:pPr>
      <w:r w:rsidRPr="00AD72F4">
        <w:rPr>
          <w:rFonts w:ascii="Times New Roman" w:hAnsi="Times New Roman"/>
          <w:sz w:val="28"/>
          <w:szCs w:val="28"/>
          <w:lang w:val="kk-KZ"/>
        </w:rPr>
        <w:t>РАЗРАБОТКИ НОВЫХ СПОСОБОВ ЗАЩИТЫ ОТ ИОНИЗИРУЮЩЕГО И ЭЛЕКТРОМАГНИТНОГО ИЗЛУЧЕНИЯ: СОВРЕМЕННОЕ СОСТОЯНИЕ ПРОБЛЕМЫ</w:t>
      </w:r>
    </w:p>
    <w:p w14:paraId="34C09CB7" w14:textId="77777777" w:rsidR="002E263D" w:rsidRPr="00595E92" w:rsidRDefault="002E263D" w:rsidP="002E263D">
      <w:pPr>
        <w:spacing w:after="0" w:line="240" w:lineRule="auto"/>
        <w:rPr>
          <w:rFonts w:ascii="Times New Roman" w:hAnsi="Times New Roman"/>
          <w:sz w:val="28"/>
          <w:szCs w:val="28"/>
          <w:lang w:val="kk-KZ" w:eastAsia="ar-SA"/>
        </w:rPr>
      </w:pPr>
    </w:p>
    <w:p w14:paraId="5C48DF83" w14:textId="228DA3B8" w:rsidR="002E263D" w:rsidRPr="00AD72F4" w:rsidRDefault="00AD72F4" w:rsidP="00537AE4">
      <w:pPr>
        <w:pStyle w:val="ae"/>
        <w:numPr>
          <w:ilvl w:val="1"/>
          <w:numId w:val="2"/>
        </w:numPr>
        <w:tabs>
          <w:tab w:val="left" w:pos="1134"/>
        </w:tabs>
        <w:spacing w:after="0" w:line="240" w:lineRule="auto"/>
        <w:ind w:left="0" w:firstLine="709"/>
        <w:jc w:val="both"/>
        <w:outlineLvl w:val="1"/>
        <w:rPr>
          <w:rFonts w:ascii="Times New Roman" w:hAnsi="Times New Roman"/>
          <w:b/>
          <w:sz w:val="28"/>
          <w:szCs w:val="24"/>
        </w:rPr>
      </w:pPr>
      <w:r w:rsidRPr="00AD72F4">
        <w:rPr>
          <w:rFonts w:ascii="Times New Roman" w:hAnsi="Times New Roman"/>
          <w:b/>
          <w:sz w:val="28"/>
          <w:szCs w:val="28"/>
          <w:lang w:val="kk-KZ"/>
        </w:rPr>
        <w:t>Современные способы защиты от негативного воздействия ионизирующего и электромагнитного излучения</w:t>
      </w:r>
      <w:r w:rsidR="002E263D" w:rsidRPr="00AD72F4">
        <w:rPr>
          <w:rFonts w:ascii="Times New Roman" w:hAnsi="Times New Roman"/>
          <w:b/>
          <w:sz w:val="28"/>
          <w:szCs w:val="24"/>
        </w:rPr>
        <w:t xml:space="preserve"> </w:t>
      </w:r>
    </w:p>
    <w:p w14:paraId="72B385EB" w14:textId="12DB744C"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В современную эпоху стремительного технологического прогресса широкое распространение электронных устройств и коммуникационных технологий привело к резкому увеличению электронного загрязнения, в первую очередь в виде электромагнитных помех (ЭМП) и электромагнитного излучения (ЭМИ). Сопутствующие работе электронных приборов, электромагнитные помехи, которые могут возникать в различных диапазонах частот в зависимости от источника, негативно влияют на работу других электронных устройств или схем, что приводит к потере данных и преждевременному выходу приборов из строя. Помехи могут быть вызваны электромагнитной связью, индукцией или проводимостью. В этой связи за последние два десятилетия исследования по разработке материалов для экранирования ЭМИ стремительно развивались. В частности, типы экранирующих материалов включают многофункциональные материалы в виде металлов, углерода, керамики, материалов на основе цемента и полимеров </w:t>
      </w:r>
      <w:r>
        <w:rPr>
          <w:rFonts w:ascii="Times New Roman" w:hAnsi="Times New Roman"/>
          <w:noProof/>
          <w:sz w:val="28"/>
          <w:szCs w:val="24"/>
        </w:rPr>
        <w:t>[1,</w:t>
      </w:r>
      <w:r w:rsidR="00595E92">
        <w:rPr>
          <w:rFonts w:ascii="Times New Roman" w:hAnsi="Times New Roman"/>
          <w:noProof/>
          <w:sz w:val="28"/>
          <w:szCs w:val="24"/>
        </w:rPr>
        <w:t xml:space="preserve"> </w:t>
      </w:r>
      <w:r>
        <w:rPr>
          <w:rFonts w:ascii="Times New Roman" w:hAnsi="Times New Roman"/>
          <w:noProof/>
          <w:sz w:val="28"/>
          <w:szCs w:val="24"/>
        </w:rPr>
        <w:t>2]</w:t>
      </w:r>
      <w:r>
        <w:rPr>
          <w:rFonts w:ascii="Times New Roman" w:hAnsi="Times New Roman"/>
          <w:sz w:val="28"/>
          <w:szCs w:val="24"/>
        </w:rPr>
        <w:t xml:space="preserve">. </w:t>
      </w:r>
    </w:p>
    <w:p w14:paraId="6C2586B3" w14:textId="3EAD65CD"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Экранирование электромагнитных помех включает в себя экранирование электрического и магнитного полей. Экранирование электрического поля блокирует внешние электростатические поля с помощью заземленного металлического корпуса. Экранирование магнитного поля использует </w:t>
      </w:r>
      <w:proofErr w:type="spellStart"/>
      <w:r>
        <w:rPr>
          <w:rFonts w:ascii="Times New Roman" w:hAnsi="Times New Roman"/>
          <w:sz w:val="28"/>
          <w:szCs w:val="24"/>
        </w:rPr>
        <w:t>ферромагнитные</w:t>
      </w:r>
      <w:proofErr w:type="spellEnd"/>
      <w:r>
        <w:rPr>
          <w:rFonts w:ascii="Times New Roman" w:hAnsi="Times New Roman"/>
          <w:sz w:val="28"/>
          <w:szCs w:val="24"/>
        </w:rPr>
        <w:t xml:space="preserve"> материалы для блокировки внешних низкочастотных и статических магнитных полей. Электромагнитное экранирование </w:t>
      </w:r>
      <w:r w:rsidR="0035371C">
        <w:rPr>
          <w:rFonts w:ascii="Times New Roman" w:hAnsi="Times New Roman"/>
          <w:sz w:val="28"/>
          <w:szCs w:val="24"/>
        </w:rPr>
        <w:t>задействует</w:t>
      </w:r>
      <w:r>
        <w:rPr>
          <w:rFonts w:ascii="Times New Roman" w:hAnsi="Times New Roman"/>
          <w:sz w:val="28"/>
          <w:szCs w:val="24"/>
        </w:rPr>
        <w:t xml:space="preserve"> проводники и магнитные материалы для ослабления или подавления обоих типов полей. Все эти методы работают методом изменения или переноса пути распространения электромагнитной энергии. В настоящее время основным методом борьбы с негативными эффектами электромагнитных волн является создание композитных материалов, способных экранировать электромагнитные помехи </w:t>
      </w:r>
      <w:r>
        <w:rPr>
          <w:rFonts w:ascii="Times New Roman" w:hAnsi="Times New Roman"/>
          <w:noProof/>
          <w:sz w:val="28"/>
          <w:szCs w:val="24"/>
        </w:rPr>
        <w:t>[3]</w:t>
      </w:r>
      <w:r>
        <w:rPr>
          <w:rFonts w:ascii="Times New Roman" w:hAnsi="Times New Roman"/>
          <w:sz w:val="28"/>
          <w:szCs w:val="24"/>
        </w:rPr>
        <w:t xml:space="preserve">. </w:t>
      </w:r>
    </w:p>
    <w:p w14:paraId="76AD6474"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Традиционные металлы и металлические композиты, которые долгое время использовались для экранирования от электромагнитных помех, сталкиваются с рядом ограничений. Они имеют высокую плотность, плохую механическую гибкость, подвержены коррозии и требуют сложной обработки. Кроме того, они не могут полностью экранировать ЭМП, несмотря на свою высокую электропроводность и хорошую проницаемость. Эти материалы также создают проблемы, такие как отражение сигналов ЭМП от металлической поверхности, большой вес, низкая гибкость, громоздкость, негативное влияние на окружающую среду и подверженность коррозии. Они также не могут сформировать требуемую форму для использования в микроэлектронных устройствах </w:t>
      </w:r>
      <w:r>
        <w:rPr>
          <w:rFonts w:ascii="Times New Roman" w:hAnsi="Times New Roman"/>
          <w:noProof/>
          <w:sz w:val="28"/>
          <w:szCs w:val="24"/>
        </w:rPr>
        <w:t>[4]</w:t>
      </w:r>
      <w:r>
        <w:rPr>
          <w:rFonts w:ascii="Times New Roman" w:hAnsi="Times New Roman"/>
          <w:sz w:val="28"/>
          <w:szCs w:val="24"/>
        </w:rPr>
        <w:t>.</w:t>
      </w:r>
    </w:p>
    <w:p w14:paraId="74F3B7D7"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Создание легких</w:t>
      </w:r>
      <w:r w:rsidR="00BA65D7" w:rsidRPr="00BA65D7">
        <w:rPr>
          <w:rFonts w:ascii="Times New Roman" w:hAnsi="Times New Roman"/>
          <w:sz w:val="28"/>
          <w:szCs w:val="24"/>
        </w:rPr>
        <w:t xml:space="preserve"> </w:t>
      </w:r>
      <w:r w:rsidR="00BA65D7">
        <w:rPr>
          <w:rFonts w:ascii="Times New Roman" w:hAnsi="Times New Roman"/>
          <w:sz w:val="28"/>
          <w:szCs w:val="24"/>
        </w:rPr>
        <w:t xml:space="preserve">и </w:t>
      </w:r>
      <w:r>
        <w:rPr>
          <w:rFonts w:ascii="Times New Roman" w:hAnsi="Times New Roman"/>
          <w:sz w:val="28"/>
          <w:szCs w:val="24"/>
        </w:rPr>
        <w:t xml:space="preserve">высокоэффективных электромагнитных экранирующих материалов стало насущной необходимостью в области гражданского и военного электронного оборудования. Экранирующие ЭМП материалы на основе полимеров имеют хорошие перспективы применения благодаря их легкости и отличной технологичности. Современные материалы для экранирования ЭМИ в основном ориентированы на композиты с углеродной, полимерной и керамической матрицами. Эти материалы обладают высокой электропроводностью, отличной термической стабильностью и низкой плотностью, что делает их более подходящими для современных приложений. Они представляют собой новое поколение материалов для экранирования ЭМИ, которые могут преодолеть ограничения традиционных металлических и магнитных материалов </w:t>
      </w:r>
      <w:r>
        <w:rPr>
          <w:rFonts w:ascii="Times New Roman" w:hAnsi="Times New Roman"/>
          <w:noProof/>
          <w:sz w:val="28"/>
          <w:szCs w:val="24"/>
        </w:rPr>
        <w:t>[5]</w:t>
      </w:r>
      <w:r>
        <w:rPr>
          <w:rFonts w:ascii="Times New Roman" w:hAnsi="Times New Roman"/>
          <w:sz w:val="28"/>
          <w:szCs w:val="24"/>
        </w:rPr>
        <w:t>.</w:t>
      </w:r>
    </w:p>
    <w:p w14:paraId="44E09D21" w14:textId="77687F6C"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Когда электромагнитная волна проходит через экранирующий материал, часть ЭМ-волны отражается от внешней поверхности (</w:t>
      </w:r>
      <w:r>
        <w:rPr>
          <w:rFonts w:ascii="Times New Roman" w:hAnsi="Times New Roman"/>
          <w:sz w:val="28"/>
          <w:szCs w:val="24"/>
          <w:lang w:val="en-US"/>
        </w:rPr>
        <w:t>SE</w:t>
      </w:r>
      <w:r>
        <w:rPr>
          <w:rFonts w:ascii="Times New Roman" w:hAnsi="Times New Roman"/>
          <w:sz w:val="28"/>
          <w:szCs w:val="24"/>
          <w:vertAlign w:val="subscript"/>
          <w:lang w:val="en-US"/>
        </w:rPr>
        <w:t>R</w:t>
      </w:r>
      <w:r>
        <w:rPr>
          <w:rFonts w:ascii="Times New Roman" w:hAnsi="Times New Roman"/>
          <w:sz w:val="28"/>
          <w:szCs w:val="24"/>
        </w:rPr>
        <w:t>), а оставшаяся часть проникает в экранирующий материал для продолжения передачи</w:t>
      </w:r>
      <w:r w:rsidR="00F27DFE" w:rsidRPr="00F27DFE">
        <w:rPr>
          <w:rFonts w:ascii="Times New Roman" w:hAnsi="Times New Roman"/>
          <w:sz w:val="28"/>
          <w:szCs w:val="24"/>
        </w:rPr>
        <w:t xml:space="preserve"> (</w:t>
      </w:r>
      <w:r w:rsidR="00F27DFE">
        <w:rPr>
          <w:rFonts w:ascii="Times New Roman" w:hAnsi="Times New Roman"/>
          <w:sz w:val="28"/>
          <w:szCs w:val="24"/>
        </w:rPr>
        <w:t>рисунок 1.1</w:t>
      </w:r>
      <w:r w:rsidR="00F27DFE" w:rsidRPr="00F27DFE">
        <w:rPr>
          <w:rFonts w:ascii="Times New Roman" w:hAnsi="Times New Roman"/>
          <w:sz w:val="28"/>
          <w:szCs w:val="24"/>
        </w:rPr>
        <w:t>)</w:t>
      </w:r>
      <w:r>
        <w:rPr>
          <w:rFonts w:ascii="Times New Roman" w:hAnsi="Times New Roman"/>
          <w:sz w:val="28"/>
          <w:szCs w:val="24"/>
        </w:rPr>
        <w:t xml:space="preserve">. ЭМ-волна непрерывно ослабляется экранирующим материалом во время </w:t>
      </w:r>
      <w:r w:rsidR="00F100F7">
        <w:rPr>
          <w:rFonts w:ascii="Times New Roman" w:hAnsi="Times New Roman"/>
          <w:sz w:val="28"/>
          <w:szCs w:val="24"/>
        </w:rPr>
        <w:t>распространения</w:t>
      </w:r>
      <w:r>
        <w:rPr>
          <w:rFonts w:ascii="Times New Roman" w:hAnsi="Times New Roman"/>
          <w:sz w:val="28"/>
          <w:szCs w:val="24"/>
        </w:rPr>
        <w:t xml:space="preserve"> и неоднократно отражается и передается на двух границах раздела экранирующего материала (</w:t>
      </w:r>
      <w:r>
        <w:rPr>
          <w:rFonts w:ascii="Times New Roman" w:hAnsi="Times New Roman"/>
          <w:sz w:val="28"/>
          <w:szCs w:val="24"/>
          <w:lang w:val="en-US"/>
        </w:rPr>
        <w:t>SE</w:t>
      </w:r>
      <w:r>
        <w:rPr>
          <w:rFonts w:ascii="Times New Roman" w:hAnsi="Times New Roman"/>
          <w:sz w:val="28"/>
          <w:szCs w:val="24"/>
          <w:vertAlign w:val="subscript"/>
          <w:lang w:val="en-US"/>
        </w:rPr>
        <w:t>A</w:t>
      </w:r>
      <w:r>
        <w:rPr>
          <w:rFonts w:ascii="Times New Roman" w:hAnsi="Times New Roman"/>
          <w:sz w:val="28"/>
          <w:szCs w:val="24"/>
        </w:rPr>
        <w:t xml:space="preserve">). Таким образом, механизм экранирования электромагнитных волн экранирующими материалами включает в себя потери на отражение на поверхности экранирующего материала, потери на поглощение экранирующего материала и потери на многократное внутреннее отражение внутри экранирующего материала </w:t>
      </w:r>
      <w:r>
        <w:rPr>
          <w:rFonts w:ascii="Times New Roman" w:hAnsi="Times New Roman"/>
          <w:noProof/>
          <w:sz w:val="28"/>
          <w:szCs w:val="24"/>
        </w:rPr>
        <w:t>[6]</w:t>
      </w:r>
      <w:r>
        <w:rPr>
          <w:rFonts w:ascii="Times New Roman" w:hAnsi="Times New Roman"/>
          <w:sz w:val="28"/>
          <w:szCs w:val="24"/>
        </w:rPr>
        <w:t>.</w:t>
      </w:r>
    </w:p>
    <w:p w14:paraId="77F8D5B9" w14:textId="77777777" w:rsidR="002E263D" w:rsidRDefault="002E263D" w:rsidP="002E263D">
      <w:pPr>
        <w:spacing w:after="0" w:line="240" w:lineRule="auto"/>
        <w:ind w:firstLine="709"/>
        <w:jc w:val="both"/>
        <w:rPr>
          <w:rFonts w:ascii="Times New Roman" w:hAnsi="Times New Roman"/>
          <w:sz w:val="28"/>
          <w:szCs w:val="24"/>
        </w:rPr>
      </w:pPr>
    </w:p>
    <w:p w14:paraId="202C1923" w14:textId="307963F2" w:rsidR="002E263D" w:rsidRDefault="00474C2B" w:rsidP="002E263D">
      <w:pPr>
        <w:spacing w:after="0" w:line="240" w:lineRule="auto"/>
        <w:jc w:val="center"/>
        <w:rPr>
          <w:rFonts w:ascii="Times New Roman" w:hAnsi="Times New Roman"/>
          <w:sz w:val="28"/>
          <w:szCs w:val="24"/>
          <w:lang w:val="en-US"/>
        </w:rPr>
      </w:pPr>
      <w:r w:rsidRPr="00B33D6E">
        <w:rPr>
          <w:rFonts w:ascii="Times New Roman" w:hAnsi="Times New Roman"/>
          <w:noProof/>
          <w:sz w:val="28"/>
          <w:szCs w:val="24"/>
          <w:lang w:eastAsia="ru-RU"/>
        </w:rPr>
        <w:drawing>
          <wp:inline distT="0" distB="0" distL="0" distR="0" wp14:anchorId="6F5313A3" wp14:editId="39D160BF">
            <wp:extent cx="4076700" cy="2524125"/>
            <wp:effectExtent l="0" t="0" r="0" b="0"/>
            <wp:docPr id="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6700" cy="2524125"/>
                    </a:xfrm>
                    <a:prstGeom prst="rect">
                      <a:avLst/>
                    </a:prstGeom>
                    <a:noFill/>
                    <a:ln>
                      <a:noFill/>
                    </a:ln>
                  </pic:spPr>
                </pic:pic>
              </a:graphicData>
            </a:graphic>
          </wp:inline>
        </w:drawing>
      </w:r>
    </w:p>
    <w:p w14:paraId="56CD222A" w14:textId="77777777" w:rsidR="002E263D" w:rsidRPr="00595E92" w:rsidRDefault="002E263D" w:rsidP="002E263D">
      <w:pPr>
        <w:spacing w:after="0" w:line="240" w:lineRule="auto"/>
        <w:jc w:val="center"/>
        <w:rPr>
          <w:rFonts w:ascii="Times New Roman" w:hAnsi="Times New Roman"/>
          <w:sz w:val="16"/>
          <w:szCs w:val="16"/>
          <w:lang w:val="en-US"/>
        </w:rPr>
      </w:pPr>
    </w:p>
    <w:p w14:paraId="16A485EB" w14:textId="77777777" w:rsidR="002E263D" w:rsidRDefault="002E263D" w:rsidP="00595E92">
      <w:pPr>
        <w:spacing w:after="0" w:line="240" w:lineRule="auto"/>
        <w:jc w:val="center"/>
        <w:rPr>
          <w:rFonts w:ascii="Times New Roman" w:hAnsi="Times New Roman"/>
          <w:sz w:val="28"/>
          <w:szCs w:val="24"/>
        </w:rPr>
      </w:pPr>
      <w:r>
        <w:rPr>
          <w:rFonts w:ascii="Times New Roman" w:hAnsi="Times New Roman"/>
          <w:sz w:val="28"/>
          <w:szCs w:val="24"/>
        </w:rPr>
        <w:t xml:space="preserve">Рисунок 1.1 </w:t>
      </w:r>
      <w:r>
        <w:rPr>
          <w:rFonts w:ascii="Times New Roman" w:hAnsi="Times New Roman"/>
          <w:sz w:val="28"/>
          <w:szCs w:val="28"/>
        </w:rPr>
        <w:t xml:space="preserve">– </w:t>
      </w:r>
      <w:r>
        <w:rPr>
          <w:rFonts w:ascii="Times New Roman" w:hAnsi="Times New Roman"/>
          <w:sz w:val="28"/>
          <w:szCs w:val="24"/>
        </w:rPr>
        <w:t>Схема механизма экранирования электромагнитного излучения</w:t>
      </w:r>
    </w:p>
    <w:p w14:paraId="40B247FC" w14:textId="77777777" w:rsidR="002E263D" w:rsidRPr="00595E92" w:rsidRDefault="002E263D" w:rsidP="002E263D">
      <w:pPr>
        <w:spacing w:after="0" w:line="240" w:lineRule="auto"/>
        <w:ind w:firstLine="709"/>
        <w:rPr>
          <w:rFonts w:ascii="Times New Roman" w:hAnsi="Times New Roman"/>
          <w:sz w:val="16"/>
          <w:szCs w:val="16"/>
        </w:rPr>
      </w:pPr>
    </w:p>
    <w:p w14:paraId="1280708E" w14:textId="344EFB71" w:rsidR="002E263D" w:rsidRDefault="002E263D" w:rsidP="002E263D">
      <w:pPr>
        <w:tabs>
          <w:tab w:val="left" w:pos="6712"/>
        </w:tabs>
        <w:spacing w:after="0" w:line="240" w:lineRule="auto"/>
        <w:ind w:firstLine="709"/>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[6, </w:t>
      </w:r>
      <w:r>
        <w:rPr>
          <w:rFonts w:ascii="Times New Roman" w:hAnsi="Times New Roman"/>
          <w:sz w:val="24"/>
          <w:szCs w:val="24"/>
          <w:lang w:val="en-US"/>
        </w:rPr>
        <w:t>p</w:t>
      </w:r>
      <w:r w:rsidR="00595E92">
        <w:rPr>
          <w:rFonts w:ascii="Times New Roman" w:hAnsi="Times New Roman"/>
          <w:sz w:val="24"/>
          <w:szCs w:val="24"/>
        </w:rPr>
        <w:t>. 6552]</w:t>
      </w:r>
    </w:p>
    <w:p w14:paraId="646AC18A" w14:textId="77777777" w:rsidR="002E263D" w:rsidRDefault="002E263D" w:rsidP="002E263D">
      <w:pPr>
        <w:tabs>
          <w:tab w:val="left" w:pos="6712"/>
        </w:tabs>
        <w:spacing w:after="0" w:line="240" w:lineRule="auto"/>
        <w:ind w:firstLine="709"/>
        <w:rPr>
          <w:rFonts w:ascii="Times New Roman" w:hAnsi="Times New Roman"/>
          <w:sz w:val="28"/>
          <w:szCs w:val="24"/>
        </w:rPr>
      </w:pPr>
    </w:p>
    <w:p w14:paraId="6E8FAFAF" w14:textId="4D5310DB"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Для количественного описания экранирующего эффекта материалов, обычно используется понятие эффективность экранирования (</w:t>
      </w:r>
      <w:r>
        <w:rPr>
          <w:rFonts w:ascii="Times New Roman" w:hAnsi="Times New Roman"/>
          <w:sz w:val="28"/>
          <w:szCs w:val="24"/>
          <w:lang w:val="en-US"/>
        </w:rPr>
        <w:t>SE</w:t>
      </w:r>
      <w:r>
        <w:rPr>
          <w:rFonts w:ascii="Times New Roman" w:hAnsi="Times New Roman"/>
          <w:sz w:val="28"/>
          <w:szCs w:val="24"/>
        </w:rPr>
        <w:t xml:space="preserve">) для обозначения экранирующей способности и влияния экранирующих материалов на ЭМ-волны </w:t>
      </w:r>
      <w:r>
        <w:rPr>
          <w:rFonts w:ascii="Times New Roman" w:hAnsi="Times New Roman"/>
          <w:noProof/>
          <w:sz w:val="28"/>
          <w:szCs w:val="24"/>
        </w:rPr>
        <w:t>[7,</w:t>
      </w:r>
      <w:r w:rsidR="00595E92">
        <w:rPr>
          <w:rFonts w:ascii="Times New Roman" w:hAnsi="Times New Roman"/>
          <w:noProof/>
          <w:sz w:val="28"/>
          <w:szCs w:val="24"/>
        </w:rPr>
        <w:t xml:space="preserve"> </w:t>
      </w:r>
      <w:r>
        <w:rPr>
          <w:rFonts w:ascii="Times New Roman" w:hAnsi="Times New Roman"/>
          <w:noProof/>
          <w:sz w:val="28"/>
          <w:szCs w:val="24"/>
        </w:rPr>
        <w:t>8]</w:t>
      </w:r>
      <w:r>
        <w:rPr>
          <w:rFonts w:ascii="Times New Roman" w:hAnsi="Times New Roman"/>
          <w:sz w:val="28"/>
          <w:szCs w:val="24"/>
        </w:rPr>
        <w:t xml:space="preserve">. Для расчета общей эффективности экранирования однородных экранирующих материалов широко используется формула </w:t>
      </w:r>
      <w:proofErr w:type="spellStart"/>
      <w:r>
        <w:rPr>
          <w:rFonts w:ascii="Times New Roman" w:hAnsi="Times New Roman"/>
          <w:sz w:val="28"/>
          <w:szCs w:val="24"/>
        </w:rPr>
        <w:t>Шелкунова</w:t>
      </w:r>
      <w:proofErr w:type="spellEnd"/>
      <w:r>
        <w:rPr>
          <w:rFonts w:ascii="Times New Roman" w:hAnsi="Times New Roman"/>
          <w:sz w:val="28"/>
          <w:szCs w:val="24"/>
        </w:rPr>
        <w:t>, которая представляет собой сумму трех компонентов, обусловленных отражением (SE</w:t>
      </w:r>
      <w:r>
        <w:rPr>
          <w:rFonts w:ascii="Times New Roman" w:hAnsi="Times New Roman"/>
          <w:sz w:val="28"/>
          <w:szCs w:val="24"/>
          <w:vertAlign w:val="subscript"/>
        </w:rPr>
        <w:t>R</w:t>
      </w:r>
      <w:r>
        <w:rPr>
          <w:rFonts w:ascii="Times New Roman" w:hAnsi="Times New Roman"/>
          <w:sz w:val="28"/>
          <w:szCs w:val="24"/>
        </w:rPr>
        <w:t>), поглощением (SE</w:t>
      </w:r>
      <w:r>
        <w:rPr>
          <w:rFonts w:ascii="Times New Roman" w:hAnsi="Times New Roman"/>
          <w:sz w:val="28"/>
          <w:szCs w:val="24"/>
          <w:vertAlign w:val="subscript"/>
        </w:rPr>
        <w:t>A</w:t>
      </w:r>
      <w:r>
        <w:rPr>
          <w:rFonts w:ascii="Times New Roman" w:hAnsi="Times New Roman"/>
          <w:sz w:val="28"/>
          <w:szCs w:val="24"/>
        </w:rPr>
        <w:t>) и множественными внутренними отражениями (SE</w:t>
      </w:r>
      <w:r>
        <w:rPr>
          <w:rFonts w:ascii="Times New Roman" w:hAnsi="Times New Roman"/>
          <w:sz w:val="28"/>
          <w:szCs w:val="24"/>
          <w:vertAlign w:val="subscript"/>
        </w:rPr>
        <w:t>M</w:t>
      </w:r>
      <w:r>
        <w:rPr>
          <w:rFonts w:ascii="Times New Roman" w:hAnsi="Times New Roman"/>
          <w:sz w:val="28"/>
          <w:szCs w:val="24"/>
        </w:rPr>
        <w:t>), как показано в уравнении (1.1):</w:t>
      </w:r>
    </w:p>
    <w:p w14:paraId="1953C3A3" w14:textId="77777777" w:rsidR="002E263D" w:rsidRDefault="002E263D" w:rsidP="002E263D">
      <w:pPr>
        <w:spacing w:after="0" w:line="240" w:lineRule="auto"/>
        <w:ind w:firstLine="709"/>
        <w:jc w:val="center"/>
        <w:rPr>
          <w:rFonts w:ascii="Times New Roman" w:hAnsi="Times New Roman"/>
          <w:sz w:val="24"/>
          <w:szCs w:val="24"/>
        </w:rPr>
      </w:pPr>
    </w:p>
    <w:tbl>
      <w:tblPr>
        <w:tblW w:w="9747" w:type="dxa"/>
        <w:tblLook w:val="04A0" w:firstRow="1" w:lastRow="0" w:firstColumn="1" w:lastColumn="0" w:noHBand="0" w:noVBand="1"/>
      </w:tblPr>
      <w:tblGrid>
        <w:gridCol w:w="8640"/>
        <w:gridCol w:w="1107"/>
      </w:tblGrid>
      <w:tr w:rsidR="002E263D" w:rsidRPr="00B33D6E" w14:paraId="04283B5A" w14:textId="77777777" w:rsidTr="00B33D6E">
        <w:trPr>
          <w:trHeight w:val="456"/>
        </w:trPr>
        <w:tc>
          <w:tcPr>
            <w:tcW w:w="8640" w:type="dxa"/>
            <w:shd w:val="clear" w:color="auto" w:fill="auto"/>
            <w:hideMark/>
          </w:tcPr>
          <w:p w14:paraId="3D850FD1" w14:textId="77777777" w:rsidR="002E263D" w:rsidRPr="00B33D6E" w:rsidRDefault="002E263D" w:rsidP="00B33D6E">
            <w:pPr>
              <w:spacing w:after="0" w:line="240" w:lineRule="auto"/>
              <w:jc w:val="center"/>
              <w:rPr>
                <w:rFonts w:ascii="Times New Roman" w:hAnsi="Times New Roman"/>
                <w:sz w:val="28"/>
                <w:szCs w:val="28"/>
                <w:shd w:val="clear" w:color="auto" w:fill="FFFFFF"/>
                <w:lang w:val="en-US"/>
              </w:rPr>
            </w:pPr>
            <w:r w:rsidRPr="00B33D6E">
              <w:rPr>
                <w:rFonts w:ascii="Times New Roman" w:hAnsi="Times New Roman"/>
                <w:sz w:val="28"/>
                <w:szCs w:val="24"/>
                <w:lang w:val="en-US"/>
              </w:rPr>
              <w:t>SE</w:t>
            </w:r>
            <w:r w:rsidRPr="00B33D6E">
              <w:rPr>
                <w:rFonts w:ascii="Times New Roman" w:hAnsi="Times New Roman"/>
                <w:sz w:val="28"/>
                <w:szCs w:val="24"/>
              </w:rPr>
              <w:t xml:space="preserve"> = </w:t>
            </w:r>
            <w:r w:rsidRPr="00B33D6E">
              <w:rPr>
                <w:rFonts w:ascii="Times New Roman" w:hAnsi="Times New Roman"/>
                <w:sz w:val="28"/>
                <w:szCs w:val="24"/>
                <w:lang w:val="en-US"/>
              </w:rPr>
              <w:t>SE</w:t>
            </w:r>
            <w:r w:rsidRPr="00B33D6E">
              <w:rPr>
                <w:rFonts w:ascii="Times New Roman" w:hAnsi="Times New Roman"/>
                <w:sz w:val="28"/>
                <w:szCs w:val="24"/>
                <w:vertAlign w:val="subscript"/>
                <w:lang w:val="en-US"/>
              </w:rPr>
              <w:t>R</w:t>
            </w:r>
            <w:r w:rsidRPr="00B33D6E">
              <w:rPr>
                <w:rFonts w:ascii="Times New Roman" w:hAnsi="Times New Roman"/>
                <w:sz w:val="28"/>
                <w:szCs w:val="24"/>
              </w:rPr>
              <w:t xml:space="preserve"> + </w:t>
            </w:r>
            <w:r w:rsidRPr="00B33D6E">
              <w:rPr>
                <w:rFonts w:ascii="Times New Roman" w:hAnsi="Times New Roman"/>
                <w:sz w:val="28"/>
                <w:szCs w:val="24"/>
                <w:lang w:val="en-US"/>
              </w:rPr>
              <w:t>SE</w:t>
            </w:r>
            <w:r w:rsidRPr="00B33D6E">
              <w:rPr>
                <w:rFonts w:ascii="Times New Roman" w:hAnsi="Times New Roman"/>
                <w:sz w:val="28"/>
                <w:szCs w:val="24"/>
                <w:vertAlign w:val="subscript"/>
                <w:lang w:val="en-US"/>
              </w:rPr>
              <w:t>M</w:t>
            </w:r>
            <w:r w:rsidRPr="00B33D6E">
              <w:rPr>
                <w:rFonts w:ascii="Times New Roman" w:hAnsi="Times New Roman"/>
                <w:sz w:val="28"/>
                <w:szCs w:val="24"/>
              </w:rPr>
              <w:t xml:space="preserve"> + </w:t>
            </w:r>
            <w:r w:rsidRPr="00B33D6E">
              <w:rPr>
                <w:rFonts w:ascii="Times New Roman" w:hAnsi="Times New Roman"/>
                <w:sz w:val="28"/>
                <w:szCs w:val="24"/>
                <w:lang w:val="en-US"/>
              </w:rPr>
              <w:t>SE</w:t>
            </w:r>
            <w:r w:rsidRPr="00B33D6E">
              <w:rPr>
                <w:rFonts w:ascii="Times New Roman" w:hAnsi="Times New Roman"/>
                <w:sz w:val="28"/>
                <w:szCs w:val="24"/>
                <w:vertAlign w:val="subscript"/>
                <w:lang w:val="en-US"/>
              </w:rPr>
              <w:t>A</w:t>
            </w:r>
          </w:p>
        </w:tc>
        <w:tc>
          <w:tcPr>
            <w:tcW w:w="1107" w:type="dxa"/>
            <w:shd w:val="clear" w:color="auto" w:fill="auto"/>
          </w:tcPr>
          <w:p w14:paraId="34BCA955" w14:textId="77777777" w:rsidR="002E263D" w:rsidRPr="00B33D6E" w:rsidRDefault="002E263D" w:rsidP="00B33D6E">
            <w:pPr>
              <w:tabs>
                <w:tab w:val="left" w:pos="716"/>
              </w:tabs>
              <w:spacing w:after="0" w:line="240" w:lineRule="auto"/>
              <w:ind w:right="31"/>
              <w:jc w:val="right"/>
              <w:rPr>
                <w:rFonts w:ascii="Times New Roman" w:hAnsi="Times New Roman"/>
                <w:sz w:val="28"/>
                <w:szCs w:val="24"/>
              </w:rPr>
            </w:pPr>
            <w:r w:rsidRPr="00B33D6E">
              <w:rPr>
                <w:rFonts w:ascii="Times New Roman" w:hAnsi="Times New Roman"/>
                <w:sz w:val="28"/>
                <w:szCs w:val="24"/>
                <w:lang w:val="en-US"/>
              </w:rPr>
              <w:t xml:space="preserve"> </w:t>
            </w:r>
            <w:r w:rsidRPr="00B33D6E">
              <w:rPr>
                <w:rFonts w:ascii="Times New Roman" w:hAnsi="Times New Roman"/>
                <w:sz w:val="28"/>
                <w:szCs w:val="24"/>
              </w:rPr>
              <w:t>(1</w:t>
            </w:r>
            <w:r w:rsidRPr="00B33D6E">
              <w:rPr>
                <w:rFonts w:ascii="Times New Roman" w:hAnsi="Times New Roman"/>
                <w:sz w:val="28"/>
                <w:szCs w:val="24"/>
                <w:lang w:val="en-US"/>
              </w:rPr>
              <w:t>.1</w:t>
            </w:r>
            <w:r w:rsidRPr="00B33D6E">
              <w:rPr>
                <w:rFonts w:ascii="Times New Roman" w:hAnsi="Times New Roman"/>
                <w:sz w:val="28"/>
                <w:szCs w:val="24"/>
              </w:rPr>
              <w:t>)</w:t>
            </w:r>
          </w:p>
          <w:p w14:paraId="44B8E4A4" w14:textId="77777777" w:rsidR="002E263D" w:rsidRPr="00B33D6E" w:rsidRDefault="002E263D" w:rsidP="00B33D6E">
            <w:pPr>
              <w:spacing w:after="0" w:line="240" w:lineRule="auto"/>
              <w:ind w:firstLine="709"/>
              <w:jc w:val="right"/>
              <w:rPr>
                <w:rFonts w:ascii="Times New Roman" w:hAnsi="Times New Roman"/>
                <w:sz w:val="28"/>
                <w:szCs w:val="28"/>
                <w:shd w:val="clear" w:color="auto" w:fill="FFFFFF"/>
              </w:rPr>
            </w:pPr>
          </w:p>
        </w:tc>
      </w:tr>
    </w:tbl>
    <w:p w14:paraId="1679A205"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Ослабление электромагнитных помех от отражения материала можно рассчитать по формуле (1.2):</w:t>
      </w:r>
    </w:p>
    <w:p w14:paraId="534967BE" w14:textId="77777777" w:rsidR="002E263D" w:rsidRDefault="002E263D" w:rsidP="002E263D">
      <w:pPr>
        <w:spacing w:after="0" w:line="240" w:lineRule="auto"/>
        <w:ind w:firstLine="709"/>
        <w:jc w:val="both"/>
        <w:rPr>
          <w:rFonts w:ascii="Times New Roman" w:hAnsi="Times New Roman"/>
          <w:sz w:val="28"/>
          <w:szCs w:val="24"/>
        </w:rPr>
      </w:pPr>
    </w:p>
    <w:tbl>
      <w:tblPr>
        <w:tblW w:w="9889" w:type="dxa"/>
        <w:tblLook w:val="04A0" w:firstRow="1" w:lastRow="0" w:firstColumn="1" w:lastColumn="0" w:noHBand="0" w:noVBand="1"/>
      </w:tblPr>
      <w:tblGrid>
        <w:gridCol w:w="8755"/>
        <w:gridCol w:w="1134"/>
      </w:tblGrid>
      <w:tr w:rsidR="002E263D" w:rsidRPr="00B33D6E" w14:paraId="0009EDA5" w14:textId="77777777" w:rsidTr="00B33D6E">
        <w:tc>
          <w:tcPr>
            <w:tcW w:w="8755" w:type="dxa"/>
            <w:shd w:val="clear" w:color="auto" w:fill="auto"/>
            <w:hideMark/>
          </w:tcPr>
          <w:p w14:paraId="421DBA44" w14:textId="7E39952C" w:rsidR="002E263D" w:rsidRPr="00474C2B" w:rsidRDefault="00F768D5" w:rsidP="00B33D6E">
            <w:pPr>
              <w:spacing w:after="0" w:line="240" w:lineRule="auto"/>
              <w:jc w:val="both"/>
              <w:rPr>
                <w:rFonts w:ascii="Times New Roman" w:hAnsi="Times New Roman"/>
                <w:sz w:val="28"/>
                <w:szCs w:val="28"/>
                <w:shd w:val="clear" w:color="auto" w:fill="FFFFFF"/>
                <w:lang w:val="en-US"/>
              </w:rPr>
            </w:pPr>
            <m:oMathPara>
              <m:oMath>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SE</m:t>
                    </m:r>
                  </m:e>
                  <m:sub>
                    <m:r>
                      <w:rPr>
                        <w:rFonts w:ascii="Cambria Math" w:hAnsi="Cambria Math"/>
                        <w:sz w:val="28"/>
                        <w:szCs w:val="28"/>
                        <w:shd w:val="clear" w:color="auto" w:fill="FFFFFF"/>
                        <w:lang w:val="en-US"/>
                      </w:rPr>
                      <m:t>R</m:t>
                    </m:r>
                  </m:sub>
                </m:sSub>
                <m:r>
                  <w:rPr>
                    <w:rFonts w:ascii="Cambria Math" w:hAnsi="Cambria Math"/>
                    <w:sz w:val="28"/>
                    <w:szCs w:val="28"/>
                    <w:shd w:val="clear" w:color="auto" w:fill="FFFFFF"/>
                    <w:lang w:val="en-US"/>
                  </w:rPr>
                  <m:t>=-10lg</m:t>
                </m:r>
                <m:f>
                  <m:fPr>
                    <m:ctrlPr>
                      <w:rPr>
                        <w:rFonts w:ascii="Cambria Math" w:hAnsi="Cambria Math"/>
                        <w:i/>
                        <w:sz w:val="28"/>
                        <w:szCs w:val="28"/>
                        <w:shd w:val="clear" w:color="auto" w:fill="FFFFFF"/>
                        <w:lang w:val="en-US"/>
                      </w:rPr>
                    </m:ctrlPr>
                  </m:fPr>
                  <m:num>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σ</m:t>
                        </m:r>
                      </m:e>
                      <m:sub>
                        <m:r>
                          <w:rPr>
                            <w:rFonts w:ascii="Cambria Math" w:hAnsi="Cambria Math"/>
                            <w:sz w:val="28"/>
                            <w:szCs w:val="28"/>
                            <w:shd w:val="clear" w:color="auto" w:fill="FFFFFF"/>
                            <w:lang w:val="en-US"/>
                          </w:rPr>
                          <m:t>r</m:t>
                        </m:r>
                      </m:sub>
                    </m:sSub>
                  </m:num>
                  <m:den>
                    <m:r>
                      <w:rPr>
                        <w:rFonts w:ascii="Cambria Math" w:hAnsi="Cambria Math"/>
                        <w:sz w:val="28"/>
                        <w:szCs w:val="28"/>
                        <w:shd w:val="clear" w:color="auto" w:fill="FFFFFF"/>
                        <w:lang w:val="en-US"/>
                      </w:rPr>
                      <m:t>16fε</m:t>
                    </m:r>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µ</m:t>
                        </m:r>
                      </m:e>
                      <m:sub>
                        <m:r>
                          <w:rPr>
                            <w:rFonts w:ascii="Cambria Math" w:hAnsi="Cambria Math"/>
                            <w:sz w:val="28"/>
                            <w:szCs w:val="28"/>
                            <w:shd w:val="clear" w:color="auto" w:fill="FFFFFF"/>
                            <w:lang w:val="en-US"/>
                          </w:rPr>
                          <m:t>r</m:t>
                        </m:r>
                      </m:sub>
                    </m:sSub>
                  </m:den>
                </m:f>
              </m:oMath>
            </m:oMathPara>
          </w:p>
        </w:tc>
        <w:tc>
          <w:tcPr>
            <w:tcW w:w="1134" w:type="dxa"/>
            <w:shd w:val="clear" w:color="auto" w:fill="auto"/>
            <w:vAlign w:val="center"/>
            <w:hideMark/>
          </w:tcPr>
          <w:p w14:paraId="097F9F2B" w14:textId="77777777" w:rsidR="002E263D" w:rsidRPr="00B33D6E" w:rsidRDefault="002E263D" w:rsidP="00553F1F">
            <w:pPr>
              <w:spacing w:after="0" w:line="240" w:lineRule="auto"/>
              <w:ind w:left="34" w:hanging="34"/>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w:t>
            </w:r>
            <w:r w:rsidRPr="00B33D6E">
              <w:rPr>
                <w:rFonts w:ascii="Times New Roman" w:hAnsi="Times New Roman"/>
                <w:sz w:val="28"/>
                <w:szCs w:val="28"/>
                <w:shd w:val="clear" w:color="auto" w:fill="FFFFFF"/>
                <w:lang w:val="en-US"/>
              </w:rPr>
              <w:t>1</w:t>
            </w:r>
            <w:r w:rsidRPr="00B33D6E">
              <w:rPr>
                <w:rFonts w:ascii="Times New Roman" w:hAnsi="Times New Roman"/>
                <w:sz w:val="28"/>
                <w:szCs w:val="28"/>
                <w:shd w:val="clear" w:color="auto" w:fill="FFFFFF"/>
              </w:rPr>
              <w:t>.</w:t>
            </w:r>
            <w:r w:rsidRPr="00B33D6E">
              <w:rPr>
                <w:rFonts w:ascii="Times New Roman" w:hAnsi="Times New Roman"/>
                <w:sz w:val="28"/>
                <w:szCs w:val="28"/>
                <w:shd w:val="clear" w:color="auto" w:fill="FFFFFF"/>
                <w:lang w:val="en-US"/>
              </w:rPr>
              <w:t>2</w:t>
            </w:r>
            <w:r w:rsidRPr="00B33D6E">
              <w:rPr>
                <w:rFonts w:ascii="Times New Roman" w:hAnsi="Times New Roman"/>
                <w:sz w:val="28"/>
                <w:szCs w:val="28"/>
                <w:shd w:val="clear" w:color="auto" w:fill="FFFFFF"/>
              </w:rPr>
              <w:t>)</w:t>
            </w:r>
          </w:p>
        </w:tc>
      </w:tr>
    </w:tbl>
    <w:p w14:paraId="17EE8F30" w14:textId="77777777" w:rsidR="002E263D" w:rsidRDefault="002E263D" w:rsidP="002E263D">
      <w:pPr>
        <w:spacing w:after="0" w:line="240" w:lineRule="auto"/>
        <w:ind w:firstLine="709"/>
        <w:jc w:val="both"/>
        <w:rPr>
          <w:rFonts w:ascii="Times New Roman" w:hAnsi="Times New Roman"/>
          <w:sz w:val="28"/>
          <w:szCs w:val="28"/>
        </w:rPr>
      </w:pPr>
    </w:p>
    <w:p w14:paraId="35F7D96A" w14:textId="77777777" w:rsidR="002E263D" w:rsidRDefault="002E263D" w:rsidP="002E263D">
      <w:pPr>
        <w:spacing w:after="0" w:line="240" w:lineRule="auto"/>
        <w:jc w:val="both"/>
        <w:rPr>
          <w:rFonts w:ascii="Times New Roman" w:hAnsi="Times New Roman"/>
          <w:sz w:val="28"/>
          <w:szCs w:val="28"/>
        </w:rPr>
      </w:pPr>
      <w:r>
        <w:rPr>
          <w:rFonts w:ascii="Times New Roman" w:hAnsi="Times New Roman"/>
          <w:sz w:val="28"/>
          <w:szCs w:val="28"/>
        </w:rPr>
        <w:t xml:space="preserve">где </w:t>
      </w:r>
      <w:r>
        <w:rPr>
          <w:rFonts w:ascii="Times New Roman" w:hAnsi="Times New Roman"/>
          <w:sz w:val="28"/>
          <w:szCs w:val="28"/>
          <w:lang w:val="en-US"/>
        </w:rPr>
        <w:t>f</w:t>
      </w:r>
      <w:r w:rsidRPr="002E263D">
        <w:rPr>
          <w:rFonts w:ascii="Times New Roman" w:hAnsi="Times New Roman"/>
          <w:sz w:val="28"/>
          <w:szCs w:val="28"/>
        </w:rPr>
        <w:t xml:space="preserve"> </w:t>
      </w:r>
      <w:r>
        <w:rPr>
          <w:rFonts w:ascii="Times New Roman" w:hAnsi="Times New Roman"/>
          <w:sz w:val="28"/>
          <w:szCs w:val="28"/>
        </w:rPr>
        <w:t>– частота электромагнитной волны</w:t>
      </w:r>
      <w:r w:rsidR="003D14C4">
        <w:rPr>
          <w:rFonts w:ascii="Times New Roman" w:hAnsi="Times New Roman"/>
          <w:sz w:val="28"/>
          <w:szCs w:val="28"/>
        </w:rPr>
        <w:t>;</w:t>
      </w:r>
      <w:r>
        <w:rPr>
          <w:rFonts w:ascii="Times New Roman" w:hAnsi="Times New Roman"/>
          <w:sz w:val="28"/>
          <w:szCs w:val="28"/>
        </w:rPr>
        <w:t xml:space="preserve"> </w:t>
      </w:r>
    </w:p>
    <w:p w14:paraId="005C88C1" w14:textId="3E1C4732" w:rsidR="002E263D" w:rsidRDefault="002E263D" w:rsidP="00595E92">
      <w:pPr>
        <w:spacing w:after="0" w:line="240" w:lineRule="auto"/>
        <w:ind w:firstLine="476"/>
        <w:jc w:val="both"/>
        <w:rPr>
          <w:rFonts w:ascii="Times New Roman" w:hAnsi="Times New Roman"/>
          <w:sz w:val="28"/>
          <w:szCs w:val="28"/>
        </w:rPr>
      </w:pPr>
      <w:r>
        <w:rPr>
          <w:rFonts w:ascii="Times New Roman" w:hAnsi="Times New Roman"/>
          <w:sz w:val="28"/>
          <w:szCs w:val="28"/>
          <w:lang w:val="en-US"/>
        </w:rPr>
        <w:t>t</w:t>
      </w:r>
      <w:r>
        <w:rPr>
          <w:rFonts w:ascii="Times New Roman" w:hAnsi="Times New Roman"/>
          <w:sz w:val="28"/>
          <w:szCs w:val="28"/>
        </w:rPr>
        <w:t xml:space="preserve"> </w:t>
      </w:r>
      <w:r w:rsidR="00595E92">
        <w:rPr>
          <w:rFonts w:ascii="Times New Roman" w:hAnsi="Times New Roman"/>
          <w:sz w:val="28"/>
          <w:szCs w:val="28"/>
        </w:rPr>
        <w:t>–</w:t>
      </w:r>
      <w:r>
        <w:rPr>
          <w:rFonts w:ascii="Times New Roman" w:hAnsi="Times New Roman"/>
          <w:sz w:val="28"/>
          <w:szCs w:val="28"/>
        </w:rPr>
        <w:t xml:space="preserve"> </w:t>
      </w:r>
      <w:proofErr w:type="gramStart"/>
      <w:r>
        <w:rPr>
          <w:rFonts w:ascii="Times New Roman" w:hAnsi="Times New Roman"/>
          <w:sz w:val="28"/>
          <w:szCs w:val="28"/>
        </w:rPr>
        <w:t>плотность</w:t>
      </w:r>
      <w:proofErr w:type="gramEnd"/>
      <w:r>
        <w:rPr>
          <w:rFonts w:ascii="Times New Roman" w:hAnsi="Times New Roman"/>
          <w:sz w:val="28"/>
          <w:szCs w:val="28"/>
        </w:rPr>
        <w:t xml:space="preserve"> экранирующего материала</w:t>
      </w:r>
      <w:r w:rsidR="003D14C4">
        <w:rPr>
          <w:rFonts w:ascii="Times New Roman" w:hAnsi="Times New Roman"/>
          <w:sz w:val="28"/>
          <w:szCs w:val="28"/>
        </w:rPr>
        <w:t>;</w:t>
      </w:r>
    </w:p>
    <w:p w14:paraId="78F6FBD2" w14:textId="77777777" w:rsidR="003D14C4" w:rsidRDefault="002E263D" w:rsidP="00595E92">
      <w:pPr>
        <w:spacing w:after="0" w:line="240" w:lineRule="auto"/>
        <w:ind w:firstLine="476"/>
        <w:jc w:val="both"/>
        <w:rPr>
          <w:rFonts w:ascii="Times New Roman" w:hAnsi="Times New Roman"/>
          <w:sz w:val="28"/>
          <w:szCs w:val="28"/>
        </w:rPr>
      </w:pPr>
      <w:r>
        <w:rPr>
          <w:rFonts w:ascii="Times New Roman" w:hAnsi="Times New Roman"/>
          <w:sz w:val="28"/>
          <w:szCs w:val="28"/>
          <w:lang w:val="en-US"/>
        </w:rPr>
        <w:t>r</w:t>
      </w:r>
      <w:r w:rsidRPr="002E263D">
        <w:rPr>
          <w:rFonts w:ascii="Times New Roman" w:hAnsi="Times New Roman"/>
          <w:sz w:val="28"/>
          <w:szCs w:val="28"/>
        </w:rPr>
        <w:t xml:space="preserve"> </w:t>
      </w:r>
      <w:r>
        <w:rPr>
          <w:rFonts w:ascii="Times New Roman" w:hAnsi="Times New Roman"/>
          <w:sz w:val="28"/>
          <w:szCs w:val="28"/>
        </w:rPr>
        <w:t xml:space="preserve">– </w:t>
      </w:r>
      <w:proofErr w:type="gramStart"/>
      <w:r>
        <w:rPr>
          <w:rFonts w:ascii="Times New Roman" w:hAnsi="Times New Roman"/>
          <w:sz w:val="28"/>
          <w:szCs w:val="28"/>
        </w:rPr>
        <w:t>расстояние</w:t>
      </w:r>
      <w:proofErr w:type="gramEnd"/>
      <w:r>
        <w:rPr>
          <w:rFonts w:ascii="Times New Roman" w:hAnsi="Times New Roman"/>
          <w:sz w:val="28"/>
          <w:szCs w:val="28"/>
        </w:rPr>
        <w:t xml:space="preserve"> от источника поля до экранирующего материала</w:t>
      </w:r>
      <w:r w:rsidR="003D14C4">
        <w:rPr>
          <w:rFonts w:ascii="Times New Roman" w:hAnsi="Times New Roman"/>
          <w:sz w:val="28"/>
          <w:szCs w:val="28"/>
        </w:rPr>
        <w:t>;</w:t>
      </w:r>
    </w:p>
    <w:p w14:paraId="3627B1D5" w14:textId="77777777" w:rsidR="002E263D" w:rsidRDefault="002E263D" w:rsidP="00595E92">
      <w:pPr>
        <w:spacing w:after="0" w:line="240" w:lineRule="auto"/>
        <w:ind w:firstLine="476"/>
        <w:jc w:val="both"/>
        <w:rPr>
          <w:rFonts w:ascii="Times New Roman" w:hAnsi="Times New Roman"/>
          <w:sz w:val="28"/>
          <w:szCs w:val="28"/>
        </w:rPr>
      </w:pPr>
      <w:r>
        <w:rPr>
          <w:rFonts w:ascii="Times New Roman" w:hAnsi="Times New Roman"/>
          <w:sz w:val="28"/>
          <w:szCs w:val="28"/>
        </w:rPr>
        <w:t>µ</w:t>
      </w:r>
      <w:r>
        <w:rPr>
          <w:rFonts w:ascii="Times New Roman" w:hAnsi="Times New Roman"/>
          <w:sz w:val="28"/>
          <w:szCs w:val="28"/>
          <w:vertAlign w:val="subscript"/>
          <w:lang w:val="en-US"/>
        </w:rPr>
        <w:t>r</w:t>
      </w:r>
      <w:r w:rsidRPr="002E263D">
        <w:rPr>
          <w:rFonts w:ascii="Times New Roman" w:hAnsi="Times New Roman"/>
          <w:sz w:val="28"/>
          <w:szCs w:val="28"/>
        </w:rPr>
        <w:t xml:space="preserve"> </w:t>
      </w:r>
      <w:r>
        <w:rPr>
          <w:rFonts w:ascii="Times New Roman" w:hAnsi="Times New Roman"/>
          <w:sz w:val="28"/>
          <w:szCs w:val="28"/>
        </w:rPr>
        <w:t>– относительная проницаемость экранирующего материала</w:t>
      </w:r>
      <w:r w:rsidR="003D14C4">
        <w:rPr>
          <w:rFonts w:ascii="Times New Roman" w:hAnsi="Times New Roman"/>
          <w:sz w:val="28"/>
          <w:szCs w:val="28"/>
        </w:rPr>
        <w:t>;</w:t>
      </w:r>
      <w:r>
        <w:rPr>
          <w:rFonts w:ascii="Times New Roman" w:hAnsi="Times New Roman"/>
          <w:sz w:val="28"/>
          <w:szCs w:val="28"/>
        </w:rPr>
        <w:t xml:space="preserve"> </w:t>
      </w:r>
    </w:p>
    <w:p w14:paraId="2BDE1B10" w14:textId="77777777" w:rsidR="002E263D" w:rsidRDefault="002E263D" w:rsidP="00595E92">
      <w:pPr>
        <w:spacing w:after="0" w:line="240" w:lineRule="auto"/>
        <w:ind w:firstLine="476"/>
        <w:jc w:val="both"/>
        <w:rPr>
          <w:rFonts w:ascii="Times New Roman" w:hAnsi="Times New Roman"/>
          <w:sz w:val="28"/>
          <w:szCs w:val="28"/>
        </w:rPr>
      </w:pPr>
      <w:r>
        <w:rPr>
          <w:rFonts w:ascii="Times New Roman" w:hAnsi="Times New Roman"/>
          <w:sz w:val="28"/>
          <w:szCs w:val="28"/>
        </w:rPr>
        <w:t>ε – электрическая проводимость</w:t>
      </w:r>
      <w:r w:rsidR="003D14C4">
        <w:rPr>
          <w:rFonts w:ascii="Times New Roman" w:hAnsi="Times New Roman"/>
          <w:sz w:val="28"/>
          <w:szCs w:val="28"/>
        </w:rPr>
        <w:t>;</w:t>
      </w:r>
    </w:p>
    <w:p w14:paraId="02C0F0C2" w14:textId="77777777" w:rsidR="002E263D" w:rsidRDefault="002E263D" w:rsidP="00595E92">
      <w:pPr>
        <w:spacing w:after="0" w:line="240" w:lineRule="auto"/>
        <w:ind w:firstLine="476"/>
        <w:jc w:val="both"/>
        <w:rPr>
          <w:rFonts w:ascii="Times New Roman" w:hAnsi="Times New Roman"/>
          <w:sz w:val="28"/>
          <w:szCs w:val="28"/>
        </w:rPr>
      </w:pPr>
      <w:r>
        <w:rPr>
          <w:rFonts w:ascii="Times New Roman" w:hAnsi="Times New Roman"/>
          <w:sz w:val="28"/>
          <w:szCs w:val="28"/>
        </w:rPr>
        <w:t>σ</w:t>
      </w:r>
      <w:r>
        <w:rPr>
          <w:rFonts w:ascii="Times New Roman" w:hAnsi="Times New Roman"/>
          <w:sz w:val="28"/>
          <w:szCs w:val="28"/>
          <w:vertAlign w:val="subscript"/>
          <w:lang w:val="en-US"/>
        </w:rPr>
        <w:t>r</w:t>
      </w:r>
      <w:r w:rsidRPr="002E263D">
        <w:rPr>
          <w:rFonts w:ascii="Times New Roman" w:hAnsi="Times New Roman"/>
          <w:sz w:val="28"/>
          <w:szCs w:val="28"/>
        </w:rPr>
        <w:t xml:space="preserve"> </w:t>
      </w:r>
      <w:r>
        <w:rPr>
          <w:rFonts w:ascii="Times New Roman" w:hAnsi="Times New Roman"/>
          <w:sz w:val="28"/>
          <w:szCs w:val="28"/>
        </w:rPr>
        <w:t>– относительная магнитная проводимость (проводимость</w:t>
      </w:r>
      <w:r w:rsidR="003D14C4">
        <w:rPr>
          <w:rFonts w:ascii="Times New Roman" w:hAnsi="Times New Roman"/>
          <w:sz w:val="28"/>
          <w:szCs w:val="28"/>
        </w:rPr>
        <w:t xml:space="preserve"> </w:t>
      </w:r>
      <w:r>
        <w:rPr>
          <w:rFonts w:ascii="Times New Roman" w:hAnsi="Times New Roman"/>
          <w:sz w:val="28"/>
          <w:szCs w:val="28"/>
        </w:rPr>
        <w:t>экранирующего материала по отношению к меди).</w:t>
      </w:r>
    </w:p>
    <w:p w14:paraId="3EE101F1"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Вклад компоненты поглощения увеличивается с увеличением частоты, на что указывает электромагнитная теория в соответствии с уравнением</w:t>
      </w:r>
      <w:r w:rsidR="001651F2">
        <w:rPr>
          <w:rFonts w:ascii="Times New Roman" w:hAnsi="Times New Roman"/>
          <w:sz w:val="28"/>
          <w:szCs w:val="24"/>
        </w:rPr>
        <w:t xml:space="preserve"> (1.3)</w:t>
      </w:r>
      <w:r>
        <w:rPr>
          <w:rFonts w:ascii="Times New Roman" w:hAnsi="Times New Roman"/>
          <w:sz w:val="28"/>
          <w:szCs w:val="24"/>
        </w:rPr>
        <w:t>:</w:t>
      </w:r>
    </w:p>
    <w:p w14:paraId="59144E9F" w14:textId="77777777" w:rsidR="002E263D" w:rsidRDefault="002E263D" w:rsidP="002E263D">
      <w:pPr>
        <w:spacing w:after="0" w:line="240" w:lineRule="auto"/>
        <w:ind w:firstLine="709"/>
        <w:jc w:val="both"/>
        <w:rPr>
          <w:rFonts w:ascii="Times New Roman" w:hAnsi="Times New Roman"/>
          <w:sz w:val="28"/>
          <w:szCs w:val="24"/>
        </w:rPr>
      </w:pPr>
    </w:p>
    <w:tbl>
      <w:tblPr>
        <w:tblW w:w="0" w:type="auto"/>
        <w:tblLook w:val="04A0" w:firstRow="1" w:lastRow="0" w:firstColumn="1" w:lastColumn="0" w:noHBand="0" w:noVBand="1"/>
      </w:tblPr>
      <w:tblGrid>
        <w:gridCol w:w="8613"/>
        <w:gridCol w:w="1134"/>
      </w:tblGrid>
      <w:tr w:rsidR="002E263D" w:rsidRPr="00B33D6E" w14:paraId="1C87B70C" w14:textId="77777777" w:rsidTr="00B33D6E">
        <w:tc>
          <w:tcPr>
            <w:tcW w:w="8613" w:type="dxa"/>
            <w:shd w:val="clear" w:color="auto" w:fill="auto"/>
          </w:tcPr>
          <w:p w14:paraId="7B1912F5" w14:textId="5C047A4F" w:rsidR="002E263D" w:rsidRPr="00B33D6E" w:rsidRDefault="002E263D" w:rsidP="00B33D6E">
            <w:pPr>
              <w:autoSpaceDE w:val="0"/>
              <w:autoSpaceDN w:val="0"/>
              <w:adjustRightInd w:val="0"/>
              <w:spacing w:after="0" w:line="240" w:lineRule="auto"/>
              <w:ind w:firstLine="709"/>
              <w:jc w:val="center"/>
              <w:rPr>
                <w:rFonts w:ascii="Times New Roman" w:eastAsia="Times New Roman" w:hAnsi="Times New Roman"/>
                <w:sz w:val="28"/>
                <w:szCs w:val="20"/>
              </w:rPr>
            </w:pPr>
            <w:r w:rsidRPr="00B33D6E">
              <w:rPr>
                <w:rFonts w:ascii="Times New Roman" w:hAnsi="Times New Roman"/>
                <w:sz w:val="28"/>
                <w:szCs w:val="20"/>
                <w:lang w:val="en-US"/>
              </w:rPr>
              <w:t>SE</w:t>
            </w:r>
            <w:r w:rsidRPr="00B33D6E">
              <w:rPr>
                <w:rFonts w:ascii="Times New Roman" w:hAnsi="Times New Roman"/>
                <w:sz w:val="28"/>
                <w:szCs w:val="20"/>
                <w:vertAlign w:val="subscript"/>
                <w:lang w:val="en-US"/>
              </w:rPr>
              <w:t>A</w:t>
            </w:r>
            <w:r w:rsidRPr="00B33D6E">
              <w:rPr>
                <w:rFonts w:ascii="Times New Roman" w:hAnsi="Times New Roman"/>
                <w:sz w:val="28"/>
                <w:szCs w:val="20"/>
              </w:rPr>
              <w:t>= 131,43</w:t>
            </w:r>
            <w:r w:rsidRPr="00B33D6E">
              <w:rPr>
                <w:rFonts w:ascii="Times New Roman" w:hAnsi="Times New Roman"/>
                <w:sz w:val="28"/>
                <w:szCs w:val="20"/>
                <w:lang w:val="en-US"/>
              </w:rPr>
              <w:t>t</w:t>
            </w:r>
            <m:oMath>
              <m:rad>
                <m:radPr>
                  <m:degHide m:val="1"/>
                  <m:ctrlPr>
                    <w:rPr>
                      <w:rFonts w:ascii="Cambria Math" w:hAnsi="Cambria Math"/>
                      <w:i/>
                      <w:sz w:val="28"/>
                      <w:lang w:val="en-US"/>
                    </w:rPr>
                  </m:ctrlPr>
                </m:radPr>
                <m:deg/>
                <m:e>
                  <m:r>
                    <w:rPr>
                      <w:rFonts w:ascii="Cambria Math" w:hAnsi="Cambria Math"/>
                      <w:sz w:val="28"/>
                      <w:szCs w:val="20"/>
                      <w:lang w:val="en-US"/>
                    </w:rPr>
                    <m:t>f</m:t>
                  </m:r>
                  <m:sSub>
                    <m:sSubPr>
                      <m:ctrlPr>
                        <w:rPr>
                          <w:rFonts w:ascii="Cambria Math" w:hAnsi="Cambria Math"/>
                          <w:i/>
                          <w:sz w:val="28"/>
                          <w:lang w:val="en-US"/>
                        </w:rPr>
                      </m:ctrlPr>
                    </m:sSubPr>
                    <m:e>
                      <m:r>
                        <w:rPr>
                          <w:rFonts w:ascii="Cambria Math" w:hAnsi="Cambria Math"/>
                          <w:sz w:val="28"/>
                          <w:szCs w:val="20"/>
                        </w:rPr>
                        <m:t>µ</m:t>
                      </m:r>
                    </m:e>
                    <m:sub>
                      <m:r>
                        <w:rPr>
                          <w:rFonts w:ascii="Cambria Math" w:hAnsi="Cambria Math"/>
                          <w:sz w:val="28"/>
                          <w:szCs w:val="20"/>
                          <w:lang w:val="en-US"/>
                        </w:rPr>
                        <m:t>r</m:t>
                      </m:r>
                    </m:sub>
                  </m:sSub>
                  <m:sSub>
                    <m:sSubPr>
                      <m:ctrlPr>
                        <w:rPr>
                          <w:rFonts w:ascii="Cambria Math" w:hAnsi="Cambria Math"/>
                          <w:i/>
                          <w:sz w:val="28"/>
                          <w:lang w:val="en-US"/>
                        </w:rPr>
                      </m:ctrlPr>
                    </m:sSubPr>
                    <m:e>
                      <m:r>
                        <w:rPr>
                          <w:rFonts w:ascii="Cambria Math" w:hAnsi="Cambria Math"/>
                          <w:sz w:val="28"/>
                          <w:szCs w:val="20"/>
                          <w:lang w:val="en-US"/>
                        </w:rPr>
                        <m:t>σ</m:t>
                      </m:r>
                    </m:e>
                    <m:sub>
                      <m:r>
                        <w:rPr>
                          <w:rFonts w:ascii="Cambria Math" w:hAnsi="Cambria Math"/>
                          <w:sz w:val="28"/>
                          <w:szCs w:val="20"/>
                          <w:lang w:val="en-US"/>
                        </w:rPr>
                        <m:t>r</m:t>
                      </m:r>
                    </m:sub>
                  </m:sSub>
                </m:e>
              </m:rad>
            </m:oMath>
          </w:p>
          <w:p w14:paraId="0BF9421C" w14:textId="77777777" w:rsidR="002E263D" w:rsidRPr="00B33D6E" w:rsidRDefault="002E263D" w:rsidP="00B33D6E">
            <w:pPr>
              <w:spacing w:after="0" w:line="240" w:lineRule="auto"/>
              <w:ind w:firstLine="709"/>
              <w:jc w:val="both"/>
              <w:rPr>
                <w:rFonts w:ascii="Times New Roman" w:hAnsi="Times New Roman"/>
                <w:sz w:val="28"/>
                <w:szCs w:val="28"/>
                <w:shd w:val="clear" w:color="auto" w:fill="FFFFFF"/>
                <w:lang w:val="en-US"/>
              </w:rPr>
            </w:pPr>
          </w:p>
        </w:tc>
        <w:tc>
          <w:tcPr>
            <w:tcW w:w="1134" w:type="dxa"/>
            <w:shd w:val="clear" w:color="auto" w:fill="auto"/>
            <w:hideMark/>
          </w:tcPr>
          <w:p w14:paraId="7469DE72" w14:textId="77777777" w:rsidR="002E263D" w:rsidRPr="00B33D6E" w:rsidRDefault="002E263D" w:rsidP="00B33D6E">
            <w:pPr>
              <w:spacing w:after="0" w:line="240" w:lineRule="auto"/>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w:t>
            </w:r>
            <w:r w:rsidRPr="00B33D6E">
              <w:rPr>
                <w:rFonts w:ascii="Times New Roman" w:hAnsi="Times New Roman"/>
                <w:sz w:val="28"/>
                <w:szCs w:val="28"/>
                <w:shd w:val="clear" w:color="auto" w:fill="FFFFFF"/>
                <w:lang w:val="en-US"/>
              </w:rPr>
              <w:t>1</w:t>
            </w:r>
            <w:r w:rsidRPr="00B33D6E">
              <w:rPr>
                <w:rFonts w:ascii="Times New Roman" w:hAnsi="Times New Roman"/>
                <w:sz w:val="28"/>
                <w:szCs w:val="28"/>
                <w:shd w:val="clear" w:color="auto" w:fill="FFFFFF"/>
              </w:rPr>
              <w:t>.3)</w:t>
            </w:r>
          </w:p>
        </w:tc>
      </w:tr>
    </w:tbl>
    <w:p w14:paraId="1D86161D"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0"/>
        </w:rPr>
      </w:pPr>
      <w:r>
        <w:rPr>
          <w:rFonts w:ascii="Times New Roman" w:hAnsi="Times New Roman"/>
          <w:sz w:val="28"/>
          <w:szCs w:val="20"/>
        </w:rPr>
        <w:t>Хотя электромагнитное излучение не претерпевает многократных отражений при прохождении через экранирующий материал, затухание ЭМИ в результате этого процесса все же увеличивает общую эффективность экранирования. Уравнение (</w:t>
      </w:r>
      <w:r>
        <w:rPr>
          <w:rFonts w:ascii="Times New Roman" w:hAnsi="Times New Roman"/>
          <w:sz w:val="28"/>
          <w:szCs w:val="20"/>
          <w:lang w:val="en-US"/>
        </w:rPr>
        <w:t>1.</w:t>
      </w:r>
      <w:r>
        <w:rPr>
          <w:rFonts w:ascii="Times New Roman" w:hAnsi="Times New Roman"/>
          <w:sz w:val="28"/>
          <w:szCs w:val="20"/>
        </w:rPr>
        <w:t>4) представляет затухание электромагнитных помех от многократных отражений.</w:t>
      </w:r>
    </w:p>
    <w:p w14:paraId="3C0B0657"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0"/>
        </w:rPr>
      </w:pPr>
    </w:p>
    <w:tbl>
      <w:tblPr>
        <w:tblW w:w="0" w:type="auto"/>
        <w:tblLook w:val="04A0" w:firstRow="1" w:lastRow="0" w:firstColumn="1" w:lastColumn="0" w:noHBand="0" w:noVBand="1"/>
      </w:tblPr>
      <w:tblGrid>
        <w:gridCol w:w="8613"/>
        <w:gridCol w:w="1134"/>
      </w:tblGrid>
      <w:tr w:rsidR="002E263D" w:rsidRPr="00B33D6E" w14:paraId="65146BB9" w14:textId="77777777" w:rsidTr="00B33D6E">
        <w:tc>
          <w:tcPr>
            <w:tcW w:w="8613" w:type="dxa"/>
            <w:shd w:val="clear" w:color="auto" w:fill="auto"/>
            <w:hideMark/>
          </w:tcPr>
          <w:p w14:paraId="0DFF0D1A" w14:textId="646E41DD" w:rsidR="002E263D" w:rsidRPr="00B33D6E" w:rsidRDefault="002E263D" w:rsidP="00B33D6E">
            <w:pPr>
              <w:spacing w:after="0" w:line="240" w:lineRule="auto"/>
              <w:jc w:val="center"/>
              <w:rPr>
                <w:rFonts w:ascii="Times New Roman" w:hAnsi="Times New Roman"/>
                <w:sz w:val="28"/>
                <w:szCs w:val="28"/>
                <w:shd w:val="clear" w:color="auto" w:fill="FFFFFF"/>
                <w:lang w:val="en-US"/>
              </w:rPr>
            </w:pPr>
            <w:r w:rsidRPr="00B33D6E">
              <w:rPr>
                <w:rFonts w:ascii="Times New Roman" w:hAnsi="Times New Roman"/>
                <w:sz w:val="28"/>
                <w:szCs w:val="28"/>
                <w:lang w:val="en-US"/>
              </w:rPr>
              <w:t>SE</w:t>
            </w:r>
            <w:r w:rsidRPr="00B33D6E">
              <w:rPr>
                <w:rFonts w:ascii="Times New Roman" w:hAnsi="Times New Roman"/>
                <w:sz w:val="28"/>
                <w:szCs w:val="28"/>
                <w:vertAlign w:val="subscript"/>
                <w:lang w:val="en-US"/>
              </w:rPr>
              <w:t>M</w:t>
            </w:r>
            <w:r w:rsidRPr="00B33D6E">
              <w:rPr>
                <w:rFonts w:ascii="Times New Roman" w:hAnsi="Times New Roman"/>
                <w:sz w:val="28"/>
                <w:szCs w:val="28"/>
                <w:lang w:val="en-US"/>
              </w:rPr>
              <w:t xml:space="preserve"> = 10 </w:t>
            </w:r>
            <w:proofErr w:type="spellStart"/>
            <w:r w:rsidRPr="00B33D6E">
              <w:rPr>
                <w:rFonts w:ascii="Times New Roman" w:hAnsi="Times New Roman"/>
                <w:sz w:val="28"/>
                <w:szCs w:val="28"/>
                <w:lang w:val="en-US"/>
              </w:rPr>
              <w:t>lg</w:t>
            </w:r>
            <w:proofErr w:type="spellEnd"/>
            <w:r w:rsidRPr="00B33D6E">
              <w:rPr>
                <w:rFonts w:ascii="Times New Roman" w:hAnsi="Times New Roman"/>
                <w:sz w:val="28"/>
                <w:szCs w:val="28"/>
                <w:lang w:val="en-US"/>
              </w:rPr>
              <w:t xml:space="preserve"> [1–2 × </w:t>
            </w:r>
            <m:oMath>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-0,1</m:t>
                  </m:r>
                  <m:sSub>
                    <m:sSubPr>
                      <m:ctrlPr>
                        <w:rPr>
                          <w:rFonts w:ascii="Cambria Math" w:hAnsi="Cambria Math"/>
                          <w:i/>
                          <w:sz w:val="28"/>
                          <w:szCs w:val="28"/>
                          <w:lang w:val="en-US"/>
                        </w:rPr>
                      </m:ctrlPr>
                    </m:sSubPr>
                    <m:e>
                      <m:r>
                        <w:rPr>
                          <w:rFonts w:ascii="Cambria Math" w:hAnsi="Cambria Math"/>
                          <w:sz w:val="28"/>
                          <w:szCs w:val="28"/>
                          <w:lang w:val="en-US"/>
                        </w:rPr>
                        <m:t>SE</m:t>
                      </m:r>
                    </m:e>
                    <m:sub>
                      <m:r>
                        <w:rPr>
                          <w:rFonts w:ascii="Cambria Math" w:hAnsi="Cambria Math"/>
                          <w:sz w:val="28"/>
                          <w:szCs w:val="28"/>
                          <w:lang w:val="en-US"/>
                        </w:rPr>
                        <m:t>A</m:t>
                      </m:r>
                    </m:sub>
                  </m:sSub>
                </m:sup>
              </m:sSup>
            </m:oMath>
            <w:r w:rsidRPr="00B33D6E">
              <w:rPr>
                <w:rFonts w:ascii="Times New Roman" w:hAnsi="Times New Roman"/>
                <w:sz w:val="28"/>
                <w:szCs w:val="28"/>
                <w:lang w:val="en-US"/>
              </w:rPr>
              <w:t>cos(0,23SE</w:t>
            </w:r>
            <w:r w:rsidRPr="00B33D6E">
              <w:rPr>
                <w:rFonts w:ascii="Times New Roman" w:hAnsi="Times New Roman"/>
                <w:sz w:val="28"/>
                <w:szCs w:val="28"/>
                <w:vertAlign w:val="subscript"/>
                <w:lang w:val="en-US"/>
              </w:rPr>
              <w:t>A</w:t>
            </w:r>
            <w:r w:rsidRPr="00B33D6E">
              <w:rPr>
                <w:rFonts w:ascii="Times New Roman" w:hAnsi="Times New Roman"/>
                <w:sz w:val="28"/>
                <w:szCs w:val="28"/>
                <w:lang w:val="en-US"/>
              </w:rPr>
              <w:t xml:space="preserve">) + </w:t>
            </w:r>
            <m:oMath>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-0,2</m:t>
                  </m:r>
                  <m:sSub>
                    <m:sSubPr>
                      <m:ctrlPr>
                        <w:rPr>
                          <w:rFonts w:ascii="Cambria Math" w:hAnsi="Cambria Math"/>
                          <w:i/>
                          <w:sz w:val="28"/>
                          <w:szCs w:val="28"/>
                          <w:lang w:val="en-US"/>
                        </w:rPr>
                      </m:ctrlPr>
                    </m:sSubPr>
                    <m:e>
                      <m:r>
                        <w:rPr>
                          <w:rFonts w:ascii="Cambria Math" w:hAnsi="Cambria Math"/>
                          <w:sz w:val="28"/>
                          <w:szCs w:val="28"/>
                          <w:lang w:val="en-US"/>
                        </w:rPr>
                        <m:t>SE</m:t>
                      </m:r>
                    </m:e>
                    <m:sub>
                      <m:r>
                        <w:rPr>
                          <w:rFonts w:ascii="Cambria Math" w:hAnsi="Cambria Math"/>
                          <w:sz w:val="28"/>
                          <w:szCs w:val="28"/>
                          <w:lang w:val="en-US"/>
                        </w:rPr>
                        <m:t>A</m:t>
                      </m:r>
                    </m:sub>
                  </m:sSub>
                </m:sup>
              </m:sSup>
            </m:oMath>
            <w:r w:rsidRPr="00B33D6E">
              <w:rPr>
                <w:rFonts w:ascii="Times New Roman" w:hAnsi="Times New Roman"/>
                <w:sz w:val="28"/>
                <w:szCs w:val="28"/>
                <w:lang w:val="en-US"/>
              </w:rPr>
              <w:t>]</w:t>
            </w:r>
          </w:p>
        </w:tc>
        <w:tc>
          <w:tcPr>
            <w:tcW w:w="1134" w:type="dxa"/>
            <w:shd w:val="clear" w:color="auto" w:fill="auto"/>
            <w:hideMark/>
          </w:tcPr>
          <w:p w14:paraId="0CA65B97" w14:textId="77777777" w:rsidR="002E263D" w:rsidRPr="00B33D6E" w:rsidRDefault="002E263D" w:rsidP="00B33D6E">
            <w:pPr>
              <w:spacing w:after="0" w:line="240" w:lineRule="auto"/>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w:t>
            </w:r>
            <w:r w:rsidRPr="00B33D6E">
              <w:rPr>
                <w:rFonts w:ascii="Times New Roman" w:hAnsi="Times New Roman"/>
                <w:sz w:val="28"/>
                <w:szCs w:val="28"/>
                <w:shd w:val="clear" w:color="auto" w:fill="FFFFFF"/>
                <w:lang w:val="en-US"/>
              </w:rPr>
              <w:t>1</w:t>
            </w:r>
            <w:r w:rsidRPr="00B33D6E">
              <w:rPr>
                <w:rFonts w:ascii="Times New Roman" w:hAnsi="Times New Roman"/>
                <w:sz w:val="28"/>
                <w:szCs w:val="28"/>
                <w:shd w:val="clear" w:color="auto" w:fill="FFFFFF"/>
              </w:rPr>
              <w:t>.4)</w:t>
            </w:r>
          </w:p>
        </w:tc>
      </w:tr>
    </w:tbl>
    <w:p w14:paraId="5B757711" w14:textId="77777777" w:rsidR="002E263D" w:rsidRDefault="002E263D" w:rsidP="002E263D">
      <w:pPr>
        <w:spacing w:after="0" w:line="240" w:lineRule="auto"/>
        <w:ind w:firstLine="709"/>
        <w:jc w:val="center"/>
        <w:rPr>
          <w:rFonts w:ascii="Times New Roman" w:hAnsi="Times New Roman"/>
          <w:sz w:val="28"/>
          <w:szCs w:val="28"/>
          <w:lang w:val="en-US"/>
        </w:rPr>
      </w:pPr>
    </w:p>
    <w:p w14:paraId="44659F5E" w14:textId="5B30F83D" w:rsidR="002E263D" w:rsidRDefault="00595E92" w:rsidP="002E263D">
      <w:pPr>
        <w:spacing w:after="0" w:line="240" w:lineRule="auto"/>
        <w:ind w:firstLine="709"/>
        <w:jc w:val="both"/>
        <w:rPr>
          <w:rFonts w:ascii="Times New Roman" w:hAnsi="Times New Roman"/>
          <w:color w:val="111111"/>
          <w:sz w:val="28"/>
        </w:rPr>
      </w:pPr>
      <w:r w:rsidRPr="00577C36">
        <w:rPr>
          <w:rFonts w:ascii="Times New Roman" w:hAnsi="Times New Roman"/>
          <w:sz w:val="28"/>
        </w:rPr>
        <w:t>(</w:t>
      </w:r>
      <w:r w:rsidR="00577C36">
        <w:rPr>
          <w:rFonts w:ascii="Times New Roman" w:hAnsi="Times New Roman"/>
          <w:sz w:val="28"/>
        </w:rPr>
        <w:t>1.1</w:t>
      </w:r>
      <w:r w:rsidRPr="00577C36">
        <w:rPr>
          <w:rFonts w:ascii="Times New Roman" w:hAnsi="Times New Roman"/>
          <w:sz w:val="28"/>
        </w:rPr>
        <w:t>)</w:t>
      </w:r>
      <w:r w:rsidR="00577C36">
        <w:rPr>
          <w:rFonts w:ascii="Times New Roman" w:hAnsi="Times New Roman"/>
          <w:sz w:val="28"/>
        </w:rPr>
        <w:t>, (1.2), (1.3), (1.4)</w:t>
      </w:r>
      <w:r>
        <w:rPr>
          <w:rFonts w:ascii="Times New Roman" w:hAnsi="Times New Roman"/>
          <w:color w:val="FF0000"/>
          <w:sz w:val="28"/>
        </w:rPr>
        <w:t xml:space="preserve"> </w:t>
      </w:r>
      <w:r>
        <w:rPr>
          <w:rFonts w:ascii="Times New Roman" w:hAnsi="Times New Roman"/>
          <w:color w:val="111111"/>
          <w:sz w:val="28"/>
        </w:rPr>
        <w:t xml:space="preserve">формулы </w:t>
      </w:r>
      <w:r w:rsidR="002E263D">
        <w:rPr>
          <w:rFonts w:ascii="Times New Roman" w:hAnsi="Times New Roman"/>
          <w:color w:val="111111"/>
          <w:sz w:val="28"/>
        </w:rPr>
        <w:t>указывают, что повышение проводимости экранирующего материала может одновременно улучшить SE</w:t>
      </w:r>
      <w:r w:rsidR="002E263D">
        <w:rPr>
          <w:rFonts w:ascii="Times New Roman" w:hAnsi="Times New Roman"/>
          <w:color w:val="111111"/>
          <w:sz w:val="28"/>
          <w:vertAlign w:val="subscript"/>
        </w:rPr>
        <w:t>A</w:t>
      </w:r>
      <w:r w:rsidR="002E263D">
        <w:rPr>
          <w:rFonts w:ascii="Times New Roman" w:hAnsi="Times New Roman"/>
          <w:color w:val="111111"/>
          <w:sz w:val="28"/>
        </w:rPr>
        <w:t xml:space="preserve"> и SE</w:t>
      </w:r>
      <w:r w:rsidR="002E263D">
        <w:rPr>
          <w:rFonts w:ascii="Times New Roman" w:hAnsi="Times New Roman"/>
          <w:color w:val="111111"/>
          <w:sz w:val="28"/>
          <w:vertAlign w:val="subscript"/>
        </w:rPr>
        <w:t>R</w:t>
      </w:r>
      <w:r w:rsidR="002E263D">
        <w:rPr>
          <w:rFonts w:ascii="Times New Roman" w:hAnsi="Times New Roman"/>
          <w:color w:val="111111"/>
          <w:sz w:val="28"/>
        </w:rPr>
        <w:t xml:space="preserve">, что положительно сказывается на эффективности электромагнитного экранирования. Введение магнитных потерь также способствует этому. В то же время увеличение проницаемости экранирующего материала приведет к увеличению поглощения и к уменьшению отражения ЭМИ. Однако несмотря на то, что формула расчета электромагнитного экранирования основана на физических параметрах материала, ее применение к многофункциональным композитным материалам со сложной структурой затруднено, и точные теоретические расчеты обычно сложны </w:t>
      </w:r>
      <w:r w:rsidR="002E263D">
        <w:rPr>
          <w:rFonts w:ascii="Times New Roman" w:hAnsi="Times New Roman"/>
          <w:noProof/>
          <w:color w:val="111111"/>
          <w:sz w:val="28"/>
        </w:rPr>
        <w:t>[9]</w:t>
      </w:r>
      <w:r w:rsidR="002E263D">
        <w:rPr>
          <w:rFonts w:ascii="Times New Roman" w:hAnsi="Times New Roman"/>
          <w:color w:val="111111"/>
          <w:sz w:val="28"/>
        </w:rPr>
        <w:t>.</w:t>
      </w:r>
    </w:p>
    <w:p w14:paraId="099FAAF9" w14:textId="335F8E50"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Тщательный анализ теоретических выражений для экранирования показал, что для удовлетворения проектных требований и повышения эффективности экранирования экранирующий материал должен обладать сбалансированным сочетанием электропроводности (σ), диэлектрической проницаемости (ε) и магнитной проницаемости (μ), а также подходящей физической структурой и геометрией. Металлы, исходя из этих условий, являются наиболее подходящими материалами для экранирования ЭМИ благодаря их высокой электропроводности </w:t>
      </w:r>
      <w:r>
        <w:rPr>
          <w:rFonts w:ascii="Times New Roman" w:hAnsi="Times New Roman"/>
          <w:noProof/>
          <w:sz w:val="28"/>
          <w:szCs w:val="28"/>
        </w:rPr>
        <w:t>[10,</w:t>
      </w:r>
      <w:r w:rsidR="00595E92">
        <w:rPr>
          <w:rFonts w:ascii="Times New Roman" w:hAnsi="Times New Roman"/>
          <w:noProof/>
          <w:sz w:val="28"/>
          <w:szCs w:val="28"/>
        </w:rPr>
        <w:t xml:space="preserve"> </w:t>
      </w:r>
      <w:r>
        <w:rPr>
          <w:rFonts w:ascii="Times New Roman" w:hAnsi="Times New Roman"/>
          <w:noProof/>
          <w:sz w:val="28"/>
          <w:szCs w:val="28"/>
        </w:rPr>
        <w:t>11]</w:t>
      </w:r>
      <w:r>
        <w:rPr>
          <w:rFonts w:ascii="Times New Roman" w:hAnsi="Times New Roman"/>
          <w:sz w:val="28"/>
          <w:szCs w:val="28"/>
        </w:rPr>
        <w:t xml:space="preserve">. На рисунке 1.2 приведен список широко используемых металлических материалов с указанием их относительной магнитной проницаемости и электропроводности по отношению к меди. Из данного рисунка следует, что серебро, медь, золото, алюминий и магний отлично подходят для отражения благодаря своей высокой электропроводности, а </w:t>
      </w:r>
      <w:proofErr w:type="spellStart"/>
      <w:r>
        <w:rPr>
          <w:rFonts w:ascii="Times New Roman" w:hAnsi="Times New Roman"/>
          <w:sz w:val="28"/>
          <w:szCs w:val="28"/>
        </w:rPr>
        <w:t>суперпермаллой</w:t>
      </w:r>
      <w:proofErr w:type="spellEnd"/>
      <w:r>
        <w:rPr>
          <w:rFonts w:ascii="Times New Roman" w:hAnsi="Times New Roman"/>
          <w:sz w:val="28"/>
          <w:szCs w:val="28"/>
        </w:rPr>
        <w:t xml:space="preserve"> (магнитный сплав никель-железо с высокой магнитной проницаемостью), мю-металл (мягкий </w:t>
      </w:r>
      <w:proofErr w:type="spellStart"/>
      <w:r>
        <w:rPr>
          <w:rFonts w:ascii="Times New Roman" w:hAnsi="Times New Roman"/>
          <w:sz w:val="28"/>
          <w:szCs w:val="28"/>
        </w:rPr>
        <w:t>ферромагнитный</w:t>
      </w:r>
      <w:proofErr w:type="spellEnd"/>
      <w:r>
        <w:rPr>
          <w:rFonts w:ascii="Times New Roman" w:hAnsi="Times New Roman"/>
          <w:sz w:val="28"/>
          <w:szCs w:val="28"/>
        </w:rPr>
        <w:t xml:space="preserve"> сплав никель-железо) и сплавы на основе железа, такие как нержавеющая сталь, перспективны для поглощения благодаря своей высокой магнитной проницаемости </w:t>
      </w:r>
      <w:r>
        <w:rPr>
          <w:rFonts w:ascii="Times New Roman" w:hAnsi="Times New Roman"/>
          <w:noProof/>
          <w:sz w:val="28"/>
          <w:szCs w:val="28"/>
        </w:rPr>
        <w:t>[12]</w:t>
      </w:r>
      <w:r>
        <w:rPr>
          <w:rFonts w:ascii="Times New Roman" w:hAnsi="Times New Roman"/>
          <w:sz w:val="28"/>
          <w:szCs w:val="28"/>
        </w:rPr>
        <w:t xml:space="preserve">. </w:t>
      </w:r>
    </w:p>
    <w:p w14:paraId="4D6ED36B"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выборе металлов для проектирования экранов от ЭМ-излучения также необходимо учитывать еще такие факторы как: коррозионная совместимость, характеристики окисления, производительность, стоимость, условия применения, толщина материала, </w:t>
      </w:r>
      <w:proofErr w:type="spellStart"/>
      <w:r>
        <w:rPr>
          <w:rFonts w:ascii="Times New Roman" w:hAnsi="Times New Roman"/>
          <w:sz w:val="28"/>
          <w:szCs w:val="28"/>
        </w:rPr>
        <w:t>формуемость</w:t>
      </w:r>
      <w:proofErr w:type="spellEnd"/>
      <w:r>
        <w:rPr>
          <w:rFonts w:ascii="Times New Roman" w:hAnsi="Times New Roman"/>
          <w:sz w:val="28"/>
          <w:szCs w:val="28"/>
        </w:rPr>
        <w:t xml:space="preserve">, геометрия экрана, частота применения и т. д. Выбор материала зависит от размера и веса экрана и оказывает прямое влияние на стоимость и производительность </w:t>
      </w:r>
      <w:r>
        <w:rPr>
          <w:rFonts w:ascii="Times New Roman" w:hAnsi="Times New Roman"/>
          <w:noProof/>
          <w:sz w:val="28"/>
          <w:szCs w:val="28"/>
        </w:rPr>
        <w:t>[13]</w:t>
      </w:r>
      <w:r>
        <w:rPr>
          <w:rFonts w:ascii="Times New Roman" w:hAnsi="Times New Roman"/>
          <w:sz w:val="28"/>
          <w:szCs w:val="28"/>
        </w:rPr>
        <w:t>.</w:t>
      </w:r>
    </w:p>
    <w:p w14:paraId="2FB19C38" w14:textId="77777777" w:rsidR="002E263D" w:rsidRDefault="002E263D" w:rsidP="002E263D">
      <w:pPr>
        <w:spacing w:after="0" w:line="240" w:lineRule="auto"/>
        <w:ind w:firstLine="709"/>
        <w:jc w:val="both"/>
        <w:rPr>
          <w:rFonts w:ascii="Times New Roman" w:hAnsi="Times New Roman"/>
          <w:sz w:val="28"/>
          <w:szCs w:val="28"/>
        </w:rPr>
      </w:pPr>
    </w:p>
    <w:p w14:paraId="4BC2DCD8" w14:textId="3C823F6D" w:rsidR="002E263D" w:rsidRDefault="00474C2B" w:rsidP="002E263D">
      <w:pPr>
        <w:spacing w:after="0" w:line="240" w:lineRule="auto"/>
        <w:jc w:val="center"/>
        <w:rPr>
          <w:rFonts w:ascii="Times New Roman" w:hAnsi="Times New Roman"/>
          <w:sz w:val="28"/>
          <w:szCs w:val="28"/>
        </w:rPr>
      </w:pPr>
      <w:r w:rsidRPr="00B33D6E">
        <w:rPr>
          <w:rFonts w:ascii="Times New Roman" w:hAnsi="Times New Roman"/>
          <w:noProof/>
          <w:sz w:val="24"/>
          <w:szCs w:val="24"/>
          <w:lang w:eastAsia="ru-RU"/>
        </w:rPr>
        <w:drawing>
          <wp:inline distT="0" distB="0" distL="0" distR="0" wp14:anchorId="44E3660B" wp14:editId="191101E4">
            <wp:extent cx="3857625" cy="3238500"/>
            <wp:effectExtent l="0" t="0" r="0" b="0"/>
            <wp:docPr id="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57625" cy="3238500"/>
                    </a:xfrm>
                    <a:prstGeom prst="rect">
                      <a:avLst/>
                    </a:prstGeom>
                    <a:noFill/>
                    <a:ln>
                      <a:noFill/>
                    </a:ln>
                  </pic:spPr>
                </pic:pic>
              </a:graphicData>
            </a:graphic>
          </wp:inline>
        </w:drawing>
      </w:r>
    </w:p>
    <w:p w14:paraId="0D9F35C5" w14:textId="77777777" w:rsidR="002E263D" w:rsidRPr="00595E92" w:rsidRDefault="002E263D" w:rsidP="002E263D">
      <w:pPr>
        <w:spacing w:after="0" w:line="240" w:lineRule="auto"/>
        <w:ind w:firstLine="709"/>
        <w:jc w:val="center"/>
        <w:rPr>
          <w:rFonts w:ascii="Times New Roman" w:hAnsi="Times New Roman"/>
          <w:sz w:val="16"/>
          <w:szCs w:val="16"/>
        </w:rPr>
      </w:pPr>
    </w:p>
    <w:p w14:paraId="2FDE7E3D" w14:textId="77777777" w:rsidR="002E263D" w:rsidRDefault="002E263D" w:rsidP="00595E92">
      <w:pPr>
        <w:spacing w:after="0" w:line="240" w:lineRule="auto"/>
        <w:jc w:val="center"/>
        <w:rPr>
          <w:rFonts w:ascii="Times New Roman" w:hAnsi="Times New Roman"/>
          <w:sz w:val="28"/>
          <w:szCs w:val="28"/>
        </w:rPr>
      </w:pPr>
      <w:r>
        <w:rPr>
          <w:rFonts w:ascii="Times New Roman" w:hAnsi="Times New Roman"/>
          <w:sz w:val="28"/>
          <w:szCs w:val="28"/>
        </w:rPr>
        <w:t>Рисунок 1.2 – Электропроводность по отношению к меди (σ</w:t>
      </w:r>
      <w:r>
        <w:rPr>
          <w:rFonts w:ascii="Times New Roman" w:hAnsi="Times New Roman"/>
          <w:sz w:val="28"/>
          <w:szCs w:val="28"/>
          <w:vertAlign w:val="subscript"/>
          <w:lang w:val="en-US"/>
        </w:rPr>
        <w:t>r</w:t>
      </w:r>
      <w:r>
        <w:rPr>
          <w:rFonts w:ascii="Times New Roman" w:hAnsi="Times New Roman"/>
          <w:sz w:val="28"/>
          <w:szCs w:val="28"/>
        </w:rPr>
        <w:t>) и относительная магнитная проницаемость (µ</w:t>
      </w:r>
      <w:r>
        <w:rPr>
          <w:rFonts w:ascii="Times New Roman" w:hAnsi="Times New Roman"/>
          <w:sz w:val="28"/>
          <w:szCs w:val="28"/>
          <w:vertAlign w:val="subscript"/>
          <w:lang w:val="en-US"/>
        </w:rPr>
        <w:t>r</w:t>
      </w:r>
      <w:r>
        <w:rPr>
          <w:rFonts w:ascii="Times New Roman" w:hAnsi="Times New Roman"/>
          <w:sz w:val="28"/>
          <w:szCs w:val="28"/>
        </w:rPr>
        <w:t>) выбранных материалов</w:t>
      </w:r>
    </w:p>
    <w:p w14:paraId="059DC26E" w14:textId="77777777" w:rsidR="002E263D" w:rsidRPr="00595E92" w:rsidRDefault="002E263D" w:rsidP="002E263D">
      <w:pPr>
        <w:spacing w:after="0" w:line="240" w:lineRule="auto"/>
        <w:ind w:firstLine="709"/>
        <w:rPr>
          <w:rFonts w:ascii="Times New Roman" w:hAnsi="Times New Roman"/>
          <w:sz w:val="16"/>
          <w:szCs w:val="16"/>
        </w:rPr>
      </w:pPr>
    </w:p>
    <w:p w14:paraId="1038A864" w14:textId="77777777" w:rsidR="002E263D" w:rsidRDefault="002E263D" w:rsidP="002E263D">
      <w:pPr>
        <w:tabs>
          <w:tab w:val="left" w:pos="6862"/>
        </w:tabs>
        <w:spacing w:after="0" w:line="240" w:lineRule="auto"/>
        <w:ind w:firstLine="709"/>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[12, </w:t>
      </w:r>
      <w:r>
        <w:rPr>
          <w:rFonts w:ascii="Times New Roman" w:hAnsi="Times New Roman"/>
          <w:sz w:val="24"/>
          <w:szCs w:val="24"/>
          <w:lang w:val="en-US"/>
        </w:rPr>
        <w:t>p</w:t>
      </w:r>
      <w:r>
        <w:rPr>
          <w:rFonts w:ascii="Times New Roman" w:hAnsi="Times New Roman"/>
          <w:sz w:val="24"/>
          <w:szCs w:val="24"/>
        </w:rPr>
        <w:t>. 350]</w:t>
      </w:r>
    </w:p>
    <w:p w14:paraId="6E71044E" w14:textId="77777777" w:rsidR="00595E92" w:rsidRDefault="00595E92" w:rsidP="002E263D">
      <w:pPr>
        <w:spacing w:after="0" w:line="240" w:lineRule="auto"/>
        <w:ind w:firstLine="709"/>
        <w:jc w:val="both"/>
        <w:rPr>
          <w:rFonts w:ascii="Times New Roman" w:hAnsi="Times New Roman"/>
          <w:sz w:val="28"/>
          <w:szCs w:val="28"/>
        </w:rPr>
      </w:pPr>
    </w:p>
    <w:p w14:paraId="68A0C12B"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Несмотря на все преимущества, которыми обладают металлические экранирующие материалы, их высокая стоимость, сложность обработки, плотность, коррозионная активность и другие сопутствующие проблемы требуют поиска новых современных технологий в данной области.  Полимерные композиты являются ведущими кандидатами в качестве материалов для экранирования ЭМИ благодаря их многочисленным преимуществам перед металлами с точки зрения стоимости, плотности и простоты обработки. Большинство полимерных материалов являются диэлектриками, поэтому для повышения уровня эффективности экранирования от ЭМ-излучения в полимеры вводят электропроводящие или магнитоактивные наполнители </w:t>
      </w:r>
      <w:r>
        <w:rPr>
          <w:rFonts w:ascii="Times New Roman" w:hAnsi="Times New Roman"/>
          <w:noProof/>
          <w:sz w:val="28"/>
          <w:szCs w:val="28"/>
        </w:rPr>
        <w:t>[14]</w:t>
      </w:r>
      <w:r>
        <w:rPr>
          <w:rFonts w:ascii="Times New Roman" w:hAnsi="Times New Roman"/>
          <w:sz w:val="28"/>
          <w:szCs w:val="28"/>
        </w:rPr>
        <w:t>. Но также есть класс полимеров, обладающих собственной внутренней проводимостью (</w:t>
      </w:r>
      <w:r>
        <w:rPr>
          <w:rFonts w:ascii="Times New Roman" w:hAnsi="Times New Roman"/>
          <w:sz w:val="28"/>
          <w:szCs w:val="28"/>
          <w:lang w:val="en-US"/>
        </w:rPr>
        <w:t>ICP</w:t>
      </w:r>
      <w:r>
        <w:rPr>
          <w:rFonts w:ascii="Times New Roman" w:hAnsi="Times New Roman"/>
          <w:sz w:val="28"/>
          <w:szCs w:val="28"/>
        </w:rPr>
        <w:t xml:space="preserve">). К таким материалам относятся </w:t>
      </w:r>
      <w:proofErr w:type="spellStart"/>
      <w:r>
        <w:rPr>
          <w:rFonts w:ascii="Times New Roman" w:hAnsi="Times New Roman"/>
          <w:sz w:val="28"/>
          <w:szCs w:val="28"/>
        </w:rPr>
        <w:t>полиацетилен</w:t>
      </w:r>
      <w:proofErr w:type="spellEnd"/>
      <w:r>
        <w:rPr>
          <w:rFonts w:ascii="Times New Roman" w:hAnsi="Times New Roman"/>
          <w:sz w:val="28"/>
          <w:szCs w:val="28"/>
        </w:rPr>
        <w:t xml:space="preserve"> (PA), </w:t>
      </w:r>
      <w:proofErr w:type="spellStart"/>
      <w:r>
        <w:rPr>
          <w:rFonts w:ascii="Times New Roman" w:hAnsi="Times New Roman"/>
          <w:sz w:val="28"/>
          <w:szCs w:val="28"/>
        </w:rPr>
        <w:t>полипиррол</w:t>
      </w:r>
      <w:proofErr w:type="spellEnd"/>
      <w:r>
        <w:rPr>
          <w:rFonts w:ascii="Times New Roman" w:hAnsi="Times New Roman"/>
          <w:sz w:val="28"/>
          <w:szCs w:val="28"/>
        </w:rPr>
        <w:t xml:space="preserve"> (</w:t>
      </w:r>
      <w:proofErr w:type="spellStart"/>
      <w:r>
        <w:rPr>
          <w:rFonts w:ascii="Times New Roman" w:hAnsi="Times New Roman"/>
          <w:sz w:val="28"/>
          <w:szCs w:val="28"/>
        </w:rPr>
        <w:t>PPy</w:t>
      </w:r>
      <w:proofErr w:type="spellEnd"/>
      <w:r>
        <w:rPr>
          <w:rFonts w:ascii="Times New Roman" w:hAnsi="Times New Roman"/>
          <w:sz w:val="28"/>
          <w:szCs w:val="28"/>
        </w:rPr>
        <w:t xml:space="preserve">), </w:t>
      </w:r>
      <w:proofErr w:type="spellStart"/>
      <w:r>
        <w:rPr>
          <w:rFonts w:ascii="Times New Roman" w:hAnsi="Times New Roman"/>
          <w:sz w:val="28"/>
          <w:szCs w:val="28"/>
        </w:rPr>
        <w:t>полианилин</w:t>
      </w:r>
      <w:proofErr w:type="spellEnd"/>
      <w:r>
        <w:rPr>
          <w:rFonts w:ascii="Times New Roman" w:hAnsi="Times New Roman"/>
          <w:sz w:val="28"/>
          <w:szCs w:val="28"/>
        </w:rPr>
        <w:t xml:space="preserve"> (PANI) и </w:t>
      </w:r>
      <w:proofErr w:type="spellStart"/>
      <w:r>
        <w:rPr>
          <w:rFonts w:ascii="Times New Roman" w:hAnsi="Times New Roman"/>
          <w:sz w:val="28"/>
          <w:szCs w:val="28"/>
        </w:rPr>
        <w:t>политиофен</w:t>
      </w:r>
      <w:proofErr w:type="spellEnd"/>
      <w:r>
        <w:rPr>
          <w:rFonts w:ascii="Times New Roman" w:hAnsi="Times New Roman"/>
          <w:sz w:val="28"/>
          <w:szCs w:val="28"/>
        </w:rPr>
        <w:t xml:space="preserve"> (</w:t>
      </w:r>
      <w:proofErr w:type="spellStart"/>
      <w:r>
        <w:rPr>
          <w:rFonts w:ascii="Times New Roman" w:hAnsi="Times New Roman"/>
          <w:sz w:val="28"/>
          <w:szCs w:val="28"/>
        </w:rPr>
        <w:t>PTh</w:t>
      </w:r>
      <w:proofErr w:type="spellEnd"/>
      <w:r>
        <w:rPr>
          <w:rFonts w:ascii="Times New Roman" w:hAnsi="Times New Roman"/>
          <w:sz w:val="28"/>
          <w:szCs w:val="28"/>
        </w:rPr>
        <w:t xml:space="preserve">). Эти материалы обладают высокими потерями на поглощение при использовании для электромагнитного экранирования, что помогает предотвратить вторичное излучение </w:t>
      </w:r>
      <w:r>
        <w:rPr>
          <w:rFonts w:ascii="Times New Roman" w:hAnsi="Times New Roman"/>
          <w:noProof/>
          <w:sz w:val="28"/>
          <w:szCs w:val="28"/>
        </w:rPr>
        <w:t>[15]</w:t>
      </w:r>
      <w:r>
        <w:rPr>
          <w:rFonts w:ascii="Times New Roman" w:hAnsi="Times New Roman"/>
          <w:sz w:val="28"/>
          <w:szCs w:val="28"/>
        </w:rPr>
        <w:t>.</w:t>
      </w:r>
    </w:p>
    <w:p w14:paraId="7A1F7B57"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i/>
          <w:sz w:val="28"/>
          <w:szCs w:val="28"/>
        </w:rPr>
        <w:t>Металлические композиты.</w:t>
      </w:r>
      <w:r>
        <w:rPr>
          <w:rFonts w:ascii="Times New Roman" w:hAnsi="Times New Roman"/>
          <w:sz w:val="28"/>
          <w:szCs w:val="28"/>
        </w:rPr>
        <w:t xml:space="preserve"> Серебро является наиболее эффективным элементом, используемым в качестве наполнителя в виде </w:t>
      </w:r>
      <w:proofErr w:type="spellStart"/>
      <w:r>
        <w:rPr>
          <w:rFonts w:ascii="Times New Roman" w:hAnsi="Times New Roman"/>
          <w:sz w:val="28"/>
          <w:szCs w:val="28"/>
        </w:rPr>
        <w:t>наночастиц</w:t>
      </w:r>
      <w:proofErr w:type="spellEnd"/>
      <w:r>
        <w:rPr>
          <w:rFonts w:ascii="Times New Roman" w:hAnsi="Times New Roman"/>
          <w:sz w:val="28"/>
          <w:szCs w:val="28"/>
        </w:rPr>
        <w:t xml:space="preserve"> или </w:t>
      </w:r>
      <w:proofErr w:type="spellStart"/>
      <w:r>
        <w:rPr>
          <w:rFonts w:ascii="Times New Roman" w:hAnsi="Times New Roman"/>
          <w:sz w:val="28"/>
          <w:szCs w:val="28"/>
        </w:rPr>
        <w:t>нанопроволок</w:t>
      </w:r>
      <w:proofErr w:type="spellEnd"/>
      <w:r>
        <w:rPr>
          <w:rFonts w:ascii="Times New Roman" w:hAnsi="Times New Roman"/>
          <w:sz w:val="28"/>
          <w:szCs w:val="28"/>
        </w:rPr>
        <w:t xml:space="preserve">. В работе </w:t>
      </w:r>
      <w:r>
        <w:rPr>
          <w:rFonts w:ascii="Times New Roman" w:hAnsi="Times New Roman"/>
          <w:noProof/>
          <w:sz w:val="28"/>
          <w:szCs w:val="28"/>
        </w:rPr>
        <w:t>[16]</w:t>
      </w:r>
      <w:r>
        <w:rPr>
          <w:rFonts w:ascii="Times New Roman" w:hAnsi="Times New Roman"/>
          <w:sz w:val="28"/>
          <w:szCs w:val="28"/>
        </w:rPr>
        <w:t xml:space="preserve"> были разработаны слоистые композитные пленки с добавлением серебряных </w:t>
      </w:r>
      <w:proofErr w:type="spellStart"/>
      <w:r>
        <w:rPr>
          <w:rFonts w:ascii="Times New Roman" w:hAnsi="Times New Roman"/>
          <w:sz w:val="28"/>
          <w:szCs w:val="28"/>
        </w:rPr>
        <w:t>нанотрубок</w:t>
      </w:r>
      <w:proofErr w:type="spellEnd"/>
      <w:r>
        <w:rPr>
          <w:rFonts w:ascii="Times New Roman" w:hAnsi="Times New Roman"/>
          <w:sz w:val="28"/>
          <w:szCs w:val="28"/>
        </w:rPr>
        <w:t xml:space="preserve"> </w:t>
      </w:r>
      <w:proofErr w:type="spellStart"/>
      <w:r>
        <w:rPr>
          <w:rFonts w:ascii="Times New Roman" w:hAnsi="Times New Roman"/>
          <w:sz w:val="28"/>
          <w:szCs w:val="28"/>
        </w:rPr>
        <w:t>AgNWs</w:t>
      </w:r>
      <w:proofErr w:type="spellEnd"/>
      <w:r>
        <w:rPr>
          <w:rFonts w:ascii="Times New Roman" w:hAnsi="Times New Roman"/>
          <w:sz w:val="28"/>
          <w:szCs w:val="28"/>
        </w:rPr>
        <w:t xml:space="preserve">/PANI. Композитная пленка демонстрировала эффективность экранирования до 50 дБ в широкой полосе частот. Они также показали, что композитные пленки со слоистой структурой демонстрируют более высокую электропроводность и более высокую </w:t>
      </w:r>
      <w:r>
        <w:rPr>
          <w:rFonts w:ascii="Times New Roman" w:hAnsi="Times New Roman"/>
          <w:sz w:val="28"/>
          <w:szCs w:val="28"/>
          <w:lang w:val="en-US"/>
        </w:rPr>
        <w:t>SE</w:t>
      </w:r>
      <w:r>
        <w:rPr>
          <w:rFonts w:ascii="Times New Roman" w:hAnsi="Times New Roman"/>
          <w:sz w:val="28"/>
          <w:szCs w:val="28"/>
        </w:rPr>
        <w:t xml:space="preserve"> по сравнению с композитными пленками с простой структурой. В работе </w:t>
      </w:r>
      <w:r>
        <w:rPr>
          <w:rFonts w:ascii="Times New Roman" w:hAnsi="Times New Roman"/>
          <w:noProof/>
          <w:sz w:val="28"/>
          <w:szCs w:val="28"/>
        </w:rPr>
        <w:t>[17]</w:t>
      </w:r>
      <w:r>
        <w:rPr>
          <w:rFonts w:ascii="Times New Roman" w:hAnsi="Times New Roman"/>
          <w:sz w:val="28"/>
          <w:szCs w:val="28"/>
        </w:rPr>
        <w:t xml:space="preserve"> исследовались прозрачные гибкие композиты серебряных </w:t>
      </w:r>
      <w:proofErr w:type="spellStart"/>
      <w:r>
        <w:rPr>
          <w:rFonts w:ascii="Times New Roman" w:hAnsi="Times New Roman"/>
          <w:sz w:val="28"/>
          <w:szCs w:val="28"/>
        </w:rPr>
        <w:t>нанопроволок</w:t>
      </w:r>
      <w:proofErr w:type="spellEnd"/>
      <w:r>
        <w:rPr>
          <w:rFonts w:ascii="Times New Roman" w:hAnsi="Times New Roman"/>
          <w:sz w:val="28"/>
          <w:szCs w:val="28"/>
        </w:rPr>
        <w:t xml:space="preserve"> и полиимида с использованием плазмы. </w:t>
      </w:r>
      <w:proofErr w:type="spellStart"/>
      <w:r>
        <w:rPr>
          <w:rFonts w:ascii="Times New Roman" w:hAnsi="Times New Roman"/>
          <w:sz w:val="28"/>
          <w:szCs w:val="28"/>
        </w:rPr>
        <w:t>Нанопроволоки</w:t>
      </w:r>
      <w:proofErr w:type="spellEnd"/>
      <w:r>
        <w:rPr>
          <w:rFonts w:ascii="Times New Roman" w:hAnsi="Times New Roman"/>
          <w:sz w:val="28"/>
          <w:szCs w:val="28"/>
        </w:rPr>
        <w:t xml:space="preserve"> дополнительно покрывались медью. Измерения эффективности экранирования показали, что </w:t>
      </w:r>
      <w:proofErr w:type="spellStart"/>
      <w:r>
        <w:rPr>
          <w:rFonts w:ascii="Times New Roman" w:hAnsi="Times New Roman"/>
          <w:sz w:val="28"/>
          <w:szCs w:val="28"/>
        </w:rPr>
        <w:t>Cu</w:t>
      </w:r>
      <w:proofErr w:type="spellEnd"/>
      <w:r>
        <w:rPr>
          <w:rFonts w:ascii="Times New Roman" w:hAnsi="Times New Roman"/>
          <w:sz w:val="28"/>
          <w:szCs w:val="28"/>
        </w:rPr>
        <w:t>/</w:t>
      </w:r>
      <w:proofErr w:type="spellStart"/>
      <w:r>
        <w:rPr>
          <w:rFonts w:ascii="Times New Roman" w:hAnsi="Times New Roman"/>
          <w:sz w:val="28"/>
          <w:szCs w:val="28"/>
        </w:rPr>
        <w:t>AgNWs</w:t>
      </w:r>
      <w:proofErr w:type="spellEnd"/>
      <w:r>
        <w:rPr>
          <w:rFonts w:ascii="Times New Roman" w:hAnsi="Times New Roman"/>
          <w:sz w:val="28"/>
          <w:szCs w:val="28"/>
        </w:rPr>
        <w:t xml:space="preserve">/PI композит имеет почти двукратное преимущество в </w:t>
      </w:r>
      <w:r>
        <w:rPr>
          <w:rFonts w:ascii="Times New Roman" w:hAnsi="Times New Roman"/>
          <w:sz w:val="28"/>
          <w:szCs w:val="28"/>
          <w:lang w:val="en-US"/>
        </w:rPr>
        <w:t>SE</w:t>
      </w:r>
      <w:r>
        <w:rPr>
          <w:rFonts w:ascii="Times New Roman" w:hAnsi="Times New Roman"/>
          <w:sz w:val="28"/>
          <w:szCs w:val="28"/>
        </w:rPr>
        <w:t xml:space="preserve"> (50дБ), чем аналог без медного покрытия (рисунок 1.3). Более того, свойства образцов не изменились даже после 2000 циклов сгиба. </w:t>
      </w:r>
    </w:p>
    <w:p w14:paraId="24CBA7F3"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8"/>
        </w:rPr>
      </w:pPr>
    </w:p>
    <w:p w14:paraId="33F6EC1F" w14:textId="52DA0A3F" w:rsidR="002E263D" w:rsidRDefault="00474C2B" w:rsidP="002E263D">
      <w:pPr>
        <w:autoSpaceDE w:val="0"/>
        <w:autoSpaceDN w:val="0"/>
        <w:adjustRightInd w:val="0"/>
        <w:spacing w:after="0" w:line="240" w:lineRule="auto"/>
        <w:jc w:val="center"/>
        <w:rPr>
          <w:rFonts w:ascii="Times New Roman" w:hAnsi="Times New Roman"/>
          <w:sz w:val="28"/>
          <w:szCs w:val="28"/>
        </w:rPr>
      </w:pPr>
      <w:r w:rsidRPr="00592072">
        <w:rPr>
          <w:noProof/>
          <w:lang w:eastAsia="ru-RU"/>
        </w:rPr>
        <w:drawing>
          <wp:inline distT="0" distB="0" distL="0" distR="0" wp14:anchorId="62CE81C5" wp14:editId="1AF20C99">
            <wp:extent cx="3562350" cy="1743075"/>
            <wp:effectExtent l="0" t="0" r="0" b="0"/>
            <wp:docPr id="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62350" cy="1743075"/>
                    </a:xfrm>
                    <a:prstGeom prst="rect">
                      <a:avLst/>
                    </a:prstGeom>
                    <a:noFill/>
                    <a:ln>
                      <a:noFill/>
                    </a:ln>
                  </pic:spPr>
                </pic:pic>
              </a:graphicData>
            </a:graphic>
          </wp:inline>
        </w:drawing>
      </w:r>
    </w:p>
    <w:p w14:paraId="22CD28BF" w14:textId="77777777" w:rsidR="002E263D" w:rsidRPr="00595E92" w:rsidRDefault="002E263D" w:rsidP="002E263D">
      <w:pPr>
        <w:autoSpaceDE w:val="0"/>
        <w:autoSpaceDN w:val="0"/>
        <w:adjustRightInd w:val="0"/>
        <w:spacing w:after="0" w:line="240" w:lineRule="auto"/>
        <w:ind w:firstLine="709"/>
        <w:jc w:val="center"/>
        <w:rPr>
          <w:rFonts w:ascii="Times New Roman" w:hAnsi="Times New Roman"/>
          <w:sz w:val="16"/>
          <w:szCs w:val="16"/>
        </w:rPr>
      </w:pPr>
    </w:p>
    <w:p w14:paraId="33A0E5CE" w14:textId="77777777" w:rsidR="002E263D" w:rsidRDefault="002E263D" w:rsidP="00595E92">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Рисунок 1.3 – Сравнение эффективности экранирования ЭМ-излучения до и после напыления медью</w:t>
      </w:r>
    </w:p>
    <w:p w14:paraId="3E9CCF13" w14:textId="77777777" w:rsidR="002E263D" w:rsidRPr="00595E92" w:rsidRDefault="002E263D" w:rsidP="002E263D">
      <w:pPr>
        <w:autoSpaceDE w:val="0"/>
        <w:autoSpaceDN w:val="0"/>
        <w:adjustRightInd w:val="0"/>
        <w:spacing w:after="0" w:line="240" w:lineRule="auto"/>
        <w:ind w:firstLine="709"/>
        <w:jc w:val="center"/>
        <w:rPr>
          <w:rFonts w:ascii="Times New Roman" w:hAnsi="Times New Roman"/>
          <w:sz w:val="16"/>
          <w:szCs w:val="16"/>
        </w:rPr>
      </w:pPr>
    </w:p>
    <w:p w14:paraId="20C0F16F" w14:textId="77777777" w:rsidR="002E263D" w:rsidRDefault="002E263D" w:rsidP="002E263D">
      <w:pPr>
        <w:autoSpaceDE w:val="0"/>
        <w:autoSpaceDN w:val="0"/>
        <w:adjustRightInd w:val="0"/>
        <w:spacing w:after="0" w:line="240" w:lineRule="auto"/>
        <w:ind w:firstLine="709"/>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[17, </w:t>
      </w:r>
      <w:r>
        <w:rPr>
          <w:rFonts w:ascii="Times New Roman" w:hAnsi="Times New Roman"/>
          <w:sz w:val="24"/>
          <w:szCs w:val="24"/>
          <w:lang w:val="en-US"/>
        </w:rPr>
        <w:t>p</w:t>
      </w:r>
      <w:r>
        <w:rPr>
          <w:rFonts w:ascii="Times New Roman" w:hAnsi="Times New Roman"/>
          <w:sz w:val="24"/>
          <w:szCs w:val="24"/>
        </w:rPr>
        <w:t>. 706]</w:t>
      </w:r>
    </w:p>
    <w:p w14:paraId="5C914737" w14:textId="77777777" w:rsidR="00AD72F4" w:rsidRDefault="00AD72F4" w:rsidP="002E263D">
      <w:pPr>
        <w:autoSpaceDE w:val="0"/>
        <w:autoSpaceDN w:val="0"/>
        <w:adjustRightInd w:val="0"/>
        <w:spacing w:after="0" w:line="240" w:lineRule="auto"/>
        <w:ind w:firstLine="709"/>
        <w:jc w:val="both"/>
        <w:rPr>
          <w:rFonts w:ascii="Times New Roman" w:hAnsi="Times New Roman"/>
          <w:sz w:val="28"/>
          <w:szCs w:val="28"/>
        </w:rPr>
      </w:pPr>
    </w:p>
    <w:p w14:paraId="24FAE786"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работе </w:t>
      </w:r>
      <w:r>
        <w:rPr>
          <w:rFonts w:ascii="Times New Roman" w:hAnsi="Times New Roman"/>
          <w:noProof/>
          <w:sz w:val="28"/>
          <w:szCs w:val="28"/>
        </w:rPr>
        <w:t>[18]</w:t>
      </w:r>
      <w:r>
        <w:rPr>
          <w:rFonts w:ascii="Times New Roman" w:hAnsi="Times New Roman"/>
          <w:sz w:val="28"/>
          <w:szCs w:val="28"/>
        </w:rPr>
        <w:t xml:space="preserve"> были подготовлены новые сэндвич-композиты на основе ферроалюминия для экранирования ЭМ-излучения методом горячего прессования с последующей диффузионной обработкой. Результаты показали, что эффективность экранирования многослойного композита достигла 70-80 дБ в диапазоне частот от 30 КГц до 1,5 ГГц и была выше по сравнению с чисто железной пластиной. Многократные потери на отражение были признаны основным вкладом в общую ЭМИ </w:t>
      </w:r>
      <w:r>
        <w:rPr>
          <w:rFonts w:ascii="Times New Roman" w:hAnsi="Times New Roman"/>
          <w:sz w:val="28"/>
          <w:szCs w:val="28"/>
          <w:lang w:val="en-US"/>
        </w:rPr>
        <w:t>SE</w:t>
      </w:r>
      <w:r>
        <w:rPr>
          <w:rFonts w:ascii="Times New Roman" w:hAnsi="Times New Roman"/>
          <w:sz w:val="28"/>
          <w:szCs w:val="28"/>
        </w:rPr>
        <w:t xml:space="preserve"> многослойного композита.</w:t>
      </w:r>
    </w:p>
    <w:p w14:paraId="4890BBFF" w14:textId="77777777" w:rsidR="002E263D" w:rsidRDefault="002E263D" w:rsidP="002E263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последние несколько лет большой интерес для применений в экранирующих технологиях привлек к себе оксид висмута в различных композиционных материалах. Так, например, были исследованы </w:t>
      </w:r>
      <w:proofErr w:type="spellStart"/>
      <w:r>
        <w:rPr>
          <w:rFonts w:ascii="Times New Roman" w:hAnsi="Times New Roman"/>
          <w:sz w:val="28"/>
          <w:szCs w:val="28"/>
        </w:rPr>
        <w:t>наночастицы</w:t>
      </w:r>
      <w:proofErr w:type="spellEnd"/>
      <w:r>
        <w:rPr>
          <w:rFonts w:ascii="Times New Roman" w:hAnsi="Times New Roman"/>
          <w:sz w:val="28"/>
          <w:szCs w:val="28"/>
        </w:rPr>
        <w:t xml:space="preserve"> </w:t>
      </w:r>
      <w:proofErr w:type="spellStart"/>
      <w:r>
        <w:rPr>
          <w:rFonts w:ascii="Times New Roman" w:hAnsi="Times New Roman"/>
          <w:sz w:val="28"/>
          <w:szCs w:val="28"/>
        </w:rPr>
        <w:t>гексаферрита</w:t>
      </w:r>
      <w:proofErr w:type="spellEnd"/>
      <w:r>
        <w:rPr>
          <w:rFonts w:ascii="Times New Roman" w:hAnsi="Times New Roman"/>
          <w:sz w:val="28"/>
          <w:szCs w:val="28"/>
        </w:rPr>
        <w:t xml:space="preserve"> бария Co</w:t>
      </w:r>
      <w:r>
        <w:rPr>
          <w:rFonts w:ascii="Times New Roman" w:hAnsi="Times New Roman"/>
          <w:sz w:val="28"/>
          <w:szCs w:val="28"/>
          <w:vertAlign w:val="subscript"/>
        </w:rPr>
        <w:t>2</w:t>
      </w:r>
      <w:r>
        <w:rPr>
          <w:rFonts w:ascii="Times New Roman" w:hAnsi="Times New Roman"/>
          <w:sz w:val="28"/>
          <w:szCs w:val="28"/>
        </w:rPr>
        <w:t xml:space="preserve">Y и микрочастицы </w:t>
      </w:r>
      <w:proofErr w:type="spellStart"/>
      <w:r>
        <w:rPr>
          <w:rFonts w:ascii="Times New Roman" w:hAnsi="Times New Roman"/>
          <w:sz w:val="28"/>
          <w:szCs w:val="28"/>
        </w:rPr>
        <w:t>титаната</w:t>
      </w:r>
      <w:proofErr w:type="spellEnd"/>
      <w:r>
        <w:rPr>
          <w:rFonts w:ascii="Times New Roman" w:hAnsi="Times New Roman"/>
          <w:sz w:val="28"/>
          <w:szCs w:val="28"/>
        </w:rPr>
        <w:t xml:space="preserve"> меди висмута (</w:t>
      </w:r>
      <w:r>
        <w:rPr>
          <w:rFonts w:ascii="Times New Roman" w:hAnsi="Times New Roman"/>
          <w:sz w:val="28"/>
          <w:szCs w:val="28"/>
          <w:lang w:val="en-US"/>
        </w:rPr>
        <w:t>BCTO</w:t>
      </w:r>
      <w:r>
        <w:rPr>
          <w:rFonts w:ascii="Times New Roman" w:hAnsi="Times New Roman"/>
          <w:sz w:val="28"/>
          <w:szCs w:val="28"/>
        </w:rPr>
        <w:t xml:space="preserve">), синтезированные методом золь-геля </w:t>
      </w:r>
      <w:r>
        <w:rPr>
          <w:rFonts w:ascii="Times New Roman" w:hAnsi="Times New Roman"/>
          <w:noProof/>
          <w:sz w:val="28"/>
          <w:szCs w:val="28"/>
        </w:rPr>
        <w:t>[19]</w:t>
      </w:r>
      <w:r>
        <w:rPr>
          <w:rFonts w:ascii="Times New Roman" w:hAnsi="Times New Roman"/>
          <w:sz w:val="28"/>
          <w:szCs w:val="28"/>
        </w:rPr>
        <w:t xml:space="preserve">. Данный композит был смешан в </w:t>
      </w:r>
      <w:proofErr w:type="spellStart"/>
      <w:r>
        <w:rPr>
          <w:rFonts w:ascii="Times New Roman" w:hAnsi="Times New Roman"/>
          <w:sz w:val="28"/>
          <w:szCs w:val="28"/>
        </w:rPr>
        <w:t>полианилиновой</w:t>
      </w:r>
      <w:proofErr w:type="spellEnd"/>
      <w:r>
        <w:rPr>
          <w:rFonts w:ascii="Times New Roman" w:hAnsi="Times New Roman"/>
          <w:sz w:val="28"/>
          <w:szCs w:val="28"/>
        </w:rPr>
        <w:t xml:space="preserve"> матрице. В результате исследования было установлено, что значения эффективности экранирования превышают 20 дБ, что говорит о том, что образцы могут быть использованы для технологического применения. В работе </w:t>
      </w:r>
      <w:r>
        <w:rPr>
          <w:rFonts w:ascii="Times New Roman" w:hAnsi="Times New Roman"/>
          <w:noProof/>
          <w:sz w:val="28"/>
          <w:szCs w:val="28"/>
        </w:rPr>
        <w:t>[20]</w:t>
      </w:r>
      <w:r>
        <w:rPr>
          <w:rFonts w:ascii="Times New Roman" w:hAnsi="Times New Roman"/>
          <w:sz w:val="28"/>
          <w:szCs w:val="28"/>
        </w:rPr>
        <w:t xml:space="preserve"> исследовались </w:t>
      </w:r>
      <w:proofErr w:type="spellStart"/>
      <w:r>
        <w:rPr>
          <w:rFonts w:ascii="Times New Roman" w:hAnsi="Times New Roman"/>
          <w:sz w:val="28"/>
          <w:szCs w:val="28"/>
        </w:rPr>
        <w:t>наночастицы</w:t>
      </w:r>
      <w:proofErr w:type="spellEnd"/>
      <w:r>
        <w:rPr>
          <w:rFonts w:ascii="Times New Roman" w:hAnsi="Times New Roman"/>
          <w:sz w:val="28"/>
          <w:szCs w:val="28"/>
        </w:rPr>
        <w:t xml:space="preserve"> </w:t>
      </w:r>
      <w:r>
        <w:rPr>
          <w:rFonts w:ascii="Times New Roman" w:hAnsi="Times New Roman"/>
          <w:sz w:val="28"/>
          <w:szCs w:val="28"/>
          <w:lang w:val="en-US"/>
        </w:rPr>
        <w:t>Bi</w:t>
      </w:r>
      <w:r>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vertAlign w:val="subscript"/>
        </w:rPr>
        <w:t>3</w:t>
      </w:r>
      <w:r>
        <w:rPr>
          <w:rFonts w:ascii="Times New Roman" w:hAnsi="Times New Roman"/>
          <w:sz w:val="28"/>
          <w:szCs w:val="28"/>
        </w:rPr>
        <w:t xml:space="preserve">, которые представляют интерес благодаря высокой поглощающей способности ЭМ-излучения, а также при добавлении оксида висмута в качестве </w:t>
      </w:r>
      <w:proofErr w:type="spellStart"/>
      <w:r>
        <w:rPr>
          <w:rFonts w:ascii="Times New Roman" w:hAnsi="Times New Roman"/>
          <w:sz w:val="28"/>
          <w:szCs w:val="28"/>
        </w:rPr>
        <w:t>допанта</w:t>
      </w:r>
      <w:proofErr w:type="spellEnd"/>
      <w:r>
        <w:rPr>
          <w:rFonts w:ascii="Times New Roman" w:hAnsi="Times New Roman"/>
          <w:sz w:val="28"/>
          <w:szCs w:val="28"/>
        </w:rPr>
        <w:t xml:space="preserve"> улучшается однородность и плотность материала, и, соответственно, его кристалличность. Результаты оценки эффективности </w:t>
      </w:r>
      <w:proofErr w:type="spellStart"/>
      <w:r>
        <w:rPr>
          <w:rFonts w:ascii="Times New Roman" w:hAnsi="Times New Roman"/>
          <w:sz w:val="28"/>
          <w:szCs w:val="28"/>
        </w:rPr>
        <w:t>геополимера</w:t>
      </w:r>
      <w:proofErr w:type="spellEnd"/>
      <w:r>
        <w:rPr>
          <w:rFonts w:ascii="Times New Roman" w:hAnsi="Times New Roman"/>
          <w:sz w:val="28"/>
          <w:szCs w:val="28"/>
        </w:rPr>
        <w:t xml:space="preserve">, </w:t>
      </w:r>
      <w:proofErr w:type="spellStart"/>
      <w:r>
        <w:rPr>
          <w:rFonts w:ascii="Times New Roman" w:hAnsi="Times New Roman"/>
          <w:sz w:val="28"/>
          <w:szCs w:val="28"/>
        </w:rPr>
        <w:t>допированного</w:t>
      </w:r>
      <w:proofErr w:type="spellEnd"/>
      <w:r>
        <w:rPr>
          <w:rFonts w:ascii="Times New Roman" w:hAnsi="Times New Roman"/>
          <w:sz w:val="28"/>
          <w:szCs w:val="28"/>
        </w:rPr>
        <w:t xml:space="preserve"> оксидом висмута, указывают на постепенное увеличение показателя </w:t>
      </w:r>
      <w:r>
        <w:rPr>
          <w:rFonts w:ascii="Times New Roman" w:hAnsi="Times New Roman"/>
          <w:sz w:val="28"/>
          <w:szCs w:val="28"/>
          <w:lang w:val="en-US"/>
        </w:rPr>
        <w:t>SE</w:t>
      </w:r>
      <w:r>
        <w:rPr>
          <w:rFonts w:ascii="Times New Roman" w:hAnsi="Times New Roman"/>
          <w:sz w:val="28"/>
          <w:szCs w:val="28"/>
        </w:rPr>
        <w:t xml:space="preserve"> и термической стабильности при увеличении содержания </w:t>
      </w:r>
      <w:proofErr w:type="spellStart"/>
      <w:r>
        <w:rPr>
          <w:rFonts w:ascii="Times New Roman" w:hAnsi="Times New Roman"/>
          <w:sz w:val="28"/>
          <w:szCs w:val="28"/>
        </w:rPr>
        <w:t>наночастиц</w:t>
      </w:r>
      <w:proofErr w:type="spellEnd"/>
      <w:r>
        <w:rPr>
          <w:rFonts w:ascii="Times New Roman" w:hAnsi="Times New Roman"/>
          <w:sz w:val="28"/>
          <w:szCs w:val="28"/>
        </w:rPr>
        <w:t xml:space="preserve"> висмута. </w:t>
      </w:r>
    </w:p>
    <w:p w14:paraId="738907F1" w14:textId="77777777" w:rsidR="002E263D" w:rsidRDefault="002E263D" w:rsidP="002E263D">
      <w:pPr>
        <w:autoSpaceDE w:val="0"/>
        <w:autoSpaceDN w:val="0"/>
        <w:adjustRightInd w:val="0"/>
        <w:spacing w:after="0" w:line="240" w:lineRule="auto"/>
        <w:ind w:firstLine="709"/>
        <w:jc w:val="both"/>
        <w:rPr>
          <w:rFonts w:ascii="Times New Roman" w:hAnsi="Times New Roman"/>
          <w:iCs/>
          <w:sz w:val="28"/>
          <w:szCs w:val="28"/>
        </w:rPr>
      </w:pPr>
      <w:r>
        <w:rPr>
          <w:rFonts w:ascii="Times New Roman" w:hAnsi="Times New Roman"/>
          <w:i/>
          <w:iCs/>
          <w:sz w:val="28"/>
          <w:szCs w:val="28"/>
        </w:rPr>
        <w:t>Керамики</w:t>
      </w:r>
      <w:r>
        <w:t xml:space="preserve"> </w:t>
      </w:r>
      <w:r>
        <w:rPr>
          <w:rFonts w:ascii="Times New Roman" w:hAnsi="Times New Roman"/>
          <w:iCs/>
          <w:sz w:val="28"/>
          <w:szCs w:val="28"/>
        </w:rPr>
        <w:t>для экранирования в основном касаются керамико-углеродных или керамико-металлических композитов. Для экранирования ЭМ-излучения в основном используются керамико-углеродные или керамико-металлические композитов.</w:t>
      </w:r>
      <w:r>
        <w:rPr>
          <w:rFonts w:ascii="Segoe UI" w:hAnsi="Segoe UI" w:cs="Segoe UI"/>
          <w:color w:val="111111"/>
        </w:rPr>
        <w:t xml:space="preserve"> </w:t>
      </w:r>
      <w:r>
        <w:rPr>
          <w:rFonts w:ascii="Times New Roman" w:hAnsi="Times New Roman"/>
          <w:iCs/>
          <w:sz w:val="28"/>
          <w:szCs w:val="28"/>
        </w:rPr>
        <w:t xml:space="preserve">Примерами исследуемых материалов являются композиты углерода и керамики, керамические частицы, покрытые серебром, смесь </w:t>
      </w:r>
      <w:proofErr w:type="spellStart"/>
      <w:r>
        <w:rPr>
          <w:rFonts w:ascii="Times New Roman" w:hAnsi="Times New Roman"/>
          <w:iCs/>
          <w:sz w:val="28"/>
          <w:szCs w:val="28"/>
        </w:rPr>
        <w:t>FeSiAl</w:t>
      </w:r>
      <w:proofErr w:type="spellEnd"/>
      <w:r>
        <w:rPr>
          <w:rFonts w:ascii="Times New Roman" w:hAnsi="Times New Roman"/>
          <w:iCs/>
          <w:sz w:val="28"/>
          <w:szCs w:val="28"/>
        </w:rPr>
        <w:t xml:space="preserve"> и керамики, а также комбинации </w:t>
      </w:r>
      <w:proofErr w:type="spellStart"/>
      <w:r>
        <w:rPr>
          <w:rFonts w:ascii="Times New Roman" w:hAnsi="Times New Roman"/>
          <w:iCs/>
          <w:sz w:val="28"/>
          <w:szCs w:val="28"/>
          <w:lang w:val="en-US"/>
        </w:rPr>
        <w:t>FeSiAl</w:t>
      </w:r>
      <w:proofErr w:type="spellEnd"/>
      <w:r>
        <w:rPr>
          <w:rFonts w:ascii="Times New Roman" w:hAnsi="Times New Roman"/>
          <w:iCs/>
          <w:sz w:val="28"/>
          <w:szCs w:val="28"/>
        </w:rPr>
        <w:t xml:space="preserve"> и Al</w:t>
      </w:r>
      <w:r>
        <w:rPr>
          <w:rFonts w:ascii="Times New Roman" w:hAnsi="Times New Roman"/>
          <w:iCs/>
          <w:sz w:val="28"/>
          <w:szCs w:val="28"/>
          <w:vertAlign w:val="subscript"/>
        </w:rPr>
        <w:t>2</w:t>
      </w:r>
      <w:r>
        <w:rPr>
          <w:rFonts w:ascii="Times New Roman" w:hAnsi="Times New Roman"/>
          <w:iCs/>
          <w:sz w:val="28"/>
          <w:szCs w:val="28"/>
        </w:rPr>
        <w:t>O</w:t>
      </w:r>
      <w:r>
        <w:rPr>
          <w:rFonts w:ascii="Times New Roman" w:hAnsi="Times New Roman"/>
          <w:iCs/>
          <w:sz w:val="28"/>
          <w:szCs w:val="28"/>
          <w:vertAlign w:val="subscript"/>
        </w:rPr>
        <w:t>3</w:t>
      </w:r>
      <w:r>
        <w:rPr>
          <w:rFonts w:ascii="Times New Roman" w:hAnsi="Times New Roman"/>
          <w:iCs/>
          <w:sz w:val="28"/>
          <w:szCs w:val="28"/>
        </w:rPr>
        <w:t xml:space="preserve">. </w:t>
      </w:r>
      <w:proofErr w:type="spellStart"/>
      <w:r>
        <w:rPr>
          <w:rFonts w:ascii="Times New Roman" w:hAnsi="Times New Roman"/>
          <w:iCs/>
          <w:sz w:val="28"/>
          <w:szCs w:val="28"/>
        </w:rPr>
        <w:t>Перовскитная</w:t>
      </w:r>
      <w:proofErr w:type="spellEnd"/>
      <w:r>
        <w:rPr>
          <w:rFonts w:ascii="Times New Roman" w:hAnsi="Times New Roman"/>
          <w:iCs/>
          <w:sz w:val="28"/>
          <w:szCs w:val="28"/>
        </w:rPr>
        <w:t xml:space="preserve"> керамика, обладающая высокой проницаемостью, также вызывает интерес. В контексте конструкционных материалов для экранирования были исследованы комбинации </w:t>
      </w:r>
      <w:proofErr w:type="spellStart"/>
      <w:r>
        <w:rPr>
          <w:rFonts w:ascii="Times New Roman" w:hAnsi="Times New Roman"/>
          <w:iCs/>
          <w:sz w:val="28"/>
          <w:szCs w:val="28"/>
        </w:rPr>
        <w:t>SiC</w:t>
      </w:r>
      <w:proofErr w:type="spellEnd"/>
      <w:r>
        <w:rPr>
          <w:rFonts w:ascii="Times New Roman" w:hAnsi="Times New Roman"/>
          <w:iCs/>
          <w:sz w:val="28"/>
          <w:szCs w:val="28"/>
        </w:rPr>
        <w:t xml:space="preserve">-C и композиты на основе </w:t>
      </w:r>
      <w:proofErr w:type="spellStart"/>
      <w:r>
        <w:rPr>
          <w:rFonts w:ascii="Times New Roman" w:hAnsi="Times New Roman"/>
          <w:iCs/>
          <w:sz w:val="28"/>
          <w:szCs w:val="28"/>
        </w:rPr>
        <w:t>SiC-нанопроволок</w:t>
      </w:r>
      <w:proofErr w:type="spellEnd"/>
      <w:r>
        <w:rPr>
          <w:rFonts w:ascii="Times New Roman" w:hAnsi="Times New Roman"/>
          <w:iCs/>
          <w:sz w:val="28"/>
          <w:szCs w:val="28"/>
        </w:rPr>
        <w:t xml:space="preserve"> с </w:t>
      </w:r>
      <w:proofErr w:type="spellStart"/>
      <w:r>
        <w:rPr>
          <w:rFonts w:ascii="Times New Roman" w:hAnsi="Times New Roman"/>
          <w:iCs/>
          <w:sz w:val="28"/>
          <w:szCs w:val="28"/>
        </w:rPr>
        <w:t>SiC</w:t>
      </w:r>
      <w:proofErr w:type="spellEnd"/>
      <w:r>
        <w:rPr>
          <w:rFonts w:ascii="Times New Roman" w:hAnsi="Times New Roman"/>
          <w:iCs/>
          <w:sz w:val="28"/>
          <w:szCs w:val="28"/>
        </w:rPr>
        <w:t>-матрицей.</w:t>
      </w:r>
    </w:p>
    <w:p w14:paraId="6B028E60" w14:textId="77777777" w:rsidR="002E263D" w:rsidRDefault="002E263D" w:rsidP="002E263D">
      <w:pPr>
        <w:autoSpaceDE w:val="0"/>
        <w:autoSpaceDN w:val="0"/>
        <w:adjustRightInd w:val="0"/>
        <w:spacing w:after="0" w:line="240" w:lineRule="auto"/>
        <w:ind w:firstLine="709"/>
        <w:jc w:val="both"/>
        <w:rPr>
          <w:rFonts w:ascii="Times New Roman" w:hAnsi="Times New Roman"/>
          <w:iCs/>
          <w:sz w:val="28"/>
          <w:szCs w:val="28"/>
        </w:rPr>
      </w:pPr>
      <w:proofErr w:type="spellStart"/>
      <w:r>
        <w:rPr>
          <w:rFonts w:ascii="Times New Roman" w:hAnsi="Times New Roman"/>
          <w:i/>
          <w:sz w:val="28"/>
          <w:szCs w:val="28"/>
        </w:rPr>
        <w:t>MXены</w:t>
      </w:r>
      <w:proofErr w:type="spellEnd"/>
      <w:r>
        <w:t xml:space="preserve"> </w:t>
      </w:r>
      <w:r>
        <w:rPr>
          <w:rFonts w:ascii="Times New Roman" w:hAnsi="Times New Roman"/>
          <w:iCs/>
          <w:sz w:val="28"/>
          <w:szCs w:val="28"/>
        </w:rPr>
        <w:t xml:space="preserve">представляют собой новейшее семейство двумерных материалов, состоящее из карбидов, </w:t>
      </w:r>
      <w:proofErr w:type="spellStart"/>
      <w:r>
        <w:rPr>
          <w:rFonts w:ascii="Times New Roman" w:hAnsi="Times New Roman"/>
          <w:iCs/>
          <w:sz w:val="28"/>
          <w:szCs w:val="28"/>
        </w:rPr>
        <w:t>карбонитридов</w:t>
      </w:r>
      <w:proofErr w:type="spellEnd"/>
      <w:r>
        <w:rPr>
          <w:rFonts w:ascii="Times New Roman" w:hAnsi="Times New Roman"/>
          <w:iCs/>
          <w:sz w:val="28"/>
          <w:szCs w:val="28"/>
        </w:rPr>
        <w:t xml:space="preserve"> и нитридов переходных металлов. Общая формула </w:t>
      </w:r>
      <w:proofErr w:type="spellStart"/>
      <w:r>
        <w:rPr>
          <w:rFonts w:ascii="Times New Roman" w:hAnsi="Times New Roman"/>
          <w:iCs/>
          <w:sz w:val="28"/>
          <w:szCs w:val="28"/>
        </w:rPr>
        <w:t>MXenes</w:t>
      </w:r>
      <w:proofErr w:type="spellEnd"/>
      <w:r>
        <w:rPr>
          <w:rFonts w:ascii="Times New Roman" w:hAnsi="Times New Roman"/>
          <w:iCs/>
          <w:sz w:val="28"/>
          <w:szCs w:val="28"/>
        </w:rPr>
        <w:t xml:space="preserve"> - M</w:t>
      </w:r>
      <w:r>
        <w:rPr>
          <w:rFonts w:ascii="Times New Roman" w:hAnsi="Times New Roman"/>
          <w:iCs/>
          <w:sz w:val="28"/>
          <w:szCs w:val="28"/>
          <w:vertAlign w:val="subscript"/>
        </w:rPr>
        <w:t>n+1</w:t>
      </w:r>
      <w:r>
        <w:rPr>
          <w:rFonts w:ascii="Times New Roman" w:hAnsi="Times New Roman"/>
          <w:iCs/>
          <w:sz w:val="28"/>
          <w:szCs w:val="28"/>
        </w:rPr>
        <w:t>X</w:t>
      </w:r>
      <w:r>
        <w:rPr>
          <w:rFonts w:ascii="Times New Roman" w:hAnsi="Times New Roman"/>
          <w:iCs/>
          <w:sz w:val="28"/>
          <w:szCs w:val="28"/>
          <w:vertAlign w:val="subscript"/>
        </w:rPr>
        <w:t>n</w:t>
      </w:r>
      <w:r>
        <w:rPr>
          <w:rFonts w:ascii="Times New Roman" w:hAnsi="Times New Roman"/>
          <w:iCs/>
          <w:sz w:val="28"/>
          <w:szCs w:val="28"/>
        </w:rPr>
        <w:t>T</w:t>
      </w:r>
      <w:r>
        <w:rPr>
          <w:rFonts w:ascii="Times New Roman" w:hAnsi="Times New Roman"/>
          <w:iCs/>
          <w:sz w:val="28"/>
          <w:szCs w:val="28"/>
          <w:vertAlign w:val="subscript"/>
        </w:rPr>
        <w:t>x</w:t>
      </w:r>
      <w:r>
        <w:rPr>
          <w:rFonts w:ascii="Times New Roman" w:hAnsi="Times New Roman"/>
          <w:iCs/>
          <w:sz w:val="28"/>
          <w:szCs w:val="28"/>
        </w:rPr>
        <w:t xml:space="preserve">, в которой M представляет собой элемент переходного металла, X - углерод или азот, n=1-3, а </w:t>
      </w:r>
      <w:proofErr w:type="spellStart"/>
      <w:r>
        <w:rPr>
          <w:rFonts w:ascii="Times New Roman" w:hAnsi="Times New Roman"/>
          <w:iCs/>
          <w:sz w:val="28"/>
          <w:szCs w:val="28"/>
        </w:rPr>
        <w:t>T</w:t>
      </w:r>
      <w:r>
        <w:rPr>
          <w:rFonts w:ascii="Times New Roman" w:hAnsi="Times New Roman"/>
          <w:iCs/>
          <w:sz w:val="28"/>
          <w:szCs w:val="28"/>
          <w:vertAlign w:val="subscript"/>
        </w:rPr>
        <w:t>x</w:t>
      </w:r>
      <w:proofErr w:type="spellEnd"/>
      <w:r>
        <w:rPr>
          <w:rFonts w:ascii="Times New Roman" w:hAnsi="Times New Roman"/>
          <w:iCs/>
          <w:sz w:val="28"/>
          <w:szCs w:val="28"/>
        </w:rPr>
        <w:t xml:space="preserve"> обозначает поверхностно-терминирующую функциональную группу, такую как -OH, -F, -</w:t>
      </w:r>
      <w:proofErr w:type="spellStart"/>
      <w:r>
        <w:rPr>
          <w:rFonts w:ascii="Times New Roman" w:hAnsi="Times New Roman"/>
          <w:iCs/>
          <w:sz w:val="28"/>
          <w:szCs w:val="28"/>
        </w:rPr>
        <w:t>Cl</w:t>
      </w:r>
      <w:proofErr w:type="spellEnd"/>
      <w:r>
        <w:rPr>
          <w:rFonts w:ascii="Times New Roman" w:hAnsi="Times New Roman"/>
          <w:iCs/>
          <w:sz w:val="28"/>
          <w:szCs w:val="28"/>
        </w:rPr>
        <w:t xml:space="preserve"> или -O.</w:t>
      </w:r>
      <w:r>
        <w:t xml:space="preserve"> </w:t>
      </w:r>
      <w:proofErr w:type="spellStart"/>
      <w:r>
        <w:rPr>
          <w:rFonts w:ascii="Times New Roman" w:hAnsi="Times New Roman"/>
          <w:iCs/>
          <w:sz w:val="28"/>
          <w:szCs w:val="28"/>
        </w:rPr>
        <w:t>МХены</w:t>
      </w:r>
      <w:proofErr w:type="spellEnd"/>
      <w:r>
        <w:rPr>
          <w:rFonts w:ascii="Times New Roman" w:hAnsi="Times New Roman"/>
          <w:iCs/>
          <w:sz w:val="28"/>
          <w:szCs w:val="28"/>
        </w:rPr>
        <w:t xml:space="preserve"> стали очень востребованы для экранирования электромагнитных помех благодаря простоте синтеза, хорошей гибкости и высокой проводимости при минимальной толщине. Так, например, в работе </w:t>
      </w:r>
      <w:r>
        <w:rPr>
          <w:rFonts w:ascii="Times New Roman" w:hAnsi="Times New Roman"/>
          <w:iCs/>
          <w:noProof/>
          <w:sz w:val="28"/>
          <w:szCs w:val="28"/>
        </w:rPr>
        <w:t>[21]</w:t>
      </w:r>
      <w:r>
        <w:rPr>
          <w:rFonts w:ascii="Times New Roman" w:hAnsi="Times New Roman"/>
          <w:iCs/>
          <w:sz w:val="28"/>
          <w:szCs w:val="28"/>
        </w:rPr>
        <w:t xml:space="preserve"> были синтезированы </w:t>
      </w:r>
      <w:r>
        <w:rPr>
          <w:rFonts w:ascii="Times New Roman" w:hAnsi="Times New Roman"/>
          <w:iCs/>
          <w:sz w:val="28"/>
          <w:szCs w:val="28"/>
          <w:lang w:val="en-US"/>
        </w:rPr>
        <w:t>MX</w:t>
      </w:r>
      <w:proofErr w:type="spellStart"/>
      <w:r>
        <w:rPr>
          <w:rFonts w:ascii="Times New Roman" w:hAnsi="Times New Roman"/>
          <w:iCs/>
          <w:sz w:val="28"/>
          <w:szCs w:val="28"/>
        </w:rPr>
        <w:t>ены</w:t>
      </w:r>
      <w:proofErr w:type="spellEnd"/>
      <w:r>
        <w:rPr>
          <w:rFonts w:ascii="Times New Roman" w:hAnsi="Times New Roman"/>
          <w:iCs/>
          <w:sz w:val="28"/>
          <w:szCs w:val="28"/>
        </w:rPr>
        <w:t xml:space="preserve"> Ti</w:t>
      </w:r>
      <w:r>
        <w:rPr>
          <w:rFonts w:ascii="Times New Roman" w:hAnsi="Times New Roman"/>
          <w:iCs/>
          <w:sz w:val="28"/>
          <w:szCs w:val="28"/>
          <w:vertAlign w:val="subscript"/>
        </w:rPr>
        <w:t>2</w:t>
      </w:r>
      <w:r>
        <w:rPr>
          <w:rFonts w:ascii="Times New Roman" w:hAnsi="Times New Roman"/>
          <w:iCs/>
          <w:sz w:val="28"/>
          <w:szCs w:val="28"/>
        </w:rPr>
        <w:t>CT</w:t>
      </w:r>
      <w:r>
        <w:rPr>
          <w:rFonts w:ascii="Times New Roman" w:hAnsi="Times New Roman"/>
          <w:iCs/>
          <w:sz w:val="28"/>
          <w:szCs w:val="28"/>
          <w:vertAlign w:val="subscript"/>
        </w:rPr>
        <w:t>x</w:t>
      </w:r>
      <w:r>
        <w:rPr>
          <w:rFonts w:ascii="Times New Roman" w:hAnsi="Times New Roman"/>
          <w:iCs/>
          <w:sz w:val="28"/>
          <w:szCs w:val="28"/>
        </w:rPr>
        <w:t xml:space="preserve"> методом химического травления из </w:t>
      </w:r>
      <w:proofErr w:type="spellStart"/>
      <w:r>
        <w:rPr>
          <w:rFonts w:ascii="Times New Roman" w:hAnsi="Times New Roman"/>
          <w:iCs/>
          <w:sz w:val="28"/>
          <w:szCs w:val="28"/>
        </w:rPr>
        <w:t>прекурсора</w:t>
      </w:r>
      <w:proofErr w:type="spellEnd"/>
      <w:r>
        <w:rPr>
          <w:rFonts w:ascii="Times New Roman" w:hAnsi="Times New Roman"/>
          <w:iCs/>
          <w:sz w:val="28"/>
          <w:szCs w:val="28"/>
        </w:rPr>
        <w:t xml:space="preserve"> </w:t>
      </w:r>
      <w:proofErr w:type="spellStart"/>
      <w:r>
        <w:rPr>
          <w:rFonts w:ascii="Times New Roman" w:hAnsi="Times New Roman"/>
          <w:iCs/>
          <w:sz w:val="28"/>
          <w:szCs w:val="28"/>
          <w:lang w:val="en-US"/>
        </w:rPr>
        <w:t>Ti</w:t>
      </w:r>
      <w:proofErr w:type="spellEnd"/>
      <w:r>
        <w:rPr>
          <w:rFonts w:ascii="Times New Roman" w:hAnsi="Times New Roman"/>
          <w:iCs/>
          <w:sz w:val="28"/>
          <w:szCs w:val="28"/>
          <w:vertAlign w:val="subscript"/>
        </w:rPr>
        <w:t>2</w:t>
      </w:r>
      <w:r>
        <w:rPr>
          <w:rFonts w:ascii="Times New Roman" w:hAnsi="Times New Roman"/>
          <w:iCs/>
          <w:sz w:val="28"/>
          <w:szCs w:val="28"/>
          <w:vertAlign w:val="subscript"/>
        </w:rPr>
        <w:softHyphen/>
      </w:r>
      <w:proofErr w:type="spellStart"/>
      <w:r>
        <w:rPr>
          <w:rFonts w:ascii="Times New Roman" w:hAnsi="Times New Roman"/>
          <w:iCs/>
          <w:sz w:val="28"/>
          <w:szCs w:val="28"/>
          <w:lang w:val="en-US"/>
        </w:rPr>
        <w:t>AlC</w:t>
      </w:r>
      <w:proofErr w:type="spellEnd"/>
      <w:r>
        <w:rPr>
          <w:rFonts w:ascii="Times New Roman" w:hAnsi="Times New Roman"/>
          <w:iCs/>
          <w:sz w:val="28"/>
          <w:szCs w:val="28"/>
        </w:rPr>
        <w:t>. Ti</w:t>
      </w:r>
      <w:r>
        <w:rPr>
          <w:rFonts w:ascii="Times New Roman" w:hAnsi="Times New Roman"/>
          <w:iCs/>
          <w:sz w:val="28"/>
          <w:szCs w:val="28"/>
          <w:vertAlign w:val="subscript"/>
        </w:rPr>
        <w:t>2</w:t>
      </w:r>
      <w:r>
        <w:rPr>
          <w:rFonts w:ascii="Times New Roman" w:hAnsi="Times New Roman"/>
          <w:iCs/>
          <w:sz w:val="28"/>
          <w:szCs w:val="28"/>
        </w:rPr>
        <w:t>CT</w:t>
      </w:r>
      <w:r>
        <w:rPr>
          <w:rFonts w:ascii="Times New Roman" w:hAnsi="Times New Roman"/>
          <w:iCs/>
          <w:sz w:val="28"/>
          <w:szCs w:val="28"/>
          <w:vertAlign w:val="subscript"/>
        </w:rPr>
        <w:t xml:space="preserve">x </w:t>
      </w:r>
      <w:proofErr w:type="spellStart"/>
      <w:r>
        <w:rPr>
          <w:rFonts w:ascii="Times New Roman" w:hAnsi="Times New Roman"/>
          <w:iCs/>
          <w:sz w:val="28"/>
          <w:szCs w:val="28"/>
        </w:rPr>
        <w:t>MXен</w:t>
      </w:r>
      <w:proofErr w:type="spellEnd"/>
      <w:r>
        <w:rPr>
          <w:rFonts w:ascii="Times New Roman" w:hAnsi="Times New Roman"/>
          <w:iCs/>
          <w:sz w:val="28"/>
          <w:szCs w:val="28"/>
        </w:rPr>
        <w:t>, смешанный с парафином, продемонстрировал выдающиеся характеристики экранирования ЭМИ, которые превысили 70 дБ в X-диапазоне частот при толщине композита всего 0,8 мм (рисунок 1.4). Упорядоченная многослойная пористая структура, напоминающая сэндвич, усилила электромагнитное затухание и многократное отражение и, таким образом, повысила эффективность поглощающего экранирования.</w:t>
      </w:r>
    </w:p>
    <w:p w14:paraId="5DB1CFD7" w14:textId="718231FC" w:rsidR="002E263D" w:rsidRDefault="00474C2B" w:rsidP="002E263D">
      <w:pPr>
        <w:autoSpaceDE w:val="0"/>
        <w:autoSpaceDN w:val="0"/>
        <w:adjustRightInd w:val="0"/>
        <w:spacing w:after="0" w:line="240" w:lineRule="auto"/>
        <w:jc w:val="center"/>
        <w:rPr>
          <w:rFonts w:ascii="Times New Roman" w:hAnsi="Times New Roman"/>
          <w:iCs/>
          <w:sz w:val="28"/>
          <w:szCs w:val="28"/>
        </w:rPr>
      </w:pPr>
      <w:r w:rsidRPr="00B33D6E">
        <w:rPr>
          <w:rFonts w:ascii="Times New Roman" w:hAnsi="Times New Roman"/>
          <w:noProof/>
          <w:sz w:val="28"/>
          <w:szCs w:val="28"/>
          <w:lang w:eastAsia="ru-RU"/>
        </w:rPr>
        <w:drawing>
          <wp:inline distT="0" distB="0" distL="0" distR="0" wp14:anchorId="2755513D" wp14:editId="63B9FF40">
            <wp:extent cx="4105275" cy="3095625"/>
            <wp:effectExtent l="0" t="0" r="0" b="0"/>
            <wp:docPr id="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a:extLst>
                        <a:ext uri="{28A0092B-C50C-407E-A947-70E740481C1C}">
                          <a14:useLocalDpi xmlns:a14="http://schemas.microsoft.com/office/drawing/2010/main" val="0"/>
                        </a:ext>
                      </a:extLst>
                    </a:blip>
                    <a:srcRect t="1288" b="5141"/>
                    <a:stretch>
                      <a:fillRect/>
                    </a:stretch>
                  </pic:blipFill>
                  <pic:spPr bwMode="auto">
                    <a:xfrm>
                      <a:off x="0" y="0"/>
                      <a:ext cx="4105275" cy="3095625"/>
                    </a:xfrm>
                    <a:prstGeom prst="rect">
                      <a:avLst/>
                    </a:prstGeom>
                    <a:noFill/>
                    <a:ln>
                      <a:noFill/>
                    </a:ln>
                  </pic:spPr>
                </pic:pic>
              </a:graphicData>
            </a:graphic>
          </wp:inline>
        </w:drawing>
      </w:r>
    </w:p>
    <w:p w14:paraId="097F51C3" w14:textId="77777777" w:rsidR="002E263D" w:rsidRPr="00595E92" w:rsidRDefault="002E263D" w:rsidP="002E263D">
      <w:pPr>
        <w:autoSpaceDE w:val="0"/>
        <w:autoSpaceDN w:val="0"/>
        <w:adjustRightInd w:val="0"/>
        <w:spacing w:after="0" w:line="240" w:lineRule="auto"/>
        <w:ind w:firstLine="709"/>
        <w:jc w:val="center"/>
        <w:rPr>
          <w:rFonts w:ascii="Times New Roman" w:hAnsi="Times New Roman"/>
          <w:iCs/>
          <w:sz w:val="16"/>
          <w:szCs w:val="16"/>
        </w:rPr>
      </w:pPr>
    </w:p>
    <w:p w14:paraId="74705378" w14:textId="77777777" w:rsidR="002E263D" w:rsidRDefault="002E263D" w:rsidP="00595E92">
      <w:pPr>
        <w:autoSpaceDE w:val="0"/>
        <w:autoSpaceDN w:val="0"/>
        <w:adjustRightInd w:val="0"/>
        <w:spacing w:after="0" w:line="240" w:lineRule="auto"/>
        <w:jc w:val="center"/>
        <w:rPr>
          <w:rFonts w:ascii="Times New Roman" w:hAnsi="Times New Roman"/>
          <w:iCs/>
          <w:sz w:val="28"/>
          <w:szCs w:val="28"/>
        </w:rPr>
      </w:pPr>
      <w:r>
        <w:rPr>
          <w:rFonts w:ascii="Times New Roman" w:hAnsi="Times New Roman"/>
          <w:iCs/>
          <w:sz w:val="28"/>
          <w:szCs w:val="28"/>
        </w:rPr>
        <w:t xml:space="preserve">Рисунок 1.4 </w:t>
      </w:r>
      <w:r>
        <w:rPr>
          <w:rFonts w:ascii="Times New Roman" w:hAnsi="Times New Roman"/>
          <w:sz w:val="28"/>
          <w:szCs w:val="28"/>
        </w:rPr>
        <w:t xml:space="preserve">– </w:t>
      </w:r>
      <w:r>
        <w:rPr>
          <w:rFonts w:ascii="Times New Roman" w:hAnsi="Times New Roman"/>
          <w:iCs/>
          <w:sz w:val="28"/>
          <w:szCs w:val="28"/>
        </w:rPr>
        <w:t xml:space="preserve">Эффективность экранирования </w:t>
      </w:r>
      <w:r>
        <w:rPr>
          <w:rFonts w:ascii="Times New Roman" w:hAnsi="Times New Roman"/>
          <w:iCs/>
          <w:sz w:val="28"/>
          <w:szCs w:val="28"/>
          <w:lang w:val="en-US"/>
        </w:rPr>
        <w:t>Ti</w:t>
      </w:r>
      <w:r>
        <w:rPr>
          <w:rFonts w:ascii="Times New Roman" w:hAnsi="Times New Roman"/>
          <w:iCs/>
          <w:sz w:val="28"/>
          <w:szCs w:val="28"/>
          <w:vertAlign w:val="subscript"/>
        </w:rPr>
        <w:t>2</w:t>
      </w:r>
      <w:r>
        <w:rPr>
          <w:rFonts w:ascii="Times New Roman" w:hAnsi="Times New Roman"/>
          <w:iCs/>
          <w:sz w:val="28"/>
          <w:szCs w:val="28"/>
          <w:lang w:val="en-US"/>
        </w:rPr>
        <w:t>CT</w:t>
      </w:r>
      <w:r>
        <w:rPr>
          <w:rFonts w:ascii="Times New Roman" w:hAnsi="Times New Roman"/>
          <w:iCs/>
          <w:sz w:val="28"/>
          <w:szCs w:val="28"/>
          <w:vertAlign w:val="subscript"/>
          <w:lang w:val="en-US"/>
        </w:rPr>
        <w:t>X</w:t>
      </w:r>
      <w:r w:rsidRPr="002E263D">
        <w:rPr>
          <w:rFonts w:ascii="Times New Roman" w:hAnsi="Times New Roman"/>
          <w:iCs/>
          <w:sz w:val="28"/>
          <w:szCs w:val="28"/>
        </w:rPr>
        <w:t xml:space="preserve"> </w:t>
      </w:r>
      <w:r>
        <w:rPr>
          <w:rFonts w:ascii="Times New Roman" w:hAnsi="Times New Roman"/>
          <w:iCs/>
          <w:sz w:val="28"/>
          <w:szCs w:val="28"/>
          <w:lang w:val="en-US"/>
        </w:rPr>
        <w:t>MX</w:t>
      </w:r>
      <w:proofErr w:type="spellStart"/>
      <w:r>
        <w:rPr>
          <w:rFonts w:ascii="Times New Roman" w:hAnsi="Times New Roman"/>
          <w:iCs/>
          <w:sz w:val="28"/>
          <w:szCs w:val="28"/>
        </w:rPr>
        <w:t>ен</w:t>
      </w:r>
      <w:proofErr w:type="spellEnd"/>
      <w:r>
        <w:rPr>
          <w:rFonts w:ascii="Times New Roman" w:hAnsi="Times New Roman"/>
          <w:iCs/>
          <w:sz w:val="28"/>
          <w:szCs w:val="28"/>
        </w:rPr>
        <w:t xml:space="preserve"> с различным соотношением масс в Х-диапазоне (8,2–12,4 ГГц)</w:t>
      </w:r>
    </w:p>
    <w:p w14:paraId="143F1430" w14:textId="77777777" w:rsidR="002E263D" w:rsidRPr="00595E92" w:rsidRDefault="002E263D" w:rsidP="002E263D">
      <w:pPr>
        <w:autoSpaceDE w:val="0"/>
        <w:autoSpaceDN w:val="0"/>
        <w:adjustRightInd w:val="0"/>
        <w:spacing w:after="0" w:line="240" w:lineRule="auto"/>
        <w:ind w:firstLine="709"/>
        <w:jc w:val="center"/>
        <w:rPr>
          <w:rFonts w:ascii="Times New Roman" w:hAnsi="Times New Roman"/>
          <w:iCs/>
          <w:sz w:val="16"/>
          <w:szCs w:val="16"/>
        </w:rPr>
      </w:pPr>
    </w:p>
    <w:p w14:paraId="52F63700" w14:textId="137486F1" w:rsidR="002E263D" w:rsidRDefault="002E263D" w:rsidP="002E263D">
      <w:pPr>
        <w:tabs>
          <w:tab w:val="left" w:pos="7200"/>
        </w:tabs>
        <w:autoSpaceDE w:val="0"/>
        <w:autoSpaceDN w:val="0"/>
        <w:adjustRightInd w:val="0"/>
        <w:spacing w:after="0" w:line="240" w:lineRule="auto"/>
        <w:ind w:firstLine="709"/>
        <w:rPr>
          <w:rFonts w:ascii="Times New Roman" w:hAnsi="Times New Roman"/>
          <w:iCs/>
          <w:sz w:val="28"/>
          <w:szCs w:val="28"/>
        </w:rPr>
      </w:pPr>
      <w:r>
        <w:rPr>
          <w:rFonts w:ascii="Times New Roman" w:hAnsi="Times New Roman"/>
          <w:sz w:val="24"/>
          <w:szCs w:val="24"/>
        </w:rPr>
        <w:t>Примечание – Составлено по данным источника [21,</w:t>
      </w:r>
      <w:r>
        <w:rPr>
          <w:rFonts w:ascii="Times New Roman" w:hAnsi="Times New Roman"/>
          <w:color w:val="000000"/>
          <w:sz w:val="24"/>
          <w:szCs w:val="24"/>
        </w:rPr>
        <w:t xml:space="preserve"> </w:t>
      </w:r>
      <w:r>
        <w:rPr>
          <w:rFonts w:ascii="Times New Roman" w:hAnsi="Times New Roman"/>
          <w:color w:val="000000"/>
          <w:sz w:val="24"/>
          <w:szCs w:val="24"/>
          <w:lang w:val="en-US"/>
        </w:rPr>
        <w:t>p</w:t>
      </w:r>
      <w:r>
        <w:rPr>
          <w:rFonts w:ascii="Times New Roman" w:hAnsi="Times New Roman"/>
          <w:color w:val="000000"/>
          <w:sz w:val="24"/>
          <w:szCs w:val="24"/>
        </w:rPr>
        <w:t>.</w:t>
      </w:r>
      <w:r w:rsidR="00553F1F">
        <w:rPr>
          <w:rFonts w:ascii="Times New Roman" w:hAnsi="Times New Roman"/>
          <w:color w:val="000000"/>
          <w:sz w:val="24"/>
          <w:szCs w:val="24"/>
        </w:rPr>
        <w:t xml:space="preserve"> </w:t>
      </w:r>
      <w:r>
        <w:rPr>
          <w:rFonts w:ascii="Times New Roman" w:hAnsi="Times New Roman"/>
          <w:color w:val="000000"/>
          <w:sz w:val="24"/>
          <w:szCs w:val="24"/>
        </w:rPr>
        <w:t>214]</w:t>
      </w:r>
    </w:p>
    <w:p w14:paraId="4AA8D25E" w14:textId="77777777" w:rsidR="002E263D" w:rsidRDefault="002E263D" w:rsidP="002E263D">
      <w:pPr>
        <w:autoSpaceDE w:val="0"/>
        <w:autoSpaceDN w:val="0"/>
        <w:adjustRightInd w:val="0"/>
        <w:spacing w:after="0" w:line="240" w:lineRule="auto"/>
        <w:ind w:firstLine="709"/>
        <w:jc w:val="both"/>
        <w:rPr>
          <w:rFonts w:ascii="Times New Roman" w:hAnsi="Times New Roman"/>
          <w:iCs/>
          <w:sz w:val="28"/>
          <w:szCs w:val="28"/>
        </w:rPr>
      </w:pPr>
    </w:p>
    <w:p w14:paraId="499B320B" w14:textId="77777777" w:rsidR="002E263D" w:rsidRDefault="002E263D" w:rsidP="002E263D">
      <w:pPr>
        <w:autoSpaceDE w:val="0"/>
        <w:autoSpaceDN w:val="0"/>
        <w:adjustRightInd w:val="0"/>
        <w:spacing w:after="0" w:line="240" w:lineRule="auto"/>
        <w:ind w:firstLine="709"/>
        <w:jc w:val="both"/>
        <w:rPr>
          <w:rFonts w:ascii="Times New Roman" w:hAnsi="Times New Roman"/>
          <w:iCs/>
          <w:sz w:val="28"/>
          <w:szCs w:val="28"/>
        </w:rPr>
      </w:pPr>
      <w:proofErr w:type="spellStart"/>
      <w:r>
        <w:rPr>
          <w:rFonts w:ascii="Times New Roman" w:hAnsi="Times New Roman"/>
          <w:i/>
          <w:sz w:val="28"/>
          <w:szCs w:val="28"/>
        </w:rPr>
        <w:t>Графен</w:t>
      </w:r>
      <w:proofErr w:type="spellEnd"/>
      <w:r>
        <w:rPr>
          <w:rFonts w:ascii="Times New Roman" w:hAnsi="Times New Roman"/>
          <w:i/>
          <w:sz w:val="28"/>
          <w:szCs w:val="28"/>
        </w:rPr>
        <w:t xml:space="preserve"> (</w:t>
      </w:r>
      <w:r>
        <w:rPr>
          <w:rFonts w:ascii="Times New Roman" w:hAnsi="Times New Roman"/>
          <w:i/>
          <w:sz w:val="28"/>
          <w:szCs w:val="28"/>
          <w:lang w:val="en-US"/>
        </w:rPr>
        <w:t>GN</w:t>
      </w:r>
      <w:r>
        <w:rPr>
          <w:rFonts w:ascii="Times New Roman" w:hAnsi="Times New Roman"/>
          <w:i/>
          <w:sz w:val="28"/>
          <w:szCs w:val="28"/>
        </w:rPr>
        <w:t>)</w:t>
      </w:r>
      <w:r>
        <w:rPr>
          <w:rFonts w:ascii="Times New Roman" w:hAnsi="Times New Roman"/>
          <w:iCs/>
          <w:sz w:val="28"/>
          <w:szCs w:val="28"/>
        </w:rPr>
        <w:t xml:space="preserve">, двумерная аллотропная модификация углерода, состоящая из одного слоя </w:t>
      </w:r>
      <w:proofErr w:type="spellStart"/>
      <w:r>
        <w:rPr>
          <w:rFonts w:ascii="Times New Roman" w:hAnsi="Times New Roman"/>
          <w:iCs/>
          <w:sz w:val="28"/>
          <w:szCs w:val="28"/>
        </w:rPr>
        <w:t>гибридизированных</w:t>
      </w:r>
      <w:proofErr w:type="spellEnd"/>
      <w:r>
        <w:rPr>
          <w:rFonts w:ascii="Times New Roman" w:hAnsi="Times New Roman"/>
          <w:iCs/>
          <w:sz w:val="28"/>
          <w:szCs w:val="28"/>
        </w:rPr>
        <w:t xml:space="preserve"> sp</w:t>
      </w:r>
      <w:r>
        <w:rPr>
          <w:rFonts w:ascii="Times New Roman" w:hAnsi="Times New Roman"/>
          <w:iCs/>
          <w:sz w:val="28"/>
          <w:szCs w:val="28"/>
          <w:vertAlign w:val="superscript"/>
        </w:rPr>
        <w:t>2</w:t>
      </w:r>
      <w:r>
        <w:rPr>
          <w:rFonts w:ascii="Times New Roman" w:hAnsi="Times New Roman"/>
          <w:iCs/>
          <w:sz w:val="28"/>
          <w:szCs w:val="28"/>
        </w:rPr>
        <w:t xml:space="preserve">-связанных атомов углерода, представляет собой прочную планарную </w:t>
      </w:r>
      <w:proofErr w:type="spellStart"/>
      <w:r>
        <w:rPr>
          <w:rFonts w:ascii="Times New Roman" w:hAnsi="Times New Roman"/>
          <w:iCs/>
          <w:sz w:val="28"/>
          <w:szCs w:val="28"/>
        </w:rPr>
        <w:t>наноструктуру</w:t>
      </w:r>
      <w:proofErr w:type="spellEnd"/>
      <w:r>
        <w:rPr>
          <w:rFonts w:ascii="Times New Roman" w:hAnsi="Times New Roman"/>
          <w:iCs/>
          <w:sz w:val="28"/>
          <w:szCs w:val="28"/>
        </w:rPr>
        <w:t xml:space="preserve">, в которой атомы углерода расположены в виде сотовой гексагональной кристаллической решетки </w:t>
      </w:r>
      <w:r>
        <w:rPr>
          <w:rFonts w:ascii="Times New Roman" w:hAnsi="Times New Roman"/>
          <w:iCs/>
          <w:noProof/>
          <w:sz w:val="28"/>
          <w:szCs w:val="28"/>
        </w:rPr>
        <w:t>[22]</w:t>
      </w:r>
      <w:r>
        <w:rPr>
          <w:rFonts w:ascii="Times New Roman" w:hAnsi="Times New Roman"/>
          <w:iCs/>
          <w:sz w:val="28"/>
          <w:szCs w:val="28"/>
        </w:rPr>
        <w:t xml:space="preserve">. Исключительная подвижность носителей заряда, превосходная тепло- и электропроводность, а также уникальные механические, оптические и магнитные свойства делают </w:t>
      </w:r>
      <w:proofErr w:type="spellStart"/>
      <w:r>
        <w:rPr>
          <w:rFonts w:ascii="Times New Roman" w:hAnsi="Times New Roman"/>
          <w:iCs/>
          <w:sz w:val="28"/>
          <w:szCs w:val="28"/>
        </w:rPr>
        <w:t>графен</w:t>
      </w:r>
      <w:proofErr w:type="spellEnd"/>
      <w:r>
        <w:rPr>
          <w:rFonts w:ascii="Times New Roman" w:hAnsi="Times New Roman"/>
          <w:iCs/>
          <w:sz w:val="28"/>
          <w:szCs w:val="28"/>
        </w:rPr>
        <w:t xml:space="preserve"> очень перспективным кандидатом для конструкционных материалов и экранирования ЭМ излучения. </w:t>
      </w:r>
      <w:proofErr w:type="spellStart"/>
      <w:r>
        <w:rPr>
          <w:rFonts w:ascii="Times New Roman" w:hAnsi="Times New Roman"/>
          <w:iCs/>
          <w:sz w:val="28"/>
          <w:szCs w:val="28"/>
        </w:rPr>
        <w:t>Графен</w:t>
      </w:r>
      <w:proofErr w:type="spellEnd"/>
      <w:r>
        <w:rPr>
          <w:rFonts w:ascii="Times New Roman" w:hAnsi="Times New Roman"/>
          <w:iCs/>
          <w:sz w:val="28"/>
          <w:szCs w:val="28"/>
        </w:rPr>
        <w:t xml:space="preserve"> может использоваться в качестве экранирующего композитного материала с применением как органических соединений, так и с металлами. В работе </w:t>
      </w:r>
      <w:r>
        <w:rPr>
          <w:rFonts w:ascii="Times New Roman" w:hAnsi="Times New Roman"/>
          <w:iCs/>
          <w:noProof/>
          <w:sz w:val="28"/>
          <w:szCs w:val="28"/>
        </w:rPr>
        <w:t>[23]</w:t>
      </w:r>
      <w:r>
        <w:rPr>
          <w:rFonts w:ascii="Times New Roman" w:hAnsi="Times New Roman"/>
          <w:iCs/>
          <w:sz w:val="28"/>
          <w:szCs w:val="28"/>
        </w:rPr>
        <w:t xml:space="preserve"> оксид </w:t>
      </w:r>
      <w:proofErr w:type="spellStart"/>
      <w:r>
        <w:rPr>
          <w:rFonts w:ascii="Times New Roman" w:hAnsi="Times New Roman"/>
          <w:iCs/>
          <w:sz w:val="28"/>
          <w:szCs w:val="28"/>
        </w:rPr>
        <w:t>графена</w:t>
      </w:r>
      <w:proofErr w:type="spellEnd"/>
      <w:r>
        <w:rPr>
          <w:rFonts w:ascii="Times New Roman" w:hAnsi="Times New Roman"/>
          <w:iCs/>
          <w:sz w:val="28"/>
          <w:szCs w:val="28"/>
        </w:rPr>
        <w:t xml:space="preserve"> подвергался магнетронному напылению медью. Образовавшаяся структура </w:t>
      </w:r>
      <w:r>
        <w:rPr>
          <w:rFonts w:ascii="Times New Roman" w:hAnsi="Times New Roman"/>
          <w:iCs/>
          <w:sz w:val="28"/>
          <w:szCs w:val="28"/>
          <w:lang w:val="en-US"/>
        </w:rPr>
        <w:t>Cu</w:t>
      </w:r>
      <w:r>
        <w:rPr>
          <w:rFonts w:ascii="Times New Roman" w:hAnsi="Times New Roman"/>
          <w:iCs/>
          <w:sz w:val="28"/>
          <w:szCs w:val="28"/>
        </w:rPr>
        <w:t>/</w:t>
      </w:r>
      <w:r>
        <w:rPr>
          <w:rFonts w:ascii="Times New Roman" w:hAnsi="Times New Roman"/>
          <w:iCs/>
          <w:sz w:val="28"/>
          <w:szCs w:val="28"/>
          <w:lang w:val="en-US"/>
        </w:rPr>
        <w:t>GN</w:t>
      </w:r>
      <w:r>
        <w:rPr>
          <w:rFonts w:ascii="Times New Roman" w:hAnsi="Times New Roman"/>
          <w:iCs/>
          <w:sz w:val="28"/>
          <w:szCs w:val="28"/>
        </w:rPr>
        <w:t xml:space="preserve"> продемонстрировала сверхвысокую теплопроводность и электропроводность, что позволяет поглощать ЭМ-излучение практически во всем диапазоне частот. Эффективность экранирования достигла 52дБ на частотах 1-18ГГц, наибольшее же значение </w:t>
      </w:r>
      <w:r>
        <w:rPr>
          <w:rFonts w:ascii="Times New Roman" w:hAnsi="Times New Roman"/>
          <w:iCs/>
          <w:sz w:val="28"/>
          <w:szCs w:val="28"/>
          <w:lang w:val="en-US"/>
        </w:rPr>
        <w:t>SE</w:t>
      </w:r>
      <w:r w:rsidRPr="002E263D">
        <w:rPr>
          <w:rFonts w:ascii="Times New Roman" w:hAnsi="Times New Roman"/>
          <w:iCs/>
          <w:sz w:val="28"/>
          <w:szCs w:val="28"/>
        </w:rPr>
        <w:t xml:space="preserve"> </w:t>
      </w:r>
      <w:r>
        <w:rPr>
          <w:rFonts w:ascii="Times New Roman" w:hAnsi="Times New Roman"/>
          <w:iCs/>
          <w:sz w:val="28"/>
          <w:szCs w:val="28"/>
        </w:rPr>
        <w:t>наблюдается при частоте 1 ГГц, что достаточно для блокировки 99,99995% падающего излучения.</w:t>
      </w:r>
    </w:p>
    <w:p w14:paraId="61DBBE4A" w14:textId="77777777" w:rsidR="002E263D" w:rsidRDefault="002E263D" w:rsidP="002E263D">
      <w:pPr>
        <w:autoSpaceDE w:val="0"/>
        <w:autoSpaceDN w:val="0"/>
        <w:adjustRightInd w:val="0"/>
        <w:spacing w:after="0" w:line="240" w:lineRule="auto"/>
        <w:ind w:firstLine="709"/>
        <w:jc w:val="both"/>
        <w:rPr>
          <w:rFonts w:ascii="Times New Roman" w:hAnsi="Times New Roman"/>
          <w:iCs/>
          <w:sz w:val="28"/>
          <w:szCs w:val="28"/>
        </w:rPr>
      </w:pPr>
      <w:r>
        <w:rPr>
          <w:rFonts w:ascii="Times New Roman" w:hAnsi="Times New Roman"/>
          <w:sz w:val="28"/>
          <w:szCs w:val="28"/>
        </w:rPr>
        <w:t xml:space="preserve">В настоящее время все больше сфер задействуют микроэлектронные приборы в различных сферах, таких как ядерная промышленность, медицина, космическая отрасль и т.д. Эксплуатация устройств в данных отраслях сопряжена с воздействием на них ионизирующего радиационного излучения, которое влияет не только на корректность работы микроэлектроники, но и срок их службы.  В связи с этим, возрастает потребность в радиационно-стойких материалах, способных минимизировать влияние ионизирующего излучения </w:t>
      </w:r>
      <w:r>
        <w:rPr>
          <w:rFonts w:ascii="Times New Roman" w:hAnsi="Times New Roman"/>
          <w:noProof/>
          <w:sz w:val="28"/>
          <w:szCs w:val="28"/>
        </w:rPr>
        <w:t>[24]</w:t>
      </w:r>
      <w:r>
        <w:rPr>
          <w:rFonts w:ascii="Times New Roman" w:hAnsi="Times New Roman"/>
          <w:sz w:val="28"/>
          <w:szCs w:val="28"/>
        </w:rPr>
        <w:t xml:space="preserve">. Свинец является наиболее распространенным материалом в этой области благодаря его физическим и механическим свойствам, которые делают его идеальным кандидатом для радиационной защиты. Несмотря на все преимущества, свинцовые экранирующие материалы не отвечают современным массогабаритным требованиям, а также являются токсичными для человека и окружающей среды </w:t>
      </w:r>
      <w:r>
        <w:rPr>
          <w:rFonts w:ascii="Times New Roman" w:hAnsi="Times New Roman"/>
          <w:noProof/>
          <w:sz w:val="28"/>
          <w:szCs w:val="28"/>
        </w:rPr>
        <w:t>[25]</w:t>
      </w:r>
      <w:r>
        <w:rPr>
          <w:rFonts w:ascii="Times New Roman" w:hAnsi="Times New Roman"/>
          <w:sz w:val="28"/>
          <w:szCs w:val="28"/>
        </w:rPr>
        <w:t xml:space="preserve">. Поэтому целью исследований последних лет является поиск материала, обладающего такой же или большей способностью поглощать радиацию, как свинец, нетоксичный и более дешевый. </w:t>
      </w:r>
    </w:p>
    <w:p w14:paraId="4620051C" w14:textId="7CFCA486"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синтеза подходящего материала в качестве радиационной защиты очень важно знать тип падающего излучения и вторичного излучения, образующегося при ослаблении, а также механизмы взаимодействия между излучением и веществом </w:t>
      </w:r>
      <w:r>
        <w:rPr>
          <w:rFonts w:ascii="Times New Roman" w:hAnsi="Times New Roman"/>
          <w:noProof/>
          <w:sz w:val="28"/>
          <w:szCs w:val="28"/>
        </w:rPr>
        <w:t>[26]</w:t>
      </w:r>
      <w:r>
        <w:rPr>
          <w:rFonts w:ascii="Times New Roman" w:hAnsi="Times New Roman"/>
          <w:sz w:val="28"/>
          <w:szCs w:val="28"/>
        </w:rPr>
        <w:t>.</w:t>
      </w:r>
    </w:p>
    <w:p w14:paraId="5570D00C" w14:textId="77777777" w:rsidR="002E263D" w:rsidRDefault="002E263D" w:rsidP="002E263D">
      <w:pPr>
        <w:spacing w:after="0" w:line="240" w:lineRule="auto"/>
        <w:ind w:firstLine="567"/>
        <w:jc w:val="both"/>
        <w:rPr>
          <w:rFonts w:ascii="Times New Roman" w:hAnsi="Times New Roman"/>
          <w:sz w:val="28"/>
          <w:szCs w:val="28"/>
        </w:rPr>
      </w:pPr>
    </w:p>
    <w:p w14:paraId="63EA4422" w14:textId="7DA69150" w:rsidR="002E263D" w:rsidRDefault="00474C2B" w:rsidP="002E263D">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3BE25856" wp14:editId="7880BB83">
            <wp:extent cx="5438775" cy="3429000"/>
            <wp:effectExtent l="0" t="0" r="0" b="0"/>
            <wp:docPr id="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
                      <a:extLst>
                        <a:ext uri="{28A0092B-C50C-407E-A947-70E740481C1C}">
                          <a14:useLocalDpi xmlns:a14="http://schemas.microsoft.com/office/drawing/2010/main" val="0"/>
                        </a:ext>
                      </a:extLst>
                    </a:blip>
                    <a:srcRect r="4050"/>
                    <a:stretch>
                      <a:fillRect/>
                    </a:stretch>
                  </pic:blipFill>
                  <pic:spPr bwMode="auto">
                    <a:xfrm>
                      <a:off x="0" y="0"/>
                      <a:ext cx="5438775" cy="3429000"/>
                    </a:xfrm>
                    <a:prstGeom prst="rect">
                      <a:avLst/>
                    </a:prstGeom>
                    <a:noFill/>
                    <a:ln>
                      <a:noFill/>
                    </a:ln>
                  </pic:spPr>
                </pic:pic>
              </a:graphicData>
            </a:graphic>
          </wp:inline>
        </w:drawing>
      </w:r>
    </w:p>
    <w:p w14:paraId="2D44BC25" w14:textId="77777777" w:rsidR="00694A46" w:rsidRPr="00595E92" w:rsidRDefault="00694A46" w:rsidP="002E263D">
      <w:pPr>
        <w:spacing w:after="0" w:line="240" w:lineRule="auto"/>
        <w:jc w:val="center"/>
        <w:rPr>
          <w:rFonts w:ascii="Times New Roman" w:hAnsi="Times New Roman"/>
          <w:sz w:val="16"/>
          <w:szCs w:val="16"/>
        </w:rPr>
      </w:pPr>
    </w:p>
    <w:p w14:paraId="40F2B195" w14:textId="3BA7F364" w:rsidR="002D7FA7" w:rsidRPr="002D7FA7" w:rsidRDefault="002D7FA7" w:rsidP="00595E92">
      <w:pPr>
        <w:spacing w:after="0" w:line="240" w:lineRule="auto"/>
        <w:ind w:firstLine="709"/>
        <w:jc w:val="both"/>
        <w:rPr>
          <w:rFonts w:ascii="Times New Roman" w:hAnsi="Times New Roman"/>
          <w:sz w:val="24"/>
          <w:szCs w:val="24"/>
        </w:rPr>
      </w:pPr>
      <w:r w:rsidRPr="002D7FA7">
        <w:rPr>
          <w:rFonts w:ascii="Times New Roman" w:hAnsi="Times New Roman"/>
          <w:sz w:val="24"/>
          <w:szCs w:val="24"/>
          <w:lang w:val="en-US"/>
        </w:rPr>
        <w:t>a</w:t>
      </w:r>
      <w:r w:rsidRPr="002D7FA7">
        <w:rPr>
          <w:rFonts w:ascii="Times New Roman" w:hAnsi="Times New Roman"/>
          <w:sz w:val="24"/>
          <w:szCs w:val="24"/>
        </w:rPr>
        <w:t xml:space="preserve"> </w:t>
      </w:r>
      <w:r w:rsidR="00595E92">
        <w:rPr>
          <w:rFonts w:ascii="Times New Roman" w:hAnsi="Times New Roman"/>
          <w:sz w:val="24"/>
          <w:szCs w:val="24"/>
        </w:rPr>
        <w:t xml:space="preserve">– </w:t>
      </w:r>
      <w:r w:rsidRPr="002D7FA7">
        <w:rPr>
          <w:rFonts w:ascii="Times New Roman" w:hAnsi="Times New Roman"/>
          <w:sz w:val="24"/>
          <w:szCs w:val="24"/>
        </w:rPr>
        <w:t>фотоэлектрический эффект</w:t>
      </w:r>
      <w:r w:rsidR="00207590">
        <w:rPr>
          <w:rFonts w:ascii="Times New Roman" w:hAnsi="Times New Roman"/>
          <w:sz w:val="24"/>
          <w:szCs w:val="24"/>
        </w:rPr>
        <w:t>;</w:t>
      </w:r>
      <w:r w:rsidRPr="002D7FA7">
        <w:rPr>
          <w:rFonts w:ascii="Times New Roman" w:hAnsi="Times New Roman"/>
          <w:sz w:val="24"/>
          <w:szCs w:val="24"/>
        </w:rPr>
        <w:t xml:space="preserve"> </w:t>
      </w:r>
      <w:r w:rsidR="00207590">
        <w:rPr>
          <w:rFonts w:ascii="Times New Roman" w:hAnsi="Times New Roman"/>
          <w:sz w:val="24"/>
          <w:szCs w:val="24"/>
        </w:rPr>
        <w:t>б</w:t>
      </w:r>
      <w:r w:rsidRPr="002D7FA7">
        <w:rPr>
          <w:rFonts w:ascii="Times New Roman" w:hAnsi="Times New Roman"/>
          <w:sz w:val="24"/>
          <w:szCs w:val="24"/>
        </w:rPr>
        <w:t xml:space="preserve"> </w:t>
      </w:r>
      <w:r w:rsidR="00595E92">
        <w:rPr>
          <w:rFonts w:ascii="Times New Roman" w:hAnsi="Times New Roman"/>
          <w:sz w:val="24"/>
          <w:szCs w:val="24"/>
        </w:rPr>
        <w:t xml:space="preserve">– </w:t>
      </w:r>
      <w:r w:rsidRPr="002D7FA7">
        <w:rPr>
          <w:rFonts w:ascii="Times New Roman" w:hAnsi="Times New Roman"/>
          <w:sz w:val="24"/>
          <w:szCs w:val="24"/>
        </w:rPr>
        <w:t>комптоновское рассеяние</w:t>
      </w:r>
      <w:r w:rsidR="00207590">
        <w:rPr>
          <w:rFonts w:ascii="Times New Roman" w:hAnsi="Times New Roman"/>
          <w:sz w:val="24"/>
          <w:szCs w:val="24"/>
        </w:rPr>
        <w:t>;</w:t>
      </w:r>
      <w:r w:rsidRPr="002D7FA7">
        <w:rPr>
          <w:rFonts w:ascii="Times New Roman" w:hAnsi="Times New Roman"/>
          <w:sz w:val="24"/>
          <w:szCs w:val="24"/>
        </w:rPr>
        <w:t xml:space="preserve"> </w:t>
      </w:r>
      <w:r w:rsidR="00207590">
        <w:rPr>
          <w:rFonts w:ascii="Times New Roman" w:hAnsi="Times New Roman"/>
          <w:sz w:val="24"/>
          <w:szCs w:val="24"/>
        </w:rPr>
        <w:t>в</w:t>
      </w:r>
      <w:r w:rsidRPr="002D7FA7">
        <w:rPr>
          <w:rFonts w:ascii="Times New Roman" w:hAnsi="Times New Roman"/>
          <w:sz w:val="24"/>
          <w:szCs w:val="24"/>
        </w:rPr>
        <w:t xml:space="preserve"> </w:t>
      </w:r>
      <w:r w:rsidR="00595E92">
        <w:rPr>
          <w:rFonts w:ascii="Times New Roman" w:hAnsi="Times New Roman"/>
          <w:sz w:val="24"/>
          <w:szCs w:val="24"/>
        </w:rPr>
        <w:t xml:space="preserve">– </w:t>
      </w:r>
      <w:r w:rsidRPr="002D7FA7">
        <w:rPr>
          <w:rFonts w:ascii="Times New Roman" w:hAnsi="Times New Roman"/>
          <w:sz w:val="24"/>
          <w:szCs w:val="24"/>
        </w:rPr>
        <w:t xml:space="preserve">образование </w:t>
      </w:r>
      <w:r w:rsidR="00207590">
        <w:rPr>
          <w:rFonts w:ascii="Times New Roman" w:hAnsi="Times New Roman"/>
          <w:sz w:val="24"/>
          <w:szCs w:val="24"/>
        </w:rPr>
        <w:t xml:space="preserve">электро-позитронных </w:t>
      </w:r>
      <w:r w:rsidRPr="002D7FA7">
        <w:rPr>
          <w:rFonts w:ascii="Times New Roman" w:hAnsi="Times New Roman"/>
          <w:sz w:val="24"/>
          <w:szCs w:val="24"/>
        </w:rPr>
        <w:t>пар</w:t>
      </w:r>
    </w:p>
    <w:p w14:paraId="39936850" w14:textId="77777777" w:rsidR="002E263D" w:rsidRPr="00595E92" w:rsidRDefault="002E263D" w:rsidP="002E263D">
      <w:pPr>
        <w:spacing w:after="0" w:line="240" w:lineRule="auto"/>
        <w:ind w:firstLine="567"/>
        <w:jc w:val="center"/>
        <w:rPr>
          <w:rFonts w:ascii="Times New Roman" w:hAnsi="Times New Roman"/>
          <w:sz w:val="16"/>
          <w:szCs w:val="16"/>
        </w:rPr>
      </w:pPr>
    </w:p>
    <w:p w14:paraId="67158DF7" w14:textId="77777777" w:rsidR="002E263D" w:rsidRDefault="002E263D" w:rsidP="002E263D">
      <w:pPr>
        <w:spacing w:after="0" w:line="240" w:lineRule="auto"/>
        <w:jc w:val="center"/>
        <w:rPr>
          <w:rFonts w:ascii="Times New Roman" w:hAnsi="Times New Roman"/>
          <w:sz w:val="28"/>
          <w:szCs w:val="28"/>
        </w:rPr>
      </w:pPr>
      <w:r>
        <w:rPr>
          <w:rFonts w:ascii="Times New Roman" w:hAnsi="Times New Roman"/>
          <w:sz w:val="28"/>
          <w:szCs w:val="28"/>
        </w:rPr>
        <w:t>Рисунок 1.</w:t>
      </w:r>
      <w:r>
        <w:rPr>
          <w:rFonts w:ascii="Times New Roman" w:hAnsi="Times New Roman"/>
          <w:sz w:val="28"/>
        </w:rPr>
        <w:t xml:space="preserve">5 </w:t>
      </w:r>
      <w:r>
        <w:rPr>
          <w:rFonts w:ascii="Times New Roman" w:hAnsi="Times New Roman"/>
          <w:sz w:val="28"/>
          <w:szCs w:val="28"/>
        </w:rPr>
        <w:t>–</w:t>
      </w:r>
      <w:r>
        <w:rPr>
          <w:rFonts w:ascii="Times New Roman" w:hAnsi="Times New Roman"/>
          <w:sz w:val="28"/>
        </w:rPr>
        <w:t xml:space="preserve"> </w:t>
      </w:r>
      <w:r>
        <w:rPr>
          <w:rFonts w:ascii="Times New Roman" w:hAnsi="Times New Roman"/>
          <w:sz w:val="28"/>
          <w:szCs w:val="28"/>
        </w:rPr>
        <w:t>Механизм трех типов взаимодействий между фотоном и веществом</w:t>
      </w:r>
    </w:p>
    <w:p w14:paraId="40F432D1" w14:textId="77777777" w:rsidR="002E263D" w:rsidRPr="00595E92" w:rsidRDefault="002E263D" w:rsidP="002E263D">
      <w:pPr>
        <w:tabs>
          <w:tab w:val="left" w:pos="7200"/>
        </w:tabs>
        <w:autoSpaceDE w:val="0"/>
        <w:autoSpaceDN w:val="0"/>
        <w:adjustRightInd w:val="0"/>
        <w:spacing w:after="0" w:line="240" w:lineRule="auto"/>
        <w:ind w:firstLine="709"/>
        <w:rPr>
          <w:rFonts w:ascii="Times New Roman" w:hAnsi="Times New Roman"/>
          <w:sz w:val="16"/>
          <w:szCs w:val="16"/>
        </w:rPr>
      </w:pPr>
    </w:p>
    <w:p w14:paraId="734E5FF4" w14:textId="30D3B388" w:rsidR="002E263D" w:rsidRDefault="002E263D" w:rsidP="00595E92">
      <w:pPr>
        <w:tabs>
          <w:tab w:val="left" w:pos="7200"/>
        </w:tabs>
        <w:autoSpaceDE w:val="0"/>
        <w:autoSpaceDN w:val="0"/>
        <w:adjustRightInd w:val="0"/>
        <w:spacing w:after="0" w:line="240" w:lineRule="auto"/>
        <w:ind w:firstLine="709"/>
        <w:rPr>
          <w:rFonts w:ascii="Times New Roman" w:hAnsi="Times New Roman"/>
          <w:color w:val="000000"/>
          <w:sz w:val="24"/>
          <w:szCs w:val="24"/>
        </w:rPr>
      </w:pPr>
      <w:r>
        <w:rPr>
          <w:rFonts w:ascii="Times New Roman" w:hAnsi="Times New Roman"/>
          <w:sz w:val="24"/>
          <w:szCs w:val="24"/>
        </w:rPr>
        <w:t>Примечание – Составлено по данным источника [</w:t>
      </w:r>
      <w:r>
        <w:rPr>
          <w:rFonts w:ascii="Times New Roman" w:hAnsi="Times New Roman"/>
          <w:sz w:val="24"/>
          <w:szCs w:val="28"/>
        </w:rPr>
        <w:t>26</w:t>
      </w:r>
      <w:r>
        <w:rPr>
          <w:rFonts w:ascii="Times New Roman" w:hAnsi="Times New Roman"/>
          <w:sz w:val="24"/>
          <w:szCs w:val="24"/>
        </w:rPr>
        <w:t xml:space="preserve">, </w:t>
      </w:r>
      <w:r>
        <w:rPr>
          <w:rFonts w:ascii="Times New Roman" w:hAnsi="Times New Roman"/>
          <w:color w:val="000000"/>
          <w:sz w:val="24"/>
          <w:szCs w:val="24"/>
          <w:lang w:val="en-US"/>
        </w:rPr>
        <w:t>p</w:t>
      </w:r>
      <w:r>
        <w:rPr>
          <w:rFonts w:ascii="Times New Roman" w:hAnsi="Times New Roman"/>
          <w:color w:val="000000"/>
          <w:sz w:val="24"/>
          <w:szCs w:val="24"/>
        </w:rPr>
        <w:t>.</w:t>
      </w:r>
      <w:r w:rsidR="00595E92">
        <w:rPr>
          <w:rFonts w:ascii="Times New Roman" w:hAnsi="Times New Roman"/>
          <w:color w:val="000000"/>
          <w:sz w:val="24"/>
          <w:szCs w:val="24"/>
        </w:rPr>
        <w:t xml:space="preserve"> </w:t>
      </w:r>
      <w:r w:rsidR="00553F1F">
        <w:rPr>
          <w:rFonts w:ascii="Times New Roman" w:hAnsi="Times New Roman"/>
          <w:color w:val="000000"/>
          <w:sz w:val="24"/>
          <w:szCs w:val="24"/>
        </w:rPr>
        <w:t>112253</w:t>
      </w:r>
      <w:r>
        <w:rPr>
          <w:rFonts w:ascii="Times New Roman" w:hAnsi="Times New Roman"/>
          <w:color w:val="000000"/>
          <w:sz w:val="24"/>
          <w:szCs w:val="24"/>
        </w:rPr>
        <w:t>]</w:t>
      </w:r>
    </w:p>
    <w:p w14:paraId="20C4004A" w14:textId="77777777" w:rsidR="002E263D" w:rsidRDefault="002E263D" w:rsidP="002E263D">
      <w:pPr>
        <w:tabs>
          <w:tab w:val="left" w:pos="7200"/>
        </w:tabs>
        <w:autoSpaceDE w:val="0"/>
        <w:autoSpaceDN w:val="0"/>
        <w:adjustRightInd w:val="0"/>
        <w:spacing w:after="0" w:line="240" w:lineRule="auto"/>
        <w:rPr>
          <w:rFonts w:ascii="Times New Roman" w:hAnsi="Times New Roman"/>
          <w:iCs/>
          <w:sz w:val="28"/>
          <w:szCs w:val="28"/>
        </w:rPr>
      </w:pPr>
    </w:p>
    <w:p w14:paraId="0340922F" w14:textId="6944B319" w:rsidR="00595E92" w:rsidRDefault="00595E92" w:rsidP="00595E92">
      <w:pPr>
        <w:tabs>
          <w:tab w:val="left" w:pos="7200"/>
        </w:tabs>
        <w:autoSpaceDE w:val="0"/>
        <w:autoSpaceDN w:val="0"/>
        <w:adjustRightInd w:val="0"/>
        <w:spacing w:after="0" w:line="240" w:lineRule="auto"/>
        <w:ind w:firstLine="709"/>
        <w:jc w:val="both"/>
        <w:rPr>
          <w:rFonts w:ascii="Times New Roman" w:hAnsi="Times New Roman"/>
          <w:iCs/>
          <w:sz w:val="28"/>
          <w:szCs w:val="28"/>
        </w:rPr>
      </w:pPr>
      <w:r>
        <w:rPr>
          <w:rFonts w:ascii="Times New Roman" w:hAnsi="Times New Roman"/>
          <w:sz w:val="28"/>
          <w:szCs w:val="28"/>
        </w:rPr>
        <w:t>В соответствии с рисунком 1.5, например, взаимодействие гамма-излучения с веществом приводит к следующим эффектам: фотоэффект, эффект Комптона и образование электрон-позитронных пар:</w:t>
      </w:r>
    </w:p>
    <w:p w14:paraId="1A4BD90C" w14:textId="24A10D4B" w:rsidR="002E263D" w:rsidRDefault="002E263D" w:rsidP="002E263D">
      <w:pPr>
        <w:pStyle w:val="ae"/>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При фотоэлектрическом эффекте налетающий фотон взаимодействует с ядром электрона в атоме-мишени, в результате чего происходит выброс электрона. Часть энергии уходит на преодоление энергии связи электрона, а остальная часть превращается в кинетическую энергию вылетевшего фотоэлектрона. В результате вылета фотоэлектрона атом переходит в нестабильное </w:t>
      </w:r>
      <w:r w:rsidR="006F0291">
        <w:rPr>
          <w:rFonts w:ascii="Times New Roman" w:hAnsi="Times New Roman"/>
          <w:sz w:val="28"/>
          <w:szCs w:val="28"/>
        </w:rPr>
        <w:t>возбуждённое</w:t>
      </w:r>
      <w:r>
        <w:rPr>
          <w:rFonts w:ascii="Times New Roman" w:hAnsi="Times New Roman"/>
          <w:sz w:val="28"/>
          <w:szCs w:val="28"/>
        </w:rPr>
        <w:t xml:space="preserve"> состояни</w:t>
      </w:r>
      <w:r w:rsidR="006F0291">
        <w:rPr>
          <w:rFonts w:ascii="Times New Roman" w:hAnsi="Times New Roman"/>
          <w:sz w:val="28"/>
          <w:szCs w:val="28"/>
        </w:rPr>
        <w:t>е</w:t>
      </w:r>
      <w:r>
        <w:rPr>
          <w:rFonts w:ascii="Times New Roman" w:hAnsi="Times New Roman"/>
          <w:sz w:val="28"/>
          <w:szCs w:val="28"/>
        </w:rPr>
        <w:t>. Существует два способа возвращения атома в исходное состояние (i) внешний электрон заполняет внутреннюю дырку и вызывает испускание характерного излучения. (</w:t>
      </w:r>
      <w:proofErr w:type="spellStart"/>
      <w:r>
        <w:rPr>
          <w:rFonts w:ascii="Times New Roman" w:hAnsi="Times New Roman"/>
          <w:sz w:val="28"/>
          <w:szCs w:val="28"/>
        </w:rPr>
        <w:t>ii</w:t>
      </w:r>
      <w:proofErr w:type="spellEnd"/>
      <w:r>
        <w:rPr>
          <w:rFonts w:ascii="Times New Roman" w:hAnsi="Times New Roman"/>
          <w:sz w:val="28"/>
          <w:szCs w:val="28"/>
        </w:rPr>
        <w:t xml:space="preserve">) определенный электрон поглощает энергию и выбрасывается из атома; этот электрон называется </w:t>
      </w:r>
      <w:proofErr w:type="spellStart"/>
      <w:r>
        <w:rPr>
          <w:rFonts w:ascii="Times New Roman" w:hAnsi="Times New Roman"/>
          <w:sz w:val="28"/>
          <w:szCs w:val="28"/>
        </w:rPr>
        <w:t>оже</w:t>
      </w:r>
      <w:proofErr w:type="spellEnd"/>
      <w:r>
        <w:rPr>
          <w:rFonts w:ascii="Times New Roman" w:hAnsi="Times New Roman"/>
          <w:sz w:val="28"/>
          <w:szCs w:val="28"/>
        </w:rPr>
        <w:t>-электроном.</w:t>
      </w:r>
    </w:p>
    <w:p w14:paraId="6AD263BE" w14:textId="77777777" w:rsidR="002E263D" w:rsidRDefault="002E263D" w:rsidP="002E263D">
      <w:pPr>
        <w:pStyle w:val="ae"/>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Эффект Комптона подразумевает взаимодействие фотона рентгеновского или гамма-излучения с энергией </w:t>
      </w:r>
      <w:proofErr w:type="spellStart"/>
      <w:r>
        <w:rPr>
          <w:rFonts w:ascii="Times New Roman" w:hAnsi="Times New Roman"/>
          <w:sz w:val="28"/>
          <w:szCs w:val="28"/>
        </w:rPr>
        <w:t>hν</w:t>
      </w:r>
      <w:proofErr w:type="spellEnd"/>
      <w:r>
        <w:rPr>
          <w:rFonts w:ascii="Times New Roman" w:hAnsi="Times New Roman"/>
          <w:sz w:val="28"/>
          <w:szCs w:val="28"/>
        </w:rPr>
        <w:t xml:space="preserve"> со слабо связанным орбитальным электроном атома поглотителя. Электрон, с которым взаимодействует падающий фотон, в эффекте Комптона предполагается теоретически свободным и называется комптоновским электроном или электроном отдачи, который выбрасывается из атома с кинетической энергией, полученной от падающего фотона. При этом возникает новый фотон, называемый рассеянным фотоном с энергией </w:t>
      </w:r>
      <w:proofErr w:type="spellStart"/>
      <w:r>
        <w:rPr>
          <w:rFonts w:ascii="Times New Roman" w:hAnsi="Times New Roman"/>
          <w:sz w:val="28"/>
          <w:szCs w:val="28"/>
        </w:rPr>
        <w:t>hν</w:t>
      </w:r>
      <w:proofErr w:type="spellEnd"/>
      <w:r>
        <w:rPr>
          <w:rFonts w:ascii="Times New Roman" w:hAnsi="Times New Roman"/>
          <w:sz w:val="28"/>
          <w:szCs w:val="28"/>
        </w:rPr>
        <w:t>′, которая меньше энергии падающего фотона.</w:t>
      </w:r>
    </w:p>
    <w:p w14:paraId="24496DAE" w14:textId="77777777" w:rsidR="002E263D" w:rsidRDefault="002E263D" w:rsidP="002E263D">
      <w:pPr>
        <w:pStyle w:val="ae"/>
        <w:numPr>
          <w:ilvl w:val="0"/>
          <w:numId w:val="4"/>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При образовании пар, когда энергия падающего фотона больше или равна 1,022 МэВ (что эквивалентно удвоенной массе покоя электрона), он взаимодействует непосредственно с ядром и исчезает, образуя электронно-позитронную пару. Остальная энергия превращается в кинетическую энергию позитрона и электрона. Позитрон взаимодействует с другим электроном из мишени, преобразуя массу обеих частиц в два </w:t>
      </w:r>
      <w:proofErr w:type="spellStart"/>
      <w:r>
        <w:rPr>
          <w:rFonts w:ascii="Times New Roman" w:hAnsi="Times New Roman"/>
          <w:sz w:val="28"/>
          <w:szCs w:val="28"/>
        </w:rPr>
        <w:t>аннигиляционных</w:t>
      </w:r>
      <w:proofErr w:type="spellEnd"/>
      <w:r>
        <w:rPr>
          <w:rFonts w:ascii="Times New Roman" w:hAnsi="Times New Roman"/>
          <w:sz w:val="28"/>
          <w:szCs w:val="28"/>
        </w:rPr>
        <w:t xml:space="preserve"> фотона с энергией 511 КэВ каждый. Эти два новых фотона движутся в противоположных направлениях, и позитрон уничтожается за счет фотоэлектрического эффекта или многократного рассеяния. Что касается электрона, то он, в конце концов, поглощается положительным ионом и становится частью нейтрального атома.</w:t>
      </w:r>
    </w:p>
    <w:p w14:paraId="30017737" w14:textId="41AA5E59" w:rsidR="002E263D" w:rsidRPr="00B33D6E" w:rsidRDefault="002E263D" w:rsidP="002E263D">
      <w:pPr>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Способность материала к экранированию излучения определяется его атомным номером (Z) и толщиной, которая должна быть достаточной для уменьшения дозы излучения за экраном до безопасного уровня. В зависимости от типа и энергии излучения, требуются различные материалы для эффективного экранирования. Так, альфа-частицы можно остановить обычным листом бумаги или несколькими сантиметрами воздуха, бета-частицы с энергией 1 МэВ - 1,5 мм алюминия, а для рентгеновского и гамма-излучения необходимы материалы с высокой плотностью и высоким Z (</w:t>
      </w:r>
      <w:proofErr w:type="spellStart"/>
      <w:r>
        <w:rPr>
          <w:rFonts w:ascii="Times New Roman" w:hAnsi="Times New Roman"/>
          <w:sz w:val="28"/>
          <w:szCs w:val="28"/>
          <w:lang w:val="en-US"/>
        </w:rPr>
        <w:t>Pb</w:t>
      </w:r>
      <w:proofErr w:type="spellEnd"/>
      <w:r>
        <w:rPr>
          <w:rFonts w:ascii="Times New Roman" w:hAnsi="Times New Roman"/>
          <w:sz w:val="28"/>
          <w:szCs w:val="28"/>
        </w:rPr>
        <w:t xml:space="preserve">, </w:t>
      </w:r>
      <w:r>
        <w:rPr>
          <w:rFonts w:ascii="Times New Roman" w:hAnsi="Times New Roman"/>
          <w:sz w:val="28"/>
          <w:szCs w:val="28"/>
          <w:lang w:val="en-US"/>
        </w:rPr>
        <w:t>Bi</w:t>
      </w:r>
      <w:r>
        <w:rPr>
          <w:rFonts w:ascii="Times New Roman" w:hAnsi="Times New Roman"/>
          <w:sz w:val="28"/>
          <w:szCs w:val="28"/>
        </w:rPr>
        <w:t xml:space="preserve">, </w:t>
      </w:r>
      <w:r>
        <w:rPr>
          <w:rFonts w:ascii="Times New Roman" w:hAnsi="Times New Roman"/>
          <w:sz w:val="28"/>
          <w:szCs w:val="28"/>
          <w:lang w:val="en-US"/>
        </w:rPr>
        <w:t>Ba</w:t>
      </w:r>
      <w:r w:rsidRPr="002E263D">
        <w:rPr>
          <w:rFonts w:ascii="Times New Roman" w:hAnsi="Times New Roman"/>
          <w:sz w:val="28"/>
          <w:szCs w:val="28"/>
        </w:rPr>
        <w:t xml:space="preserve"> </w:t>
      </w:r>
      <w:r>
        <w:rPr>
          <w:rFonts w:ascii="Times New Roman" w:hAnsi="Times New Roman"/>
          <w:sz w:val="28"/>
          <w:szCs w:val="28"/>
        </w:rPr>
        <w:t>и т.д.). Важными параметрами, которые определяют эффективность экранирования ионизирующего излучения, являются: плотность, твердость, линейный и массовый коэффициенты ослабления, эффективный атомный номер (</w:t>
      </w:r>
      <w:proofErr w:type="spellStart"/>
      <w:r>
        <w:rPr>
          <w:rFonts w:ascii="Times New Roman" w:hAnsi="Times New Roman"/>
          <w:sz w:val="28"/>
          <w:szCs w:val="28"/>
          <w:lang w:val="en-US"/>
        </w:rPr>
        <w:t>Z</w:t>
      </w:r>
      <w:r>
        <w:rPr>
          <w:rFonts w:ascii="Times New Roman" w:hAnsi="Times New Roman"/>
          <w:sz w:val="28"/>
          <w:szCs w:val="28"/>
          <w:vertAlign w:val="subscript"/>
          <w:lang w:val="en-US"/>
        </w:rPr>
        <w:t>eff</w:t>
      </w:r>
      <w:proofErr w:type="spellEnd"/>
      <w:r>
        <w:rPr>
          <w:rFonts w:ascii="Times New Roman" w:hAnsi="Times New Roman"/>
          <w:sz w:val="28"/>
          <w:szCs w:val="28"/>
        </w:rPr>
        <w:t>), слой половинного поглощения (</w:t>
      </w:r>
      <w:r>
        <w:rPr>
          <w:rFonts w:ascii="Times New Roman" w:hAnsi="Times New Roman"/>
          <w:sz w:val="28"/>
          <w:szCs w:val="28"/>
          <w:lang w:val="en-US"/>
        </w:rPr>
        <w:t>HVL</w:t>
      </w:r>
      <w:r>
        <w:rPr>
          <w:rFonts w:ascii="Times New Roman" w:hAnsi="Times New Roman"/>
          <w:sz w:val="28"/>
          <w:szCs w:val="28"/>
        </w:rPr>
        <w:t>), эффективность радиационной защиты (</w:t>
      </w:r>
      <w:r>
        <w:rPr>
          <w:rFonts w:ascii="Times New Roman" w:hAnsi="Times New Roman"/>
          <w:sz w:val="28"/>
          <w:szCs w:val="28"/>
          <w:lang w:val="en-US"/>
        </w:rPr>
        <w:t>RPE</w:t>
      </w:r>
      <w:r>
        <w:rPr>
          <w:rFonts w:ascii="Times New Roman" w:hAnsi="Times New Roman"/>
          <w:sz w:val="28"/>
          <w:szCs w:val="28"/>
        </w:rPr>
        <w:t xml:space="preserve">) </w:t>
      </w:r>
      <w:r>
        <w:rPr>
          <w:rFonts w:ascii="Times New Roman" w:hAnsi="Times New Roman"/>
          <w:noProof/>
          <w:sz w:val="28"/>
          <w:szCs w:val="28"/>
        </w:rPr>
        <w:t>[27,</w:t>
      </w:r>
      <w:r w:rsidR="00595E92">
        <w:rPr>
          <w:rFonts w:ascii="Times New Roman" w:hAnsi="Times New Roman"/>
          <w:noProof/>
          <w:sz w:val="28"/>
          <w:szCs w:val="28"/>
        </w:rPr>
        <w:t xml:space="preserve"> </w:t>
      </w:r>
      <w:r>
        <w:rPr>
          <w:rFonts w:ascii="Times New Roman" w:hAnsi="Times New Roman"/>
          <w:noProof/>
          <w:sz w:val="28"/>
          <w:szCs w:val="28"/>
        </w:rPr>
        <w:t>28]</w:t>
      </w:r>
      <w:r>
        <w:rPr>
          <w:rFonts w:ascii="Times New Roman" w:hAnsi="Times New Roman"/>
          <w:sz w:val="28"/>
          <w:szCs w:val="28"/>
        </w:rPr>
        <w:t xml:space="preserve">. </w:t>
      </w:r>
    </w:p>
    <w:p w14:paraId="43474C00"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Как уже отмечалось ранее, альтернативой свинцу являются другие тяжелые металлы, такие как вольфрам и висмут. По данным работы </w:t>
      </w:r>
      <w:r w:rsidRPr="00B33D6E">
        <w:rPr>
          <w:rFonts w:ascii="Times New Roman" w:eastAsia="Times New Roman" w:hAnsi="Times New Roman"/>
          <w:noProof/>
          <w:sz w:val="28"/>
          <w:szCs w:val="28"/>
        </w:rPr>
        <w:t>[29]</w:t>
      </w:r>
      <w:r w:rsidRPr="00B33D6E">
        <w:rPr>
          <w:rFonts w:ascii="Times New Roman" w:eastAsia="Times New Roman" w:hAnsi="Times New Roman"/>
          <w:sz w:val="28"/>
          <w:szCs w:val="28"/>
        </w:rPr>
        <w:t xml:space="preserve"> важность массового коэффициента ослабления и коэффициента плотности для эффективности экранирования превышает значение атомного номера материала при работе с гамма-излучением низкой энергии. Вольфрам демонстрирует почти вдвое большую эффективность по сравнению со свинцом и висмутом при экранировании гамма-излучения с энергией более 2 МэВ. Висмут слегка превосходит свинец по эффективности экранирования при низких энергиях, в то время как вольфрам является оптимальным материалом для экранирования, когда требуется минимальная толщина для блокировки гамма-излучения высокой энергии.</w:t>
      </w:r>
      <w:r>
        <w:rPr>
          <w:rFonts w:ascii="Segoe UI" w:hAnsi="Segoe UI" w:cs="Segoe UI"/>
          <w:color w:val="111111"/>
        </w:rPr>
        <w:t xml:space="preserve"> </w:t>
      </w:r>
      <w:r w:rsidRPr="00B33D6E">
        <w:rPr>
          <w:rFonts w:ascii="Times New Roman" w:eastAsia="Times New Roman" w:hAnsi="Times New Roman"/>
          <w:sz w:val="28"/>
          <w:szCs w:val="28"/>
        </w:rPr>
        <w:t xml:space="preserve">Висмут является подходящим заменителем свинца, так как он обладает многими желаемыми характеристиками для экранирования гамма-излучения, такими как высокая плотность и высокий атомный номер. Однако в чистом виде висмут очень хрупок и чаще всего используется в экранирующих материалах в виде композитов на основе керамик, стекол, полимерных пленок, </w:t>
      </w:r>
      <w:proofErr w:type="spellStart"/>
      <w:r w:rsidRPr="00B33D6E">
        <w:rPr>
          <w:rFonts w:ascii="Times New Roman" w:eastAsia="Times New Roman" w:hAnsi="Times New Roman"/>
          <w:sz w:val="28"/>
          <w:szCs w:val="28"/>
        </w:rPr>
        <w:t>наноматериалов</w:t>
      </w:r>
      <w:proofErr w:type="spellEnd"/>
      <w:r w:rsidRPr="00B33D6E">
        <w:rPr>
          <w:rFonts w:ascii="Times New Roman" w:eastAsia="Times New Roman" w:hAnsi="Times New Roman"/>
          <w:sz w:val="28"/>
          <w:szCs w:val="28"/>
        </w:rPr>
        <w:t xml:space="preserve"> и др.</w:t>
      </w:r>
    </w:p>
    <w:p w14:paraId="213B7FBB"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Интересной вариацией исполнения экранирующих материалов являются прозрачные стекла на основе бората висмута, обладающие высокой плотностью и высоким показателем преломления. Для улучшения свойств также применялось легирование оксидом молибдена. Результаты показывают, что висмутовые боратные стекла могут быть альтернативным </w:t>
      </w:r>
      <w:proofErr w:type="spellStart"/>
      <w:r w:rsidRPr="00B33D6E">
        <w:rPr>
          <w:rFonts w:ascii="Times New Roman" w:eastAsia="Times New Roman" w:hAnsi="Times New Roman"/>
          <w:sz w:val="28"/>
          <w:szCs w:val="28"/>
        </w:rPr>
        <w:t>радиационнозащитным</w:t>
      </w:r>
      <w:proofErr w:type="spellEnd"/>
      <w:r w:rsidRPr="00B33D6E">
        <w:rPr>
          <w:rFonts w:ascii="Times New Roman" w:eastAsia="Times New Roman" w:hAnsi="Times New Roman"/>
          <w:sz w:val="28"/>
          <w:szCs w:val="28"/>
        </w:rPr>
        <w:t xml:space="preserve"> материалом для экранирования гамма-излучения </w:t>
      </w:r>
      <w:r w:rsidRPr="00B33D6E">
        <w:rPr>
          <w:rFonts w:ascii="Times New Roman" w:eastAsia="Times New Roman" w:hAnsi="Times New Roman"/>
          <w:noProof/>
          <w:sz w:val="28"/>
          <w:szCs w:val="28"/>
        </w:rPr>
        <w:t>[30]</w:t>
      </w:r>
      <w:r w:rsidRPr="00B33D6E">
        <w:rPr>
          <w:rFonts w:ascii="Times New Roman" w:eastAsia="Times New Roman" w:hAnsi="Times New Roman"/>
          <w:sz w:val="28"/>
          <w:szCs w:val="28"/>
        </w:rPr>
        <w:t xml:space="preserve">. В исследовании </w:t>
      </w:r>
      <w:r w:rsidRPr="00B33D6E">
        <w:rPr>
          <w:rFonts w:ascii="Times New Roman" w:eastAsia="Times New Roman" w:hAnsi="Times New Roman"/>
          <w:noProof/>
          <w:sz w:val="28"/>
          <w:szCs w:val="28"/>
        </w:rPr>
        <w:t>[31]</w:t>
      </w:r>
      <w:r w:rsidRPr="00B33D6E">
        <w:rPr>
          <w:rFonts w:ascii="Times New Roman" w:eastAsia="Times New Roman" w:hAnsi="Times New Roman"/>
          <w:sz w:val="28"/>
          <w:szCs w:val="28"/>
        </w:rPr>
        <w:t xml:space="preserve"> сравнивались радиационно-защитные свойства силикатных и боратных стекол с оксидами тяжелых металлов и свинца. Использовались различные типы стекол, включая силикатные, боратные на основе висмута и цинка. Эти материалы оказались полезными для экранирования гамма-излучения и представляют собой лучший вариант для </w:t>
      </w:r>
      <w:proofErr w:type="spellStart"/>
      <w:r w:rsidRPr="00B33D6E">
        <w:rPr>
          <w:rFonts w:ascii="Times New Roman" w:eastAsia="Times New Roman" w:hAnsi="Times New Roman"/>
          <w:sz w:val="28"/>
          <w:szCs w:val="28"/>
        </w:rPr>
        <w:t>бессвинцового</w:t>
      </w:r>
      <w:proofErr w:type="spellEnd"/>
      <w:r w:rsidRPr="00B33D6E">
        <w:rPr>
          <w:rFonts w:ascii="Times New Roman" w:eastAsia="Times New Roman" w:hAnsi="Times New Roman"/>
          <w:sz w:val="28"/>
          <w:szCs w:val="28"/>
        </w:rPr>
        <w:t xml:space="preserve"> экранирующего материала. Анализ линейного коэффициента ослабления для стекол из оксидов тяжелых металлов показал, что стекло 70 Bi</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:30 SiO</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 xml:space="preserve"> имеет наибольшее значение затухания. </w:t>
      </w:r>
    </w:p>
    <w:p w14:paraId="029FF9B6"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proofErr w:type="spellStart"/>
      <w:r w:rsidRPr="00B33D6E">
        <w:rPr>
          <w:rFonts w:ascii="Times New Roman" w:eastAsia="Times New Roman" w:hAnsi="Times New Roman"/>
          <w:sz w:val="28"/>
          <w:szCs w:val="28"/>
        </w:rPr>
        <w:t>Теллуритовые</w:t>
      </w:r>
      <w:proofErr w:type="spellEnd"/>
      <w:r w:rsidRPr="00B33D6E">
        <w:rPr>
          <w:rFonts w:ascii="Times New Roman" w:eastAsia="Times New Roman" w:hAnsi="Times New Roman"/>
          <w:sz w:val="28"/>
          <w:szCs w:val="28"/>
        </w:rPr>
        <w:t xml:space="preserve"> стекла стали востребованными материалами для защиты от радиации благодаря своим уникальным характеристикам, таким как </w:t>
      </w:r>
      <w:proofErr w:type="spellStart"/>
      <w:r w:rsidRPr="00B33D6E">
        <w:rPr>
          <w:rFonts w:ascii="Times New Roman" w:eastAsia="Times New Roman" w:hAnsi="Times New Roman"/>
          <w:sz w:val="28"/>
          <w:szCs w:val="28"/>
        </w:rPr>
        <w:t>нетоксичность</w:t>
      </w:r>
      <w:proofErr w:type="spellEnd"/>
      <w:r w:rsidRPr="00B33D6E">
        <w:rPr>
          <w:rFonts w:ascii="Times New Roman" w:eastAsia="Times New Roman" w:hAnsi="Times New Roman"/>
          <w:sz w:val="28"/>
          <w:szCs w:val="28"/>
        </w:rPr>
        <w:t xml:space="preserve">, высокая плотность, высокий коэффициент преломления и химическая устойчивость. Некоторые исследования подтвердили, что </w:t>
      </w:r>
      <w:proofErr w:type="spellStart"/>
      <w:r w:rsidRPr="00B33D6E">
        <w:rPr>
          <w:rFonts w:ascii="Times New Roman" w:eastAsia="Times New Roman" w:hAnsi="Times New Roman"/>
          <w:sz w:val="28"/>
          <w:szCs w:val="28"/>
        </w:rPr>
        <w:t>теллуритовые</w:t>
      </w:r>
      <w:proofErr w:type="spellEnd"/>
      <w:r w:rsidRPr="00B33D6E">
        <w:rPr>
          <w:rFonts w:ascii="Times New Roman" w:eastAsia="Times New Roman" w:hAnsi="Times New Roman"/>
          <w:sz w:val="28"/>
          <w:szCs w:val="28"/>
        </w:rPr>
        <w:t xml:space="preserve"> стекла обеспечивают эффективную защиту от радиации. Кроме того, было обнаружено, что добавление WO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 xml:space="preserve"> или B</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 xml:space="preserve"> может усилить этот эффект </w:t>
      </w:r>
      <w:r w:rsidRPr="00B33D6E">
        <w:rPr>
          <w:rFonts w:ascii="Times New Roman" w:eastAsia="Times New Roman" w:hAnsi="Times New Roman"/>
          <w:noProof/>
          <w:sz w:val="28"/>
          <w:szCs w:val="28"/>
        </w:rPr>
        <w:t>[32]</w:t>
      </w:r>
      <w:r w:rsidRPr="00B33D6E">
        <w:rPr>
          <w:rFonts w:ascii="Times New Roman" w:eastAsia="Times New Roman" w:hAnsi="Times New Roman"/>
          <w:sz w:val="28"/>
          <w:szCs w:val="28"/>
        </w:rPr>
        <w:t xml:space="preserve">. </w:t>
      </w:r>
      <w:proofErr w:type="spellStart"/>
      <w:r w:rsidRPr="00B33D6E">
        <w:rPr>
          <w:rFonts w:ascii="Times New Roman" w:eastAsia="Times New Roman" w:hAnsi="Times New Roman"/>
          <w:sz w:val="28"/>
          <w:szCs w:val="28"/>
        </w:rPr>
        <w:t>Теллуритовые</w:t>
      </w:r>
      <w:proofErr w:type="spellEnd"/>
      <w:r w:rsidRPr="00B33D6E">
        <w:rPr>
          <w:rFonts w:ascii="Times New Roman" w:eastAsia="Times New Roman" w:hAnsi="Times New Roman"/>
          <w:sz w:val="28"/>
          <w:szCs w:val="28"/>
        </w:rPr>
        <w:t xml:space="preserve"> стекла поглощают гамма-излучение более эффективно, чем бетон и свинцовое стекло </w:t>
      </w:r>
      <w:r w:rsidRPr="00B33D6E">
        <w:rPr>
          <w:rFonts w:ascii="Times New Roman" w:eastAsia="Times New Roman" w:hAnsi="Times New Roman"/>
          <w:noProof/>
          <w:sz w:val="28"/>
          <w:szCs w:val="28"/>
        </w:rPr>
        <w:t>[33]</w:t>
      </w:r>
      <w:r w:rsidRPr="00B33D6E">
        <w:rPr>
          <w:rFonts w:ascii="Times New Roman" w:eastAsia="Times New Roman" w:hAnsi="Times New Roman"/>
          <w:sz w:val="28"/>
          <w:szCs w:val="28"/>
        </w:rPr>
        <w:t>. Также было выявлено, что увеличение содержания TeO</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 xml:space="preserve"> в стекле повышает его способность к экранированию гамма-излучения.</w:t>
      </w:r>
    </w:p>
    <w:p w14:paraId="4E3B6740" w14:textId="12D361DD"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Также в радиационно-защитном экранировании используются различные сплавы металлов (реже других элементов), усиливающие специфические характеристики и свойства итогового материала. В работе </w:t>
      </w:r>
      <w:r w:rsidRPr="00B33D6E">
        <w:rPr>
          <w:rFonts w:ascii="Times New Roman" w:eastAsia="Times New Roman" w:hAnsi="Times New Roman"/>
          <w:noProof/>
          <w:sz w:val="28"/>
          <w:szCs w:val="28"/>
        </w:rPr>
        <w:t>[34]</w:t>
      </w:r>
      <w:r w:rsidRPr="00B33D6E">
        <w:rPr>
          <w:rFonts w:ascii="Times New Roman" w:eastAsia="Times New Roman" w:hAnsi="Times New Roman"/>
          <w:sz w:val="28"/>
          <w:szCs w:val="28"/>
        </w:rPr>
        <w:t xml:space="preserve"> исследовались сплавы железа, хрома и никеля в различных процентных соотношениях в виде тонкой фольги. Данные образцы подвергались облучение гамма-квантами с энергиями от 80 кэВ до 1,3 МэВ, а результаты экранирования сравнивались с показателями свинца и обычного бетона. Отмечается, что в указанном диапазоне энергий сплавы </w:t>
      </w:r>
      <w:r w:rsidRPr="00B33D6E">
        <w:rPr>
          <w:rFonts w:ascii="Times New Roman" w:eastAsia="Times New Roman" w:hAnsi="Times New Roman"/>
          <w:sz w:val="28"/>
          <w:szCs w:val="28"/>
          <w:lang w:val="en-US"/>
        </w:rPr>
        <w:t>Fe</w:t>
      </w:r>
      <w:r w:rsidRPr="00B33D6E">
        <w:rPr>
          <w:rFonts w:ascii="Times New Roman" w:eastAsia="Times New Roman" w:hAnsi="Times New Roman"/>
          <w:sz w:val="28"/>
          <w:szCs w:val="28"/>
        </w:rPr>
        <w:t>/</w:t>
      </w:r>
      <w:r w:rsidRPr="00B33D6E">
        <w:rPr>
          <w:rFonts w:ascii="Times New Roman" w:eastAsia="Times New Roman" w:hAnsi="Times New Roman"/>
          <w:sz w:val="28"/>
          <w:szCs w:val="28"/>
          <w:lang w:val="en-US"/>
        </w:rPr>
        <w:t>Cr</w:t>
      </w:r>
      <w:r w:rsidRPr="00B33D6E">
        <w:rPr>
          <w:rFonts w:ascii="Times New Roman" w:eastAsia="Times New Roman" w:hAnsi="Times New Roman"/>
          <w:sz w:val="28"/>
          <w:szCs w:val="28"/>
        </w:rPr>
        <w:t>/</w:t>
      </w:r>
      <w:r w:rsidRPr="00B33D6E">
        <w:rPr>
          <w:rFonts w:ascii="Times New Roman" w:eastAsia="Times New Roman" w:hAnsi="Times New Roman"/>
          <w:sz w:val="28"/>
          <w:szCs w:val="28"/>
          <w:lang w:val="en-US"/>
        </w:rPr>
        <w:t>Ni</w:t>
      </w:r>
      <w:r w:rsidRPr="00B33D6E">
        <w:rPr>
          <w:rFonts w:ascii="Times New Roman" w:eastAsia="Times New Roman" w:hAnsi="Times New Roman"/>
          <w:sz w:val="28"/>
          <w:szCs w:val="28"/>
        </w:rPr>
        <w:t xml:space="preserve"> показывают меньшую эффективность экранирования в сравнении со свинцом, но при этом превосходят по этому параметру бетон. По результатам всех теоритических и экспериментальных расчетов лучшими характеристиками обладает сплав </w:t>
      </w:r>
      <w:proofErr w:type="spellStart"/>
      <w:r w:rsidRPr="00B33D6E">
        <w:rPr>
          <w:rFonts w:ascii="Times New Roman" w:eastAsia="Times New Roman" w:hAnsi="Times New Roman"/>
          <w:sz w:val="28"/>
          <w:szCs w:val="28"/>
        </w:rPr>
        <w:t>Fe</w:t>
      </w:r>
      <w:proofErr w:type="spellEnd"/>
      <w:r w:rsidRPr="00B33D6E">
        <w:rPr>
          <w:rFonts w:ascii="Times New Roman" w:eastAsia="Times New Roman" w:hAnsi="Times New Roman"/>
          <w:sz w:val="28"/>
          <w:szCs w:val="28"/>
        </w:rPr>
        <w:t>/Cr16/Ni72 (рисунок</w:t>
      </w:r>
      <w:r w:rsidR="00553F1F">
        <w:rPr>
          <w:rFonts w:ascii="Times New Roman" w:eastAsia="Times New Roman" w:hAnsi="Times New Roman"/>
          <w:sz w:val="28"/>
          <w:szCs w:val="28"/>
        </w:rPr>
        <w:t> </w:t>
      </w:r>
      <w:r w:rsidRPr="00B33D6E">
        <w:rPr>
          <w:rFonts w:ascii="Times New Roman" w:eastAsia="Times New Roman" w:hAnsi="Times New Roman"/>
          <w:sz w:val="28"/>
          <w:szCs w:val="28"/>
        </w:rPr>
        <w:t xml:space="preserve">1.6). </w:t>
      </w:r>
    </w:p>
    <w:p w14:paraId="57F4DB91"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p>
    <w:p w14:paraId="679827EF" w14:textId="6AE6F1AE" w:rsidR="002E263D" w:rsidRPr="00B33D6E" w:rsidRDefault="00474C2B" w:rsidP="00595E92">
      <w:pPr>
        <w:tabs>
          <w:tab w:val="left" w:pos="851"/>
        </w:tabs>
        <w:spacing w:after="0" w:line="240" w:lineRule="auto"/>
        <w:jc w:val="center"/>
        <w:rPr>
          <w:rFonts w:ascii="Times New Roman" w:eastAsia="Times New Roman" w:hAnsi="Times New Roman"/>
          <w:sz w:val="28"/>
          <w:szCs w:val="28"/>
        </w:rPr>
      </w:pPr>
      <w:r w:rsidRPr="00B33D6E">
        <w:rPr>
          <w:rFonts w:ascii="Times New Roman" w:eastAsia="Times New Roman" w:hAnsi="Times New Roman"/>
          <w:noProof/>
          <w:sz w:val="28"/>
          <w:szCs w:val="28"/>
          <w:lang w:eastAsia="ru-RU"/>
        </w:rPr>
        <w:drawing>
          <wp:inline distT="0" distB="0" distL="0" distR="0" wp14:anchorId="7563A917" wp14:editId="3D6F1E37">
            <wp:extent cx="5762625" cy="3495675"/>
            <wp:effectExtent l="0" t="0" r="0" b="0"/>
            <wp:docPr id="1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2625" cy="3495675"/>
                    </a:xfrm>
                    <a:prstGeom prst="rect">
                      <a:avLst/>
                    </a:prstGeom>
                    <a:noFill/>
                    <a:ln>
                      <a:noFill/>
                    </a:ln>
                  </pic:spPr>
                </pic:pic>
              </a:graphicData>
            </a:graphic>
          </wp:inline>
        </w:drawing>
      </w:r>
    </w:p>
    <w:p w14:paraId="5340E8FE" w14:textId="77777777" w:rsidR="002E263D" w:rsidRPr="00595E92" w:rsidRDefault="002E263D" w:rsidP="002E263D">
      <w:pPr>
        <w:tabs>
          <w:tab w:val="left" w:pos="851"/>
        </w:tabs>
        <w:spacing w:after="0" w:line="240" w:lineRule="auto"/>
        <w:ind w:firstLine="709"/>
        <w:jc w:val="center"/>
        <w:rPr>
          <w:rFonts w:ascii="Times New Roman" w:eastAsia="Times New Roman" w:hAnsi="Times New Roman"/>
          <w:sz w:val="16"/>
          <w:szCs w:val="16"/>
        </w:rPr>
      </w:pPr>
    </w:p>
    <w:p w14:paraId="7C374B0F" w14:textId="38D10DB9" w:rsidR="002E263D" w:rsidRPr="00B33D6E" w:rsidRDefault="00595E92" w:rsidP="00595E92">
      <w:pPr>
        <w:tabs>
          <w:tab w:val="left" w:pos="851"/>
        </w:tabs>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Рисунок 1.6</w:t>
      </w:r>
      <w:r w:rsidR="002E263D">
        <w:rPr>
          <w:rFonts w:ascii="Times New Roman" w:hAnsi="Times New Roman"/>
          <w:sz w:val="28"/>
          <w:szCs w:val="28"/>
        </w:rPr>
        <w:t xml:space="preserve"> –</w:t>
      </w:r>
      <w:r w:rsidR="002E263D" w:rsidRPr="00B33D6E">
        <w:rPr>
          <w:rFonts w:ascii="Times New Roman" w:eastAsia="Times New Roman" w:hAnsi="Times New Roman"/>
          <w:sz w:val="28"/>
          <w:szCs w:val="28"/>
        </w:rPr>
        <w:t xml:space="preserve"> Изменения (a) HVL, (b) TVL, (c) MFP и (d) QVL в зависимости от энергии фотонов для выбранных тройных сплавов</w:t>
      </w:r>
    </w:p>
    <w:p w14:paraId="70478924" w14:textId="77777777" w:rsidR="002E263D" w:rsidRPr="00595E92" w:rsidRDefault="002E263D" w:rsidP="002E263D">
      <w:pPr>
        <w:tabs>
          <w:tab w:val="left" w:pos="851"/>
        </w:tabs>
        <w:spacing w:after="0" w:line="240" w:lineRule="auto"/>
        <w:ind w:firstLine="709"/>
        <w:jc w:val="both"/>
        <w:rPr>
          <w:rFonts w:ascii="Times New Roman" w:hAnsi="Times New Roman"/>
          <w:sz w:val="16"/>
          <w:szCs w:val="16"/>
        </w:rPr>
      </w:pPr>
    </w:p>
    <w:p w14:paraId="03650C50" w14:textId="5A5A3F00" w:rsidR="002E263D" w:rsidRPr="00B33D6E" w:rsidRDefault="002E263D" w:rsidP="00595E92">
      <w:pPr>
        <w:tabs>
          <w:tab w:val="left" w:pos="851"/>
        </w:tabs>
        <w:spacing w:after="0" w:line="240" w:lineRule="auto"/>
        <w:ind w:firstLine="709"/>
        <w:jc w:val="both"/>
        <w:rPr>
          <w:rFonts w:ascii="Times New Roman" w:eastAsia="Times New Roman" w:hAnsi="Times New Roman"/>
          <w:sz w:val="28"/>
          <w:szCs w:val="28"/>
        </w:rPr>
      </w:pPr>
      <w:r>
        <w:rPr>
          <w:rFonts w:ascii="Times New Roman" w:hAnsi="Times New Roman"/>
          <w:sz w:val="24"/>
          <w:szCs w:val="24"/>
        </w:rPr>
        <w:t>Примечание – Составлено по данным источника</w:t>
      </w:r>
      <w:r w:rsidRPr="00B33D6E">
        <w:rPr>
          <w:rFonts w:ascii="Times New Roman" w:eastAsia="Times New Roman" w:hAnsi="Times New Roman"/>
          <w:sz w:val="28"/>
          <w:szCs w:val="28"/>
        </w:rPr>
        <w:t xml:space="preserve"> </w:t>
      </w:r>
      <w:r w:rsidRPr="00B33D6E">
        <w:rPr>
          <w:rFonts w:ascii="Times New Roman" w:eastAsia="Times New Roman" w:hAnsi="Times New Roman"/>
          <w:noProof/>
          <w:sz w:val="28"/>
          <w:szCs w:val="28"/>
        </w:rPr>
        <w:t>[</w:t>
      </w:r>
      <w:r w:rsidRPr="00B33D6E">
        <w:rPr>
          <w:rFonts w:ascii="Times New Roman" w:eastAsia="Times New Roman" w:hAnsi="Times New Roman"/>
          <w:noProof/>
          <w:sz w:val="24"/>
          <w:szCs w:val="24"/>
        </w:rPr>
        <w:t xml:space="preserve">34, </w:t>
      </w:r>
      <w:r w:rsidRPr="00B33D6E">
        <w:rPr>
          <w:rFonts w:ascii="Times New Roman" w:eastAsia="Times New Roman" w:hAnsi="Times New Roman"/>
          <w:noProof/>
          <w:sz w:val="24"/>
          <w:szCs w:val="24"/>
          <w:lang w:val="en-US"/>
        </w:rPr>
        <w:t>p</w:t>
      </w:r>
      <w:r w:rsidRPr="00B33D6E">
        <w:rPr>
          <w:rFonts w:ascii="Times New Roman" w:eastAsia="Times New Roman" w:hAnsi="Times New Roman"/>
          <w:noProof/>
          <w:sz w:val="24"/>
          <w:szCs w:val="24"/>
        </w:rPr>
        <w:t xml:space="preserve">. </w:t>
      </w:r>
      <w:r w:rsidR="00553F1F">
        <w:rPr>
          <w:rFonts w:ascii="Times New Roman" w:eastAsia="Times New Roman" w:hAnsi="Times New Roman"/>
          <w:noProof/>
          <w:sz w:val="24"/>
          <w:szCs w:val="24"/>
        </w:rPr>
        <w:t>4957-1</w:t>
      </w:r>
      <w:r w:rsidRPr="00B33D6E">
        <w:rPr>
          <w:rFonts w:ascii="Times New Roman" w:eastAsia="Times New Roman" w:hAnsi="Times New Roman"/>
          <w:noProof/>
          <w:sz w:val="28"/>
          <w:szCs w:val="28"/>
        </w:rPr>
        <w:t>]</w:t>
      </w:r>
    </w:p>
    <w:p w14:paraId="569611A2" w14:textId="77777777" w:rsidR="002E263D" w:rsidRPr="00B33D6E" w:rsidRDefault="002E263D" w:rsidP="00595E92">
      <w:pPr>
        <w:tabs>
          <w:tab w:val="left" w:pos="851"/>
        </w:tabs>
        <w:spacing w:after="0" w:line="240" w:lineRule="auto"/>
        <w:ind w:firstLine="709"/>
        <w:jc w:val="center"/>
        <w:rPr>
          <w:rFonts w:ascii="Times New Roman" w:eastAsia="Times New Roman" w:hAnsi="Times New Roman"/>
          <w:sz w:val="28"/>
          <w:szCs w:val="28"/>
        </w:rPr>
      </w:pPr>
    </w:p>
    <w:p w14:paraId="562F5302" w14:textId="77777777" w:rsidR="002E263D" w:rsidRPr="00B33D6E" w:rsidRDefault="002E263D" w:rsidP="00595E92">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В работе </w:t>
      </w:r>
      <w:r w:rsidRPr="00B33D6E">
        <w:rPr>
          <w:rFonts w:ascii="Times New Roman" w:eastAsia="Times New Roman" w:hAnsi="Times New Roman"/>
          <w:noProof/>
          <w:sz w:val="28"/>
          <w:szCs w:val="28"/>
        </w:rPr>
        <w:t>[35]</w:t>
      </w:r>
      <w:r w:rsidRPr="00B33D6E">
        <w:rPr>
          <w:rFonts w:ascii="Times New Roman" w:eastAsia="Times New Roman" w:hAnsi="Times New Roman"/>
          <w:sz w:val="28"/>
          <w:szCs w:val="28"/>
        </w:rPr>
        <w:t xml:space="preserve"> были оценены защитные свойства сплавов </w:t>
      </w:r>
      <w:r w:rsidRPr="00B33D6E">
        <w:rPr>
          <w:rFonts w:ascii="Times New Roman" w:eastAsia="Times New Roman" w:hAnsi="Times New Roman"/>
          <w:sz w:val="28"/>
          <w:szCs w:val="28"/>
          <w:lang w:val="en-US"/>
        </w:rPr>
        <w:t>Bi</w:t>
      </w:r>
      <w:r w:rsidRPr="00B33D6E">
        <w:rPr>
          <w:rFonts w:ascii="Times New Roman" w:eastAsia="Times New Roman" w:hAnsi="Times New Roman"/>
          <w:sz w:val="28"/>
          <w:szCs w:val="28"/>
        </w:rPr>
        <w:t>-</w:t>
      </w:r>
      <w:r w:rsidRPr="00B33D6E">
        <w:rPr>
          <w:rFonts w:ascii="Times New Roman" w:eastAsia="Times New Roman" w:hAnsi="Times New Roman"/>
          <w:sz w:val="28"/>
          <w:szCs w:val="28"/>
          <w:lang w:val="en-US"/>
        </w:rPr>
        <w:t>Sn</w:t>
      </w:r>
      <w:r w:rsidRPr="00B33D6E">
        <w:rPr>
          <w:rFonts w:ascii="Times New Roman" w:eastAsia="Times New Roman" w:hAnsi="Times New Roman"/>
          <w:sz w:val="28"/>
          <w:szCs w:val="28"/>
        </w:rPr>
        <w:t>-</w:t>
      </w:r>
      <w:r w:rsidRPr="00B33D6E">
        <w:rPr>
          <w:rFonts w:ascii="Times New Roman" w:eastAsia="Times New Roman" w:hAnsi="Times New Roman"/>
          <w:sz w:val="28"/>
          <w:szCs w:val="28"/>
          <w:lang w:val="en-US"/>
        </w:rPr>
        <w:t>Zn</w:t>
      </w:r>
      <w:r w:rsidRPr="00B33D6E">
        <w:rPr>
          <w:rFonts w:ascii="Times New Roman" w:eastAsia="Times New Roman" w:hAnsi="Times New Roman"/>
          <w:sz w:val="28"/>
          <w:szCs w:val="28"/>
        </w:rPr>
        <w:t xml:space="preserve"> от гамма-излучения. Для этого исследования мы синтезировали пять образцов </w:t>
      </w:r>
      <w:proofErr w:type="spellStart"/>
      <w:r w:rsidRPr="00B33D6E">
        <w:rPr>
          <w:rFonts w:ascii="Times New Roman" w:eastAsia="Times New Roman" w:hAnsi="Times New Roman"/>
          <w:sz w:val="28"/>
          <w:szCs w:val="28"/>
        </w:rPr>
        <w:t>бессвинцовых</w:t>
      </w:r>
      <w:proofErr w:type="spellEnd"/>
      <w:r w:rsidRPr="00B33D6E">
        <w:rPr>
          <w:rFonts w:ascii="Times New Roman" w:eastAsia="Times New Roman" w:hAnsi="Times New Roman"/>
          <w:sz w:val="28"/>
          <w:szCs w:val="28"/>
        </w:rPr>
        <w:t xml:space="preserve"> сплавов на основе висмута. Помимо физических параметров, таких как вес, плотность и толщина образцов сплава, был подобран оптимальный диапазон толщины образцов при энергиях фотонов 122, 511, 662 и 1250 кэВ. Наибольшую эффективность экранирования показали образцы с процентным содержанием Bi50/Sn50 при энергии гамм-квантов 511 кэВ. Отмечается, что сплавы </w:t>
      </w:r>
      <w:proofErr w:type="spellStart"/>
      <w:r w:rsidRPr="00B33D6E">
        <w:rPr>
          <w:rFonts w:ascii="Times New Roman" w:eastAsia="Times New Roman" w:hAnsi="Times New Roman"/>
          <w:sz w:val="28"/>
          <w:szCs w:val="28"/>
        </w:rPr>
        <w:t>Bi-Sn</w:t>
      </w:r>
      <w:proofErr w:type="spellEnd"/>
      <w:r w:rsidRPr="00B33D6E">
        <w:rPr>
          <w:rFonts w:ascii="Times New Roman" w:eastAsia="Times New Roman" w:hAnsi="Times New Roman"/>
          <w:sz w:val="28"/>
          <w:szCs w:val="28"/>
        </w:rPr>
        <w:t xml:space="preserve"> хорошо подходят для создания радиационных экранов с ослаблением намного лучше, чем соответствующие сплавы, содержащие свинец. </w:t>
      </w:r>
    </w:p>
    <w:p w14:paraId="709067CA" w14:textId="77777777" w:rsidR="002E263D" w:rsidRPr="00B33D6E" w:rsidRDefault="002E263D" w:rsidP="00595E92">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Выдающиеся радиационно-защитные свойства </w:t>
      </w:r>
      <w:proofErr w:type="spellStart"/>
      <w:r w:rsidRPr="00B33D6E">
        <w:rPr>
          <w:rFonts w:ascii="Times New Roman" w:eastAsia="Times New Roman" w:hAnsi="Times New Roman"/>
          <w:sz w:val="28"/>
          <w:szCs w:val="28"/>
        </w:rPr>
        <w:t>перовскитных</w:t>
      </w:r>
      <w:proofErr w:type="spellEnd"/>
      <w:r w:rsidRPr="00B33D6E">
        <w:rPr>
          <w:rFonts w:ascii="Times New Roman" w:eastAsia="Times New Roman" w:hAnsi="Times New Roman"/>
          <w:sz w:val="28"/>
          <w:szCs w:val="28"/>
        </w:rPr>
        <w:t xml:space="preserve"> керамик позволяют предположить, что они могут стать альтернативными </w:t>
      </w:r>
      <w:proofErr w:type="spellStart"/>
      <w:r w:rsidRPr="00B33D6E">
        <w:rPr>
          <w:rFonts w:ascii="Times New Roman" w:eastAsia="Times New Roman" w:hAnsi="Times New Roman"/>
          <w:sz w:val="28"/>
          <w:szCs w:val="28"/>
        </w:rPr>
        <w:t>экранируюшими</w:t>
      </w:r>
      <w:proofErr w:type="spellEnd"/>
      <w:r w:rsidRPr="00B33D6E">
        <w:rPr>
          <w:rFonts w:ascii="Times New Roman" w:eastAsia="Times New Roman" w:hAnsi="Times New Roman"/>
          <w:sz w:val="28"/>
          <w:szCs w:val="28"/>
        </w:rPr>
        <w:t xml:space="preserve"> материалами в различных радиационных установках. В исследовании </w:t>
      </w:r>
      <w:r w:rsidRPr="00B33D6E">
        <w:rPr>
          <w:rFonts w:ascii="Times New Roman" w:eastAsia="Times New Roman" w:hAnsi="Times New Roman"/>
          <w:noProof/>
          <w:sz w:val="28"/>
          <w:szCs w:val="28"/>
        </w:rPr>
        <w:t>[36]</w:t>
      </w:r>
      <w:r w:rsidRPr="00B33D6E">
        <w:rPr>
          <w:rFonts w:ascii="Times New Roman" w:eastAsia="Times New Roman" w:hAnsi="Times New Roman"/>
          <w:sz w:val="28"/>
          <w:szCs w:val="28"/>
        </w:rPr>
        <w:t xml:space="preserve"> были рассмотрены радиационно-защитные свойства керамики BaTiO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-ZrO</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 xml:space="preserve"> (</w:t>
      </w:r>
      <w:r w:rsidRPr="00B33D6E">
        <w:rPr>
          <w:rFonts w:ascii="Times New Roman" w:eastAsia="Times New Roman" w:hAnsi="Times New Roman"/>
          <w:sz w:val="28"/>
          <w:szCs w:val="28"/>
          <w:lang w:val="en-US"/>
        </w:rPr>
        <w:t>BTZ</w:t>
      </w:r>
      <w:r w:rsidRPr="00B33D6E">
        <w:rPr>
          <w:rFonts w:ascii="Times New Roman" w:eastAsia="Times New Roman" w:hAnsi="Times New Roman"/>
          <w:sz w:val="28"/>
          <w:szCs w:val="28"/>
        </w:rPr>
        <w:t>), BaTiO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-Mo (</w:t>
      </w:r>
      <w:r w:rsidRPr="00B33D6E">
        <w:rPr>
          <w:rFonts w:ascii="Times New Roman" w:eastAsia="Times New Roman" w:hAnsi="Times New Roman"/>
          <w:sz w:val="28"/>
          <w:szCs w:val="28"/>
          <w:lang w:val="en-US"/>
        </w:rPr>
        <w:t>BTM</w:t>
      </w:r>
      <w:r w:rsidRPr="00B33D6E">
        <w:rPr>
          <w:rFonts w:ascii="Times New Roman" w:eastAsia="Times New Roman" w:hAnsi="Times New Roman"/>
          <w:sz w:val="28"/>
          <w:szCs w:val="28"/>
        </w:rPr>
        <w:t>), SrMnO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-TeO</w:t>
      </w:r>
      <w:r w:rsidRPr="00B33D6E">
        <w:rPr>
          <w:rFonts w:ascii="Times New Roman" w:eastAsia="Times New Roman" w:hAnsi="Times New Roman"/>
          <w:sz w:val="28"/>
          <w:szCs w:val="28"/>
          <w:vertAlign w:val="subscript"/>
        </w:rPr>
        <w:t>2</w:t>
      </w:r>
      <w:r w:rsidRPr="00B33D6E">
        <w:rPr>
          <w:rFonts w:ascii="Times New Roman" w:eastAsia="Times New Roman" w:hAnsi="Times New Roman"/>
          <w:sz w:val="28"/>
          <w:szCs w:val="28"/>
        </w:rPr>
        <w:t>(</w:t>
      </w:r>
      <w:r w:rsidRPr="00B33D6E">
        <w:rPr>
          <w:rFonts w:ascii="Times New Roman" w:eastAsia="Times New Roman" w:hAnsi="Times New Roman"/>
          <w:sz w:val="28"/>
          <w:szCs w:val="28"/>
          <w:lang w:val="en-US"/>
        </w:rPr>
        <w:t>SMT</w:t>
      </w:r>
      <w:r w:rsidRPr="00B33D6E">
        <w:rPr>
          <w:rFonts w:ascii="Times New Roman" w:eastAsia="Times New Roman" w:hAnsi="Times New Roman"/>
          <w:sz w:val="28"/>
          <w:szCs w:val="28"/>
        </w:rPr>
        <w:t>) и SrMnO</w:t>
      </w:r>
      <w:r w:rsidRPr="00B33D6E">
        <w:rPr>
          <w:rFonts w:ascii="Times New Roman" w:eastAsia="Times New Roman" w:hAnsi="Times New Roman"/>
          <w:sz w:val="28"/>
          <w:szCs w:val="28"/>
          <w:vertAlign w:val="subscript"/>
        </w:rPr>
        <w:t>3</w:t>
      </w:r>
      <w:r w:rsidRPr="00B33D6E">
        <w:rPr>
          <w:rFonts w:ascii="Times New Roman" w:eastAsia="Times New Roman" w:hAnsi="Times New Roman"/>
          <w:sz w:val="28"/>
          <w:szCs w:val="28"/>
        </w:rPr>
        <w:t>-ZnO (</w:t>
      </w:r>
      <w:r w:rsidRPr="00B33D6E">
        <w:rPr>
          <w:rFonts w:ascii="Times New Roman" w:eastAsia="Times New Roman" w:hAnsi="Times New Roman"/>
          <w:sz w:val="28"/>
          <w:szCs w:val="28"/>
          <w:lang w:val="en-US"/>
        </w:rPr>
        <w:t>SMZ</w:t>
      </w:r>
      <w:r w:rsidRPr="00B33D6E">
        <w:rPr>
          <w:rFonts w:ascii="Times New Roman" w:eastAsia="Times New Roman" w:hAnsi="Times New Roman"/>
          <w:sz w:val="28"/>
          <w:szCs w:val="28"/>
        </w:rPr>
        <w:t>). Оценка способности керамики к ослаблению излучения проводилась на основе таких параметров взаимодействия фотонов и нейтронов, как массовые и линейные коэффициенты ослабления, эффективный атомный номер, коэффициент накопления облучения и сечение удаления быстрых нейтронов. Из анализа полученных данных следует, что ослабление фотонов в узкой и широкой геометрии пучка прямо зависит от химического состава керамики и энергии фотонов. При этом керамики с добавлением циркония BTZ и цинка SMZ показывают наивысшую и наименьшую способность к поглощению фотонов на большей части исследуемого спектра энергии фотонов, соответственно. В то же время, SMT обеспечивает наилучшие результаты по замедлению быстрых нейтронов. В сравнении с некоторыми современными экранными материалами, данная керамика показала высокий потенциал для улучшения экранирующих свойств, что делает ее подходящей для использования в установках, работающих с фотонами и быстрыми нейтронами.</w:t>
      </w:r>
    </w:p>
    <w:p w14:paraId="6EEA9815"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r w:rsidRPr="00B33D6E">
        <w:rPr>
          <w:rFonts w:ascii="Times New Roman" w:eastAsia="Times New Roman" w:hAnsi="Times New Roman"/>
          <w:sz w:val="28"/>
          <w:szCs w:val="28"/>
        </w:rPr>
        <w:t xml:space="preserve">В настоящее время ведется очень много исследований по поиску новых устойчивых к электромагнитному и радиационному излучению. Различные материалы, не содержащие свинец, способны обеспечить повышенную радиационную защиту. Выбор форм-фактора и вида материала для радиационной защиты зависит от типа излучения, для которого он предназначен. Наиболее перспективным направлением в сфере защиты микроэлектронных устройств от нежелательного воздействия окружающей среды являются тонкие пленки на основе металлов, а также полимерные композиты. </w:t>
      </w:r>
    </w:p>
    <w:p w14:paraId="38D94674" w14:textId="77777777" w:rsidR="002E263D" w:rsidRPr="00B33D6E" w:rsidRDefault="002E263D" w:rsidP="002E263D">
      <w:pPr>
        <w:tabs>
          <w:tab w:val="left" w:pos="851"/>
        </w:tabs>
        <w:spacing w:after="0" w:line="240" w:lineRule="auto"/>
        <w:ind w:firstLine="709"/>
        <w:jc w:val="both"/>
        <w:rPr>
          <w:rFonts w:ascii="Times New Roman" w:eastAsia="Times New Roman" w:hAnsi="Times New Roman"/>
          <w:sz w:val="28"/>
          <w:szCs w:val="28"/>
        </w:rPr>
      </w:pPr>
    </w:p>
    <w:p w14:paraId="7F8E2363" w14:textId="32F6C110" w:rsidR="002E263D" w:rsidRPr="00537AE4" w:rsidRDefault="002E263D" w:rsidP="00537AE4">
      <w:pPr>
        <w:pStyle w:val="ae"/>
        <w:numPr>
          <w:ilvl w:val="1"/>
          <w:numId w:val="2"/>
        </w:numPr>
        <w:tabs>
          <w:tab w:val="left" w:pos="1276"/>
        </w:tabs>
        <w:spacing w:after="0" w:line="240" w:lineRule="auto"/>
        <w:ind w:left="0" w:firstLine="709"/>
        <w:jc w:val="both"/>
        <w:outlineLvl w:val="1"/>
        <w:rPr>
          <w:rFonts w:ascii="Times New Roman" w:hAnsi="Times New Roman"/>
          <w:b/>
          <w:bCs/>
          <w:sz w:val="28"/>
          <w:szCs w:val="24"/>
        </w:rPr>
      </w:pPr>
      <w:bookmarkStart w:id="8" w:name="_Toc158491502"/>
      <w:r w:rsidRPr="00537AE4">
        <w:rPr>
          <w:rFonts w:ascii="Times New Roman" w:hAnsi="Times New Roman"/>
          <w:b/>
          <w:bCs/>
          <w:sz w:val="28"/>
          <w:szCs w:val="24"/>
        </w:rPr>
        <w:t>Использование тонкопленочных защитных покрытий в качестве экранирующих материалов в микроэлектронике и космической технике</w:t>
      </w:r>
      <w:bookmarkEnd w:id="8"/>
    </w:p>
    <w:p w14:paraId="0AF088AD" w14:textId="5E74D63D"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Современная астрофизика подразделяет первичное космическое излучение на поток высокоэнергетических частиц, генерируемых Солнцем (преимущественно протоны, образующиеся при солнечных вспышках), и высокоэнергетические частицы, которые образуются в Солнечной системе или за ее пределами (так называемое галактическое космическое излучение) </w:t>
      </w:r>
      <w:r>
        <w:rPr>
          <w:rFonts w:ascii="Times New Roman" w:hAnsi="Times New Roman"/>
          <w:noProof/>
          <w:sz w:val="28"/>
          <w:szCs w:val="24"/>
        </w:rPr>
        <w:t>[37]</w:t>
      </w:r>
      <w:r>
        <w:rPr>
          <w:rFonts w:ascii="Times New Roman" w:hAnsi="Times New Roman"/>
          <w:sz w:val="28"/>
          <w:szCs w:val="24"/>
        </w:rPr>
        <w:t xml:space="preserve">. Первичные космические лучи, создаваемые непосредственно в космическом пространстве, в основном состоят из протонов (~89%), альфа-частиц (~9%) и других обнаженных атомных ядер (~1%), а также небольшого количества одиночных электронов (т.е., бета-частиц, ~1%). Вторичные космические лучи, возникающие при столкновении первичных космических лучей с атмосферой и космическими объектами, включают в себя множество различных частиц, таких как мюоны, пионы, нейтрино и нейтроны, альфа-частицы, а также рентгеновские и гамма-лучи </w:t>
      </w:r>
      <w:r>
        <w:rPr>
          <w:rFonts w:ascii="Times New Roman" w:hAnsi="Times New Roman"/>
          <w:noProof/>
          <w:sz w:val="28"/>
          <w:szCs w:val="24"/>
        </w:rPr>
        <w:t>[38]</w:t>
      </w:r>
      <w:r>
        <w:rPr>
          <w:rFonts w:ascii="Times New Roman" w:hAnsi="Times New Roman"/>
          <w:sz w:val="28"/>
          <w:szCs w:val="24"/>
        </w:rPr>
        <w:t>. Наибольший поток частиц приходится на низкие энергии, а максимум составляет около 102-103 МэВ/нуклон.  Космические лучи с высоким атомным номером и энергией, также называемые HZE (</w:t>
      </w:r>
      <w:proofErr w:type="spellStart"/>
      <w:r>
        <w:rPr>
          <w:rFonts w:ascii="Times New Roman" w:hAnsi="Times New Roman"/>
          <w:sz w:val="28"/>
          <w:szCs w:val="24"/>
        </w:rPr>
        <w:t>High</w:t>
      </w:r>
      <w:proofErr w:type="spellEnd"/>
      <w:r>
        <w:rPr>
          <w:rFonts w:ascii="Times New Roman" w:hAnsi="Times New Roman"/>
          <w:sz w:val="28"/>
          <w:szCs w:val="24"/>
        </w:rPr>
        <w:t xml:space="preserve"> Z</w:t>
      </w:r>
      <w:r w:rsidR="00AD72F4">
        <w:rPr>
          <w:rFonts w:ascii="Times New Roman" w:hAnsi="Times New Roman"/>
          <w:sz w:val="28"/>
          <w:szCs w:val="24"/>
        </w:rPr>
        <w:t>.</w:t>
      </w:r>
      <w:r>
        <w:rPr>
          <w:rFonts w:ascii="Times New Roman" w:hAnsi="Times New Roman"/>
          <w:sz w:val="28"/>
          <w:szCs w:val="24"/>
        </w:rPr>
        <w:t xml:space="preserve"> </w:t>
      </w:r>
      <w:proofErr w:type="spellStart"/>
      <w:r>
        <w:rPr>
          <w:rFonts w:ascii="Times New Roman" w:hAnsi="Times New Roman"/>
          <w:sz w:val="28"/>
          <w:szCs w:val="24"/>
        </w:rPr>
        <w:t>and</w:t>
      </w:r>
      <w:proofErr w:type="spellEnd"/>
      <w:r>
        <w:rPr>
          <w:rFonts w:ascii="Times New Roman" w:hAnsi="Times New Roman"/>
          <w:sz w:val="28"/>
          <w:szCs w:val="24"/>
        </w:rPr>
        <w:t xml:space="preserve"> </w:t>
      </w:r>
      <w:proofErr w:type="spellStart"/>
      <w:r>
        <w:rPr>
          <w:rFonts w:ascii="Times New Roman" w:hAnsi="Times New Roman"/>
          <w:sz w:val="28"/>
          <w:szCs w:val="24"/>
        </w:rPr>
        <w:t>Energy</w:t>
      </w:r>
      <w:proofErr w:type="spellEnd"/>
      <w:r>
        <w:rPr>
          <w:rFonts w:ascii="Times New Roman" w:hAnsi="Times New Roman"/>
          <w:sz w:val="28"/>
          <w:szCs w:val="24"/>
        </w:rPr>
        <w:t xml:space="preserve">) ионами, составляют всего около 1% галактических космических лучей, но из-за высокой энергии и большого заряда этих ионов они так же опасны, как и гораздо более часто встречающиеся протоны. В отличии от Земли, которая обладает магнитным полем, защищающим ее от воздействия высокоэнергетических частиц, микроэлектронные устройства космических аппаратов могут быть защищены лишь экранирующими материалами. Таким образом, защита электронного оборудования от космического излучения является одной из основных задач при планировании будущих пилотируемых полетов за пределы низкой околоземной орбиты </w:t>
      </w:r>
      <w:r>
        <w:rPr>
          <w:rFonts w:ascii="Times New Roman" w:hAnsi="Times New Roman"/>
          <w:noProof/>
          <w:sz w:val="28"/>
          <w:szCs w:val="24"/>
        </w:rPr>
        <w:t>[39]</w:t>
      </w:r>
      <w:r>
        <w:rPr>
          <w:rFonts w:ascii="Times New Roman" w:hAnsi="Times New Roman"/>
          <w:sz w:val="28"/>
          <w:szCs w:val="24"/>
        </w:rPr>
        <w:t>.</w:t>
      </w:r>
    </w:p>
    <w:p w14:paraId="48B80421" w14:textId="49026E8B"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При создании электронных систем для космических аппаратов, основополагающую роль играют стратегии, направленные на уменьшение радиационного воздействия на электронные компоненты. В частности, общую ионизирующую дозу, которую в основном обуславливают электроны и протоны, можно снизить с помощью экранирования. Энергичные частицы, такие как тяжелые ионы и протоны, имеющие пиковый поток в диапазоне от 100 до 1000 МэВ/нуклон, способны легко проникать внутрь спутника, что может привести к потере функциональности или катастрофическим отказам в космических системах. Большинство аномалий и отказов спутников связаны с зарядкой космических аппаратов и радиационно-индуцированным ухудшением состояния электронных компонентов. Около 25% таких отказов происходят из-за внутренних электростатических разрядов (ВЭР) </w:t>
      </w:r>
      <w:r>
        <w:rPr>
          <w:rFonts w:ascii="Times New Roman" w:hAnsi="Times New Roman"/>
          <w:noProof/>
          <w:sz w:val="28"/>
          <w:szCs w:val="24"/>
        </w:rPr>
        <w:t>[40,</w:t>
      </w:r>
      <w:r w:rsidR="00595E92">
        <w:rPr>
          <w:rFonts w:ascii="Times New Roman" w:hAnsi="Times New Roman"/>
          <w:noProof/>
          <w:sz w:val="28"/>
          <w:szCs w:val="24"/>
        </w:rPr>
        <w:t xml:space="preserve"> </w:t>
      </w:r>
      <w:r>
        <w:rPr>
          <w:rFonts w:ascii="Times New Roman" w:hAnsi="Times New Roman"/>
          <w:noProof/>
          <w:sz w:val="28"/>
          <w:szCs w:val="24"/>
        </w:rPr>
        <w:t>41]</w:t>
      </w:r>
      <w:r>
        <w:rPr>
          <w:rFonts w:ascii="Times New Roman" w:hAnsi="Times New Roman"/>
          <w:sz w:val="28"/>
          <w:szCs w:val="24"/>
        </w:rPr>
        <w:t>.</w:t>
      </w:r>
    </w:p>
    <w:p w14:paraId="56833111"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Будущие космические миссии ставят перед собой задачу существенного уменьшения массы космических аппаратов и улучшения свойств материалов. Совмещение функциональных и структурных характеристик в одном композитном материале позволило бы достигнуть значительного прогресса в современной технологии экранирования. В последние годы одной из ключевых целей космических агентств по всему миру является создание материалов, обладающих высокой эффективностью защиты от радиации и способных выдержать типичные нагрузки во время полета </w:t>
      </w:r>
      <w:r>
        <w:rPr>
          <w:rFonts w:ascii="Times New Roman" w:hAnsi="Times New Roman"/>
          <w:noProof/>
          <w:sz w:val="28"/>
          <w:szCs w:val="24"/>
        </w:rPr>
        <w:t>[42]</w:t>
      </w:r>
      <w:r>
        <w:rPr>
          <w:rFonts w:ascii="Times New Roman" w:hAnsi="Times New Roman"/>
          <w:sz w:val="28"/>
          <w:szCs w:val="24"/>
        </w:rPr>
        <w:t xml:space="preserve">. В частности, новые композитные материалы должны сочетать многофункциональные механические, электрические, термические свойства с оптимальной гибкостью, надежной радиационной защитой и высокой долговечностью в космической среде </w:t>
      </w:r>
      <w:r>
        <w:rPr>
          <w:rFonts w:ascii="Times New Roman" w:hAnsi="Times New Roman"/>
          <w:noProof/>
          <w:sz w:val="28"/>
          <w:szCs w:val="24"/>
        </w:rPr>
        <w:t>[43]</w:t>
      </w:r>
      <w:r>
        <w:rPr>
          <w:rFonts w:ascii="Times New Roman" w:hAnsi="Times New Roman"/>
          <w:sz w:val="28"/>
          <w:szCs w:val="24"/>
        </w:rPr>
        <w:t>.</w:t>
      </w:r>
    </w:p>
    <w:p w14:paraId="01FE332B" w14:textId="432F4F1E"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Взаимодействие заряженных частиц, проходящих через материал, с молекулами этого материала может оказывать на них влияние. Например, неупругое кулоновское взаимодействие с электронами в материале, вероятно, замедлит быстро движущуюся заряженную частицу, однако другие взаимодействия могут усложнить ее траекторию</w:t>
      </w:r>
      <w:r>
        <w:t xml:space="preserve"> </w:t>
      </w:r>
      <w:r>
        <w:rPr>
          <w:rFonts w:ascii="Times New Roman" w:hAnsi="Times New Roman"/>
          <w:noProof/>
          <w:sz w:val="28"/>
          <w:szCs w:val="28"/>
        </w:rPr>
        <w:t>[44]</w:t>
      </w:r>
      <w:r>
        <w:rPr>
          <w:rFonts w:ascii="Times New Roman" w:hAnsi="Times New Roman"/>
          <w:sz w:val="28"/>
          <w:szCs w:val="28"/>
        </w:rPr>
        <w:t>.</w:t>
      </w:r>
      <w:r>
        <w:rPr>
          <w:rFonts w:ascii="Times New Roman" w:hAnsi="Times New Roman"/>
          <w:sz w:val="36"/>
          <w:szCs w:val="32"/>
        </w:rPr>
        <w:t xml:space="preserve"> </w:t>
      </w:r>
      <w:r>
        <w:rPr>
          <w:rFonts w:ascii="Times New Roman" w:hAnsi="Times New Roman"/>
          <w:sz w:val="28"/>
          <w:szCs w:val="24"/>
        </w:rPr>
        <w:t>Материал, способный остановить высокоэнергетическую заряженную частицу на минимальном расстоянии, не увеличивая при этом вероятность ядерного распада, будет наиболее предпочтительным для радиационной защиты. Способность пассивного экранирующего материала останавливать входящие заряженные частицы связана с его массовой останавливающей способностью, S, и определяется уравнением Бете-Блоха:</w:t>
      </w:r>
    </w:p>
    <w:p w14:paraId="08FB0214" w14:textId="77777777" w:rsidR="00537AE4" w:rsidRDefault="00537AE4" w:rsidP="002E263D">
      <w:pPr>
        <w:spacing w:after="0" w:line="240" w:lineRule="auto"/>
        <w:ind w:firstLine="709"/>
        <w:jc w:val="both"/>
        <w:rPr>
          <w:rFonts w:ascii="Times New Roman" w:hAnsi="Times New Roman"/>
          <w:sz w:val="28"/>
          <w:szCs w:val="24"/>
        </w:rPr>
      </w:pPr>
    </w:p>
    <w:tbl>
      <w:tblPr>
        <w:tblW w:w="10007" w:type="dxa"/>
        <w:tblLook w:val="04A0" w:firstRow="1" w:lastRow="0" w:firstColumn="1" w:lastColumn="0" w:noHBand="0" w:noVBand="1"/>
      </w:tblPr>
      <w:tblGrid>
        <w:gridCol w:w="8897"/>
        <w:gridCol w:w="1110"/>
      </w:tblGrid>
      <w:tr w:rsidR="002E263D" w:rsidRPr="00B33D6E" w14:paraId="631DA1F4" w14:textId="77777777" w:rsidTr="00B33D6E">
        <w:trPr>
          <w:trHeight w:val="215"/>
        </w:trPr>
        <w:tc>
          <w:tcPr>
            <w:tcW w:w="8897" w:type="dxa"/>
            <w:shd w:val="clear" w:color="auto" w:fill="auto"/>
          </w:tcPr>
          <w:p w14:paraId="0FFDB1DF" w14:textId="328479F6" w:rsidR="002E263D" w:rsidRPr="00B33D6E" w:rsidRDefault="00F768D5" w:rsidP="00B33D6E">
            <w:pPr>
              <w:spacing w:after="0" w:line="240" w:lineRule="auto"/>
              <w:jc w:val="center"/>
              <w:rPr>
                <w:rFonts w:ascii="Times New Roman" w:eastAsia="Times New Roman" w:hAnsi="Times New Roman"/>
                <w:iCs/>
                <w:sz w:val="32"/>
                <w:szCs w:val="28"/>
                <w:lang w:val="en-US"/>
              </w:rPr>
            </w:pPr>
            <m:oMath>
              <m:f>
                <m:fPr>
                  <m:ctrlPr>
                    <w:rPr>
                      <w:rFonts w:ascii="Cambria Math" w:hAnsi="Cambria Math"/>
                      <w:iCs/>
                      <w:sz w:val="32"/>
                      <w:szCs w:val="28"/>
                    </w:rPr>
                  </m:ctrlPr>
                </m:fPr>
                <m:num>
                  <m:r>
                    <m:rPr>
                      <m:sty m:val="p"/>
                    </m:rPr>
                    <w:rPr>
                      <w:rFonts w:ascii="Cambria Math" w:hAnsi="Cambria Math"/>
                      <w:sz w:val="32"/>
                      <w:szCs w:val="28"/>
                      <w:lang w:val="en-US"/>
                    </w:rPr>
                    <m:t>S</m:t>
                  </m:r>
                </m:num>
                <m:den>
                  <m:r>
                    <m:rPr>
                      <m:sty m:val="p"/>
                    </m:rPr>
                    <w:rPr>
                      <w:rFonts w:ascii="Cambria Math" w:hAnsi="Cambria Math"/>
                      <w:sz w:val="32"/>
                      <w:szCs w:val="28"/>
                    </w:rPr>
                    <m:t>ρ</m:t>
                  </m:r>
                </m:den>
              </m:f>
              <m:r>
                <m:rPr>
                  <m:sty m:val="p"/>
                </m:rPr>
                <w:rPr>
                  <w:rFonts w:ascii="Cambria Math" w:hAnsi="Cambria Math"/>
                  <w:sz w:val="32"/>
                  <w:szCs w:val="28"/>
                  <w:lang w:val="en-US"/>
                </w:rPr>
                <m:t xml:space="preserve">=- </m:t>
              </m:r>
              <m:f>
                <m:fPr>
                  <m:ctrlPr>
                    <w:rPr>
                      <w:rFonts w:ascii="Cambria Math" w:hAnsi="Cambria Math"/>
                      <w:iCs/>
                      <w:sz w:val="32"/>
                      <w:szCs w:val="28"/>
                    </w:rPr>
                  </m:ctrlPr>
                </m:fPr>
                <m:num>
                  <m:r>
                    <m:rPr>
                      <m:sty m:val="p"/>
                    </m:rPr>
                    <w:rPr>
                      <w:rFonts w:ascii="Cambria Math" w:hAnsi="Cambria Math"/>
                      <w:sz w:val="32"/>
                      <w:szCs w:val="28"/>
                      <w:lang w:val="en-US"/>
                    </w:rPr>
                    <m:t>dE</m:t>
                  </m:r>
                </m:num>
                <m:den>
                  <m:r>
                    <m:rPr>
                      <m:sty m:val="p"/>
                    </m:rPr>
                    <w:rPr>
                      <w:rFonts w:ascii="Cambria Math" w:hAnsi="Cambria Math"/>
                      <w:sz w:val="32"/>
                      <w:szCs w:val="28"/>
                    </w:rPr>
                    <m:t>ρ</m:t>
                  </m:r>
                  <m:r>
                    <m:rPr>
                      <m:sty m:val="p"/>
                    </m:rPr>
                    <w:rPr>
                      <w:rFonts w:ascii="Cambria Math" w:hAnsi="Cambria Math"/>
                      <w:sz w:val="32"/>
                      <w:szCs w:val="28"/>
                      <w:lang w:val="en-US"/>
                    </w:rPr>
                    <m:t>dx</m:t>
                  </m:r>
                </m:den>
              </m:f>
              <m:r>
                <m:rPr>
                  <m:sty m:val="p"/>
                </m:rPr>
                <w:rPr>
                  <w:rFonts w:ascii="Cambria Math" w:hAnsi="Cambria Math"/>
                  <w:sz w:val="32"/>
                  <w:szCs w:val="28"/>
                  <w:lang w:val="en-US"/>
                </w:rPr>
                <m:t>=4</m:t>
              </m:r>
              <m:r>
                <m:rPr>
                  <m:sty m:val="p"/>
                </m:rPr>
                <w:rPr>
                  <w:rFonts w:ascii="Cambria Math" w:hAnsi="Cambria Math"/>
                  <w:sz w:val="32"/>
                  <w:szCs w:val="28"/>
                </w:rPr>
                <m:t>π</m:t>
              </m:r>
              <m:sSub>
                <m:sSubPr>
                  <m:ctrlPr>
                    <w:rPr>
                      <w:rFonts w:ascii="Cambria Math" w:hAnsi="Cambria Math"/>
                      <w:iCs/>
                      <w:sz w:val="32"/>
                      <w:szCs w:val="28"/>
                    </w:rPr>
                  </m:ctrlPr>
                </m:sSubPr>
                <m:e>
                  <m:r>
                    <m:rPr>
                      <m:sty m:val="p"/>
                    </m:rPr>
                    <w:rPr>
                      <w:rFonts w:ascii="Cambria Math" w:hAnsi="Cambria Math"/>
                      <w:sz w:val="32"/>
                      <w:szCs w:val="28"/>
                      <w:lang w:val="en-US"/>
                    </w:rPr>
                    <m:t>N</m:t>
                  </m:r>
                </m:e>
                <m:sub>
                  <m:r>
                    <m:rPr>
                      <m:sty m:val="p"/>
                    </m:rPr>
                    <w:rPr>
                      <w:rFonts w:ascii="Cambria Math" w:hAnsi="Cambria Math"/>
                      <w:sz w:val="32"/>
                      <w:szCs w:val="28"/>
                      <w:lang w:val="en-US"/>
                    </w:rPr>
                    <m:t>A</m:t>
                  </m:r>
                </m:sub>
              </m:sSub>
              <m:sSubSup>
                <m:sSubSupPr>
                  <m:ctrlPr>
                    <w:rPr>
                      <w:rFonts w:ascii="Cambria Math" w:hAnsi="Cambria Math"/>
                      <w:iCs/>
                      <w:sz w:val="32"/>
                      <w:szCs w:val="28"/>
                    </w:rPr>
                  </m:ctrlPr>
                </m:sSubSupPr>
                <m:e>
                  <m:r>
                    <m:rPr>
                      <m:sty m:val="p"/>
                    </m:rPr>
                    <w:rPr>
                      <w:rFonts w:ascii="Cambria Math" w:hAnsi="Cambria Math"/>
                      <w:sz w:val="32"/>
                      <w:szCs w:val="28"/>
                      <w:lang w:val="en-US"/>
                    </w:rPr>
                    <m:t>r</m:t>
                  </m:r>
                </m:e>
                <m:sub>
                  <m:r>
                    <m:rPr>
                      <m:sty m:val="p"/>
                    </m:rPr>
                    <w:rPr>
                      <w:rFonts w:ascii="Cambria Math" w:hAnsi="Cambria Math"/>
                      <w:sz w:val="32"/>
                      <w:szCs w:val="28"/>
                      <w:lang w:val="en-US"/>
                    </w:rPr>
                    <m:t>e</m:t>
                  </m:r>
                </m:sub>
                <m:sup>
                  <m:r>
                    <m:rPr>
                      <m:sty m:val="p"/>
                    </m:rPr>
                    <w:rPr>
                      <w:rFonts w:ascii="Cambria Math" w:hAnsi="Cambria Math"/>
                      <w:sz w:val="32"/>
                      <w:szCs w:val="28"/>
                      <w:lang w:val="en-US"/>
                    </w:rPr>
                    <m:t>2</m:t>
                  </m:r>
                </m:sup>
              </m:sSubSup>
              <m:sSub>
                <m:sSubPr>
                  <m:ctrlPr>
                    <w:rPr>
                      <w:rFonts w:ascii="Cambria Math" w:eastAsia="Times New Roman" w:hAnsi="Cambria Math"/>
                      <w:iCs/>
                      <w:sz w:val="32"/>
                      <w:szCs w:val="28"/>
                    </w:rPr>
                  </m:ctrlPr>
                </m:sSubPr>
                <m:e>
                  <m:r>
                    <m:rPr>
                      <m:sty m:val="p"/>
                    </m:rPr>
                    <w:rPr>
                      <w:rFonts w:ascii="Cambria Math" w:eastAsia="Times New Roman" w:hAnsi="Cambria Math"/>
                      <w:sz w:val="32"/>
                      <w:szCs w:val="28"/>
                      <w:lang w:val="en-US"/>
                    </w:rPr>
                    <m:t>m</m:t>
                  </m:r>
                </m:e>
                <m:sub>
                  <m:r>
                    <m:rPr>
                      <m:sty m:val="p"/>
                    </m:rPr>
                    <w:rPr>
                      <w:rFonts w:ascii="Cambria Math" w:eastAsia="Times New Roman" w:hAnsi="Cambria Math"/>
                      <w:sz w:val="32"/>
                      <w:szCs w:val="28"/>
                      <w:lang w:val="en-US"/>
                    </w:rPr>
                    <m:t>e</m:t>
                  </m:r>
                </m:sub>
              </m:sSub>
              <m:sSup>
                <m:sSupPr>
                  <m:ctrlPr>
                    <w:rPr>
                      <w:rFonts w:ascii="Cambria Math" w:eastAsia="Times New Roman" w:hAnsi="Cambria Math"/>
                      <w:iCs/>
                      <w:sz w:val="32"/>
                      <w:szCs w:val="28"/>
                    </w:rPr>
                  </m:ctrlPr>
                </m:sSupPr>
                <m:e>
                  <m:r>
                    <m:rPr>
                      <m:sty m:val="p"/>
                    </m:rPr>
                    <w:rPr>
                      <w:rFonts w:ascii="Cambria Math" w:eastAsia="Times New Roman" w:hAnsi="Cambria Math"/>
                      <w:sz w:val="32"/>
                      <w:szCs w:val="28"/>
                      <w:lang w:val="en-US"/>
                    </w:rPr>
                    <m:t>c</m:t>
                  </m:r>
                </m:e>
                <m:sup>
                  <m:r>
                    <m:rPr>
                      <m:sty m:val="p"/>
                    </m:rPr>
                    <w:rPr>
                      <w:rFonts w:ascii="Cambria Math" w:eastAsia="Times New Roman" w:hAnsi="Cambria Math"/>
                      <w:sz w:val="32"/>
                      <w:szCs w:val="28"/>
                      <w:lang w:val="en-US"/>
                    </w:rPr>
                    <m:t>2</m:t>
                  </m:r>
                </m:sup>
              </m:sSup>
              <m:f>
                <m:fPr>
                  <m:ctrlPr>
                    <w:rPr>
                      <w:rFonts w:ascii="Cambria Math" w:eastAsia="Times New Roman" w:hAnsi="Cambria Math"/>
                      <w:iCs/>
                      <w:sz w:val="32"/>
                      <w:szCs w:val="28"/>
                    </w:rPr>
                  </m:ctrlPr>
                </m:fPr>
                <m:num>
                  <m:r>
                    <m:rPr>
                      <m:sty m:val="p"/>
                    </m:rPr>
                    <w:rPr>
                      <w:rFonts w:ascii="Cambria Math" w:eastAsia="Times New Roman" w:hAnsi="Cambria Math"/>
                      <w:sz w:val="32"/>
                      <w:szCs w:val="28"/>
                      <w:lang w:val="en-US"/>
                    </w:rPr>
                    <m:t>Z</m:t>
                  </m:r>
                </m:num>
                <m:den>
                  <m:r>
                    <m:rPr>
                      <m:sty m:val="p"/>
                    </m:rPr>
                    <w:rPr>
                      <w:rFonts w:ascii="Cambria Math" w:eastAsia="Times New Roman" w:hAnsi="Cambria Math"/>
                      <w:sz w:val="32"/>
                      <w:szCs w:val="28"/>
                      <w:lang w:val="en-US"/>
                    </w:rPr>
                    <m:t>A</m:t>
                  </m:r>
                </m:den>
              </m:f>
              <m:f>
                <m:fPr>
                  <m:ctrlPr>
                    <w:rPr>
                      <w:rFonts w:ascii="Cambria Math" w:eastAsia="Times New Roman" w:hAnsi="Cambria Math"/>
                      <w:iCs/>
                      <w:sz w:val="32"/>
                      <w:szCs w:val="28"/>
                    </w:rPr>
                  </m:ctrlPr>
                </m:fPr>
                <m:num>
                  <m:sSup>
                    <m:sSupPr>
                      <m:ctrlPr>
                        <w:rPr>
                          <w:rFonts w:ascii="Cambria Math" w:eastAsia="Times New Roman" w:hAnsi="Cambria Math"/>
                          <w:iCs/>
                          <w:sz w:val="32"/>
                          <w:szCs w:val="28"/>
                        </w:rPr>
                      </m:ctrlPr>
                    </m:sSupPr>
                    <m:e>
                      <m:r>
                        <m:rPr>
                          <m:sty m:val="p"/>
                        </m:rPr>
                        <w:rPr>
                          <w:rFonts w:ascii="Cambria Math" w:eastAsia="Times New Roman" w:hAnsi="Cambria Math"/>
                          <w:sz w:val="32"/>
                          <w:szCs w:val="28"/>
                          <w:lang w:val="en-US"/>
                        </w:rPr>
                        <m:t>z</m:t>
                      </m:r>
                    </m:e>
                    <m:sup>
                      <m:r>
                        <m:rPr>
                          <m:sty m:val="p"/>
                        </m:rPr>
                        <w:rPr>
                          <w:rFonts w:ascii="Cambria Math" w:eastAsia="Times New Roman" w:hAnsi="Cambria Math"/>
                          <w:sz w:val="32"/>
                          <w:szCs w:val="28"/>
                          <w:lang w:val="en-US"/>
                        </w:rPr>
                        <m:t>2</m:t>
                      </m:r>
                    </m:sup>
                  </m:sSup>
                </m:num>
                <m:den>
                  <m:sSup>
                    <m:sSupPr>
                      <m:ctrlPr>
                        <w:rPr>
                          <w:rFonts w:ascii="Cambria Math" w:eastAsia="Times New Roman" w:hAnsi="Cambria Math"/>
                          <w:iCs/>
                          <w:sz w:val="32"/>
                          <w:szCs w:val="28"/>
                        </w:rPr>
                      </m:ctrlPr>
                    </m:sSupPr>
                    <m:e>
                      <m:r>
                        <m:rPr>
                          <m:sty m:val="p"/>
                        </m:rPr>
                        <w:rPr>
                          <w:rFonts w:ascii="Cambria Math" w:eastAsia="Times New Roman" w:hAnsi="Cambria Math"/>
                          <w:sz w:val="32"/>
                          <w:szCs w:val="28"/>
                        </w:rPr>
                        <m:t>β</m:t>
                      </m:r>
                    </m:e>
                    <m:sup>
                      <m:r>
                        <m:rPr>
                          <m:sty m:val="p"/>
                        </m:rPr>
                        <w:rPr>
                          <w:rFonts w:ascii="Cambria Math" w:eastAsia="Times New Roman" w:hAnsi="Cambria Math"/>
                          <w:sz w:val="32"/>
                          <w:szCs w:val="28"/>
                          <w:lang w:val="en-US"/>
                        </w:rPr>
                        <m:t>2</m:t>
                      </m:r>
                    </m:sup>
                  </m:sSup>
                </m:den>
              </m:f>
            </m:oMath>
            <w:r w:rsidR="002E263D" w:rsidRPr="00B33D6E">
              <w:rPr>
                <w:rFonts w:ascii="Times New Roman" w:eastAsia="Times New Roman" w:hAnsi="Times New Roman"/>
                <w:iCs/>
                <w:sz w:val="32"/>
                <w:szCs w:val="28"/>
                <w:lang w:val="en-US"/>
              </w:rPr>
              <w:t>[ln</w:t>
            </w:r>
            <m:oMath>
              <m:f>
                <m:fPr>
                  <m:ctrlPr>
                    <w:rPr>
                      <w:rFonts w:ascii="Cambria Math" w:eastAsia="Times New Roman" w:hAnsi="Cambria Math"/>
                      <w:iCs/>
                      <w:sz w:val="32"/>
                      <w:szCs w:val="28"/>
                      <w:lang w:val="en-US"/>
                    </w:rPr>
                  </m:ctrlPr>
                </m:fPr>
                <m:num>
                  <m:r>
                    <m:rPr>
                      <m:sty m:val="p"/>
                    </m:rPr>
                    <w:rPr>
                      <w:rFonts w:ascii="Cambria Math" w:eastAsia="Times New Roman" w:hAnsi="Cambria Math"/>
                      <w:sz w:val="32"/>
                      <w:szCs w:val="28"/>
                      <w:lang w:val="en-US"/>
                    </w:rPr>
                    <m:t>2</m:t>
                  </m:r>
                  <m:sSub>
                    <m:sSubPr>
                      <m:ctrlPr>
                        <w:rPr>
                          <w:rFonts w:ascii="Cambria Math" w:eastAsia="Times New Roman" w:hAnsi="Cambria Math"/>
                          <w:iCs/>
                          <w:sz w:val="32"/>
                          <w:szCs w:val="28"/>
                          <w:lang w:val="en-US"/>
                        </w:rPr>
                      </m:ctrlPr>
                    </m:sSubPr>
                    <m:e>
                      <m:r>
                        <m:rPr>
                          <m:sty m:val="p"/>
                        </m:rPr>
                        <w:rPr>
                          <w:rFonts w:ascii="Cambria Math" w:eastAsia="Times New Roman" w:hAnsi="Cambria Math"/>
                          <w:sz w:val="32"/>
                          <w:szCs w:val="28"/>
                          <w:lang w:val="en-US"/>
                        </w:rPr>
                        <m:t>m</m:t>
                      </m:r>
                    </m:e>
                    <m:sub>
                      <m:r>
                        <m:rPr>
                          <m:sty m:val="p"/>
                        </m:rPr>
                        <w:rPr>
                          <w:rFonts w:ascii="Cambria Math" w:eastAsia="Times New Roman" w:hAnsi="Cambria Math"/>
                          <w:sz w:val="32"/>
                          <w:szCs w:val="28"/>
                          <w:lang w:val="en-US"/>
                        </w:rPr>
                        <m:t>e</m:t>
                      </m:r>
                    </m:sub>
                  </m:sSub>
                  <m:sSup>
                    <m:sSupPr>
                      <m:ctrlPr>
                        <w:rPr>
                          <w:rFonts w:ascii="Cambria Math" w:eastAsia="Times New Roman" w:hAnsi="Cambria Math"/>
                          <w:iCs/>
                          <w:sz w:val="32"/>
                          <w:szCs w:val="28"/>
                          <w:lang w:val="en-US"/>
                        </w:rPr>
                      </m:ctrlPr>
                    </m:sSupPr>
                    <m:e>
                      <m:r>
                        <m:rPr>
                          <m:sty m:val="p"/>
                        </m:rPr>
                        <w:rPr>
                          <w:rFonts w:ascii="Cambria Math" w:eastAsia="Times New Roman" w:hAnsi="Cambria Math"/>
                          <w:sz w:val="32"/>
                          <w:szCs w:val="28"/>
                          <w:lang w:val="en-US"/>
                        </w:rPr>
                        <m:t>c</m:t>
                      </m:r>
                    </m:e>
                    <m:sup>
                      <m:r>
                        <m:rPr>
                          <m:sty m:val="p"/>
                        </m:rPr>
                        <w:rPr>
                          <w:rFonts w:ascii="Cambria Math" w:eastAsia="Times New Roman" w:hAnsi="Cambria Math"/>
                          <w:sz w:val="32"/>
                          <w:szCs w:val="28"/>
                          <w:lang w:val="en-US"/>
                        </w:rPr>
                        <m:t>2</m:t>
                      </m:r>
                    </m:sup>
                  </m:sSup>
                  <m:sSup>
                    <m:sSupPr>
                      <m:ctrlPr>
                        <w:rPr>
                          <w:rFonts w:ascii="Cambria Math" w:eastAsia="Times New Roman" w:hAnsi="Cambria Math"/>
                          <w:iCs/>
                          <w:sz w:val="32"/>
                          <w:szCs w:val="28"/>
                          <w:lang w:val="en-US"/>
                        </w:rPr>
                      </m:ctrlPr>
                    </m:sSupPr>
                    <m:e>
                      <m:r>
                        <m:rPr>
                          <m:sty m:val="p"/>
                        </m:rPr>
                        <w:rPr>
                          <w:rFonts w:ascii="Cambria Math" w:eastAsia="Times New Roman" w:hAnsi="Cambria Math"/>
                          <w:sz w:val="32"/>
                          <w:szCs w:val="28"/>
                          <w:lang w:val="en-US"/>
                        </w:rPr>
                        <m:t>β</m:t>
                      </m:r>
                    </m:e>
                    <m:sup>
                      <m:r>
                        <m:rPr>
                          <m:sty m:val="p"/>
                        </m:rPr>
                        <w:rPr>
                          <w:rFonts w:ascii="Cambria Math" w:eastAsia="Times New Roman" w:hAnsi="Cambria Math"/>
                          <w:sz w:val="32"/>
                          <w:szCs w:val="28"/>
                          <w:lang w:val="en-US"/>
                        </w:rPr>
                        <m:t>2</m:t>
                      </m:r>
                    </m:sup>
                  </m:sSup>
                </m:num>
                <m:den>
                  <m:r>
                    <m:rPr>
                      <m:sty m:val="p"/>
                    </m:rPr>
                    <w:rPr>
                      <w:rFonts w:ascii="Cambria Math" w:eastAsia="Times New Roman" w:hAnsi="Cambria Math"/>
                      <w:sz w:val="32"/>
                      <w:szCs w:val="28"/>
                      <w:lang w:val="en-US"/>
                    </w:rPr>
                    <m:t>I∙(1-</m:t>
                  </m:r>
                  <m:sSup>
                    <m:sSupPr>
                      <m:ctrlPr>
                        <w:rPr>
                          <w:rFonts w:ascii="Cambria Math" w:eastAsia="Times New Roman" w:hAnsi="Cambria Math"/>
                          <w:iCs/>
                          <w:sz w:val="32"/>
                          <w:szCs w:val="28"/>
                          <w:lang w:val="en-US"/>
                        </w:rPr>
                      </m:ctrlPr>
                    </m:sSupPr>
                    <m:e>
                      <m:r>
                        <m:rPr>
                          <m:sty m:val="p"/>
                        </m:rPr>
                        <w:rPr>
                          <w:rFonts w:ascii="Cambria Math" w:eastAsia="Times New Roman" w:hAnsi="Cambria Math"/>
                          <w:sz w:val="32"/>
                          <w:szCs w:val="28"/>
                          <w:lang w:val="en-US"/>
                        </w:rPr>
                        <m:t>β</m:t>
                      </m:r>
                    </m:e>
                    <m:sup>
                      <m:r>
                        <m:rPr>
                          <m:sty m:val="p"/>
                        </m:rPr>
                        <w:rPr>
                          <w:rFonts w:ascii="Cambria Math" w:eastAsia="Times New Roman" w:hAnsi="Cambria Math"/>
                          <w:sz w:val="32"/>
                          <w:szCs w:val="28"/>
                          <w:lang w:val="en-US"/>
                        </w:rPr>
                        <m:t>2</m:t>
                      </m:r>
                    </m:sup>
                  </m:sSup>
                </m:den>
              </m:f>
              <m:r>
                <m:rPr>
                  <m:sty m:val="p"/>
                </m:rPr>
                <w:rPr>
                  <w:rFonts w:ascii="Cambria Math" w:eastAsia="Times New Roman" w:hAnsi="Cambria Math"/>
                  <w:sz w:val="32"/>
                  <w:szCs w:val="28"/>
                  <w:lang w:val="en-US"/>
                </w:rPr>
                <m:t>-</m:t>
              </m:r>
              <m:sSup>
                <m:sSupPr>
                  <m:ctrlPr>
                    <w:rPr>
                      <w:rFonts w:ascii="Cambria Math" w:eastAsia="Times New Roman" w:hAnsi="Cambria Math"/>
                      <w:iCs/>
                      <w:sz w:val="32"/>
                      <w:szCs w:val="28"/>
                      <w:lang w:val="en-US"/>
                    </w:rPr>
                  </m:ctrlPr>
                </m:sSupPr>
                <m:e>
                  <m:r>
                    <m:rPr>
                      <m:sty m:val="p"/>
                    </m:rPr>
                    <w:rPr>
                      <w:rFonts w:ascii="Cambria Math" w:eastAsia="Times New Roman" w:hAnsi="Cambria Math"/>
                      <w:sz w:val="32"/>
                      <w:szCs w:val="28"/>
                      <w:lang w:val="en-US"/>
                    </w:rPr>
                    <m:t>β</m:t>
                  </m:r>
                </m:e>
                <m:sup>
                  <m:r>
                    <m:rPr>
                      <m:sty m:val="p"/>
                    </m:rPr>
                    <w:rPr>
                      <w:rFonts w:ascii="Cambria Math" w:eastAsia="Times New Roman" w:hAnsi="Cambria Math"/>
                      <w:sz w:val="32"/>
                      <w:szCs w:val="28"/>
                      <w:lang w:val="en-US"/>
                    </w:rPr>
                    <m:t>2</m:t>
                  </m:r>
                </m:sup>
              </m:sSup>
              <m:r>
                <m:rPr>
                  <m:sty m:val="p"/>
                </m:rPr>
                <w:rPr>
                  <w:rFonts w:ascii="Cambria Math" w:eastAsia="Times New Roman" w:hAnsi="Cambria Math"/>
                  <w:sz w:val="32"/>
                  <w:szCs w:val="28"/>
                  <w:lang w:val="en-US"/>
                </w:rPr>
                <m:t>-</m:t>
              </m:r>
              <m:f>
                <m:fPr>
                  <m:ctrlPr>
                    <w:rPr>
                      <w:rFonts w:ascii="Cambria Math" w:eastAsia="Times New Roman" w:hAnsi="Cambria Math"/>
                      <w:iCs/>
                      <w:sz w:val="32"/>
                      <w:szCs w:val="28"/>
                      <w:lang w:val="en-US"/>
                    </w:rPr>
                  </m:ctrlPr>
                </m:fPr>
                <m:num>
                  <m:r>
                    <m:rPr>
                      <m:sty m:val="p"/>
                    </m:rPr>
                    <w:rPr>
                      <w:rFonts w:ascii="Cambria Math" w:eastAsia="Times New Roman" w:hAnsi="Cambria Math"/>
                      <w:sz w:val="32"/>
                      <w:szCs w:val="28"/>
                      <w:lang w:val="en-US"/>
                    </w:rPr>
                    <m:t>δ</m:t>
                  </m:r>
                </m:num>
                <m:den>
                  <m:r>
                    <m:rPr>
                      <m:sty m:val="p"/>
                    </m:rPr>
                    <w:rPr>
                      <w:rFonts w:ascii="Cambria Math" w:eastAsia="Times New Roman" w:hAnsi="Cambria Math"/>
                      <w:sz w:val="32"/>
                      <w:szCs w:val="28"/>
                      <w:lang w:val="en-US"/>
                    </w:rPr>
                    <m:t>2</m:t>
                  </m:r>
                </m:den>
              </m:f>
              <m:r>
                <m:rPr>
                  <m:sty m:val="p"/>
                </m:rPr>
                <w:rPr>
                  <w:rFonts w:ascii="Cambria Math" w:eastAsia="Times New Roman" w:hAnsi="Cambria Math"/>
                  <w:sz w:val="32"/>
                  <w:szCs w:val="28"/>
                  <w:lang w:val="en-US"/>
                </w:rPr>
                <m:t>-</m:t>
              </m:r>
              <m:f>
                <m:fPr>
                  <m:ctrlPr>
                    <w:rPr>
                      <w:rFonts w:ascii="Cambria Math" w:eastAsia="Times New Roman" w:hAnsi="Cambria Math"/>
                      <w:iCs/>
                      <w:sz w:val="32"/>
                      <w:szCs w:val="28"/>
                      <w:lang w:val="en-US"/>
                    </w:rPr>
                  </m:ctrlPr>
                </m:fPr>
                <m:num>
                  <m:r>
                    <m:rPr>
                      <m:sty m:val="p"/>
                    </m:rPr>
                    <w:rPr>
                      <w:rFonts w:ascii="Cambria Math" w:eastAsia="Times New Roman" w:hAnsi="Cambria Math"/>
                      <w:sz w:val="32"/>
                      <w:szCs w:val="28"/>
                      <w:lang w:val="en-US"/>
                    </w:rPr>
                    <m:t>C</m:t>
                  </m:r>
                </m:num>
                <m:den>
                  <m:r>
                    <m:rPr>
                      <m:sty m:val="p"/>
                    </m:rPr>
                    <w:rPr>
                      <w:rFonts w:ascii="Cambria Math" w:eastAsia="Times New Roman" w:hAnsi="Cambria Math"/>
                      <w:sz w:val="32"/>
                      <w:szCs w:val="28"/>
                      <w:lang w:val="en-US"/>
                    </w:rPr>
                    <m:t>Z</m:t>
                  </m:r>
                </m:den>
              </m:f>
            </m:oMath>
            <w:r w:rsidR="002E263D" w:rsidRPr="00B33D6E">
              <w:rPr>
                <w:rFonts w:ascii="Times New Roman" w:eastAsia="Times New Roman" w:hAnsi="Times New Roman"/>
                <w:iCs/>
                <w:sz w:val="32"/>
                <w:szCs w:val="28"/>
                <w:lang w:val="en-US"/>
              </w:rPr>
              <w:t>]</w:t>
            </w:r>
          </w:p>
          <w:p w14:paraId="129D62CD" w14:textId="77777777" w:rsidR="002E263D" w:rsidRPr="00B33D6E" w:rsidRDefault="002E263D" w:rsidP="00B33D6E">
            <w:pPr>
              <w:spacing w:after="0" w:line="240" w:lineRule="auto"/>
              <w:ind w:firstLine="709"/>
              <w:jc w:val="center"/>
              <w:rPr>
                <w:rFonts w:ascii="Times New Roman" w:hAnsi="Times New Roman"/>
                <w:sz w:val="28"/>
                <w:szCs w:val="28"/>
                <w:shd w:val="clear" w:color="auto" w:fill="FFFFFF"/>
                <w:lang w:val="en-US"/>
              </w:rPr>
            </w:pPr>
          </w:p>
        </w:tc>
        <w:tc>
          <w:tcPr>
            <w:tcW w:w="1110" w:type="dxa"/>
            <w:shd w:val="clear" w:color="auto" w:fill="auto"/>
            <w:vAlign w:val="center"/>
          </w:tcPr>
          <w:p w14:paraId="3AE41216" w14:textId="77777777" w:rsidR="002E263D" w:rsidRPr="00B33D6E" w:rsidRDefault="002E263D" w:rsidP="00B33D6E">
            <w:pPr>
              <w:tabs>
                <w:tab w:val="left" w:pos="716"/>
              </w:tabs>
              <w:spacing w:after="0" w:line="240" w:lineRule="auto"/>
              <w:ind w:right="31"/>
              <w:jc w:val="center"/>
              <w:rPr>
                <w:rFonts w:ascii="Times New Roman" w:hAnsi="Times New Roman"/>
                <w:sz w:val="28"/>
                <w:szCs w:val="24"/>
              </w:rPr>
            </w:pPr>
            <w:r w:rsidRPr="00B33D6E">
              <w:rPr>
                <w:rFonts w:ascii="Times New Roman" w:hAnsi="Times New Roman"/>
                <w:sz w:val="28"/>
                <w:szCs w:val="24"/>
              </w:rPr>
              <w:t>(1</w:t>
            </w:r>
            <w:r w:rsidRPr="00B33D6E">
              <w:rPr>
                <w:rFonts w:ascii="Times New Roman" w:hAnsi="Times New Roman"/>
                <w:sz w:val="28"/>
                <w:szCs w:val="24"/>
                <w:lang w:val="en-US"/>
              </w:rPr>
              <w:t>.5</w:t>
            </w:r>
            <w:r w:rsidRPr="00B33D6E">
              <w:rPr>
                <w:rFonts w:ascii="Times New Roman" w:hAnsi="Times New Roman"/>
                <w:sz w:val="28"/>
                <w:szCs w:val="24"/>
              </w:rPr>
              <w:t>)</w:t>
            </w:r>
          </w:p>
          <w:p w14:paraId="5A96B7FF" w14:textId="77777777" w:rsidR="002E263D" w:rsidRPr="00B33D6E" w:rsidRDefault="002E263D" w:rsidP="00B33D6E">
            <w:pPr>
              <w:spacing w:after="0" w:line="240" w:lineRule="auto"/>
              <w:ind w:firstLine="709"/>
              <w:jc w:val="center"/>
              <w:rPr>
                <w:rFonts w:ascii="Times New Roman" w:hAnsi="Times New Roman"/>
                <w:sz w:val="28"/>
                <w:szCs w:val="28"/>
                <w:shd w:val="clear" w:color="auto" w:fill="FFFFFF"/>
              </w:rPr>
            </w:pPr>
          </w:p>
        </w:tc>
      </w:tr>
    </w:tbl>
    <w:p w14:paraId="02DAF233" w14:textId="3CF6F1B9" w:rsidR="002E263D" w:rsidRDefault="002E263D" w:rsidP="002E263D">
      <w:pPr>
        <w:spacing w:after="0" w:line="240" w:lineRule="auto"/>
        <w:jc w:val="both"/>
        <w:rPr>
          <w:rFonts w:ascii="Times New Roman" w:hAnsi="Times New Roman"/>
          <w:iCs/>
          <w:sz w:val="28"/>
          <w:szCs w:val="24"/>
        </w:rPr>
      </w:pPr>
      <w:r>
        <w:rPr>
          <w:rFonts w:ascii="Times New Roman" w:hAnsi="Times New Roman"/>
          <w:iCs/>
          <w:sz w:val="28"/>
          <w:szCs w:val="24"/>
        </w:rPr>
        <w:t xml:space="preserve">где </w:t>
      </w:r>
      <m:oMath>
        <m:f>
          <m:fPr>
            <m:ctrlPr>
              <w:rPr>
                <w:rFonts w:ascii="Cambria Math" w:hAnsi="Cambria Math"/>
                <w:i/>
                <w:iCs/>
                <w:sz w:val="28"/>
                <w:szCs w:val="24"/>
              </w:rPr>
            </m:ctrlPr>
          </m:fPr>
          <m:num>
            <m:r>
              <w:rPr>
                <w:rFonts w:ascii="Cambria Math" w:hAnsi="Cambria Math"/>
                <w:sz w:val="28"/>
                <w:szCs w:val="24"/>
              </w:rPr>
              <m:t>dE</m:t>
            </m:r>
          </m:num>
          <m:den>
            <m:r>
              <w:rPr>
                <w:rFonts w:ascii="Cambria Math" w:hAnsi="Cambria Math"/>
                <w:sz w:val="28"/>
                <w:szCs w:val="24"/>
              </w:rPr>
              <m:t>dx</m:t>
            </m:r>
          </m:den>
        </m:f>
      </m:oMath>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изменение энергии на длину экранирования</w:t>
      </w:r>
      <w:r w:rsidR="00595E92">
        <w:rPr>
          <w:rFonts w:ascii="Times New Roman" w:hAnsi="Times New Roman"/>
          <w:iCs/>
          <w:sz w:val="28"/>
          <w:szCs w:val="24"/>
        </w:rPr>
        <w:t>;</w:t>
      </w:r>
      <w:r>
        <w:rPr>
          <w:rFonts w:ascii="Times New Roman" w:hAnsi="Times New Roman"/>
          <w:iCs/>
          <w:sz w:val="28"/>
          <w:szCs w:val="24"/>
        </w:rPr>
        <w:t xml:space="preserve"> </w:t>
      </w:r>
    </w:p>
    <w:p w14:paraId="248A38DD" w14:textId="77777777"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ρ</w:t>
      </w:r>
      <w:r w:rsidRPr="002E263D">
        <w:rPr>
          <w:rFonts w:ascii="Times New Roman" w:hAnsi="Times New Roman"/>
          <w:iCs/>
          <w:sz w:val="28"/>
          <w:szCs w:val="24"/>
        </w:rPr>
        <w:t xml:space="preserve"> </w:t>
      </w:r>
      <w:r>
        <w:rPr>
          <w:rFonts w:ascii="Times New Roman" w:hAnsi="Times New Roman"/>
          <w:iCs/>
          <w:sz w:val="28"/>
          <w:szCs w:val="24"/>
        </w:rPr>
        <w:t xml:space="preserve">– </w:t>
      </w:r>
      <w:proofErr w:type="gramStart"/>
      <w:r>
        <w:rPr>
          <w:rFonts w:ascii="Times New Roman" w:hAnsi="Times New Roman"/>
          <w:iCs/>
          <w:sz w:val="28"/>
          <w:szCs w:val="24"/>
        </w:rPr>
        <w:t>плотность</w:t>
      </w:r>
      <w:proofErr w:type="gramEnd"/>
      <w:r>
        <w:rPr>
          <w:rFonts w:ascii="Times New Roman" w:hAnsi="Times New Roman"/>
          <w:iCs/>
          <w:sz w:val="28"/>
          <w:szCs w:val="24"/>
        </w:rPr>
        <w:t xml:space="preserve"> материала</w:t>
      </w:r>
      <w:r w:rsidR="001123DC">
        <w:rPr>
          <w:rFonts w:ascii="Times New Roman" w:hAnsi="Times New Roman"/>
          <w:iCs/>
          <w:sz w:val="28"/>
          <w:szCs w:val="24"/>
        </w:rPr>
        <w:t>;</w:t>
      </w:r>
      <w:r>
        <w:rPr>
          <w:rFonts w:ascii="Times New Roman" w:hAnsi="Times New Roman"/>
          <w:iCs/>
          <w:sz w:val="28"/>
          <w:szCs w:val="24"/>
        </w:rPr>
        <w:t xml:space="preserve"> </w:t>
      </w:r>
    </w:p>
    <w:p w14:paraId="65B441D0" w14:textId="7A040E53"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N</w:t>
      </w:r>
      <w:r>
        <w:rPr>
          <w:rFonts w:ascii="Times New Roman" w:hAnsi="Times New Roman"/>
          <w:iCs/>
          <w:sz w:val="28"/>
          <w:szCs w:val="24"/>
          <w:vertAlign w:val="subscript"/>
          <w:lang w:val="en-US"/>
        </w:rPr>
        <w:t>A</w:t>
      </w:r>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число Авогадро</w:t>
      </w:r>
      <w:r w:rsidR="001123DC">
        <w:rPr>
          <w:rFonts w:ascii="Times New Roman" w:hAnsi="Times New Roman"/>
          <w:iCs/>
          <w:sz w:val="28"/>
          <w:szCs w:val="24"/>
        </w:rPr>
        <w:t>;</w:t>
      </w:r>
    </w:p>
    <w:p w14:paraId="4F4DBD00" w14:textId="74BFC25C" w:rsidR="002E263D" w:rsidRDefault="002E263D" w:rsidP="00595E92">
      <w:pPr>
        <w:spacing w:after="0" w:line="240" w:lineRule="auto"/>
        <w:ind w:firstLine="448"/>
        <w:jc w:val="both"/>
        <w:rPr>
          <w:rFonts w:ascii="Times New Roman" w:hAnsi="Times New Roman"/>
          <w:iCs/>
          <w:sz w:val="28"/>
          <w:szCs w:val="24"/>
        </w:rPr>
      </w:pPr>
      <w:proofErr w:type="gramStart"/>
      <w:r>
        <w:rPr>
          <w:rFonts w:ascii="Times New Roman" w:hAnsi="Times New Roman"/>
          <w:iCs/>
          <w:sz w:val="28"/>
          <w:szCs w:val="24"/>
          <w:lang w:val="en-US"/>
        </w:rPr>
        <w:t>r</w:t>
      </w:r>
      <w:r>
        <w:rPr>
          <w:rFonts w:ascii="Times New Roman" w:hAnsi="Times New Roman"/>
          <w:iCs/>
          <w:sz w:val="28"/>
          <w:szCs w:val="24"/>
          <w:vertAlign w:val="subscript"/>
          <w:lang w:val="en-US"/>
        </w:rPr>
        <w:t>e</w:t>
      </w:r>
      <w:proofErr w:type="gramEnd"/>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радиус электрона</w:t>
      </w:r>
      <w:r w:rsidR="001123DC">
        <w:rPr>
          <w:rFonts w:ascii="Times New Roman" w:hAnsi="Times New Roman"/>
          <w:iCs/>
          <w:sz w:val="28"/>
          <w:szCs w:val="24"/>
        </w:rPr>
        <w:t>;</w:t>
      </w:r>
      <w:r>
        <w:rPr>
          <w:rFonts w:ascii="Times New Roman" w:hAnsi="Times New Roman"/>
          <w:iCs/>
          <w:sz w:val="28"/>
          <w:szCs w:val="24"/>
        </w:rPr>
        <w:t xml:space="preserve"> </w:t>
      </w:r>
    </w:p>
    <w:p w14:paraId="74588D2D" w14:textId="64EFEBCB" w:rsidR="002E263D" w:rsidRDefault="002E263D" w:rsidP="00595E92">
      <w:pPr>
        <w:spacing w:after="0" w:line="240" w:lineRule="auto"/>
        <w:ind w:firstLine="448"/>
        <w:jc w:val="both"/>
        <w:rPr>
          <w:rFonts w:ascii="Times New Roman" w:hAnsi="Times New Roman"/>
          <w:iCs/>
          <w:sz w:val="28"/>
          <w:szCs w:val="24"/>
        </w:rPr>
      </w:pPr>
      <w:proofErr w:type="gramStart"/>
      <w:r>
        <w:rPr>
          <w:rFonts w:ascii="Times New Roman" w:hAnsi="Times New Roman"/>
          <w:iCs/>
          <w:sz w:val="28"/>
          <w:szCs w:val="24"/>
          <w:lang w:val="en-US"/>
        </w:rPr>
        <w:t>m</w:t>
      </w:r>
      <w:r>
        <w:rPr>
          <w:rFonts w:ascii="Times New Roman" w:hAnsi="Times New Roman"/>
          <w:iCs/>
          <w:sz w:val="28"/>
          <w:szCs w:val="24"/>
          <w:vertAlign w:val="subscript"/>
          <w:lang w:val="en-US"/>
        </w:rPr>
        <w:t>e</w:t>
      </w:r>
      <w:proofErr w:type="gramEnd"/>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масса электрона</w:t>
      </w:r>
      <w:r w:rsidR="001123DC">
        <w:rPr>
          <w:rFonts w:ascii="Times New Roman" w:hAnsi="Times New Roman"/>
          <w:iCs/>
          <w:sz w:val="28"/>
          <w:szCs w:val="24"/>
        </w:rPr>
        <w:t>;</w:t>
      </w:r>
      <w:r>
        <w:rPr>
          <w:rFonts w:ascii="Times New Roman" w:hAnsi="Times New Roman"/>
          <w:iCs/>
          <w:sz w:val="28"/>
          <w:szCs w:val="24"/>
        </w:rPr>
        <w:t xml:space="preserve"> </w:t>
      </w:r>
    </w:p>
    <w:p w14:paraId="042CF1EF" w14:textId="1C371D52"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c</w:t>
      </w:r>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скорость</w:t>
      </w:r>
      <w:proofErr w:type="gramEnd"/>
      <w:r>
        <w:rPr>
          <w:rFonts w:ascii="Times New Roman" w:hAnsi="Times New Roman"/>
          <w:iCs/>
          <w:sz w:val="28"/>
          <w:szCs w:val="24"/>
        </w:rPr>
        <w:t xml:space="preserve"> света</w:t>
      </w:r>
      <w:r w:rsidR="001123DC">
        <w:rPr>
          <w:rFonts w:ascii="Times New Roman" w:hAnsi="Times New Roman"/>
          <w:iCs/>
          <w:sz w:val="28"/>
          <w:szCs w:val="24"/>
        </w:rPr>
        <w:t>;</w:t>
      </w:r>
      <w:r>
        <w:rPr>
          <w:rFonts w:ascii="Times New Roman" w:hAnsi="Times New Roman"/>
          <w:iCs/>
          <w:sz w:val="28"/>
          <w:szCs w:val="24"/>
        </w:rPr>
        <w:t xml:space="preserve"> </w:t>
      </w:r>
    </w:p>
    <w:p w14:paraId="4B4A1798" w14:textId="26FF86FE"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Z</w:t>
      </w:r>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число</w:t>
      </w:r>
      <w:proofErr w:type="gramEnd"/>
      <w:r>
        <w:rPr>
          <w:rFonts w:ascii="Times New Roman" w:hAnsi="Times New Roman"/>
          <w:iCs/>
          <w:sz w:val="28"/>
          <w:szCs w:val="24"/>
        </w:rPr>
        <w:t xml:space="preserve"> электронов в материале</w:t>
      </w:r>
      <w:r w:rsidR="001123DC">
        <w:rPr>
          <w:rFonts w:ascii="Times New Roman" w:hAnsi="Times New Roman"/>
          <w:iCs/>
          <w:sz w:val="28"/>
          <w:szCs w:val="24"/>
        </w:rPr>
        <w:t>;</w:t>
      </w:r>
      <w:r>
        <w:rPr>
          <w:rFonts w:ascii="Times New Roman" w:hAnsi="Times New Roman"/>
          <w:iCs/>
          <w:sz w:val="28"/>
          <w:szCs w:val="24"/>
        </w:rPr>
        <w:t xml:space="preserve"> </w:t>
      </w:r>
    </w:p>
    <w:p w14:paraId="7477FDC7" w14:textId="47A13BD0"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A</w:t>
      </w:r>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относительная</w:t>
      </w:r>
      <w:proofErr w:type="gramEnd"/>
      <w:r>
        <w:rPr>
          <w:rFonts w:ascii="Times New Roman" w:hAnsi="Times New Roman"/>
          <w:iCs/>
          <w:sz w:val="28"/>
          <w:szCs w:val="24"/>
        </w:rPr>
        <w:t xml:space="preserve"> атомная масса материала</w:t>
      </w:r>
      <w:r w:rsidR="001123DC">
        <w:rPr>
          <w:rFonts w:ascii="Times New Roman" w:hAnsi="Times New Roman"/>
          <w:iCs/>
          <w:sz w:val="28"/>
          <w:szCs w:val="24"/>
        </w:rPr>
        <w:t>;</w:t>
      </w:r>
    </w:p>
    <w:p w14:paraId="3A4FBA26" w14:textId="4F79D405" w:rsidR="001123DC"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z</w:t>
      </w:r>
      <w:r>
        <w:rPr>
          <w:rFonts w:ascii="Times New Roman" w:hAnsi="Times New Roman"/>
          <w:iCs/>
          <w:sz w:val="28"/>
          <w:szCs w:val="24"/>
        </w:rPr>
        <w:t xml:space="preserve"> </w:t>
      </w:r>
      <w:r w:rsidR="00595E92">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заряд</w:t>
      </w:r>
      <w:proofErr w:type="gramEnd"/>
      <w:r>
        <w:rPr>
          <w:rFonts w:ascii="Times New Roman" w:hAnsi="Times New Roman"/>
          <w:iCs/>
          <w:sz w:val="28"/>
          <w:szCs w:val="24"/>
        </w:rPr>
        <w:t xml:space="preserve"> входящего заряд входящего излучения</w:t>
      </w:r>
      <w:r w:rsidR="001123DC">
        <w:rPr>
          <w:rFonts w:ascii="Times New Roman" w:hAnsi="Times New Roman"/>
          <w:iCs/>
          <w:sz w:val="28"/>
          <w:szCs w:val="24"/>
        </w:rPr>
        <w:t>;</w:t>
      </w:r>
    </w:p>
    <w:p w14:paraId="1FA50B37" w14:textId="77777777"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β</w:t>
      </w:r>
      <w:r>
        <w:rPr>
          <w:rFonts w:ascii="Times New Roman" w:hAnsi="Times New Roman"/>
          <w:iCs/>
          <w:sz w:val="28"/>
          <w:szCs w:val="24"/>
        </w:rPr>
        <w:t xml:space="preserve"> = </w:t>
      </w:r>
      <w:r>
        <w:rPr>
          <w:rFonts w:ascii="Times New Roman" w:hAnsi="Times New Roman"/>
          <w:iCs/>
          <w:sz w:val="28"/>
          <w:szCs w:val="24"/>
          <w:lang w:val="en-US"/>
        </w:rPr>
        <w:t>v</w:t>
      </w:r>
      <w:r>
        <w:rPr>
          <w:rFonts w:ascii="Times New Roman" w:hAnsi="Times New Roman"/>
          <w:iCs/>
          <w:sz w:val="28"/>
          <w:szCs w:val="24"/>
        </w:rPr>
        <w:t>/</w:t>
      </w:r>
      <w:r>
        <w:rPr>
          <w:rFonts w:ascii="Times New Roman" w:hAnsi="Times New Roman"/>
          <w:iCs/>
          <w:sz w:val="28"/>
          <w:szCs w:val="24"/>
          <w:lang w:val="en-US"/>
        </w:rPr>
        <w:t>c</w:t>
      </w:r>
      <w:r>
        <w:rPr>
          <w:rFonts w:ascii="Times New Roman" w:hAnsi="Times New Roman"/>
          <w:iCs/>
          <w:sz w:val="28"/>
          <w:szCs w:val="24"/>
        </w:rPr>
        <w:t xml:space="preserve">, где </w:t>
      </w:r>
      <w:r>
        <w:rPr>
          <w:rFonts w:ascii="Times New Roman" w:hAnsi="Times New Roman"/>
          <w:iCs/>
          <w:sz w:val="28"/>
          <w:szCs w:val="24"/>
          <w:lang w:val="en-US"/>
        </w:rPr>
        <w:t>v</w:t>
      </w:r>
      <w:r>
        <w:rPr>
          <w:rFonts w:ascii="Times New Roman" w:hAnsi="Times New Roman"/>
          <w:iCs/>
          <w:sz w:val="28"/>
          <w:szCs w:val="24"/>
        </w:rPr>
        <w:t xml:space="preserve"> - скорость частицы</w:t>
      </w:r>
      <w:r w:rsidR="001123DC">
        <w:rPr>
          <w:rFonts w:ascii="Times New Roman" w:hAnsi="Times New Roman"/>
          <w:iCs/>
          <w:sz w:val="28"/>
          <w:szCs w:val="24"/>
        </w:rPr>
        <w:t>;</w:t>
      </w:r>
      <w:r>
        <w:rPr>
          <w:rFonts w:ascii="Times New Roman" w:hAnsi="Times New Roman"/>
          <w:iCs/>
          <w:sz w:val="28"/>
          <w:szCs w:val="24"/>
        </w:rPr>
        <w:t xml:space="preserve"> </w:t>
      </w:r>
    </w:p>
    <w:p w14:paraId="19ABF46E" w14:textId="267FDC16"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I</w:t>
      </w:r>
      <w:r>
        <w:rPr>
          <w:rFonts w:ascii="Times New Roman" w:hAnsi="Times New Roman"/>
          <w:iCs/>
          <w:sz w:val="28"/>
          <w:szCs w:val="24"/>
        </w:rPr>
        <w:t xml:space="preserve"> </w:t>
      </w:r>
      <w:r w:rsidR="00C776DD">
        <w:rPr>
          <w:rFonts w:ascii="Times New Roman" w:hAnsi="Times New Roman"/>
          <w:iCs/>
          <w:sz w:val="28"/>
          <w:szCs w:val="24"/>
        </w:rPr>
        <w:t>–</w:t>
      </w:r>
      <w:r>
        <w:rPr>
          <w:rFonts w:ascii="Times New Roman" w:hAnsi="Times New Roman"/>
          <w:iCs/>
          <w:sz w:val="28"/>
          <w:szCs w:val="24"/>
        </w:rPr>
        <w:t xml:space="preserve"> средний потенциал возбуждения пассивного экранирования</w:t>
      </w:r>
      <w:r w:rsidR="001123DC">
        <w:rPr>
          <w:rFonts w:ascii="Times New Roman" w:hAnsi="Times New Roman"/>
          <w:iCs/>
          <w:sz w:val="28"/>
          <w:szCs w:val="24"/>
        </w:rPr>
        <w:t>;</w:t>
      </w:r>
    </w:p>
    <w:p w14:paraId="74CCE352" w14:textId="18411699"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δ</w:t>
      </w:r>
      <w:r>
        <w:rPr>
          <w:rFonts w:ascii="Times New Roman" w:hAnsi="Times New Roman"/>
          <w:iCs/>
          <w:sz w:val="28"/>
          <w:szCs w:val="24"/>
        </w:rPr>
        <w:t xml:space="preserve"> </w:t>
      </w:r>
      <w:r w:rsidR="00C776DD">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поправка</w:t>
      </w:r>
      <w:proofErr w:type="gramEnd"/>
      <w:r>
        <w:rPr>
          <w:rFonts w:ascii="Times New Roman" w:hAnsi="Times New Roman"/>
          <w:iCs/>
          <w:sz w:val="28"/>
          <w:szCs w:val="24"/>
        </w:rPr>
        <w:t xml:space="preserve"> на плотность, обусловленная экранированием удаленных электронов близкими электронами (что приводит к уменьшению потерь энергии для высоких энергий)</w:t>
      </w:r>
      <w:r w:rsidR="001123DC">
        <w:rPr>
          <w:rFonts w:ascii="Times New Roman" w:hAnsi="Times New Roman"/>
          <w:iCs/>
          <w:sz w:val="28"/>
          <w:szCs w:val="24"/>
        </w:rPr>
        <w:t>;</w:t>
      </w:r>
    </w:p>
    <w:p w14:paraId="7339A5F1" w14:textId="45979918" w:rsidR="002E263D" w:rsidRDefault="002E263D" w:rsidP="00595E92">
      <w:pPr>
        <w:spacing w:after="0" w:line="240" w:lineRule="auto"/>
        <w:ind w:firstLine="448"/>
        <w:jc w:val="both"/>
        <w:rPr>
          <w:rFonts w:ascii="Times New Roman" w:hAnsi="Times New Roman"/>
          <w:iCs/>
          <w:sz w:val="28"/>
          <w:szCs w:val="24"/>
        </w:rPr>
      </w:pPr>
      <w:r>
        <w:rPr>
          <w:rFonts w:ascii="Times New Roman" w:hAnsi="Times New Roman"/>
          <w:iCs/>
          <w:sz w:val="28"/>
          <w:szCs w:val="24"/>
          <w:lang w:val="en-US"/>
        </w:rPr>
        <w:t>C</w:t>
      </w:r>
      <w:r>
        <w:rPr>
          <w:rFonts w:ascii="Times New Roman" w:hAnsi="Times New Roman"/>
          <w:iCs/>
          <w:sz w:val="28"/>
          <w:szCs w:val="24"/>
        </w:rPr>
        <w:t xml:space="preserve"> </w:t>
      </w:r>
      <w:r w:rsidR="00C776DD">
        <w:rPr>
          <w:rFonts w:ascii="Times New Roman" w:hAnsi="Times New Roman"/>
          <w:iCs/>
          <w:sz w:val="28"/>
          <w:szCs w:val="24"/>
        </w:rPr>
        <w:t>–</w:t>
      </w:r>
      <w:r>
        <w:rPr>
          <w:rFonts w:ascii="Times New Roman" w:hAnsi="Times New Roman"/>
          <w:iCs/>
          <w:sz w:val="28"/>
          <w:szCs w:val="24"/>
        </w:rPr>
        <w:t xml:space="preserve"> </w:t>
      </w:r>
      <w:proofErr w:type="gramStart"/>
      <w:r>
        <w:rPr>
          <w:rFonts w:ascii="Times New Roman" w:hAnsi="Times New Roman"/>
          <w:iCs/>
          <w:sz w:val="28"/>
          <w:szCs w:val="24"/>
        </w:rPr>
        <w:t>поправочный</w:t>
      </w:r>
      <w:proofErr w:type="gramEnd"/>
      <w:r>
        <w:rPr>
          <w:rFonts w:ascii="Times New Roman" w:hAnsi="Times New Roman"/>
          <w:iCs/>
          <w:sz w:val="28"/>
          <w:szCs w:val="24"/>
        </w:rPr>
        <w:t xml:space="preserve"> коэффициент оболочки, который становится важным при очень низких энергиях </w:t>
      </w:r>
      <w:r>
        <w:rPr>
          <w:rFonts w:ascii="Times New Roman" w:hAnsi="Times New Roman"/>
          <w:iCs/>
          <w:noProof/>
          <w:sz w:val="28"/>
          <w:szCs w:val="24"/>
        </w:rPr>
        <w:t>[45]</w:t>
      </w:r>
      <w:r>
        <w:rPr>
          <w:rFonts w:ascii="Times New Roman" w:hAnsi="Times New Roman"/>
          <w:iCs/>
          <w:sz w:val="28"/>
          <w:szCs w:val="24"/>
        </w:rPr>
        <w:t>.</w:t>
      </w:r>
    </w:p>
    <w:p w14:paraId="059FF0C9" w14:textId="77777777" w:rsidR="002E263D" w:rsidRDefault="002E263D" w:rsidP="002E263D">
      <w:pPr>
        <w:spacing w:after="0" w:line="240" w:lineRule="auto"/>
        <w:ind w:firstLine="736"/>
        <w:jc w:val="both"/>
        <w:rPr>
          <w:rFonts w:ascii="Times New Roman" w:hAnsi="Times New Roman"/>
          <w:sz w:val="28"/>
          <w:szCs w:val="24"/>
        </w:rPr>
      </w:pPr>
      <w:r>
        <w:rPr>
          <w:rFonts w:ascii="Times New Roman" w:hAnsi="Times New Roman"/>
          <w:sz w:val="28"/>
          <w:szCs w:val="24"/>
        </w:rPr>
        <w:t>Важно отметить, что останавливающая способность пропорциональна обратному квадрату скорости входящей частицы и квадрату ее ионного заряда z. Для экранирующего материала останавливающая способность пропорциональна его плотности, ρ и Z/A.</w:t>
      </w:r>
    </w:p>
    <w:p w14:paraId="63E50797" w14:textId="77777777" w:rsidR="002E263D" w:rsidRDefault="002E263D" w:rsidP="002E263D">
      <w:pPr>
        <w:spacing w:after="0" w:line="240" w:lineRule="auto"/>
        <w:ind w:firstLine="736"/>
        <w:jc w:val="both"/>
        <w:rPr>
          <w:rFonts w:ascii="Times New Roman" w:hAnsi="Times New Roman"/>
          <w:sz w:val="28"/>
          <w:szCs w:val="24"/>
        </w:rPr>
      </w:pPr>
      <w:r>
        <w:rPr>
          <w:rFonts w:ascii="Times New Roman" w:hAnsi="Times New Roman"/>
          <w:sz w:val="28"/>
          <w:szCs w:val="24"/>
        </w:rPr>
        <w:t xml:space="preserve">Существуют два основных подхода к защите от радиационного воздействия: активная и пассивная защита. Активная защита основывается на использовании силового поля, которое задерживает или отталкивает заряженные частицы вокруг области, подлежащей защите. Пассивная защита, с другой стороны, использует физический материал для задерживания ионизирующего излучения (заряженных частиц и фотонов) вокруг защищаемой области. Эффективное проектирование требует комбинированного использования обоих типов защиты </w:t>
      </w:r>
      <w:r>
        <w:rPr>
          <w:rFonts w:ascii="Times New Roman" w:hAnsi="Times New Roman"/>
          <w:noProof/>
          <w:sz w:val="28"/>
          <w:szCs w:val="24"/>
        </w:rPr>
        <w:t>[46]</w:t>
      </w:r>
      <w:r>
        <w:rPr>
          <w:rFonts w:ascii="Times New Roman" w:hAnsi="Times New Roman"/>
          <w:sz w:val="28"/>
          <w:szCs w:val="24"/>
        </w:rPr>
        <w:t xml:space="preserve">. </w:t>
      </w:r>
    </w:p>
    <w:p w14:paraId="64610B03" w14:textId="155A8946" w:rsidR="002E263D" w:rsidRDefault="002E263D" w:rsidP="002E263D">
      <w:pPr>
        <w:spacing w:after="0" w:line="240" w:lineRule="auto"/>
        <w:ind w:firstLine="736"/>
        <w:jc w:val="both"/>
        <w:rPr>
          <w:rFonts w:ascii="Times New Roman" w:hAnsi="Times New Roman"/>
          <w:sz w:val="28"/>
          <w:szCs w:val="24"/>
        </w:rPr>
      </w:pPr>
      <w:r>
        <w:rPr>
          <w:rFonts w:ascii="Times New Roman" w:hAnsi="Times New Roman"/>
          <w:sz w:val="28"/>
          <w:szCs w:val="24"/>
        </w:rPr>
        <w:t xml:space="preserve">Для использования в качестве пассивной защиты все большее внимание уделяется тонкопленочным покрытиям, которые обладают всеми необходимыми для данной сферы свойствами (гибкость, низкая себестоимость, нулевая токсичность) </w:t>
      </w:r>
      <w:r>
        <w:rPr>
          <w:rFonts w:ascii="Times New Roman" w:hAnsi="Times New Roman"/>
          <w:noProof/>
          <w:sz w:val="28"/>
          <w:szCs w:val="24"/>
        </w:rPr>
        <w:t>[47]</w:t>
      </w:r>
      <w:r>
        <w:rPr>
          <w:rFonts w:ascii="Times New Roman" w:hAnsi="Times New Roman"/>
          <w:sz w:val="28"/>
          <w:szCs w:val="24"/>
        </w:rPr>
        <w:t xml:space="preserve">. Главным же преимуществом таких материалов является низкая масса и небольшие размеры, что делает их идеальными кандидатами для защиты микроэлектронных устройств, подвергающихся радиационному облучению. Тонкие пленки играют ключевую роль в создании и изучении новых материалов с уникальными свойствами </w:t>
      </w:r>
      <w:r>
        <w:rPr>
          <w:rFonts w:ascii="Times New Roman" w:hAnsi="Times New Roman"/>
          <w:noProof/>
          <w:sz w:val="28"/>
          <w:szCs w:val="24"/>
        </w:rPr>
        <w:t>[48]</w:t>
      </w:r>
      <w:r>
        <w:rPr>
          <w:rFonts w:ascii="Times New Roman" w:hAnsi="Times New Roman"/>
          <w:sz w:val="28"/>
          <w:szCs w:val="24"/>
        </w:rPr>
        <w:t xml:space="preserve">. В зависимости от используемых материалов можно получать различные типы тонких пленок: неорганические/органические тонкие пленки, полупроводниковые тонкие пленки, прозрачные проводящие тонкие пленки, сверхпроводящие тонкие пленки, пироэлектрические пленки и ферроэлектрические тонкие пленки </w:t>
      </w:r>
      <w:r>
        <w:rPr>
          <w:rFonts w:ascii="Times New Roman" w:hAnsi="Times New Roman"/>
          <w:noProof/>
          <w:sz w:val="28"/>
          <w:szCs w:val="24"/>
        </w:rPr>
        <w:t>[49</w:t>
      </w:r>
      <w:r w:rsidR="00C776DD">
        <w:rPr>
          <w:rFonts w:ascii="Times New Roman" w:hAnsi="Times New Roman"/>
          <w:noProof/>
          <w:sz w:val="28"/>
          <w:szCs w:val="24"/>
        </w:rPr>
        <w:t>-</w:t>
      </w:r>
      <w:r>
        <w:rPr>
          <w:rFonts w:ascii="Times New Roman" w:hAnsi="Times New Roman"/>
          <w:noProof/>
          <w:sz w:val="28"/>
          <w:szCs w:val="24"/>
        </w:rPr>
        <w:t>51]</w:t>
      </w:r>
      <w:r>
        <w:rPr>
          <w:rFonts w:ascii="Times New Roman" w:hAnsi="Times New Roman"/>
          <w:sz w:val="28"/>
          <w:szCs w:val="24"/>
        </w:rPr>
        <w:t xml:space="preserve">. </w:t>
      </w:r>
    </w:p>
    <w:p w14:paraId="79F06627" w14:textId="183D5578" w:rsidR="002E263D" w:rsidRDefault="002E263D" w:rsidP="002E263D">
      <w:pPr>
        <w:spacing w:after="0" w:line="240" w:lineRule="auto"/>
        <w:ind w:firstLine="736"/>
        <w:jc w:val="both"/>
        <w:rPr>
          <w:rFonts w:ascii="Times New Roman" w:hAnsi="Times New Roman"/>
          <w:sz w:val="28"/>
          <w:szCs w:val="24"/>
        </w:rPr>
      </w:pPr>
      <w:r>
        <w:rPr>
          <w:rFonts w:ascii="Times New Roman" w:hAnsi="Times New Roman"/>
          <w:sz w:val="28"/>
          <w:szCs w:val="24"/>
        </w:rPr>
        <w:t xml:space="preserve">Тонкие пленки оксидов полупроводниковых металлов привлекают исследователей благодаря своей исключительной термической и химической стабильности. Так, например, тонкие пленки оксида цинка являются прямозонными полупроводниками с широкой запрещенной зоной и высокой энергией связи экситонов, что делает их интересными для использования в различных сферах. Добавление различных элементов открывает перед </w:t>
      </w:r>
      <w:proofErr w:type="spellStart"/>
      <w:r>
        <w:rPr>
          <w:rFonts w:ascii="Times New Roman" w:hAnsi="Times New Roman"/>
          <w:sz w:val="28"/>
          <w:szCs w:val="24"/>
          <w:lang w:val="en-US"/>
        </w:rPr>
        <w:t>ZnO</w:t>
      </w:r>
      <w:proofErr w:type="spellEnd"/>
      <w:r w:rsidRPr="002E263D">
        <w:rPr>
          <w:rFonts w:ascii="Times New Roman" w:hAnsi="Times New Roman"/>
          <w:sz w:val="28"/>
          <w:szCs w:val="24"/>
        </w:rPr>
        <w:t xml:space="preserve"> </w:t>
      </w:r>
      <w:r>
        <w:rPr>
          <w:rFonts w:ascii="Times New Roman" w:hAnsi="Times New Roman"/>
          <w:sz w:val="28"/>
          <w:szCs w:val="24"/>
        </w:rPr>
        <w:t xml:space="preserve">тонкими пленками возможность использования их в экранировании ионизирующего излучения. В работе </w:t>
      </w:r>
      <w:r>
        <w:rPr>
          <w:rFonts w:ascii="Times New Roman" w:hAnsi="Times New Roman"/>
          <w:noProof/>
          <w:sz w:val="28"/>
          <w:szCs w:val="24"/>
        </w:rPr>
        <w:t>[52]</w:t>
      </w:r>
      <w:r>
        <w:rPr>
          <w:rFonts w:ascii="Times New Roman" w:hAnsi="Times New Roman"/>
          <w:sz w:val="28"/>
          <w:szCs w:val="24"/>
        </w:rPr>
        <w:t xml:space="preserve"> для улучшения экранирующих свойств тонких пленок со средней толщиной 1,2мкм на основе оксида цинка в качестве </w:t>
      </w:r>
      <w:proofErr w:type="spellStart"/>
      <w:r>
        <w:rPr>
          <w:rFonts w:ascii="Times New Roman" w:hAnsi="Times New Roman"/>
          <w:sz w:val="28"/>
          <w:szCs w:val="24"/>
        </w:rPr>
        <w:t>допанта</w:t>
      </w:r>
      <w:proofErr w:type="spellEnd"/>
      <w:r>
        <w:rPr>
          <w:rFonts w:ascii="Times New Roman" w:hAnsi="Times New Roman"/>
          <w:sz w:val="28"/>
          <w:szCs w:val="24"/>
        </w:rPr>
        <w:t xml:space="preserve"> использовался церий. Такое </w:t>
      </w:r>
      <w:proofErr w:type="spellStart"/>
      <w:r>
        <w:rPr>
          <w:rFonts w:ascii="Times New Roman" w:hAnsi="Times New Roman"/>
          <w:sz w:val="28"/>
          <w:szCs w:val="24"/>
        </w:rPr>
        <w:t>допирование</w:t>
      </w:r>
      <w:proofErr w:type="spellEnd"/>
      <w:r>
        <w:rPr>
          <w:rFonts w:ascii="Times New Roman" w:hAnsi="Times New Roman"/>
          <w:sz w:val="28"/>
          <w:szCs w:val="24"/>
        </w:rPr>
        <w:t xml:space="preserve"> показало увеличение ширины запрещенной зоны с 3,24 до 3,27 эВ и коэффициента оптического пропускания. Также повышение концентрации </w:t>
      </w:r>
      <w:r>
        <w:rPr>
          <w:rFonts w:ascii="Times New Roman" w:hAnsi="Times New Roman"/>
          <w:sz w:val="28"/>
          <w:szCs w:val="24"/>
          <w:lang w:val="en-US"/>
        </w:rPr>
        <w:t>Ce</w:t>
      </w:r>
      <w:r>
        <w:rPr>
          <w:rFonts w:ascii="Times New Roman" w:hAnsi="Times New Roman"/>
          <w:sz w:val="28"/>
          <w:szCs w:val="24"/>
        </w:rPr>
        <w:t xml:space="preserve"> в образцах положительно повлияло на эффективность поглощение радиационного излучения.   </w:t>
      </w:r>
      <w:proofErr w:type="spellStart"/>
      <w:r>
        <w:rPr>
          <w:rFonts w:ascii="Times New Roman" w:hAnsi="Times New Roman"/>
          <w:sz w:val="28"/>
          <w:szCs w:val="24"/>
        </w:rPr>
        <w:t>Допирование</w:t>
      </w:r>
      <w:proofErr w:type="spellEnd"/>
      <w:r>
        <w:rPr>
          <w:rFonts w:ascii="Times New Roman" w:hAnsi="Times New Roman"/>
          <w:sz w:val="28"/>
          <w:szCs w:val="24"/>
        </w:rPr>
        <w:t xml:space="preserve"> бором также показывает повышение экранирующих свойств тонких пленок оксида цинка </w:t>
      </w:r>
      <w:r>
        <w:rPr>
          <w:rFonts w:ascii="Times New Roman" w:hAnsi="Times New Roman"/>
          <w:noProof/>
          <w:sz w:val="28"/>
          <w:szCs w:val="24"/>
        </w:rPr>
        <w:t>[53]</w:t>
      </w:r>
      <w:r>
        <w:rPr>
          <w:rFonts w:ascii="Times New Roman" w:hAnsi="Times New Roman"/>
          <w:sz w:val="28"/>
          <w:szCs w:val="24"/>
        </w:rPr>
        <w:t>. Так, в данном исследовании отмечается, что массовый коэффициент затухания (рисунок 1.</w:t>
      </w:r>
      <w:r w:rsidR="00F27DFE" w:rsidRPr="00F27DFE">
        <w:rPr>
          <w:rFonts w:ascii="Times New Roman" w:hAnsi="Times New Roman"/>
          <w:sz w:val="28"/>
          <w:szCs w:val="24"/>
        </w:rPr>
        <w:t>7</w:t>
      </w:r>
      <w:r>
        <w:rPr>
          <w:rFonts w:ascii="Times New Roman" w:hAnsi="Times New Roman"/>
          <w:sz w:val="28"/>
          <w:szCs w:val="24"/>
        </w:rPr>
        <w:t>), слой половинного поглощения и другие показатели экранирования показывают положительную динамику по мере увеличения процентного содержания бора.</w:t>
      </w:r>
    </w:p>
    <w:p w14:paraId="168BCDDF" w14:textId="77777777" w:rsidR="002E263D" w:rsidRDefault="002E263D" w:rsidP="002E263D">
      <w:pPr>
        <w:spacing w:after="0" w:line="240" w:lineRule="auto"/>
        <w:ind w:firstLine="736"/>
        <w:jc w:val="both"/>
        <w:rPr>
          <w:rFonts w:ascii="Times New Roman" w:hAnsi="Times New Roman"/>
          <w:sz w:val="28"/>
          <w:szCs w:val="24"/>
        </w:rPr>
      </w:pPr>
    </w:p>
    <w:p w14:paraId="0C65A67A" w14:textId="3FE2226A" w:rsidR="002E263D" w:rsidRDefault="00474C2B" w:rsidP="002E263D">
      <w:pPr>
        <w:spacing w:after="0" w:line="240" w:lineRule="auto"/>
        <w:jc w:val="center"/>
        <w:rPr>
          <w:rFonts w:ascii="Times New Roman" w:hAnsi="Times New Roman"/>
          <w:sz w:val="28"/>
          <w:szCs w:val="24"/>
        </w:rPr>
      </w:pPr>
      <w:r w:rsidRPr="00B33D6E">
        <w:rPr>
          <w:rFonts w:ascii="Times New Roman" w:hAnsi="Times New Roman"/>
          <w:noProof/>
          <w:sz w:val="28"/>
          <w:szCs w:val="24"/>
          <w:lang w:eastAsia="ru-RU"/>
        </w:rPr>
        <w:drawing>
          <wp:inline distT="0" distB="0" distL="0" distR="0" wp14:anchorId="4E7FF552" wp14:editId="4DE75CDB">
            <wp:extent cx="3629025" cy="2800350"/>
            <wp:effectExtent l="0" t="0" r="0" b="0"/>
            <wp:docPr id="2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29025" cy="2800350"/>
                    </a:xfrm>
                    <a:prstGeom prst="rect">
                      <a:avLst/>
                    </a:prstGeom>
                    <a:noFill/>
                    <a:ln>
                      <a:noFill/>
                    </a:ln>
                  </pic:spPr>
                </pic:pic>
              </a:graphicData>
            </a:graphic>
          </wp:inline>
        </w:drawing>
      </w:r>
    </w:p>
    <w:p w14:paraId="32B04E38" w14:textId="77777777" w:rsidR="002E263D" w:rsidRPr="00C776DD" w:rsidRDefault="002E263D" w:rsidP="002E263D">
      <w:pPr>
        <w:spacing w:after="0" w:line="240" w:lineRule="auto"/>
        <w:jc w:val="center"/>
        <w:rPr>
          <w:rFonts w:ascii="Times New Roman" w:hAnsi="Times New Roman"/>
          <w:sz w:val="16"/>
          <w:szCs w:val="16"/>
        </w:rPr>
      </w:pPr>
    </w:p>
    <w:p w14:paraId="30B58127" w14:textId="1A5B0791"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1.7 </w:t>
      </w:r>
      <w:r>
        <w:rPr>
          <w:rFonts w:ascii="Times New Roman" w:hAnsi="Times New Roman"/>
          <w:sz w:val="28"/>
          <w:szCs w:val="28"/>
        </w:rPr>
        <w:t xml:space="preserve">– </w:t>
      </w:r>
      <w:r>
        <w:rPr>
          <w:rFonts w:ascii="Times New Roman" w:hAnsi="Times New Roman"/>
          <w:sz w:val="28"/>
          <w:szCs w:val="24"/>
        </w:rPr>
        <w:t xml:space="preserve">Массовый коэффициент ослабления тонких пленок </w:t>
      </w:r>
      <w:proofErr w:type="spellStart"/>
      <w:r>
        <w:rPr>
          <w:rFonts w:ascii="Times New Roman" w:hAnsi="Times New Roman"/>
          <w:sz w:val="28"/>
          <w:szCs w:val="24"/>
        </w:rPr>
        <w:t>ZnO</w:t>
      </w:r>
      <w:proofErr w:type="spellEnd"/>
      <w:r w:rsidR="00C776DD">
        <w:rPr>
          <w:rFonts w:ascii="Times New Roman" w:hAnsi="Times New Roman"/>
          <w:sz w:val="28"/>
          <w:szCs w:val="24"/>
        </w:rPr>
        <w:t xml:space="preserve">, </w:t>
      </w:r>
      <w:proofErr w:type="spellStart"/>
      <w:r w:rsidR="00C776DD">
        <w:rPr>
          <w:rFonts w:ascii="Times New Roman" w:hAnsi="Times New Roman"/>
          <w:sz w:val="28"/>
          <w:szCs w:val="24"/>
        </w:rPr>
        <w:t>допированных</w:t>
      </w:r>
      <w:proofErr w:type="spellEnd"/>
      <w:r w:rsidR="00C776DD">
        <w:rPr>
          <w:rFonts w:ascii="Times New Roman" w:hAnsi="Times New Roman"/>
          <w:sz w:val="28"/>
          <w:szCs w:val="24"/>
        </w:rPr>
        <w:t xml:space="preserve"> 0, 5, 10 и 20% B</w:t>
      </w:r>
    </w:p>
    <w:p w14:paraId="3E288198" w14:textId="77777777" w:rsidR="002E263D" w:rsidRPr="00C776DD" w:rsidRDefault="002E263D" w:rsidP="002E263D">
      <w:pPr>
        <w:spacing w:after="0" w:line="240" w:lineRule="auto"/>
        <w:jc w:val="both"/>
        <w:rPr>
          <w:rFonts w:ascii="Times New Roman" w:hAnsi="Times New Roman"/>
          <w:sz w:val="16"/>
          <w:szCs w:val="16"/>
        </w:rPr>
      </w:pPr>
    </w:p>
    <w:p w14:paraId="3300888D" w14:textId="151B5BBB"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[53, </w:t>
      </w:r>
      <w:r>
        <w:rPr>
          <w:rFonts w:ascii="Times New Roman" w:hAnsi="Times New Roman"/>
          <w:noProof/>
          <w:sz w:val="24"/>
          <w:szCs w:val="24"/>
          <w:lang w:val="en-US"/>
        </w:rPr>
        <w:t>p</w:t>
      </w:r>
      <w:r>
        <w:rPr>
          <w:rFonts w:ascii="Times New Roman" w:hAnsi="Times New Roman"/>
          <w:noProof/>
          <w:sz w:val="24"/>
          <w:szCs w:val="24"/>
        </w:rPr>
        <w:t>.</w:t>
      </w:r>
      <w:r w:rsidR="00553F1F">
        <w:rPr>
          <w:rFonts w:ascii="Times New Roman" w:hAnsi="Times New Roman"/>
          <w:noProof/>
          <w:sz w:val="24"/>
          <w:szCs w:val="24"/>
        </w:rPr>
        <w:t xml:space="preserve"> 109871</w:t>
      </w:r>
      <w:r>
        <w:rPr>
          <w:rFonts w:ascii="Times New Roman" w:hAnsi="Times New Roman"/>
          <w:noProof/>
          <w:sz w:val="24"/>
          <w:szCs w:val="24"/>
        </w:rPr>
        <w:t>]</w:t>
      </w:r>
    </w:p>
    <w:p w14:paraId="36834504" w14:textId="77777777" w:rsidR="002E263D" w:rsidRPr="00C776DD" w:rsidRDefault="002E263D" w:rsidP="00C776DD">
      <w:pPr>
        <w:spacing w:after="0" w:line="240" w:lineRule="auto"/>
        <w:ind w:firstLine="709"/>
        <w:jc w:val="both"/>
        <w:rPr>
          <w:rFonts w:ascii="Times New Roman" w:hAnsi="Times New Roman"/>
          <w:sz w:val="28"/>
          <w:szCs w:val="28"/>
        </w:rPr>
      </w:pPr>
    </w:p>
    <w:p w14:paraId="64FB8258" w14:textId="29379C31"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Добавление магни</w:t>
      </w:r>
      <w:r w:rsidR="004A7272">
        <w:rPr>
          <w:rFonts w:ascii="Times New Roman" w:hAnsi="Times New Roman"/>
          <w:sz w:val="28"/>
          <w:szCs w:val="24"/>
        </w:rPr>
        <w:t>я</w:t>
      </w:r>
      <w:r>
        <w:rPr>
          <w:rFonts w:ascii="Times New Roman" w:hAnsi="Times New Roman"/>
          <w:sz w:val="28"/>
          <w:szCs w:val="24"/>
        </w:rPr>
        <w:t xml:space="preserve"> к тонким пленкам на основе </w:t>
      </w:r>
      <w:proofErr w:type="spellStart"/>
      <w:r>
        <w:rPr>
          <w:rFonts w:ascii="Times New Roman" w:hAnsi="Times New Roman"/>
          <w:sz w:val="28"/>
          <w:szCs w:val="24"/>
          <w:lang w:val="en-US"/>
        </w:rPr>
        <w:t>ZnO</w:t>
      </w:r>
      <w:proofErr w:type="spellEnd"/>
      <w:r>
        <w:rPr>
          <w:rFonts w:ascii="Times New Roman" w:hAnsi="Times New Roman"/>
          <w:sz w:val="28"/>
          <w:szCs w:val="24"/>
        </w:rPr>
        <w:t xml:space="preserve"> также оказывает положительное влияние на их радиационно-защитные свойства </w:t>
      </w:r>
      <w:r>
        <w:rPr>
          <w:rFonts w:ascii="Times New Roman" w:hAnsi="Times New Roman"/>
          <w:noProof/>
          <w:sz w:val="28"/>
          <w:szCs w:val="24"/>
        </w:rPr>
        <w:t>[54]</w:t>
      </w:r>
      <w:r>
        <w:rPr>
          <w:rFonts w:ascii="Times New Roman" w:hAnsi="Times New Roman"/>
          <w:sz w:val="28"/>
          <w:szCs w:val="24"/>
        </w:rPr>
        <w:t xml:space="preserve">. Исследование защитных свойств тонких пленок оксида цинка с 3% содержанием магния, синтезированных методом радиочастотного напыления, проводилось </w:t>
      </w:r>
      <w:r w:rsidR="004A7272">
        <w:rPr>
          <w:rFonts w:ascii="Times New Roman" w:hAnsi="Times New Roman"/>
          <w:sz w:val="28"/>
          <w:szCs w:val="24"/>
        </w:rPr>
        <w:t>теоретически</w:t>
      </w:r>
      <w:r>
        <w:rPr>
          <w:rFonts w:ascii="Times New Roman" w:hAnsi="Times New Roman"/>
          <w:sz w:val="28"/>
          <w:szCs w:val="24"/>
        </w:rPr>
        <w:t xml:space="preserve"> с помощью метода Монте-Карло</w:t>
      </w:r>
      <w:proofErr w:type="gramStart"/>
      <w:r>
        <w:rPr>
          <w:rFonts w:ascii="Times New Roman" w:hAnsi="Times New Roman"/>
          <w:sz w:val="28"/>
          <w:szCs w:val="24"/>
        </w:rPr>
        <w:t>.</w:t>
      </w:r>
      <w:proofErr w:type="gramEnd"/>
      <w:r>
        <w:rPr>
          <w:rFonts w:ascii="Times New Roman" w:hAnsi="Times New Roman"/>
          <w:sz w:val="28"/>
          <w:szCs w:val="24"/>
        </w:rPr>
        <w:t xml:space="preserve"> так и экспериментально при воздействии на образцы гамма-излучения </w:t>
      </w:r>
      <w:r>
        <w:rPr>
          <w:rFonts w:ascii="Times New Roman" w:hAnsi="Times New Roman"/>
          <w:sz w:val="28"/>
          <w:szCs w:val="24"/>
          <w:vertAlign w:val="superscript"/>
        </w:rPr>
        <w:t>60</w:t>
      </w:r>
      <w:r>
        <w:rPr>
          <w:rFonts w:ascii="Times New Roman" w:hAnsi="Times New Roman"/>
          <w:sz w:val="28"/>
          <w:szCs w:val="24"/>
          <w:lang w:val="en-US"/>
        </w:rPr>
        <w:t>Co</w:t>
      </w:r>
      <w:r w:rsidRPr="002E263D">
        <w:rPr>
          <w:rFonts w:ascii="Times New Roman" w:hAnsi="Times New Roman"/>
          <w:sz w:val="28"/>
          <w:szCs w:val="24"/>
        </w:rPr>
        <w:t xml:space="preserve"> </w:t>
      </w:r>
      <w:r>
        <w:rPr>
          <w:rFonts w:ascii="Times New Roman" w:hAnsi="Times New Roman"/>
          <w:sz w:val="28"/>
          <w:szCs w:val="24"/>
        </w:rPr>
        <w:t xml:space="preserve">в диапазоне 10-300 </w:t>
      </w:r>
      <w:proofErr w:type="spellStart"/>
      <w:r>
        <w:rPr>
          <w:rFonts w:ascii="Times New Roman" w:hAnsi="Times New Roman"/>
          <w:sz w:val="28"/>
          <w:szCs w:val="24"/>
        </w:rPr>
        <w:t>кГр</w:t>
      </w:r>
      <w:proofErr w:type="spellEnd"/>
      <w:r>
        <w:rPr>
          <w:rFonts w:ascii="Times New Roman" w:hAnsi="Times New Roman"/>
          <w:sz w:val="28"/>
          <w:szCs w:val="24"/>
        </w:rPr>
        <w:t xml:space="preserve">. Такие дозы облучения выбраны в соответствии с отчетом НАСА, где показано, что самый высокий за пятнадцать лет уровень суммарной дозы, полученной деталью на геостационарной орбите, составляет 240 Гр. Было отмечено, что облучение индуцирует дефекты кристаллической решетки и деградацию поверхности образцов </w:t>
      </w:r>
      <w:proofErr w:type="spellStart"/>
      <w:r>
        <w:rPr>
          <w:rFonts w:ascii="Times New Roman" w:hAnsi="Times New Roman"/>
          <w:sz w:val="28"/>
          <w:szCs w:val="24"/>
          <w:lang w:val="en-US"/>
        </w:rPr>
        <w:t>ZnO</w:t>
      </w:r>
      <w:proofErr w:type="spellEnd"/>
      <w:r w:rsidRPr="002E263D">
        <w:rPr>
          <w:rFonts w:ascii="Times New Roman" w:hAnsi="Times New Roman"/>
          <w:sz w:val="28"/>
          <w:szCs w:val="24"/>
        </w:rPr>
        <w:t xml:space="preserve"> </w:t>
      </w:r>
      <w:r>
        <w:rPr>
          <w:rFonts w:ascii="Times New Roman" w:hAnsi="Times New Roman"/>
          <w:sz w:val="28"/>
          <w:szCs w:val="24"/>
        </w:rPr>
        <w:t xml:space="preserve">и </w:t>
      </w:r>
      <w:r>
        <w:rPr>
          <w:rFonts w:ascii="Times New Roman" w:hAnsi="Times New Roman"/>
          <w:sz w:val="28"/>
          <w:szCs w:val="24"/>
          <w:lang w:val="en-US"/>
        </w:rPr>
        <w:t>Mg</w:t>
      </w:r>
      <w:r>
        <w:rPr>
          <w:rFonts w:ascii="Times New Roman" w:hAnsi="Times New Roman"/>
          <w:sz w:val="28"/>
          <w:szCs w:val="24"/>
        </w:rPr>
        <w:t>-</w:t>
      </w:r>
      <w:proofErr w:type="spellStart"/>
      <w:r>
        <w:rPr>
          <w:rFonts w:ascii="Times New Roman" w:hAnsi="Times New Roman"/>
          <w:sz w:val="28"/>
          <w:szCs w:val="24"/>
          <w:lang w:val="en-US"/>
        </w:rPr>
        <w:t>ZnO</w:t>
      </w:r>
      <w:proofErr w:type="spellEnd"/>
      <w:r>
        <w:rPr>
          <w:rFonts w:ascii="Times New Roman" w:hAnsi="Times New Roman"/>
          <w:sz w:val="28"/>
          <w:szCs w:val="24"/>
        </w:rPr>
        <w:t xml:space="preserve">. В то же время наблюдается, что </w:t>
      </w:r>
      <w:proofErr w:type="spellStart"/>
      <w:r>
        <w:rPr>
          <w:rFonts w:ascii="Times New Roman" w:hAnsi="Times New Roman"/>
          <w:sz w:val="28"/>
          <w:szCs w:val="24"/>
        </w:rPr>
        <w:t>допированные</w:t>
      </w:r>
      <w:proofErr w:type="spellEnd"/>
      <w:r>
        <w:rPr>
          <w:rFonts w:ascii="Times New Roman" w:hAnsi="Times New Roman"/>
          <w:sz w:val="28"/>
          <w:szCs w:val="24"/>
        </w:rPr>
        <w:t xml:space="preserve"> магнием тонкие пленки более устойчивы к воздействию гамма-квантов и поглощают большую энергию по сравнению с исходными образцами </w:t>
      </w:r>
      <w:proofErr w:type="spellStart"/>
      <w:r>
        <w:rPr>
          <w:rFonts w:ascii="Times New Roman" w:hAnsi="Times New Roman"/>
          <w:sz w:val="28"/>
          <w:szCs w:val="24"/>
          <w:lang w:val="en-US"/>
        </w:rPr>
        <w:t>ZnO</w:t>
      </w:r>
      <w:proofErr w:type="spellEnd"/>
      <w:r>
        <w:rPr>
          <w:rFonts w:ascii="Times New Roman" w:hAnsi="Times New Roman"/>
          <w:sz w:val="28"/>
          <w:szCs w:val="24"/>
        </w:rPr>
        <w:t xml:space="preserve">. </w:t>
      </w:r>
    </w:p>
    <w:p w14:paraId="1FC44648" w14:textId="77777777"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 xml:space="preserve">В работе </w:t>
      </w:r>
      <w:r>
        <w:rPr>
          <w:rFonts w:ascii="Times New Roman" w:hAnsi="Times New Roman"/>
          <w:noProof/>
          <w:sz w:val="28"/>
          <w:szCs w:val="24"/>
        </w:rPr>
        <w:t>[55]</w:t>
      </w:r>
      <w:r>
        <w:rPr>
          <w:rFonts w:ascii="Times New Roman" w:hAnsi="Times New Roman"/>
          <w:sz w:val="28"/>
          <w:szCs w:val="24"/>
        </w:rPr>
        <w:t xml:space="preserve"> было изучено влияние </w:t>
      </w:r>
      <w:proofErr w:type="spellStart"/>
      <w:r>
        <w:rPr>
          <w:rFonts w:ascii="Times New Roman" w:hAnsi="Times New Roman"/>
          <w:sz w:val="28"/>
          <w:szCs w:val="24"/>
        </w:rPr>
        <w:t>допирования</w:t>
      </w:r>
      <w:proofErr w:type="spellEnd"/>
      <w:r>
        <w:rPr>
          <w:rFonts w:ascii="Times New Roman" w:hAnsi="Times New Roman"/>
          <w:sz w:val="28"/>
          <w:szCs w:val="24"/>
        </w:rPr>
        <w:t xml:space="preserve"> самарием, синтезированных методом распылительного пиролиза, на оптические, структурные и экранирующие свойства тонких пленок на основе оксида индия. Известно, что диаметр атомов самария значительно выше, чем у оксида индия, поэтому количество взаимодействий налетающих частиц возрастает, что ведет к снижению радиационной проницаемости </w:t>
      </w:r>
      <w:r>
        <w:rPr>
          <w:rFonts w:ascii="Times New Roman" w:hAnsi="Times New Roman"/>
          <w:sz w:val="28"/>
          <w:szCs w:val="24"/>
          <w:lang w:val="en-US"/>
        </w:rPr>
        <w:t>Sm</w:t>
      </w:r>
      <w:r>
        <w:rPr>
          <w:rFonts w:ascii="Times New Roman" w:hAnsi="Times New Roman"/>
          <w:sz w:val="28"/>
          <w:szCs w:val="24"/>
        </w:rPr>
        <w:t>-</w:t>
      </w:r>
      <w:r>
        <w:rPr>
          <w:rFonts w:ascii="Times New Roman" w:hAnsi="Times New Roman"/>
          <w:sz w:val="28"/>
          <w:szCs w:val="24"/>
          <w:lang w:val="en-US"/>
        </w:rPr>
        <w:t>In</w:t>
      </w:r>
      <w:r>
        <w:rPr>
          <w:rFonts w:ascii="Times New Roman" w:hAnsi="Times New Roman"/>
          <w:sz w:val="28"/>
          <w:szCs w:val="24"/>
          <w:vertAlign w:val="subscript"/>
        </w:rPr>
        <w:t>2</w:t>
      </w:r>
      <w:r>
        <w:rPr>
          <w:rFonts w:ascii="Times New Roman" w:hAnsi="Times New Roman"/>
          <w:sz w:val="28"/>
          <w:szCs w:val="24"/>
          <w:lang w:val="en-US"/>
        </w:rPr>
        <w:t>O</w:t>
      </w:r>
      <w:r>
        <w:rPr>
          <w:rFonts w:ascii="Times New Roman" w:hAnsi="Times New Roman"/>
          <w:sz w:val="28"/>
          <w:szCs w:val="24"/>
          <w:vertAlign w:val="subscript"/>
        </w:rPr>
        <w:t>3</w:t>
      </w:r>
      <w:r>
        <w:rPr>
          <w:rFonts w:ascii="Times New Roman" w:hAnsi="Times New Roman"/>
          <w:sz w:val="28"/>
          <w:szCs w:val="24"/>
        </w:rPr>
        <w:t xml:space="preserve"> тонких пленок. Для оценки экранирующих характеристик были рассчитаны значения линейного и массового коэффициента затухания, а также слой половинного поглощения. Результаты расчетов показывают, что экранирующие характеристики тонких пленок возрастают с увеличением содержания самария. Массовый коэффициент затухания до </w:t>
      </w:r>
      <w:proofErr w:type="spellStart"/>
      <w:r>
        <w:rPr>
          <w:rFonts w:ascii="Times New Roman" w:hAnsi="Times New Roman"/>
          <w:sz w:val="28"/>
          <w:szCs w:val="24"/>
        </w:rPr>
        <w:t>допирования</w:t>
      </w:r>
      <w:proofErr w:type="spellEnd"/>
      <w:r>
        <w:rPr>
          <w:rFonts w:ascii="Times New Roman" w:hAnsi="Times New Roman"/>
          <w:sz w:val="28"/>
          <w:szCs w:val="24"/>
        </w:rPr>
        <w:t>, например, составлял 0,00052 ± 0,00006 см</w:t>
      </w:r>
      <w:r>
        <w:rPr>
          <w:rFonts w:ascii="Times New Roman" w:hAnsi="Times New Roman"/>
          <w:sz w:val="28"/>
          <w:szCs w:val="24"/>
          <w:vertAlign w:val="superscript"/>
        </w:rPr>
        <w:t>2</w:t>
      </w:r>
      <w:r>
        <w:rPr>
          <w:rFonts w:ascii="Times New Roman" w:hAnsi="Times New Roman"/>
          <w:sz w:val="28"/>
          <w:szCs w:val="24"/>
        </w:rPr>
        <w:t>/г, а для тонких пленок In</w:t>
      </w:r>
      <w:r>
        <w:rPr>
          <w:rFonts w:ascii="Times New Roman" w:hAnsi="Times New Roman"/>
          <w:sz w:val="28"/>
          <w:szCs w:val="24"/>
          <w:vertAlign w:val="subscript"/>
        </w:rPr>
        <w:t>2</w:t>
      </w:r>
      <w:r>
        <w:rPr>
          <w:rFonts w:ascii="Times New Roman" w:hAnsi="Times New Roman"/>
          <w:sz w:val="28"/>
          <w:szCs w:val="24"/>
        </w:rPr>
        <w:t>O</w:t>
      </w:r>
      <w:r>
        <w:rPr>
          <w:rFonts w:ascii="Times New Roman" w:hAnsi="Times New Roman"/>
          <w:sz w:val="28"/>
          <w:szCs w:val="24"/>
          <w:vertAlign w:val="subscript"/>
        </w:rPr>
        <w:t>3</w:t>
      </w:r>
      <w:r>
        <w:rPr>
          <w:rFonts w:ascii="Times New Roman" w:hAnsi="Times New Roman"/>
          <w:sz w:val="28"/>
          <w:szCs w:val="24"/>
        </w:rPr>
        <w:t xml:space="preserve">, с содержанием 20% </w:t>
      </w:r>
      <w:proofErr w:type="spellStart"/>
      <w:r>
        <w:rPr>
          <w:rFonts w:ascii="Times New Roman" w:hAnsi="Times New Roman"/>
          <w:sz w:val="28"/>
          <w:szCs w:val="24"/>
        </w:rPr>
        <w:t>Sm</w:t>
      </w:r>
      <w:proofErr w:type="spellEnd"/>
      <w:r>
        <w:rPr>
          <w:rFonts w:ascii="Times New Roman" w:hAnsi="Times New Roman"/>
          <w:sz w:val="28"/>
          <w:szCs w:val="24"/>
        </w:rPr>
        <w:t>, возрастала до 0,00077 ± 0,000053 см</w:t>
      </w:r>
      <w:r>
        <w:rPr>
          <w:rFonts w:ascii="Times New Roman" w:hAnsi="Times New Roman"/>
          <w:sz w:val="28"/>
          <w:szCs w:val="24"/>
          <w:vertAlign w:val="superscript"/>
        </w:rPr>
        <w:t>2</w:t>
      </w:r>
      <w:r>
        <w:rPr>
          <w:rFonts w:ascii="Times New Roman" w:hAnsi="Times New Roman"/>
          <w:sz w:val="28"/>
          <w:szCs w:val="24"/>
        </w:rPr>
        <w:t>/г (рисунок. 1.8).</w:t>
      </w:r>
    </w:p>
    <w:p w14:paraId="47C9099A" w14:textId="77777777" w:rsidR="002E263D" w:rsidRDefault="002E263D" w:rsidP="002E263D">
      <w:pPr>
        <w:spacing w:after="0" w:line="240" w:lineRule="auto"/>
        <w:ind w:firstLine="709"/>
        <w:jc w:val="both"/>
        <w:rPr>
          <w:rFonts w:ascii="Times New Roman" w:hAnsi="Times New Roman"/>
          <w:sz w:val="28"/>
          <w:szCs w:val="24"/>
        </w:rPr>
      </w:pPr>
    </w:p>
    <w:p w14:paraId="068243CC" w14:textId="4BD2636B" w:rsidR="002E263D" w:rsidRDefault="00474C2B" w:rsidP="00C776DD">
      <w:pPr>
        <w:spacing w:after="0" w:line="240" w:lineRule="auto"/>
        <w:jc w:val="center"/>
        <w:rPr>
          <w:rFonts w:ascii="Times New Roman" w:hAnsi="Times New Roman"/>
          <w:sz w:val="28"/>
          <w:szCs w:val="24"/>
        </w:rPr>
      </w:pPr>
      <w:r w:rsidRPr="00B33D6E">
        <w:rPr>
          <w:rFonts w:ascii="Times New Roman" w:hAnsi="Times New Roman"/>
          <w:noProof/>
          <w:sz w:val="28"/>
          <w:szCs w:val="24"/>
          <w:lang w:eastAsia="ru-RU"/>
        </w:rPr>
        <w:drawing>
          <wp:inline distT="0" distB="0" distL="0" distR="0" wp14:anchorId="1DF31F29" wp14:editId="583030F1">
            <wp:extent cx="3752850" cy="3124200"/>
            <wp:effectExtent l="0" t="0" r="0" b="0"/>
            <wp:docPr id="2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52850" cy="3124200"/>
                    </a:xfrm>
                    <a:prstGeom prst="rect">
                      <a:avLst/>
                    </a:prstGeom>
                    <a:noFill/>
                    <a:ln>
                      <a:noFill/>
                    </a:ln>
                  </pic:spPr>
                </pic:pic>
              </a:graphicData>
            </a:graphic>
          </wp:inline>
        </w:drawing>
      </w:r>
    </w:p>
    <w:p w14:paraId="4E6F9D55" w14:textId="77777777" w:rsidR="002E263D" w:rsidRPr="00C776DD" w:rsidRDefault="002E263D" w:rsidP="002E263D">
      <w:pPr>
        <w:spacing w:after="0" w:line="240" w:lineRule="auto"/>
        <w:jc w:val="both"/>
        <w:rPr>
          <w:rFonts w:ascii="Times New Roman" w:hAnsi="Times New Roman"/>
          <w:sz w:val="16"/>
          <w:szCs w:val="16"/>
        </w:rPr>
      </w:pPr>
    </w:p>
    <w:p w14:paraId="2AF3B6DF" w14:textId="77777777"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1.8 </w:t>
      </w:r>
      <w:r>
        <w:rPr>
          <w:rFonts w:ascii="Times New Roman" w:hAnsi="Times New Roman"/>
          <w:sz w:val="28"/>
          <w:szCs w:val="28"/>
        </w:rPr>
        <w:t xml:space="preserve">– </w:t>
      </w:r>
      <w:r>
        <w:rPr>
          <w:rFonts w:ascii="Times New Roman" w:hAnsi="Times New Roman"/>
          <w:sz w:val="28"/>
          <w:szCs w:val="24"/>
        </w:rPr>
        <w:t xml:space="preserve">Массовый коэффициент ослабления тонких пленок </w:t>
      </w:r>
      <w:r>
        <w:rPr>
          <w:rFonts w:ascii="Times New Roman" w:hAnsi="Times New Roman"/>
          <w:sz w:val="28"/>
          <w:szCs w:val="24"/>
          <w:lang w:val="en-US"/>
        </w:rPr>
        <w:t>In</w:t>
      </w:r>
      <w:r>
        <w:rPr>
          <w:rFonts w:ascii="Times New Roman" w:hAnsi="Times New Roman"/>
          <w:sz w:val="28"/>
          <w:szCs w:val="24"/>
        </w:rPr>
        <w:softHyphen/>
      </w:r>
      <w:r>
        <w:rPr>
          <w:rFonts w:ascii="Times New Roman" w:hAnsi="Times New Roman"/>
          <w:sz w:val="28"/>
          <w:szCs w:val="24"/>
          <w:vertAlign w:val="subscript"/>
        </w:rPr>
        <w:t>2</w:t>
      </w:r>
      <w:r>
        <w:rPr>
          <w:rFonts w:ascii="Times New Roman" w:hAnsi="Times New Roman"/>
          <w:sz w:val="28"/>
          <w:szCs w:val="24"/>
          <w:lang w:val="en-US"/>
        </w:rPr>
        <w:t>O</w:t>
      </w:r>
      <w:r>
        <w:rPr>
          <w:rFonts w:ascii="Times New Roman" w:hAnsi="Times New Roman"/>
          <w:sz w:val="28"/>
          <w:szCs w:val="24"/>
          <w:vertAlign w:val="subscript"/>
        </w:rPr>
        <w:t>3</w:t>
      </w:r>
      <w:r>
        <w:rPr>
          <w:rFonts w:ascii="Times New Roman" w:hAnsi="Times New Roman"/>
          <w:sz w:val="28"/>
          <w:szCs w:val="24"/>
        </w:rPr>
        <w:t xml:space="preserve">, </w:t>
      </w:r>
      <w:proofErr w:type="spellStart"/>
      <w:r>
        <w:rPr>
          <w:rFonts w:ascii="Times New Roman" w:hAnsi="Times New Roman"/>
          <w:sz w:val="28"/>
          <w:szCs w:val="24"/>
        </w:rPr>
        <w:t>допированных</w:t>
      </w:r>
      <w:proofErr w:type="spellEnd"/>
      <w:r>
        <w:rPr>
          <w:rFonts w:ascii="Times New Roman" w:hAnsi="Times New Roman"/>
          <w:sz w:val="28"/>
          <w:szCs w:val="24"/>
        </w:rPr>
        <w:t xml:space="preserve"> 0, 5, 10 и 20% </w:t>
      </w:r>
      <w:r>
        <w:rPr>
          <w:rFonts w:ascii="Times New Roman" w:hAnsi="Times New Roman"/>
          <w:sz w:val="28"/>
          <w:szCs w:val="24"/>
          <w:lang w:val="en-US"/>
        </w:rPr>
        <w:t>Sm</w:t>
      </w:r>
      <w:r>
        <w:rPr>
          <w:rFonts w:ascii="Times New Roman" w:hAnsi="Times New Roman"/>
          <w:sz w:val="28"/>
          <w:szCs w:val="24"/>
        </w:rPr>
        <w:t>.</w:t>
      </w:r>
    </w:p>
    <w:p w14:paraId="62BB5F8D" w14:textId="77777777" w:rsidR="002E263D" w:rsidRPr="00C776DD" w:rsidRDefault="002E263D" w:rsidP="002E263D">
      <w:pPr>
        <w:spacing w:after="0" w:line="240" w:lineRule="auto"/>
        <w:jc w:val="both"/>
        <w:rPr>
          <w:rFonts w:ascii="Times New Roman" w:hAnsi="Times New Roman"/>
          <w:sz w:val="16"/>
          <w:szCs w:val="16"/>
        </w:rPr>
      </w:pPr>
    </w:p>
    <w:p w14:paraId="494D9C8F" w14:textId="65A86C50"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[55, </w:t>
      </w:r>
      <w:r>
        <w:rPr>
          <w:rFonts w:ascii="Times New Roman" w:hAnsi="Times New Roman"/>
          <w:noProof/>
          <w:sz w:val="24"/>
          <w:szCs w:val="24"/>
          <w:lang w:val="en-US"/>
        </w:rPr>
        <w:t>p</w:t>
      </w:r>
      <w:r>
        <w:rPr>
          <w:rFonts w:ascii="Times New Roman" w:hAnsi="Times New Roman"/>
          <w:noProof/>
          <w:sz w:val="24"/>
          <w:szCs w:val="24"/>
        </w:rPr>
        <w:t xml:space="preserve">. </w:t>
      </w:r>
      <w:r w:rsidR="00553F1F">
        <w:rPr>
          <w:rFonts w:ascii="Times New Roman" w:hAnsi="Times New Roman"/>
          <w:noProof/>
          <w:sz w:val="24"/>
          <w:szCs w:val="24"/>
        </w:rPr>
        <w:t>110014</w:t>
      </w:r>
      <w:r>
        <w:rPr>
          <w:rFonts w:ascii="Times New Roman" w:hAnsi="Times New Roman"/>
          <w:noProof/>
          <w:sz w:val="24"/>
          <w:szCs w:val="24"/>
        </w:rPr>
        <w:t>]</w:t>
      </w:r>
    </w:p>
    <w:p w14:paraId="417BE8D9" w14:textId="77777777" w:rsidR="002E263D" w:rsidRDefault="002E263D" w:rsidP="00C776DD">
      <w:pPr>
        <w:spacing w:after="0" w:line="240" w:lineRule="auto"/>
        <w:ind w:firstLine="709"/>
        <w:jc w:val="both"/>
        <w:rPr>
          <w:rFonts w:ascii="Times New Roman" w:hAnsi="Times New Roman"/>
          <w:sz w:val="24"/>
          <w:szCs w:val="24"/>
        </w:rPr>
      </w:pPr>
    </w:p>
    <w:p w14:paraId="49A0B0F0" w14:textId="77777777"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 xml:space="preserve">Оксид церия обладает рядом необходимых свойств для экранирования ионизирующего излучения, таких как химическая стабильность, высокие показатели электропроводности и преломления. В работе </w:t>
      </w:r>
      <w:r>
        <w:rPr>
          <w:rFonts w:ascii="Times New Roman" w:hAnsi="Times New Roman"/>
          <w:noProof/>
          <w:sz w:val="28"/>
          <w:szCs w:val="24"/>
        </w:rPr>
        <w:t>[56]</w:t>
      </w:r>
      <w:r>
        <w:rPr>
          <w:rFonts w:ascii="Times New Roman" w:hAnsi="Times New Roman"/>
          <w:sz w:val="28"/>
          <w:szCs w:val="24"/>
        </w:rPr>
        <w:t xml:space="preserve"> были изучены тонкопленочные покрытия </w:t>
      </w:r>
      <w:proofErr w:type="spellStart"/>
      <w:r>
        <w:rPr>
          <w:rFonts w:ascii="Times New Roman" w:hAnsi="Times New Roman"/>
          <w:sz w:val="28"/>
          <w:szCs w:val="24"/>
          <w:lang w:val="en-US"/>
        </w:rPr>
        <w:t>CeO</w:t>
      </w:r>
      <w:proofErr w:type="spellEnd"/>
      <w:r>
        <w:rPr>
          <w:rFonts w:ascii="Times New Roman" w:hAnsi="Times New Roman"/>
          <w:sz w:val="28"/>
          <w:szCs w:val="24"/>
        </w:rPr>
        <w:t xml:space="preserve"> и их способность экранировать гамма-излучение. Для оценки эффективности экранирования были рассчитаны критические параметры для оценки свойств материала по ослаблению гамма-излучения в сравнении с толщиной, необходимой для снижения начальной интенсивности гамма-излучения до половины (значение HVL) и одной десятой (значение TVL) от исходного значения, соответственно. На рисунке 1.9 видно, что с увеличением энергии фотонов значения HVL и TVL для этих тонких пленок снижаются. Например, при энергии 0,15 МэВ, HVL и TVL равны 0,141 см и 0,467 см соответственно. Это говорит о том, что тонкую пленку CeO</w:t>
      </w:r>
      <w:r>
        <w:rPr>
          <w:rFonts w:ascii="Times New Roman" w:hAnsi="Times New Roman"/>
          <w:sz w:val="28"/>
          <w:szCs w:val="24"/>
          <w:vertAlign w:val="subscript"/>
        </w:rPr>
        <w:t>2</w:t>
      </w:r>
      <w:r>
        <w:rPr>
          <w:rFonts w:ascii="Times New Roman" w:hAnsi="Times New Roman"/>
          <w:sz w:val="28"/>
          <w:szCs w:val="24"/>
        </w:rPr>
        <w:t xml:space="preserve"> толщиной 0,141 см можно использовать для снижения в два раза интенсивности падающего пучка гамма-квантов с энергией 0,15 МэВ. Таким же образом, тонкую пленку CeO2 толщиной 0,467 см можно использовать для уменьшения интенсивности падающего гамма-излучения 0,015 МэВ в десять раз. Такие тонкие пленки особенно подходят для применения в микроэлектронных и носимых устройствах, где важным является гибкость материала.</w:t>
      </w:r>
    </w:p>
    <w:p w14:paraId="34B0B471" w14:textId="77777777" w:rsidR="002E263D" w:rsidRDefault="002E263D" w:rsidP="002E263D">
      <w:pPr>
        <w:spacing w:after="0" w:line="240" w:lineRule="auto"/>
        <w:ind w:firstLine="709"/>
        <w:jc w:val="both"/>
        <w:rPr>
          <w:rFonts w:ascii="Times New Roman" w:hAnsi="Times New Roman"/>
          <w:sz w:val="28"/>
          <w:szCs w:val="24"/>
        </w:rPr>
      </w:pPr>
    </w:p>
    <w:p w14:paraId="7A0710F0" w14:textId="777ED5DD" w:rsidR="002E263D" w:rsidRDefault="00474C2B" w:rsidP="002E263D">
      <w:pPr>
        <w:spacing w:after="0" w:line="240" w:lineRule="auto"/>
        <w:jc w:val="center"/>
        <w:rPr>
          <w:rFonts w:ascii="Times New Roman" w:hAnsi="Times New Roman"/>
          <w:sz w:val="32"/>
          <w:szCs w:val="24"/>
        </w:rPr>
      </w:pPr>
      <w:r w:rsidRPr="00B33D6E">
        <w:rPr>
          <w:rFonts w:ascii="Times New Roman" w:hAnsi="Times New Roman"/>
          <w:noProof/>
          <w:sz w:val="32"/>
          <w:szCs w:val="24"/>
          <w:lang w:eastAsia="ru-RU"/>
        </w:rPr>
        <w:drawing>
          <wp:inline distT="0" distB="0" distL="0" distR="0" wp14:anchorId="12FF2F9B" wp14:editId="56CFA878">
            <wp:extent cx="3857625" cy="3048000"/>
            <wp:effectExtent l="0" t="0" r="0" b="0"/>
            <wp:docPr id="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6">
                      <a:extLst>
                        <a:ext uri="{28A0092B-C50C-407E-A947-70E740481C1C}">
                          <a14:useLocalDpi xmlns:a14="http://schemas.microsoft.com/office/drawing/2010/main" val="0"/>
                        </a:ext>
                      </a:extLst>
                    </a:blip>
                    <a:srcRect l="3500" t="1968" r="4158" b="3410"/>
                    <a:stretch>
                      <a:fillRect/>
                    </a:stretch>
                  </pic:blipFill>
                  <pic:spPr bwMode="auto">
                    <a:xfrm>
                      <a:off x="0" y="0"/>
                      <a:ext cx="3857625" cy="3048000"/>
                    </a:xfrm>
                    <a:prstGeom prst="rect">
                      <a:avLst/>
                    </a:prstGeom>
                    <a:noFill/>
                    <a:ln>
                      <a:noFill/>
                    </a:ln>
                  </pic:spPr>
                </pic:pic>
              </a:graphicData>
            </a:graphic>
          </wp:inline>
        </w:drawing>
      </w:r>
    </w:p>
    <w:p w14:paraId="7C21C8BC" w14:textId="77777777" w:rsidR="002E263D" w:rsidRPr="00C776DD" w:rsidRDefault="002E263D" w:rsidP="002E263D">
      <w:pPr>
        <w:spacing w:after="0" w:line="240" w:lineRule="auto"/>
        <w:ind w:firstLine="709"/>
        <w:jc w:val="both"/>
        <w:rPr>
          <w:rFonts w:ascii="Times New Roman" w:hAnsi="Times New Roman"/>
          <w:sz w:val="16"/>
          <w:szCs w:val="16"/>
        </w:rPr>
      </w:pPr>
    </w:p>
    <w:p w14:paraId="371ED6BF" w14:textId="77777777"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1.9 </w:t>
      </w:r>
      <w:r>
        <w:rPr>
          <w:rFonts w:ascii="Times New Roman" w:hAnsi="Times New Roman"/>
          <w:sz w:val="28"/>
          <w:szCs w:val="28"/>
        </w:rPr>
        <w:t>–</w:t>
      </w:r>
      <w:r>
        <w:rPr>
          <w:rFonts w:ascii="Times New Roman" w:hAnsi="Times New Roman"/>
          <w:sz w:val="28"/>
          <w:szCs w:val="24"/>
        </w:rPr>
        <w:t xml:space="preserve"> Изменения половинного и десятого значений слоев тонких пленок CeO</w:t>
      </w:r>
      <w:r>
        <w:rPr>
          <w:rFonts w:ascii="Times New Roman" w:hAnsi="Times New Roman"/>
          <w:sz w:val="28"/>
          <w:szCs w:val="24"/>
          <w:vertAlign w:val="subscript"/>
        </w:rPr>
        <w:t>2</w:t>
      </w:r>
      <w:r>
        <w:rPr>
          <w:rFonts w:ascii="Times New Roman" w:hAnsi="Times New Roman"/>
          <w:sz w:val="28"/>
          <w:szCs w:val="24"/>
        </w:rPr>
        <w:t xml:space="preserve"> в зависимости от энергии падающих фотонов (МэВ).</w:t>
      </w:r>
    </w:p>
    <w:p w14:paraId="3521405E" w14:textId="77777777" w:rsidR="002E263D" w:rsidRPr="00C776DD" w:rsidRDefault="002E263D" w:rsidP="002E263D">
      <w:pPr>
        <w:spacing w:after="0" w:line="240" w:lineRule="auto"/>
        <w:jc w:val="both"/>
        <w:rPr>
          <w:rFonts w:ascii="Times New Roman" w:hAnsi="Times New Roman"/>
          <w:sz w:val="16"/>
          <w:szCs w:val="16"/>
        </w:rPr>
      </w:pPr>
    </w:p>
    <w:p w14:paraId="57AF2DF7" w14:textId="77777777"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[56, </w:t>
      </w:r>
      <w:r>
        <w:rPr>
          <w:rFonts w:ascii="Times New Roman" w:hAnsi="Times New Roman"/>
          <w:noProof/>
          <w:sz w:val="24"/>
          <w:szCs w:val="24"/>
          <w:lang w:val="en-US"/>
        </w:rPr>
        <w:t>p</w:t>
      </w:r>
      <w:r>
        <w:rPr>
          <w:rFonts w:ascii="Times New Roman" w:hAnsi="Times New Roman"/>
          <w:noProof/>
          <w:sz w:val="24"/>
          <w:szCs w:val="24"/>
        </w:rPr>
        <w:t>. 25046]</w:t>
      </w:r>
    </w:p>
    <w:p w14:paraId="76833212" w14:textId="77777777" w:rsidR="002E263D" w:rsidRPr="00C776DD" w:rsidRDefault="002E263D" w:rsidP="002E263D">
      <w:pPr>
        <w:spacing w:after="0" w:line="240" w:lineRule="auto"/>
        <w:jc w:val="both"/>
        <w:rPr>
          <w:rFonts w:ascii="Times New Roman" w:hAnsi="Times New Roman"/>
          <w:sz w:val="28"/>
          <w:szCs w:val="28"/>
        </w:rPr>
      </w:pPr>
    </w:p>
    <w:p w14:paraId="2224D879" w14:textId="6E80D84E"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Тонкопленочные материалы на основе полимер-металл также представляют большой интерес для сферы радиационного экранирования ионизирующего излучения благодаря своим преимуществам, включающим в себя простоту и низкую стоимость изготовления, малый вес, коррозийную стойкость, термическую стабильность и т.д. Эффективность в данном случае обеспечивает сбалансированное сочетание легких и тяжелых ядер. В связи с этим актуальным направлением является разработка новых композитных тонких пленок на основе полимеров и металлов </w:t>
      </w:r>
      <w:r>
        <w:rPr>
          <w:rFonts w:ascii="Times New Roman" w:hAnsi="Times New Roman"/>
          <w:noProof/>
          <w:sz w:val="28"/>
          <w:szCs w:val="24"/>
        </w:rPr>
        <w:t>[57,</w:t>
      </w:r>
      <w:r w:rsidR="00C776DD">
        <w:rPr>
          <w:rFonts w:ascii="Times New Roman" w:hAnsi="Times New Roman"/>
          <w:noProof/>
          <w:sz w:val="28"/>
          <w:szCs w:val="24"/>
        </w:rPr>
        <w:t xml:space="preserve"> </w:t>
      </w:r>
      <w:r>
        <w:rPr>
          <w:rFonts w:ascii="Times New Roman" w:hAnsi="Times New Roman"/>
          <w:noProof/>
          <w:sz w:val="28"/>
          <w:szCs w:val="24"/>
        </w:rPr>
        <w:t>58]</w:t>
      </w:r>
      <w:r>
        <w:rPr>
          <w:rFonts w:ascii="Times New Roman" w:hAnsi="Times New Roman"/>
          <w:sz w:val="28"/>
          <w:szCs w:val="24"/>
        </w:rPr>
        <w:t xml:space="preserve">. </w:t>
      </w:r>
    </w:p>
    <w:p w14:paraId="7A915E37"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Многие полимерные композиты с </w:t>
      </w:r>
      <w:proofErr w:type="spellStart"/>
      <w:r>
        <w:rPr>
          <w:rFonts w:ascii="Times New Roman" w:hAnsi="Times New Roman"/>
          <w:sz w:val="28"/>
          <w:szCs w:val="24"/>
        </w:rPr>
        <w:t>нейтронопоглощающми</w:t>
      </w:r>
      <w:proofErr w:type="spellEnd"/>
      <w:r>
        <w:rPr>
          <w:rFonts w:ascii="Times New Roman" w:hAnsi="Times New Roman"/>
          <w:sz w:val="28"/>
          <w:szCs w:val="24"/>
        </w:rPr>
        <w:t xml:space="preserve"> наполнителями используются для экранирования ионизирующего облучения. Например, в работе </w:t>
      </w:r>
      <w:r>
        <w:rPr>
          <w:rFonts w:ascii="Times New Roman" w:hAnsi="Times New Roman"/>
          <w:noProof/>
          <w:sz w:val="28"/>
          <w:szCs w:val="24"/>
        </w:rPr>
        <w:t>[59]</w:t>
      </w:r>
      <w:r>
        <w:rPr>
          <w:rFonts w:ascii="Times New Roman" w:hAnsi="Times New Roman"/>
          <w:sz w:val="28"/>
          <w:szCs w:val="24"/>
        </w:rPr>
        <w:t xml:space="preserve"> были исследованы коэффициенты ослабления новых полиэфирных композитов, легированных оксидами бора и теллура гамма квантов, испускаемых </w:t>
      </w:r>
      <w:r>
        <w:rPr>
          <w:rFonts w:ascii="Times New Roman" w:hAnsi="Times New Roman"/>
          <w:sz w:val="28"/>
          <w:szCs w:val="24"/>
          <w:lang w:val="en-US"/>
        </w:rPr>
        <w:t>Am</w:t>
      </w:r>
      <w:r>
        <w:rPr>
          <w:rFonts w:ascii="Times New Roman" w:hAnsi="Times New Roman"/>
          <w:sz w:val="28"/>
          <w:szCs w:val="24"/>
        </w:rPr>
        <w:t xml:space="preserve">-241, </w:t>
      </w:r>
      <w:r>
        <w:rPr>
          <w:rFonts w:ascii="Times New Roman" w:hAnsi="Times New Roman"/>
          <w:sz w:val="28"/>
          <w:szCs w:val="24"/>
          <w:lang w:val="en-US"/>
        </w:rPr>
        <w:t>Co</w:t>
      </w:r>
      <w:r>
        <w:rPr>
          <w:rFonts w:ascii="Times New Roman" w:hAnsi="Times New Roman"/>
          <w:sz w:val="28"/>
          <w:szCs w:val="24"/>
        </w:rPr>
        <w:t xml:space="preserve">-60 и </w:t>
      </w:r>
      <w:r>
        <w:rPr>
          <w:rFonts w:ascii="Times New Roman" w:hAnsi="Times New Roman"/>
          <w:sz w:val="28"/>
          <w:szCs w:val="24"/>
          <w:lang w:val="en-US"/>
        </w:rPr>
        <w:t>Cs</w:t>
      </w:r>
      <w:r>
        <w:rPr>
          <w:rFonts w:ascii="Times New Roman" w:hAnsi="Times New Roman"/>
          <w:sz w:val="28"/>
          <w:szCs w:val="24"/>
        </w:rPr>
        <w:t>-137 источниками. Оценка эффективности экранирования проводилась экспериментально с последующим сравнением результатов теоритическим моделированием. Учитывая такие параметры экранирования как слой половинного поглощения, массовый и линейный коэффициент поглощения, был сделан вывод, что более высокая концентрация TeO</w:t>
      </w:r>
      <w:r>
        <w:rPr>
          <w:rFonts w:ascii="Times New Roman" w:hAnsi="Times New Roman"/>
          <w:sz w:val="28"/>
          <w:szCs w:val="24"/>
          <w:vertAlign w:val="subscript"/>
        </w:rPr>
        <w:t>2</w:t>
      </w:r>
      <w:r>
        <w:rPr>
          <w:rFonts w:ascii="Times New Roman" w:hAnsi="Times New Roman"/>
          <w:sz w:val="28"/>
          <w:szCs w:val="24"/>
        </w:rPr>
        <w:t xml:space="preserve"> повышает экранирующую способность приготовленного полимера и позволяет снизить его толщину. </w:t>
      </w:r>
    </w:p>
    <w:p w14:paraId="35D85007"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В работе </w:t>
      </w:r>
      <w:r>
        <w:rPr>
          <w:rFonts w:ascii="Times New Roman" w:hAnsi="Times New Roman"/>
          <w:noProof/>
          <w:sz w:val="28"/>
          <w:szCs w:val="24"/>
        </w:rPr>
        <w:t>[60]</w:t>
      </w:r>
      <w:r>
        <w:rPr>
          <w:rFonts w:ascii="Times New Roman" w:hAnsi="Times New Roman"/>
          <w:sz w:val="28"/>
          <w:szCs w:val="24"/>
        </w:rPr>
        <w:t xml:space="preserve"> были синтезированы образцы полимерных пленок из полиэтилена низкой плотности с различным процентным содержанием </w:t>
      </w:r>
      <w:proofErr w:type="spellStart"/>
      <w:r>
        <w:rPr>
          <w:rFonts w:ascii="Times New Roman" w:hAnsi="Times New Roman"/>
          <w:sz w:val="28"/>
          <w:szCs w:val="24"/>
        </w:rPr>
        <w:t>гетероструктур</w:t>
      </w:r>
      <w:proofErr w:type="spellEnd"/>
      <w:r>
        <w:rPr>
          <w:rFonts w:ascii="Times New Roman" w:hAnsi="Times New Roman"/>
          <w:sz w:val="28"/>
          <w:szCs w:val="24"/>
        </w:rPr>
        <w:t xml:space="preserve"> </w:t>
      </w:r>
      <w:proofErr w:type="spellStart"/>
      <w:r>
        <w:rPr>
          <w:rFonts w:ascii="Times New Roman" w:hAnsi="Times New Roman"/>
          <w:sz w:val="28"/>
          <w:szCs w:val="24"/>
          <w:lang w:val="en-US"/>
        </w:rPr>
        <w:t>BaWO</w:t>
      </w:r>
      <w:proofErr w:type="spellEnd"/>
      <w:r>
        <w:rPr>
          <w:rFonts w:ascii="Times New Roman" w:hAnsi="Times New Roman"/>
          <w:sz w:val="28"/>
          <w:szCs w:val="24"/>
          <w:vertAlign w:val="subscript"/>
        </w:rPr>
        <w:t>4</w:t>
      </w:r>
      <w:r>
        <w:rPr>
          <w:rFonts w:ascii="Times New Roman" w:hAnsi="Times New Roman"/>
          <w:sz w:val="28"/>
          <w:szCs w:val="24"/>
        </w:rPr>
        <w:t>/</w:t>
      </w:r>
      <w:r>
        <w:rPr>
          <w:rFonts w:ascii="Times New Roman" w:hAnsi="Times New Roman"/>
          <w:sz w:val="28"/>
          <w:szCs w:val="24"/>
          <w:lang w:val="en-US"/>
        </w:rPr>
        <w:t>B</w:t>
      </w:r>
      <w:r>
        <w:rPr>
          <w:rFonts w:ascii="Times New Roman" w:hAnsi="Times New Roman"/>
          <w:sz w:val="28"/>
          <w:szCs w:val="24"/>
          <w:vertAlign w:val="subscript"/>
        </w:rPr>
        <w:t>2</w:t>
      </w:r>
      <w:r>
        <w:rPr>
          <w:rFonts w:ascii="Times New Roman" w:hAnsi="Times New Roman"/>
          <w:sz w:val="28"/>
          <w:szCs w:val="24"/>
          <w:lang w:val="en-US"/>
        </w:rPr>
        <w:t>O</w:t>
      </w:r>
      <w:r>
        <w:rPr>
          <w:rFonts w:ascii="Times New Roman" w:hAnsi="Times New Roman"/>
          <w:sz w:val="28"/>
          <w:szCs w:val="24"/>
          <w:vertAlign w:val="subscript"/>
        </w:rPr>
        <w:t>3</w:t>
      </w:r>
      <w:r>
        <w:rPr>
          <w:rFonts w:ascii="Times New Roman" w:hAnsi="Times New Roman"/>
          <w:sz w:val="28"/>
          <w:szCs w:val="24"/>
        </w:rPr>
        <w:t xml:space="preserve"> (</w:t>
      </w:r>
      <w:r>
        <w:rPr>
          <w:rFonts w:ascii="Times New Roman" w:hAnsi="Times New Roman"/>
          <w:sz w:val="28"/>
          <w:szCs w:val="24"/>
          <w:lang w:val="en-US"/>
        </w:rPr>
        <w:t>BBW</w:t>
      </w:r>
      <w:r>
        <w:rPr>
          <w:rFonts w:ascii="Times New Roman" w:hAnsi="Times New Roman"/>
          <w:sz w:val="28"/>
          <w:szCs w:val="24"/>
        </w:rPr>
        <w:t>). BaWO</w:t>
      </w:r>
      <w:r>
        <w:rPr>
          <w:rFonts w:ascii="Times New Roman" w:hAnsi="Times New Roman"/>
          <w:sz w:val="28"/>
          <w:szCs w:val="24"/>
          <w:vertAlign w:val="subscript"/>
        </w:rPr>
        <w:t>4</w:t>
      </w:r>
      <w:r>
        <w:rPr>
          <w:rFonts w:ascii="Times New Roman" w:hAnsi="Times New Roman"/>
          <w:sz w:val="28"/>
          <w:szCs w:val="24"/>
        </w:rPr>
        <w:t>, в состав которого входят элементы с относительно высокими значениями Z (</w:t>
      </w:r>
      <w:proofErr w:type="spellStart"/>
      <w:r>
        <w:rPr>
          <w:rFonts w:ascii="Times New Roman" w:hAnsi="Times New Roman"/>
          <w:sz w:val="28"/>
          <w:szCs w:val="24"/>
        </w:rPr>
        <w:t>Ba</w:t>
      </w:r>
      <w:proofErr w:type="spellEnd"/>
      <w:r>
        <w:rPr>
          <w:rFonts w:ascii="Times New Roman" w:hAnsi="Times New Roman"/>
          <w:sz w:val="28"/>
          <w:szCs w:val="24"/>
        </w:rPr>
        <w:t xml:space="preserve"> = 56, W = 74), является перспективным материалом для экранирования гамма-излучения. Также для повышения эффективности защиты от нейтронов в полимерный материал был добавлен оксид бора. Благодаря максимальной эффективной площади поперечного сечения поглощения, включение BBW с различным соотношением (0, 5, 10, 15 и 20) масс. % в полимерную матрицу демонстрирует исключительную эффективность защиты от радиации.</w:t>
      </w:r>
    </w:p>
    <w:p w14:paraId="4682F3AF" w14:textId="77777777" w:rsidR="002E263D" w:rsidRDefault="002E263D" w:rsidP="002E263D">
      <w:pPr>
        <w:spacing w:after="0" w:line="240" w:lineRule="auto"/>
        <w:ind w:firstLine="709"/>
        <w:jc w:val="both"/>
      </w:pPr>
      <w:r>
        <w:rPr>
          <w:rFonts w:ascii="Times New Roman" w:hAnsi="Times New Roman"/>
          <w:sz w:val="28"/>
          <w:szCs w:val="24"/>
        </w:rPr>
        <w:t xml:space="preserve">Исследователями </w:t>
      </w:r>
      <w:r>
        <w:rPr>
          <w:rFonts w:ascii="Times New Roman" w:hAnsi="Times New Roman"/>
          <w:noProof/>
          <w:sz w:val="28"/>
          <w:szCs w:val="24"/>
        </w:rPr>
        <w:t>[61]</w:t>
      </w:r>
      <w:r>
        <w:rPr>
          <w:rFonts w:ascii="Times New Roman" w:hAnsi="Times New Roman"/>
          <w:sz w:val="28"/>
          <w:szCs w:val="24"/>
        </w:rPr>
        <w:t xml:space="preserve"> была разработана новая </w:t>
      </w:r>
      <w:proofErr w:type="spellStart"/>
      <w:r>
        <w:rPr>
          <w:rFonts w:ascii="Times New Roman" w:hAnsi="Times New Roman"/>
          <w:sz w:val="28"/>
          <w:szCs w:val="24"/>
        </w:rPr>
        <w:t>полисульфон</w:t>
      </w:r>
      <w:proofErr w:type="spellEnd"/>
      <w:r>
        <w:rPr>
          <w:rFonts w:ascii="Times New Roman" w:hAnsi="Times New Roman"/>
          <w:sz w:val="28"/>
          <w:szCs w:val="24"/>
        </w:rPr>
        <w:t>-оксид церия (PSF-</w:t>
      </w:r>
      <w:proofErr w:type="spellStart"/>
      <w:r>
        <w:rPr>
          <w:rFonts w:ascii="Times New Roman" w:hAnsi="Times New Roman"/>
          <w:sz w:val="28"/>
          <w:szCs w:val="24"/>
        </w:rPr>
        <w:t>Сeria</w:t>
      </w:r>
      <w:proofErr w:type="spellEnd"/>
      <w:r>
        <w:rPr>
          <w:rFonts w:ascii="Times New Roman" w:hAnsi="Times New Roman"/>
          <w:sz w:val="28"/>
          <w:szCs w:val="24"/>
        </w:rPr>
        <w:t xml:space="preserve">) смешанная матричная мембран с улучшенными свойствами устойчивости к γ-излучению. </w:t>
      </w:r>
      <w:proofErr w:type="spellStart"/>
      <w:r>
        <w:rPr>
          <w:rFonts w:ascii="Times New Roman" w:hAnsi="Times New Roman"/>
          <w:sz w:val="28"/>
          <w:szCs w:val="24"/>
        </w:rPr>
        <w:t>Наночастицы</w:t>
      </w:r>
      <w:proofErr w:type="spellEnd"/>
      <w:r>
        <w:rPr>
          <w:rFonts w:ascii="Times New Roman" w:hAnsi="Times New Roman"/>
          <w:sz w:val="28"/>
          <w:szCs w:val="24"/>
        </w:rPr>
        <w:t xml:space="preserve"> церия были синтезированы методом </w:t>
      </w:r>
      <w:proofErr w:type="spellStart"/>
      <w:r>
        <w:rPr>
          <w:rFonts w:ascii="Times New Roman" w:hAnsi="Times New Roman"/>
          <w:sz w:val="28"/>
          <w:szCs w:val="24"/>
        </w:rPr>
        <w:t>гелевого</w:t>
      </w:r>
      <w:proofErr w:type="spellEnd"/>
      <w:r>
        <w:rPr>
          <w:rFonts w:ascii="Times New Roman" w:hAnsi="Times New Roman"/>
          <w:sz w:val="28"/>
          <w:szCs w:val="24"/>
        </w:rPr>
        <w:t xml:space="preserve"> сжигания, а затем различные концентрации церия (0,1-2% от PSF) были включены в </w:t>
      </w:r>
      <w:proofErr w:type="spellStart"/>
      <w:r>
        <w:rPr>
          <w:rFonts w:ascii="Times New Roman" w:hAnsi="Times New Roman"/>
          <w:sz w:val="28"/>
          <w:szCs w:val="24"/>
        </w:rPr>
        <w:t>полисульфоновую</w:t>
      </w:r>
      <w:proofErr w:type="spellEnd"/>
      <w:r>
        <w:rPr>
          <w:rFonts w:ascii="Times New Roman" w:hAnsi="Times New Roman"/>
          <w:sz w:val="28"/>
          <w:szCs w:val="24"/>
        </w:rPr>
        <w:t xml:space="preserve"> матрицу для синтеза PSF-</w:t>
      </w:r>
      <w:proofErr w:type="spellStart"/>
      <w:r>
        <w:rPr>
          <w:rFonts w:ascii="Times New Roman" w:hAnsi="Times New Roman"/>
          <w:sz w:val="28"/>
          <w:szCs w:val="24"/>
        </w:rPr>
        <w:t>Ceria</w:t>
      </w:r>
      <w:proofErr w:type="spellEnd"/>
      <w:r>
        <w:rPr>
          <w:rFonts w:ascii="Times New Roman" w:hAnsi="Times New Roman"/>
          <w:sz w:val="28"/>
          <w:szCs w:val="24"/>
        </w:rPr>
        <w:t xml:space="preserve"> матриц. Радиационная устойчивость синтезированных мембран была проверена дозами γ-излучения 100, 500 и 1000 </w:t>
      </w:r>
      <w:proofErr w:type="spellStart"/>
      <w:r>
        <w:rPr>
          <w:rFonts w:ascii="Times New Roman" w:hAnsi="Times New Roman"/>
          <w:sz w:val="28"/>
          <w:szCs w:val="24"/>
        </w:rPr>
        <w:t>кГр</w:t>
      </w:r>
      <w:proofErr w:type="spellEnd"/>
      <w:r>
        <w:rPr>
          <w:rFonts w:ascii="Times New Roman" w:hAnsi="Times New Roman"/>
          <w:sz w:val="28"/>
          <w:szCs w:val="24"/>
        </w:rPr>
        <w:t xml:space="preserve">. Наибольшую радиационную стойкость показали мембраны с содержанием церия 0,5-1%. Физико-химические, механические и эксплуатационные свойства данных образцов показывали стабильность при облучении до 500 </w:t>
      </w:r>
      <w:proofErr w:type="spellStart"/>
      <w:r>
        <w:rPr>
          <w:rFonts w:ascii="Times New Roman" w:hAnsi="Times New Roman"/>
          <w:sz w:val="28"/>
          <w:szCs w:val="24"/>
        </w:rPr>
        <w:t>кГр</w:t>
      </w:r>
      <w:proofErr w:type="spellEnd"/>
      <w:r>
        <w:rPr>
          <w:rFonts w:ascii="Times New Roman" w:hAnsi="Times New Roman"/>
          <w:sz w:val="28"/>
          <w:szCs w:val="24"/>
        </w:rPr>
        <w:t>.</w:t>
      </w:r>
      <w:r>
        <w:t xml:space="preserve"> </w:t>
      </w:r>
    </w:p>
    <w:p w14:paraId="28CB63EE"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В рамках исследования </w:t>
      </w:r>
      <w:r>
        <w:rPr>
          <w:rFonts w:ascii="Times New Roman" w:hAnsi="Times New Roman"/>
          <w:noProof/>
          <w:sz w:val="28"/>
        </w:rPr>
        <w:t>[62]</w:t>
      </w:r>
      <w:r>
        <w:rPr>
          <w:rFonts w:ascii="Times New Roman" w:hAnsi="Times New Roman"/>
          <w:sz w:val="28"/>
        </w:rPr>
        <w:t xml:space="preserve"> были синтезированы образцы устойчивого, безопасного, гибкого и радиационно-стойкого материала, в состав которого входят бор и карбид вольфрама. Было создано четыре разных образца. Используя детектор Гейгера-Мюллера и радиоизотопы Cs-137 и I-131, была проверена способность этих образцов к экранированию. Исходя из результатов исследования, полимерный композит, содержащий карбид вольфрама и карбид бора, может рассматриваться как потенциальный материал для защиты от гамма-излучения. Установлено, что новые экранирующие материалы обладают большей эффективностью против высокоэнергетического гамма-излучения, чем свинец. Кроме того, новый защитный материал отличается эластичностью, низким весом, и легкостью формовки. Таким образом, этот материал может быть использован в коммерческих целях в качестве оборудования для защиты от гамма-излучения. </w:t>
      </w:r>
    </w:p>
    <w:p w14:paraId="1DC575C2"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Целью работы </w:t>
      </w:r>
      <w:r>
        <w:rPr>
          <w:rFonts w:ascii="Times New Roman" w:hAnsi="Times New Roman"/>
          <w:noProof/>
          <w:sz w:val="28"/>
        </w:rPr>
        <w:t>[63]</w:t>
      </w:r>
      <w:r>
        <w:rPr>
          <w:rFonts w:ascii="Times New Roman" w:hAnsi="Times New Roman"/>
          <w:sz w:val="28"/>
        </w:rPr>
        <w:t xml:space="preserve"> являлось определение характеристик </w:t>
      </w:r>
      <w:proofErr w:type="spellStart"/>
      <w:r>
        <w:rPr>
          <w:rFonts w:ascii="Times New Roman" w:hAnsi="Times New Roman"/>
          <w:sz w:val="28"/>
        </w:rPr>
        <w:t>нанокомпозитных</w:t>
      </w:r>
      <w:proofErr w:type="spellEnd"/>
      <w:r>
        <w:rPr>
          <w:rFonts w:ascii="Times New Roman" w:hAnsi="Times New Roman"/>
          <w:sz w:val="28"/>
        </w:rPr>
        <w:t xml:space="preserve"> пленок магнетита </w:t>
      </w:r>
      <w:r>
        <w:rPr>
          <w:rFonts w:ascii="Times New Roman" w:hAnsi="Times New Roman"/>
          <w:sz w:val="28"/>
          <w:lang w:val="en-US"/>
        </w:rPr>
        <w:t>Fe</w:t>
      </w:r>
      <w:r>
        <w:rPr>
          <w:rFonts w:ascii="Times New Roman" w:hAnsi="Times New Roman"/>
          <w:sz w:val="28"/>
          <w:vertAlign w:val="subscript"/>
        </w:rPr>
        <w:t>3</w:t>
      </w:r>
      <w:r>
        <w:rPr>
          <w:rFonts w:ascii="Times New Roman" w:hAnsi="Times New Roman"/>
          <w:sz w:val="28"/>
          <w:lang w:val="en-US"/>
        </w:rPr>
        <w:t>O</w:t>
      </w:r>
      <w:r>
        <w:rPr>
          <w:rFonts w:ascii="Times New Roman" w:hAnsi="Times New Roman"/>
          <w:sz w:val="28"/>
          <w:vertAlign w:val="subscript"/>
        </w:rPr>
        <w:t>4</w:t>
      </w:r>
      <w:r>
        <w:rPr>
          <w:rFonts w:ascii="Times New Roman" w:hAnsi="Times New Roman"/>
          <w:sz w:val="28"/>
        </w:rPr>
        <w:t xml:space="preserve">, приготовленных методом </w:t>
      </w:r>
      <w:proofErr w:type="spellStart"/>
      <w:r>
        <w:rPr>
          <w:rFonts w:ascii="Times New Roman" w:hAnsi="Times New Roman"/>
          <w:sz w:val="28"/>
        </w:rPr>
        <w:t>соосаждения</w:t>
      </w:r>
      <w:proofErr w:type="spellEnd"/>
      <w:r>
        <w:rPr>
          <w:rFonts w:ascii="Times New Roman" w:hAnsi="Times New Roman"/>
          <w:sz w:val="28"/>
        </w:rPr>
        <w:t xml:space="preserve"> с поливиниловым спиртом (</w:t>
      </w:r>
      <w:r>
        <w:rPr>
          <w:rFonts w:ascii="Times New Roman" w:hAnsi="Times New Roman"/>
          <w:sz w:val="28"/>
          <w:lang w:val="en-US"/>
        </w:rPr>
        <w:t>PVA</w:t>
      </w:r>
      <w:r>
        <w:rPr>
          <w:rFonts w:ascii="Times New Roman" w:hAnsi="Times New Roman"/>
          <w:sz w:val="28"/>
        </w:rPr>
        <w:t>), для применения в радиационной защите и поглощения гамма-излучения.</w:t>
      </w:r>
      <w:r>
        <w:t xml:space="preserve"> </w:t>
      </w:r>
      <w:r>
        <w:rPr>
          <w:rFonts w:ascii="Times New Roman" w:hAnsi="Times New Roman"/>
          <w:sz w:val="28"/>
        </w:rPr>
        <w:t>Линейный коэффициент ослабления µ и слой половинного поглощения (H</w:t>
      </w:r>
      <w:r w:rsidR="005F7C1C">
        <w:rPr>
          <w:rFonts w:ascii="Times New Roman" w:hAnsi="Times New Roman"/>
          <w:sz w:val="28"/>
          <w:lang w:val="en-US"/>
        </w:rPr>
        <w:t>VL</w:t>
      </w:r>
      <w:r>
        <w:rPr>
          <w:rFonts w:ascii="Times New Roman" w:hAnsi="Times New Roman"/>
          <w:sz w:val="28"/>
        </w:rPr>
        <w:t xml:space="preserve">) были оценены для </w:t>
      </w:r>
      <w:proofErr w:type="spellStart"/>
      <w:r>
        <w:rPr>
          <w:rFonts w:ascii="Times New Roman" w:hAnsi="Times New Roman"/>
          <w:sz w:val="28"/>
        </w:rPr>
        <w:t>нанокомпозитных</w:t>
      </w:r>
      <w:proofErr w:type="spellEnd"/>
      <w:r>
        <w:rPr>
          <w:rFonts w:ascii="Times New Roman" w:hAnsi="Times New Roman"/>
          <w:sz w:val="28"/>
        </w:rPr>
        <w:t xml:space="preserve"> пленок магнетита Fe</w:t>
      </w:r>
      <w:r>
        <w:rPr>
          <w:rFonts w:ascii="Times New Roman" w:hAnsi="Times New Roman"/>
          <w:sz w:val="28"/>
          <w:vertAlign w:val="subscript"/>
        </w:rPr>
        <w:t>3</w:t>
      </w:r>
      <w:r>
        <w:rPr>
          <w:rFonts w:ascii="Times New Roman" w:hAnsi="Times New Roman"/>
          <w:sz w:val="28"/>
        </w:rPr>
        <w:t>O</w:t>
      </w:r>
      <w:r>
        <w:rPr>
          <w:rFonts w:ascii="Times New Roman" w:hAnsi="Times New Roman"/>
          <w:sz w:val="28"/>
          <w:vertAlign w:val="subscript"/>
        </w:rPr>
        <w:t>4</w:t>
      </w:r>
      <w:r>
        <w:rPr>
          <w:rFonts w:ascii="Times New Roman" w:hAnsi="Times New Roman"/>
          <w:sz w:val="28"/>
        </w:rPr>
        <w:t xml:space="preserve"> при различных энергиях гамма-излучения. Тонкие пленки магнетит/</w:t>
      </w:r>
      <w:r>
        <w:rPr>
          <w:rFonts w:ascii="Times New Roman" w:hAnsi="Times New Roman"/>
          <w:sz w:val="28"/>
          <w:lang w:val="en-US"/>
        </w:rPr>
        <w:t>PVA</w:t>
      </w:r>
      <w:r>
        <w:rPr>
          <w:rFonts w:ascii="Times New Roman" w:hAnsi="Times New Roman"/>
          <w:sz w:val="28"/>
        </w:rPr>
        <w:t xml:space="preserve"> показывают лучшие значения по сравнению с чистым </w:t>
      </w:r>
      <w:r>
        <w:rPr>
          <w:rFonts w:ascii="Times New Roman" w:hAnsi="Times New Roman"/>
          <w:sz w:val="28"/>
          <w:lang w:val="en-US"/>
        </w:rPr>
        <w:t>PVA</w:t>
      </w:r>
      <w:r>
        <w:rPr>
          <w:rFonts w:ascii="Times New Roman" w:hAnsi="Times New Roman"/>
          <w:sz w:val="28"/>
        </w:rPr>
        <w:t xml:space="preserve">. Экранирующая способность чистого поливинилацетата составляет почти 8 % от способности свинца, в то время как экранирующая способность тонкопленочного </w:t>
      </w:r>
      <w:proofErr w:type="spellStart"/>
      <w:r>
        <w:rPr>
          <w:rFonts w:ascii="Times New Roman" w:hAnsi="Times New Roman"/>
          <w:sz w:val="28"/>
        </w:rPr>
        <w:t>нанокомпозита</w:t>
      </w:r>
      <w:proofErr w:type="spellEnd"/>
      <w:r>
        <w:rPr>
          <w:rFonts w:ascii="Times New Roman" w:hAnsi="Times New Roman"/>
          <w:sz w:val="28"/>
        </w:rPr>
        <w:t xml:space="preserve"> магнетит/</w:t>
      </w:r>
      <w:r>
        <w:rPr>
          <w:rFonts w:ascii="Times New Roman" w:hAnsi="Times New Roman"/>
          <w:sz w:val="28"/>
          <w:lang w:val="en-US"/>
        </w:rPr>
        <w:t>PVA</w:t>
      </w:r>
      <w:r>
        <w:rPr>
          <w:rFonts w:ascii="Times New Roman" w:hAnsi="Times New Roman"/>
          <w:sz w:val="28"/>
        </w:rPr>
        <w:t xml:space="preserve"> составляет почти 59 % от способности свинца с точки зрения линейного коэффициента ослабления. Улучшенные характеристики радиационного экранирования пленок из магнетитовых </w:t>
      </w:r>
      <w:proofErr w:type="spellStart"/>
      <w:r>
        <w:rPr>
          <w:rFonts w:ascii="Times New Roman" w:hAnsi="Times New Roman"/>
          <w:sz w:val="28"/>
        </w:rPr>
        <w:t>нанокомпозитов</w:t>
      </w:r>
      <w:proofErr w:type="spellEnd"/>
      <w:r>
        <w:rPr>
          <w:rFonts w:ascii="Times New Roman" w:hAnsi="Times New Roman"/>
          <w:sz w:val="28"/>
        </w:rPr>
        <w:t xml:space="preserve"> свидетельствуют о том, что эти </w:t>
      </w:r>
      <w:proofErr w:type="spellStart"/>
      <w:r>
        <w:rPr>
          <w:rFonts w:ascii="Times New Roman" w:hAnsi="Times New Roman"/>
          <w:sz w:val="28"/>
        </w:rPr>
        <w:t>нанокомпозиты</w:t>
      </w:r>
      <w:proofErr w:type="spellEnd"/>
      <w:r>
        <w:rPr>
          <w:rFonts w:ascii="Times New Roman" w:hAnsi="Times New Roman"/>
          <w:sz w:val="28"/>
        </w:rPr>
        <w:t xml:space="preserve"> являются перспективными радиационно-защитными материалами.</w:t>
      </w:r>
    </w:p>
    <w:p w14:paraId="3B435437" w14:textId="24FB28FD"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В работе </w:t>
      </w:r>
      <w:r>
        <w:rPr>
          <w:rFonts w:ascii="Times New Roman" w:hAnsi="Times New Roman"/>
          <w:noProof/>
          <w:sz w:val="28"/>
        </w:rPr>
        <w:t>[64]</w:t>
      </w:r>
      <w:r>
        <w:rPr>
          <w:rFonts w:ascii="Times New Roman" w:hAnsi="Times New Roman"/>
          <w:sz w:val="28"/>
        </w:rPr>
        <w:t xml:space="preserve"> были синтезирована тонкопленочная система на основе Gd</w:t>
      </w:r>
      <w:r>
        <w:rPr>
          <w:rFonts w:ascii="Times New Roman" w:hAnsi="Times New Roman"/>
          <w:sz w:val="28"/>
          <w:vertAlign w:val="subscript"/>
        </w:rPr>
        <w:t>x</w:t>
      </w:r>
      <w:r>
        <w:rPr>
          <w:rFonts w:ascii="Times New Roman" w:hAnsi="Times New Roman"/>
          <w:sz w:val="28"/>
        </w:rPr>
        <w:t>Fe</w:t>
      </w:r>
      <w:r>
        <w:rPr>
          <w:rFonts w:ascii="Times New Roman" w:hAnsi="Times New Roman"/>
          <w:sz w:val="28"/>
          <w:vertAlign w:val="subscript"/>
        </w:rPr>
        <w:t>2</w:t>
      </w:r>
      <w:r>
        <w:rPr>
          <w:rFonts w:ascii="Times New Roman" w:hAnsi="Times New Roman"/>
          <w:sz w:val="28"/>
        </w:rPr>
        <w:t>O</w:t>
      </w:r>
      <w:r>
        <w:rPr>
          <w:rFonts w:ascii="Times New Roman" w:hAnsi="Times New Roman"/>
          <w:sz w:val="28"/>
          <w:vertAlign w:val="subscript"/>
        </w:rPr>
        <w:t>3</w:t>
      </w:r>
      <w:r>
        <w:rPr>
          <w:rFonts w:ascii="Times New Roman" w:hAnsi="Times New Roman"/>
          <w:sz w:val="28"/>
        </w:rPr>
        <w:t xml:space="preserve">(100-x) (x=0, 5, 10, 20)/поливиниловый спирт. Для оценки эффективности экранирования были рассчитаны массовый коэффициент ослабления, слой половинного поглощения, и средний свободный путь. Авторами работы было замечено, что на эти значения положительно влияет увеличение соотношения </w:t>
      </w:r>
      <w:proofErr w:type="spellStart"/>
      <w:r>
        <w:rPr>
          <w:rFonts w:ascii="Times New Roman" w:hAnsi="Times New Roman"/>
          <w:sz w:val="28"/>
        </w:rPr>
        <w:t>Gd</w:t>
      </w:r>
      <w:proofErr w:type="spellEnd"/>
      <w:r>
        <w:rPr>
          <w:rFonts w:ascii="Times New Roman" w:hAnsi="Times New Roman"/>
          <w:sz w:val="28"/>
        </w:rPr>
        <w:t xml:space="preserve">. </w:t>
      </w:r>
      <w:proofErr w:type="spellStart"/>
      <w:r>
        <w:rPr>
          <w:rFonts w:ascii="Times New Roman" w:hAnsi="Times New Roman"/>
          <w:sz w:val="28"/>
        </w:rPr>
        <w:t>Наноферриты</w:t>
      </w:r>
      <w:proofErr w:type="spellEnd"/>
      <w:r>
        <w:rPr>
          <w:rFonts w:ascii="Times New Roman" w:hAnsi="Times New Roman"/>
          <w:sz w:val="28"/>
        </w:rPr>
        <w:t xml:space="preserve"> также используются в радиационном экранировании в композите Ni</w:t>
      </w:r>
      <w:r>
        <w:rPr>
          <w:rFonts w:ascii="Times New Roman" w:hAnsi="Times New Roman"/>
          <w:sz w:val="28"/>
          <w:vertAlign w:val="subscript"/>
        </w:rPr>
        <w:t>0.5</w:t>
      </w:r>
      <w:r>
        <w:rPr>
          <w:rFonts w:ascii="Times New Roman" w:hAnsi="Times New Roman"/>
          <w:sz w:val="28"/>
        </w:rPr>
        <w:t>Pb</w:t>
      </w:r>
      <w:r>
        <w:rPr>
          <w:rFonts w:ascii="Times New Roman" w:hAnsi="Times New Roman"/>
          <w:sz w:val="28"/>
          <w:vertAlign w:val="subscript"/>
        </w:rPr>
        <w:t>0.5</w:t>
      </w:r>
      <w:r>
        <w:rPr>
          <w:rFonts w:ascii="Times New Roman" w:hAnsi="Times New Roman"/>
          <w:sz w:val="28"/>
        </w:rPr>
        <w:t>Fe</w:t>
      </w:r>
      <w:r>
        <w:rPr>
          <w:rFonts w:ascii="Times New Roman" w:hAnsi="Times New Roman"/>
          <w:sz w:val="28"/>
          <w:vertAlign w:val="subscript"/>
        </w:rPr>
        <w:t>2</w:t>
      </w:r>
      <w:r>
        <w:rPr>
          <w:rFonts w:ascii="Times New Roman" w:hAnsi="Times New Roman"/>
          <w:sz w:val="28"/>
        </w:rPr>
        <w:t>O</w:t>
      </w:r>
      <w:r>
        <w:rPr>
          <w:rFonts w:ascii="Times New Roman" w:hAnsi="Times New Roman"/>
          <w:sz w:val="28"/>
          <w:vertAlign w:val="subscript"/>
        </w:rPr>
        <w:t>4</w:t>
      </w:r>
      <w:r>
        <w:rPr>
          <w:rFonts w:ascii="Times New Roman" w:hAnsi="Times New Roman"/>
          <w:sz w:val="28"/>
        </w:rPr>
        <w:t xml:space="preserve"> (</w:t>
      </w:r>
      <w:r>
        <w:rPr>
          <w:rFonts w:ascii="Times New Roman" w:hAnsi="Times New Roman"/>
          <w:sz w:val="28"/>
          <w:lang w:val="en-US"/>
        </w:rPr>
        <w:t>PNF</w:t>
      </w:r>
      <w:r>
        <w:rPr>
          <w:rFonts w:ascii="Times New Roman" w:hAnsi="Times New Roman"/>
          <w:sz w:val="28"/>
        </w:rPr>
        <w:t>)</w:t>
      </w:r>
      <w:r>
        <w:rPr>
          <w:rFonts w:ascii="Times New Roman" w:hAnsi="Times New Roman"/>
          <w:sz w:val="28"/>
          <w:vertAlign w:val="subscript"/>
        </w:rPr>
        <w:t xml:space="preserve"> </w:t>
      </w:r>
      <w:r>
        <w:rPr>
          <w:rFonts w:ascii="Times New Roman" w:hAnsi="Times New Roman"/>
          <w:noProof/>
          <w:sz w:val="28"/>
        </w:rPr>
        <w:t>[65]</w:t>
      </w:r>
      <w:r>
        <w:rPr>
          <w:rFonts w:ascii="Times New Roman" w:hAnsi="Times New Roman"/>
          <w:sz w:val="28"/>
        </w:rPr>
        <w:t xml:space="preserve">. Данный композит синтезировался в виде </w:t>
      </w:r>
      <w:proofErr w:type="spellStart"/>
      <w:r>
        <w:rPr>
          <w:rFonts w:ascii="Times New Roman" w:hAnsi="Times New Roman"/>
          <w:sz w:val="28"/>
        </w:rPr>
        <w:t>наночастиц</w:t>
      </w:r>
      <w:proofErr w:type="spellEnd"/>
      <w:r>
        <w:rPr>
          <w:rFonts w:ascii="Times New Roman" w:hAnsi="Times New Roman"/>
          <w:sz w:val="28"/>
        </w:rPr>
        <w:t xml:space="preserve"> и далее наносился на пленку из </w:t>
      </w:r>
      <w:proofErr w:type="spellStart"/>
      <w:r>
        <w:rPr>
          <w:rFonts w:ascii="Times New Roman" w:hAnsi="Times New Roman"/>
          <w:sz w:val="28"/>
        </w:rPr>
        <w:t>поливинил</w:t>
      </w:r>
      <w:proofErr w:type="spellEnd"/>
      <w:r>
        <w:rPr>
          <w:rFonts w:ascii="Times New Roman" w:hAnsi="Times New Roman"/>
          <w:sz w:val="28"/>
        </w:rPr>
        <w:t xml:space="preserve"> хлорида (</w:t>
      </w:r>
      <w:r>
        <w:rPr>
          <w:rFonts w:ascii="Times New Roman" w:hAnsi="Times New Roman"/>
          <w:sz w:val="28"/>
          <w:lang w:val="en-US"/>
        </w:rPr>
        <w:t>PVC</w:t>
      </w:r>
      <w:r>
        <w:rPr>
          <w:rFonts w:ascii="Times New Roman" w:hAnsi="Times New Roman"/>
          <w:sz w:val="28"/>
        </w:rPr>
        <w:t>) с массовым содержанием от 0 до 10%. Наибольшие значения массового коэффициента поглощения были достигнуты при энергии 0,015 МэВ и варьировались от 10,450 см</w:t>
      </w:r>
      <w:r>
        <w:rPr>
          <w:rFonts w:ascii="Times New Roman" w:hAnsi="Times New Roman"/>
          <w:sz w:val="28"/>
          <w:vertAlign w:val="superscript"/>
        </w:rPr>
        <w:t>2</w:t>
      </w:r>
      <w:r>
        <w:rPr>
          <w:rFonts w:ascii="Times New Roman" w:hAnsi="Times New Roman"/>
          <w:sz w:val="28"/>
        </w:rPr>
        <w:t xml:space="preserve"> </w:t>
      </w:r>
      <w:bookmarkStart w:id="9" w:name="_Hlk157545133"/>
      <w:r>
        <w:rPr>
          <w:rFonts w:ascii="Times New Roman" w:hAnsi="Times New Roman"/>
          <w:sz w:val="28"/>
        </w:rPr>
        <w:t>г</w:t>
      </w:r>
      <w:r>
        <w:rPr>
          <w:rFonts w:ascii="Times New Roman" w:hAnsi="Times New Roman"/>
          <w:sz w:val="28"/>
          <w:vertAlign w:val="superscript"/>
        </w:rPr>
        <w:t>-1</w:t>
      </w:r>
      <w:bookmarkEnd w:id="9"/>
      <w:r>
        <w:rPr>
          <w:rFonts w:ascii="Times New Roman" w:hAnsi="Times New Roman"/>
          <w:sz w:val="28"/>
        </w:rPr>
        <w:t xml:space="preserve"> до 15,247 см</w:t>
      </w:r>
      <w:r>
        <w:rPr>
          <w:rFonts w:ascii="Times New Roman" w:hAnsi="Times New Roman"/>
          <w:sz w:val="28"/>
          <w:vertAlign w:val="superscript"/>
        </w:rPr>
        <w:t>2</w:t>
      </w:r>
      <w:r>
        <w:rPr>
          <w:rFonts w:ascii="Times New Roman" w:hAnsi="Times New Roman"/>
          <w:sz w:val="28"/>
        </w:rPr>
        <w:t xml:space="preserve"> г</w:t>
      </w:r>
      <w:r>
        <w:rPr>
          <w:rFonts w:ascii="Times New Roman" w:hAnsi="Times New Roman"/>
          <w:sz w:val="28"/>
          <w:vertAlign w:val="superscript"/>
        </w:rPr>
        <w:t>-1</w:t>
      </w:r>
      <w:r>
        <w:rPr>
          <w:rFonts w:ascii="Times New Roman" w:hAnsi="Times New Roman"/>
          <w:sz w:val="28"/>
        </w:rPr>
        <w:t>. С другой стороны, самые низкие значения варьируются в пределах 0,022-0,023 см</w:t>
      </w:r>
      <w:r>
        <w:rPr>
          <w:rFonts w:ascii="Times New Roman" w:hAnsi="Times New Roman"/>
          <w:sz w:val="28"/>
          <w:vertAlign w:val="superscript"/>
        </w:rPr>
        <w:t>2</w:t>
      </w:r>
      <w:r>
        <w:rPr>
          <w:rFonts w:ascii="Times New Roman" w:hAnsi="Times New Roman"/>
          <w:sz w:val="28"/>
        </w:rPr>
        <w:t xml:space="preserve"> г</w:t>
      </w:r>
      <w:r>
        <w:rPr>
          <w:rFonts w:ascii="Times New Roman" w:hAnsi="Times New Roman"/>
          <w:sz w:val="28"/>
          <w:vertAlign w:val="superscript"/>
        </w:rPr>
        <w:t xml:space="preserve">-1 </w:t>
      </w:r>
      <w:r>
        <w:rPr>
          <w:rFonts w:ascii="Times New Roman" w:hAnsi="Times New Roman"/>
          <w:sz w:val="28"/>
        </w:rPr>
        <w:t xml:space="preserve">при 15 МэВ для </w:t>
      </w:r>
      <w:r>
        <w:rPr>
          <w:rFonts w:ascii="Times New Roman" w:hAnsi="Times New Roman"/>
          <w:sz w:val="28"/>
          <w:lang w:val="en-US"/>
        </w:rPr>
        <w:t>PVC</w:t>
      </w:r>
      <w:r>
        <w:rPr>
          <w:rFonts w:ascii="Times New Roman" w:hAnsi="Times New Roman"/>
          <w:sz w:val="28"/>
        </w:rPr>
        <w:t>/</w:t>
      </w:r>
      <w:r>
        <w:rPr>
          <w:rFonts w:ascii="Times New Roman" w:hAnsi="Times New Roman"/>
          <w:sz w:val="28"/>
          <w:lang w:val="en-US"/>
        </w:rPr>
        <w:t>PNF</w:t>
      </w:r>
      <w:r>
        <w:rPr>
          <w:rFonts w:ascii="Times New Roman" w:hAnsi="Times New Roman"/>
          <w:sz w:val="28"/>
        </w:rPr>
        <w:t xml:space="preserve">0 и </w:t>
      </w:r>
      <w:r>
        <w:rPr>
          <w:rFonts w:ascii="Times New Roman" w:hAnsi="Times New Roman"/>
          <w:sz w:val="28"/>
          <w:lang w:val="en-US"/>
        </w:rPr>
        <w:t>PVC</w:t>
      </w:r>
      <w:r>
        <w:rPr>
          <w:rFonts w:ascii="Times New Roman" w:hAnsi="Times New Roman"/>
          <w:sz w:val="28"/>
        </w:rPr>
        <w:t>/</w:t>
      </w:r>
      <w:r>
        <w:rPr>
          <w:rFonts w:ascii="Times New Roman" w:hAnsi="Times New Roman"/>
          <w:sz w:val="28"/>
          <w:lang w:val="en-US"/>
        </w:rPr>
        <w:t>PNF</w:t>
      </w:r>
      <w:r>
        <w:rPr>
          <w:rFonts w:ascii="Times New Roman" w:hAnsi="Times New Roman"/>
          <w:sz w:val="28"/>
        </w:rPr>
        <w:t>10. Данные результаты подтверждают, что полученный композит может использоваться в экранировании радиационного излучения.</w:t>
      </w:r>
    </w:p>
    <w:p w14:paraId="2102996D" w14:textId="77777777" w:rsidR="002E263D" w:rsidRDefault="002E263D" w:rsidP="002E263D">
      <w:pPr>
        <w:spacing w:after="0" w:line="240" w:lineRule="auto"/>
        <w:ind w:firstLine="709"/>
        <w:jc w:val="both"/>
        <w:rPr>
          <w:rFonts w:ascii="Times New Roman" w:hAnsi="Times New Roman"/>
          <w:sz w:val="28"/>
        </w:rPr>
      </w:pPr>
      <w:proofErr w:type="spellStart"/>
      <w:r>
        <w:rPr>
          <w:rFonts w:ascii="Times New Roman" w:hAnsi="Times New Roman"/>
          <w:sz w:val="28"/>
        </w:rPr>
        <w:t>Поливинил</w:t>
      </w:r>
      <w:proofErr w:type="spellEnd"/>
      <w:r>
        <w:rPr>
          <w:rFonts w:ascii="Times New Roman" w:hAnsi="Times New Roman"/>
          <w:sz w:val="28"/>
        </w:rPr>
        <w:t xml:space="preserve"> хлорид является одним </w:t>
      </w:r>
      <w:proofErr w:type="gramStart"/>
      <w:r>
        <w:rPr>
          <w:rFonts w:ascii="Times New Roman" w:hAnsi="Times New Roman"/>
          <w:sz w:val="28"/>
        </w:rPr>
        <w:t>из самых популярных полимером</w:t>
      </w:r>
      <w:proofErr w:type="gramEnd"/>
      <w:r>
        <w:rPr>
          <w:rFonts w:ascii="Times New Roman" w:hAnsi="Times New Roman"/>
          <w:sz w:val="28"/>
        </w:rPr>
        <w:t xml:space="preserve"> для применения в области защитных экранов. Так, например, в работе </w:t>
      </w:r>
      <w:r>
        <w:rPr>
          <w:rFonts w:ascii="Times New Roman" w:hAnsi="Times New Roman"/>
          <w:noProof/>
          <w:sz w:val="28"/>
        </w:rPr>
        <w:t>[66]</w:t>
      </w:r>
      <w:r>
        <w:rPr>
          <w:rFonts w:ascii="Times New Roman" w:hAnsi="Times New Roman"/>
          <w:sz w:val="28"/>
        </w:rPr>
        <w:t xml:space="preserve"> исследовались оптические, электрические, механические свойства тонких пленок на основе </w:t>
      </w:r>
      <w:r>
        <w:rPr>
          <w:rFonts w:ascii="Times New Roman" w:hAnsi="Times New Roman"/>
          <w:sz w:val="28"/>
          <w:lang w:val="en-US"/>
        </w:rPr>
        <w:t>PVC</w:t>
      </w:r>
      <w:r w:rsidRPr="002E263D">
        <w:rPr>
          <w:rFonts w:ascii="Times New Roman" w:hAnsi="Times New Roman"/>
          <w:sz w:val="28"/>
        </w:rPr>
        <w:t xml:space="preserve"> </w:t>
      </w:r>
      <w:r>
        <w:rPr>
          <w:rFonts w:ascii="Times New Roman" w:hAnsi="Times New Roman"/>
          <w:sz w:val="28"/>
        </w:rPr>
        <w:t xml:space="preserve">с </w:t>
      </w:r>
      <w:proofErr w:type="spellStart"/>
      <w:r>
        <w:rPr>
          <w:rFonts w:ascii="Times New Roman" w:hAnsi="Times New Roman"/>
          <w:sz w:val="28"/>
        </w:rPr>
        <w:t>допированием</w:t>
      </w:r>
      <w:proofErr w:type="spellEnd"/>
      <w:r>
        <w:rPr>
          <w:rFonts w:ascii="Times New Roman" w:hAnsi="Times New Roman"/>
          <w:sz w:val="28"/>
        </w:rPr>
        <w:t xml:space="preserve"> свинцом. Также были оценены некоторые параметры экранирования, эффективное сечение удаления быстрых нейтронов пленок </w:t>
      </w:r>
      <w:proofErr w:type="spellStart"/>
      <w:r>
        <w:rPr>
          <w:rFonts w:ascii="Times New Roman" w:hAnsi="Times New Roman"/>
          <w:sz w:val="28"/>
        </w:rPr>
        <w:t>нанокомпозитов</w:t>
      </w:r>
      <w:proofErr w:type="spellEnd"/>
      <w:r>
        <w:rPr>
          <w:rFonts w:ascii="Times New Roman" w:hAnsi="Times New Roman"/>
          <w:sz w:val="28"/>
        </w:rPr>
        <w:t xml:space="preserve"> PVC-</w:t>
      </w:r>
      <w:proofErr w:type="spellStart"/>
      <w:r>
        <w:rPr>
          <w:rFonts w:ascii="Times New Roman" w:hAnsi="Times New Roman"/>
          <w:sz w:val="28"/>
        </w:rPr>
        <w:t>PbO</w:t>
      </w:r>
      <w:proofErr w:type="spellEnd"/>
      <w:r>
        <w:rPr>
          <w:rFonts w:ascii="Times New Roman" w:hAnsi="Times New Roman"/>
          <w:sz w:val="28"/>
        </w:rPr>
        <w:t xml:space="preserve">, с содержанием свинца в пленках от 0 до 25%. Результаты работы показали, что увеличение процентного содержания свинца в композите ведет к увеличению плотности полученного материала и положительно влияет на экранирующие свойства при облучении γ-квантами. Например, слой половинного поглощения для полимера без добавления свинца составлял от 0,046 до 21,886 см, а для образца с содержанием 25 масс. % </w:t>
      </w:r>
      <w:proofErr w:type="spellStart"/>
      <w:r>
        <w:rPr>
          <w:rFonts w:ascii="Times New Roman" w:hAnsi="Times New Roman"/>
          <w:sz w:val="28"/>
          <w:lang w:val="en-US"/>
        </w:rPr>
        <w:t>Pb</w:t>
      </w:r>
      <w:proofErr w:type="spellEnd"/>
      <w:r>
        <w:rPr>
          <w:rFonts w:ascii="Times New Roman" w:hAnsi="Times New Roman"/>
          <w:sz w:val="28"/>
        </w:rPr>
        <w:t xml:space="preserve"> уже варьируется от 0,01 до 11,031 см для энергий от 0,015 до 15 МэВ соответственно (рисунок 1.10). При этом снижется эффективность экранирования нейтронов – образец без </w:t>
      </w:r>
      <w:proofErr w:type="spellStart"/>
      <w:r>
        <w:rPr>
          <w:rFonts w:ascii="Times New Roman" w:hAnsi="Times New Roman"/>
          <w:sz w:val="28"/>
        </w:rPr>
        <w:t>допирования</w:t>
      </w:r>
      <w:proofErr w:type="spellEnd"/>
      <w:r>
        <w:rPr>
          <w:rFonts w:ascii="Times New Roman" w:hAnsi="Times New Roman"/>
          <w:sz w:val="28"/>
        </w:rPr>
        <w:t xml:space="preserve"> свинцом с низкой плотностью наиболее эффективно поглощает нейтроны. </w:t>
      </w:r>
    </w:p>
    <w:p w14:paraId="7BC49D19" w14:textId="77777777" w:rsidR="002E263D" w:rsidRDefault="002E263D" w:rsidP="002E263D">
      <w:pPr>
        <w:spacing w:after="0" w:line="240" w:lineRule="auto"/>
        <w:ind w:firstLine="709"/>
        <w:jc w:val="both"/>
        <w:rPr>
          <w:rFonts w:ascii="Times New Roman" w:hAnsi="Times New Roman"/>
          <w:sz w:val="28"/>
        </w:rPr>
      </w:pPr>
    </w:p>
    <w:p w14:paraId="40CBB241" w14:textId="638EEE24" w:rsidR="002E263D" w:rsidRDefault="00474C2B" w:rsidP="002E263D">
      <w:pPr>
        <w:spacing w:after="0" w:line="240" w:lineRule="auto"/>
        <w:ind w:firstLine="709"/>
        <w:jc w:val="center"/>
        <w:rPr>
          <w:rFonts w:ascii="Times New Roman" w:hAnsi="Times New Roman"/>
          <w:sz w:val="28"/>
        </w:rPr>
      </w:pPr>
      <w:r w:rsidRPr="00B33D6E">
        <w:rPr>
          <w:rFonts w:ascii="Times New Roman" w:hAnsi="Times New Roman"/>
          <w:noProof/>
          <w:sz w:val="28"/>
          <w:lang w:eastAsia="ru-RU"/>
        </w:rPr>
        <w:drawing>
          <wp:inline distT="0" distB="0" distL="0" distR="0" wp14:anchorId="29675EBD" wp14:editId="6532A91F">
            <wp:extent cx="3914775" cy="3314700"/>
            <wp:effectExtent l="0" t="0" r="0" b="0"/>
            <wp:docPr id="2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4775" cy="3314700"/>
                    </a:xfrm>
                    <a:prstGeom prst="rect">
                      <a:avLst/>
                    </a:prstGeom>
                    <a:noFill/>
                    <a:ln>
                      <a:noFill/>
                    </a:ln>
                  </pic:spPr>
                </pic:pic>
              </a:graphicData>
            </a:graphic>
          </wp:inline>
        </w:drawing>
      </w:r>
    </w:p>
    <w:p w14:paraId="5F4EF734" w14:textId="77777777" w:rsidR="002E263D" w:rsidRPr="00C776DD" w:rsidRDefault="002E263D" w:rsidP="002E263D">
      <w:pPr>
        <w:spacing w:after="0" w:line="240" w:lineRule="auto"/>
        <w:ind w:firstLine="709"/>
        <w:jc w:val="both"/>
        <w:rPr>
          <w:rFonts w:ascii="Times New Roman" w:hAnsi="Times New Roman"/>
          <w:sz w:val="16"/>
          <w:szCs w:val="16"/>
        </w:rPr>
      </w:pPr>
    </w:p>
    <w:p w14:paraId="736E7B4D" w14:textId="6F1BC414" w:rsidR="002E263D" w:rsidRDefault="002E263D" w:rsidP="00C776DD">
      <w:pPr>
        <w:spacing w:after="0" w:line="240" w:lineRule="auto"/>
        <w:jc w:val="center"/>
        <w:rPr>
          <w:rFonts w:ascii="Times New Roman" w:hAnsi="Times New Roman"/>
          <w:sz w:val="28"/>
          <w:szCs w:val="24"/>
        </w:rPr>
      </w:pPr>
      <w:r>
        <w:rPr>
          <w:rFonts w:ascii="Times New Roman" w:hAnsi="Times New Roman"/>
          <w:sz w:val="28"/>
          <w:szCs w:val="24"/>
        </w:rPr>
        <w:t xml:space="preserve">Рисунок 1.10 </w:t>
      </w:r>
      <w:r>
        <w:rPr>
          <w:rFonts w:ascii="Times New Roman" w:hAnsi="Times New Roman"/>
          <w:sz w:val="28"/>
          <w:szCs w:val="28"/>
        </w:rPr>
        <w:t>–</w:t>
      </w:r>
      <w:r>
        <w:rPr>
          <w:rFonts w:ascii="Times New Roman" w:hAnsi="Times New Roman"/>
          <w:sz w:val="28"/>
          <w:szCs w:val="24"/>
        </w:rPr>
        <w:t xml:space="preserve"> Слой половинного поглощения изготовленных композитов в зависимости от энергии входящих гамма-кванто</w:t>
      </w:r>
      <w:r w:rsidR="00C776DD">
        <w:rPr>
          <w:rFonts w:ascii="Times New Roman" w:hAnsi="Times New Roman"/>
          <w:sz w:val="28"/>
          <w:szCs w:val="24"/>
        </w:rPr>
        <w:t xml:space="preserve">в и соотношения легирования </w:t>
      </w:r>
      <w:proofErr w:type="spellStart"/>
      <w:r w:rsidR="00C776DD">
        <w:rPr>
          <w:rFonts w:ascii="Times New Roman" w:hAnsi="Times New Roman"/>
          <w:sz w:val="28"/>
          <w:szCs w:val="24"/>
        </w:rPr>
        <w:t>PbO</w:t>
      </w:r>
      <w:proofErr w:type="spellEnd"/>
    </w:p>
    <w:p w14:paraId="707D2B03" w14:textId="77777777" w:rsidR="002E263D" w:rsidRPr="00C776DD" w:rsidRDefault="002E263D" w:rsidP="002E263D">
      <w:pPr>
        <w:spacing w:after="0" w:line="240" w:lineRule="auto"/>
        <w:jc w:val="both"/>
        <w:rPr>
          <w:rFonts w:ascii="Times New Roman" w:hAnsi="Times New Roman"/>
          <w:sz w:val="16"/>
          <w:szCs w:val="16"/>
        </w:rPr>
      </w:pPr>
    </w:p>
    <w:p w14:paraId="0CE7FD9E" w14:textId="29329A37"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[66, </w:t>
      </w:r>
      <w:r>
        <w:rPr>
          <w:rFonts w:ascii="Times New Roman" w:hAnsi="Times New Roman"/>
          <w:noProof/>
          <w:sz w:val="24"/>
          <w:szCs w:val="24"/>
          <w:lang w:val="en-US"/>
        </w:rPr>
        <w:t>p</w:t>
      </w:r>
      <w:r>
        <w:rPr>
          <w:rFonts w:ascii="Times New Roman" w:hAnsi="Times New Roman"/>
          <w:noProof/>
          <w:sz w:val="24"/>
          <w:szCs w:val="24"/>
        </w:rPr>
        <w:t xml:space="preserve">. </w:t>
      </w:r>
      <w:r w:rsidR="00553F1F">
        <w:rPr>
          <w:rFonts w:ascii="Times New Roman" w:hAnsi="Times New Roman"/>
          <w:noProof/>
          <w:sz w:val="24"/>
          <w:szCs w:val="24"/>
        </w:rPr>
        <w:t>109753</w:t>
      </w:r>
      <w:r>
        <w:rPr>
          <w:rFonts w:ascii="Times New Roman" w:hAnsi="Times New Roman"/>
          <w:noProof/>
          <w:sz w:val="24"/>
          <w:szCs w:val="24"/>
        </w:rPr>
        <w:t>]</w:t>
      </w:r>
    </w:p>
    <w:p w14:paraId="3AF93CB0" w14:textId="77777777" w:rsidR="002E263D" w:rsidRPr="00C776DD" w:rsidRDefault="002E263D" w:rsidP="002E263D">
      <w:pPr>
        <w:spacing w:after="0" w:line="240" w:lineRule="auto"/>
        <w:jc w:val="both"/>
        <w:rPr>
          <w:rFonts w:ascii="Times New Roman" w:hAnsi="Times New Roman"/>
          <w:sz w:val="28"/>
          <w:szCs w:val="28"/>
        </w:rPr>
      </w:pPr>
    </w:p>
    <w:p w14:paraId="0699FED0" w14:textId="6586F75A"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Таким образом, на основании многочисленных работ, можно сделать вывод, что поиск новых радиационно-защитных материалов является актуальной задачей современной науки. Экранирующие композитные тонкие пленки по праву считаются перспективной альтернативой благодаря своей легкости, гибкости, низкой стоимости синтеза и высокими показателями эффективности экранирования от ионизирующего воздействия космического излучения. Вариация состава подложек и дополняющего материала позволяет подстраиваться под различные специфические условия и вид излучения, которому подвергается защищаемый объект </w:t>
      </w:r>
      <w:r>
        <w:rPr>
          <w:rFonts w:ascii="Times New Roman" w:hAnsi="Times New Roman"/>
          <w:noProof/>
          <w:sz w:val="28"/>
          <w:szCs w:val="24"/>
        </w:rPr>
        <w:t>[67,</w:t>
      </w:r>
      <w:r w:rsidR="00C776DD">
        <w:rPr>
          <w:rFonts w:ascii="Times New Roman" w:hAnsi="Times New Roman"/>
          <w:noProof/>
          <w:sz w:val="28"/>
          <w:szCs w:val="24"/>
        </w:rPr>
        <w:t xml:space="preserve"> </w:t>
      </w:r>
      <w:r>
        <w:rPr>
          <w:rFonts w:ascii="Times New Roman" w:hAnsi="Times New Roman"/>
          <w:noProof/>
          <w:sz w:val="28"/>
          <w:szCs w:val="24"/>
        </w:rPr>
        <w:t>68]</w:t>
      </w:r>
      <w:r w:rsidR="00C776DD">
        <w:rPr>
          <w:rFonts w:ascii="Times New Roman" w:hAnsi="Times New Roman"/>
          <w:noProof/>
          <w:sz w:val="28"/>
          <w:szCs w:val="24"/>
        </w:rPr>
        <w:t>.</w:t>
      </w:r>
    </w:p>
    <w:p w14:paraId="5CD120FE" w14:textId="77777777" w:rsidR="002E263D" w:rsidRDefault="002E263D" w:rsidP="002E263D">
      <w:pPr>
        <w:spacing w:after="0" w:line="240" w:lineRule="auto"/>
        <w:ind w:firstLine="709"/>
        <w:jc w:val="both"/>
        <w:rPr>
          <w:rFonts w:ascii="Times New Roman" w:hAnsi="Times New Roman"/>
          <w:sz w:val="28"/>
          <w:szCs w:val="24"/>
        </w:rPr>
      </w:pPr>
    </w:p>
    <w:p w14:paraId="53687A50" w14:textId="50D84A41" w:rsidR="002E263D" w:rsidRPr="00C87CF5" w:rsidRDefault="00C87CF5" w:rsidP="00537AE4">
      <w:pPr>
        <w:pStyle w:val="ae"/>
        <w:numPr>
          <w:ilvl w:val="1"/>
          <w:numId w:val="2"/>
        </w:numPr>
        <w:tabs>
          <w:tab w:val="left" w:pos="1276"/>
        </w:tabs>
        <w:spacing w:after="0" w:line="240" w:lineRule="auto"/>
        <w:ind w:left="0" w:firstLine="709"/>
        <w:jc w:val="both"/>
        <w:outlineLvl w:val="1"/>
        <w:rPr>
          <w:rFonts w:ascii="Times New Roman" w:hAnsi="Times New Roman"/>
          <w:b/>
          <w:bCs/>
          <w:sz w:val="28"/>
          <w:szCs w:val="24"/>
        </w:rPr>
      </w:pPr>
      <w:r w:rsidRPr="00C87CF5">
        <w:rPr>
          <w:rFonts w:ascii="Times New Roman" w:hAnsi="Times New Roman"/>
          <w:b/>
          <w:sz w:val="28"/>
          <w:szCs w:val="28"/>
          <w:lang w:val="kk-KZ"/>
        </w:rPr>
        <w:t>Наиболее распространенные типы тонкопленочных защитных покрытий, выбор компонентов и способов получения покрытий для экранирования ионизирующего и электромагнитного излучения</w:t>
      </w:r>
      <w:r w:rsidR="002E263D" w:rsidRPr="00C87CF5">
        <w:rPr>
          <w:rFonts w:ascii="Times New Roman" w:hAnsi="Times New Roman"/>
          <w:b/>
          <w:bCs/>
          <w:sz w:val="28"/>
          <w:szCs w:val="24"/>
        </w:rPr>
        <w:t xml:space="preserve"> </w:t>
      </w:r>
    </w:p>
    <w:p w14:paraId="6A293DE1" w14:textId="033F7C2D"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Одним из вариантов решения проблемы в поисках новых более эффективных материалов для экранирования радиационного излучения является синтез композитных структур. На основании изучения исследовательских работ последнего десятилетия можно сделать вывод, что наибольший интерес представляют собой композитные полимерные тонкие пленки с внедрением металлических структур в различном исполнении (покрытия, </w:t>
      </w:r>
      <w:proofErr w:type="spellStart"/>
      <w:r>
        <w:rPr>
          <w:rFonts w:ascii="Times New Roman" w:hAnsi="Times New Roman"/>
          <w:sz w:val="28"/>
          <w:szCs w:val="24"/>
        </w:rPr>
        <w:t>наночастицы</w:t>
      </w:r>
      <w:proofErr w:type="spellEnd"/>
      <w:r>
        <w:rPr>
          <w:rFonts w:ascii="Times New Roman" w:hAnsi="Times New Roman"/>
          <w:sz w:val="28"/>
          <w:szCs w:val="24"/>
        </w:rPr>
        <w:t xml:space="preserve">, </w:t>
      </w:r>
      <w:proofErr w:type="spellStart"/>
      <w:r>
        <w:rPr>
          <w:rFonts w:ascii="Times New Roman" w:hAnsi="Times New Roman"/>
          <w:sz w:val="28"/>
          <w:szCs w:val="24"/>
        </w:rPr>
        <w:t>нанотрубки</w:t>
      </w:r>
      <w:proofErr w:type="spellEnd"/>
      <w:r>
        <w:rPr>
          <w:rFonts w:ascii="Times New Roman" w:hAnsi="Times New Roman"/>
          <w:sz w:val="28"/>
          <w:szCs w:val="24"/>
        </w:rPr>
        <w:t xml:space="preserve"> и т.д.). Это позволяет не только снизить количество металлического сырья при изготовлении защитных элементов, но также и обеспечивает новые уникальные свойства (легкость, гибкость, прочность) конечному экранирующему материалу. </w:t>
      </w:r>
      <w:r w:rsidRPr="00EE176A">
        <w:rPr>
          <w:rFonts w:ascii="Times New Roman" w:hAnsi="Times New Roman"/>
          <w:sz w:val="28"/>
          <w:szCs w:val="24"/>
        </w:rPr>
        <w:t>На рисунке 11.1а</w:t>
      </w:r>
      <w:r>
        <w:rPr>
          <w:rFonts w:ascii="Times New Roman" w:hAnsi="Times New Roman"/>
          <w:sz w:val="28"/>
          <w:szCs w:val="24"/>
        </w:rPr>
        <w:t xml:space="preserve"> показано процентное распределение используемых металлических добавок к различным поглотителям ионизирующего излучения. Исходя из этого, можно сделать вывод что наиболее интересными металлами являются висмут, свинец, вольфрам, титан и их соединения. В качестве же базовых материалов исследователи сосредоточил</w:t>
      </w:r>
      <w:r w:rsidR="009931CE">
        <w:rPr>
          <w:rFonts w:ascii="Times New Roman" w:hAnsi="Times New Roman"/>
          <w:sz w:val="28"/>
          <w:szCs w:val="24"/>
        </w:rPr>
        <w:t>и</w:t>
      </w:r>
      <w:r>
        <w:rPr>
          <w:rFonts w:ascii="Times New Roman" w:hAnsi="Times New Roman"/>
          <w:sz w:val="28"/>
          <w:szCs w:val="24"/>
        </w:rPr>
        <w:t>сь на использовании полимерных матриц и подложек, бетона, стекол и керамик (</w:t>
      </w:r>
      <w:r w:rsidRPr="00EE176A">
        <w:rPr>
          <w:rFonts w:ascii="Times New Roman" w:hAnsi="Times New Roman"/>
          <w:sz w:val="28"/>
          <w:szCs w:val="24"/>
        </w:rPr>
        <w:t>рисунок 1.11б</w:t>
      </w:r>
      <w:r>
        <w:rPr>
          <w:rFonts w:ascii="Times New Roman" w:hAnsi="Times New Roman"/>
          <w:sz w:val="28"/>
          <w:szCs w:val="24"/>
        </w:rPr>
        <w:t xml:space="preserve">) </w:t>
      </w:r>
      <w:r>
        <w:rPr>
          <w:rFonts w:ascii="Times New Roman" w:hAnsi="Times New Roman"/>
          <w:noProof/>
          <w:sz w:val="28"/>
          <w:szCs w:val="24"/>
        </w:rPr>
        <w:t>[69]</w:t>
      </w:r>
      <w:r>
        <w:rPr>
          <w:rFonts w:ascii="Times New Roman" w:hAnsi="Times New Roman"/>
          <w:sz w:val="28"/>
          <w:szCs w:val="24"/>
        </w:rPr>
        <w:t xml:space="preserve">. </w:t>
      </w:r>
    </w:p>
    <w:p w14:paraId="4B37D361" w14:textId="77777777" w:rsidR="002E263D" w:rsidRDefault="002E263D" w:rsidP="002E263D">
      <w:pPr>
        <w:spacing w:after="0" w:line="240" w:lineRule="auto"/>
        <w:ind w:firstLine="709"/>
        <w:jc w:val="both"/>
        <w:rPr>
          <w:rFonts w:ascii="Times New Roman" w:hAnsi="Times New Roman"/>
          <w:sz w:val="28"/>
          <w:szCs w:val="24"/>
        </w:rPr>
      </w:pPr>
    </w:p>
    <w:p w14:paraId="37B506A2" w14:textId="025145FA" w:rsidR="002E263D" w:rsidRDefault="00474C2B" w:rsidP="002E263D">
      <w:pPr>
        <w:spacing w:after="0" w:line="240" w:lineRule="auto"/>
        <w:jc w:val="center"/>
        <w:rPr>
          <w:rFonts w:ascii="Times New Roman" w:hAnsi="Times New Roman"/>
          <w:sz w:val="28"/>
          <w:szCs w:val="24"/>
        </w:rPr>
      </w:pPr>
      <w:r w:rsidRPr="00B33D6E">
        <w:rPr>
          <w:rFonts w:ascii="Times New Roman" w:hAnsi="Times New Roman"/>
          <w:noProof/>
          <w:sz w:val="28"/>
          <w:szCs w:val="24"/>
          <w:lang w:eastAsia="ru-RU"/>
        </w:rPr>
        <w:drawing>
          <wp:inline distT="0" distB="0" distL="0" distR="0" wp14:anchorId="7DAA3845" wp14:editId="36414DC5">
            <wp:extent cx="6124575" cy="1924050"/>
            <wp:effectExtent l="0" t="0" r="0" b="0"/>
            <wp:docPr id="2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14:paraId="36CC38E3" w14:textId="77777777" w:rsidR="002E263D" w:rsidRPr="00C776DD" w:rsidRDefault="002E263D" w:rsidP="002E263D">
      <w:pPr>
        <w:spacing w:after="0" w:line="240" w:lineRule="auto"/>
        <w:jc w:val="center"/>
        <w:rPr>
          <w:rFonts w:ascii="Times New Roman" w:hAnsi="Times New Roman"/>
          <w:sz w:val="16"/>
          <w:szCs w:val="16"/>
        </w:rPr>
      </w:pPr>
    </w:p>
    <w:p w14:paraId="53AF339B" w14:textId="77777777"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1.11 </w:t>
      </w:r>
      <w:r>
        <w:rPr>
          <w:rFonts w:ascii="Times New Roman" w:hAnsi="Times New Roman"/>
          <w:sz w:val="28"/>
          <w:szCs w:val="28"/>
        </w:rPr>
        <w:t xml:space="preserve">– </w:t>
      </w:r>
      <w:r w:rsidR="003B56FE">
        <w:rPr>
          <w:rFonts w:ascii="Times New Roman" w:hAnsi="Times New Roman"/>
          <w:sz w:val="28"/>
          <w:szCs w:val="28"/>
        </w:rPr>
        <w:t xml:space="preserve">Наиболее часто используемые в качестве </w:t>
      </w:r>
      <w:proofErr w:type="spellStart"/>
      <w:r w:rsidR="003B56FE">
        <w:rPr>
          <w:rFonts w:ascii="Times New Roman" w:hAnsi="Times New Roman"/>
          <w:sz w:val="28"/>
          <w:szCs w:val="28"/>
        </w:rPr>
        <w:t>радиационнозащитных</w:t>
      </w:r>
      <w:proofErr w:type="spellEnd"/>
      <w:r w:rsidR="003B56FE">
        <w:rPr>
          <w:rFonts w:ascii="Times New Roman" w:hAnsi="Times New Roman"/>
          <w:sz w:val="28"/>
          <w:szCs w:val="28"/>
        </w:rPr>
        <w:t xml:space="preserve"> экранов материалы</w:t>
      </w:r>
    </w:p>
    <w:p w14:paraId="035BA4AB" w14:textId="77777777" w:rsidR="002E263D" w:rsidRPr="00C776DD" w:rsidRDefault="002E263D" w:rsidP="002E263D">
      <w:pPr>
        <w:spacing w:after="0" w:line="240" w:lineRule="auto"/>
        <w:jc w:val="center"/>
        <w:rPr>
          <w:rFonts w:ascii="Times New Roman" w:hAnsi="Times New Roman"/>
          <w:sz w:val="16"/>
          <w:szCs w:val="16"/>
        </w:rPr>
      </w:pPr>
    </w:p>
    <w:p w14:paraId="6DC8E20D" w14:textId="40FC6676"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[69, </w:t>
      </w:r>
      <w:r>
        <w:rPr>
          <w:rFonts w:ascii="Times New Roman" w:hAnsi="Times New Roman"/>
          <w:noProof/>
          <w:sz w:val="24"/>
          <w:szCs w:val="24"/>
          <w:lang w:val="en-US"/>
        </w:rPr>
        <w:t>p</w:t>
      </w:r>
      <w:r>
        <w:rPr>
          <w:rFonts w:ascii="Times New Roman" w:hAnsi="Times New Roman"/>
          <w:noProof/>
          <w:sz w:val="24"/>
          <w:szCs w:val="24"/>
        </w:rPr>
        <w:t xml:space="preserve">. </w:t>
      </w:r>
      <w:r w:rsidR="00553F1F">
        <w:rPr>
          <w:rFonts w:ascii="Times New Roman" w:hAnsi="Times New Roman"/>
          <w:noProof/>
          <w:sz w:val="24"/>
          <w:szCs w:val="24"/>
        </w:rPr>
        <w:t>130210</w:t>
      </w:r>
      <w:r>
        <w:rPr>
          <w:rFonts w:ascii="Times New Roman" w:hAnsi="Times New Roman"/>
          <w:noProof/>
          <w:sz w:val="24"/>
          <w:szCs w:val="24"/>
        </w:rPr>
        <w:t>]</w:t>
      </w:r>
    </w:p>
    <w:p w14:paraId="4E94F3D3" w14:textId="77777777" w:rsidR="002E263D" w:rsidRDefault="002E263D" w:rsidP="002E263D">
      <w:pPr>
        <w:spacing w:after="0" w:line="240" w:lineRule="auto"/>
        <w:jc w:val="both"/>
        <w:rPr>
          <w:rFonts w:ascii="Times New Roman" w:hAnsi="Times New Roman"/>
          <w:sz w:val="28"/>
          <w:szCs w:val="24"/>
        </w:rPr>
      </w:pPr>
    </w:p>
    <w:p w14:paraId="435ABD18"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Как видно из диаграммы в настоящее время висмут и его соединения являются одними из самых востребованных материалов, используемых в </w:t>
      </w:r>
      <w:proofErr w:type="spellStart"/>
      <w:r>
        <w:rPr>
          <w:rFonts w:ascii="Times New Roman" w:hAnsi="Times New Roman"/>
          <w:sz w:val="28"/>
          <w:szCs w:val="24"/>
        </w:rPr>
        <w:t>радиационностойких</w:t>
      </w:r>
      <w:proofErr w:type="spellEnd"/>
      <w:r>
        <w:rPr>
          <w:rFonts w:ascii="Times New Roman" w:hAnsi="Times New Roman"/>
          <w:sz w:val="28"/>
          <w:szCs w:val="24"/>
        </w:rPr>
        <w:t xml:space="preserve"> защитных экранах в качестве основных элементов или же в виде </w:t>
      </w:r>
      <w:proofErr w:type="spellStart"/>
      <w:r>
        <w:rPr>
          <w:rFonts w:ascii="Times New Roman" w:hAnsi="Times New Roman"/>
          <w:sz w:val="28"/>
          <w:szCs w:val="24"/>
        </w:rPr>
        <w:t>допантов</w:t>
      </w:r>
      <w:proofErr w:type="spellEnd"/>
      <w:r>
        <w:rPr>
          <w:rFonts w:ascii="Times New Roman" w:hAnsi="Times New Roman"/>
          <w:sz w:val="28"/>
          <w:szCs w:val="24"/>
        </w:rPr>
        <w:t>. Востребованность обусловлена уникальными характеристиками поглощения и ослабления рентгеновского излучения (μ = 5.74 см</w:t>
      </w:r>
      <w:r>
        <w:rPr>
          <w:rFonts w:ascii="Times New Roman" w:hAnsi="Times New Roman"/>
          <w:sz w:val="28"/>
          <w:szCs w:val="24"/>
          <w:vertAlign w:val="superscript"/>
        </w:rPr>
        <w:t>2</w:t>
      </w:r>
      <w:r>
        <w:rPr>
          <w:rFonts w:ascii="Times New Roman" w:hAnsi="Times New Roman"/>
          <w:sz w:val="28"/>
          <w:szCs w:val="24"/>
        </w:rPr>
        <w:t xml:space="preserve">/г, при 100 </w:t>
      </w:r>
      <w:proofErr w:type="spellStart"/>
      <w:r>
        <w:rPr>
          <w:rFonts w:ascii="Times New Roman" w:hAnsi="Times New Roman"/>
          <w:sz w:val="28"/>
          <w:szCs w:val="24"/>
        </w:rPr>
        <w:t>keV</w:t>
      </w:r>
      <w:proofErr w:type="spellEnd"/>
      <w:r>
        <w:rPr>
          <w:rFonts w:ascii="Times New Roman" w:hAnsi="Times New Roman"/>
          <w:sz w:val="28"/>
          <w:szCs w:val="24"/>
        </w:rPr>
        <w:t xml:space="preserve">), а также висмут обладает низкой токсичностью по сравнению с другими металлами с высоким </w:t>
      </w:r>
      <w:r>
        <w:rPr>
          <w:rFonts w:ascii="Times New Roman" w:hAnsi="Times New Roman"/>
          <w:sz w:val="28"/>
          <w:szCs w:val="24"/>
          <w:lang w:val="en-US"/>
        </w:rPr>
        <w:t>Z</w:t>
      </w:r>
      <w:r w:rsidRPr="002E263D">
        <w:rPr>
          <w:rFonts w:ascii="Times New Roman" w:hAnsi="Times New Roman"/>
          <w:sz w:val="28"/>
          <w:szCs w:val="24"/>
        </w:rPr>
        <w:t xml:space="preserve"> </w:t>
      </w:r>
      <w:r>
        <w:rPr>
          <w:rFonts w:ascii="Times New Roman" w:hAnsi="Times New Roman"/>
          <w:noProof/>
          <w:sz w:val="28"/>
          <w:szCs w:val="24"/>
        </w:rPr>
        <w:t>[70]</w:t>
      </w:r>
      <w:r>
        <w:rPr>
          <w:rFonts w:ascii="Times New Roman" w:hAnsi="Times New Roman"/>
          <w:sz w:val="28"/>
          <w:szCs w:val="24"/>
        </w:rPr>
        <w:t xml:space="preserve">. Особенно интересны тонкие пленки на основе соединений висмута. Такие пленки обладают высокой термоэлектрической эффективностью, большим </w:t>
      </w:r>
      <w:proofErr w:type="spellStart"/>
      <w:r>
        <w:rPr>
          <w:rFonts w:ascii="Times New Roman" w:hAnsi="Times New Roman"/>
          <w:sz w:val="28"/>
          <w:szCs w:val="24"/>
        </w:rPr>
        <w:t>магнитосопротивлением</w:t>
      </w:r>
      <w:proofErr w:type="spellEnd"/>
      <w:r>
        <w:rPr>
          <w:rFonts w:ascii="Times New Roman" w:hAnsi="Times New Roman"/>
          <w:sz w:val="28"/>
          <w:szCs w:val="24"/>
        </w:rPr>
        <w:t xml:space="preserve"> и проявляют интересные квантовые эффекты </w:t>
      </w:r>
      <w:r>
        <w:rPr>
          <w:rFonts w:ascii="Times New Roman" w:hAnsi="Times New Roman"/>
          <w:noProof/>
          <w:sz w:val="28"/>
          <w:szCs w:val="24"/>
        </w:rPr>
        <w:t>[71]</w:t>
      </w:r>
      <w:r>
        <w:rPr>
          <w:rFonts w:ascii="Times New Roman" w:hAnsi="Times New Roman"/>
          <w:sz w:val="28"/>
          <w:szCs w:val="24"/>
        </w:rPr>
        <w:t xml:space="preserve">. </w:t>
      </w:r>
      <w:r w:rsidR="00046FD1">
        <w:rPr>
          <w:rFonts w:ascii="Times New Roman" w:hAnsi="Times New Roman"/>
          <w:sz w:val="28"/>
          <w:szCs w:val="24"/>
        </w:rPr>
        <w:t>В</w:t>
      </w:r>
      <w:r w:rsidR="00046FD1" w:rsidRPr="00046FD1">
        <w:rPr>
          <w:rFonts w:ascii="Times New Roman" w:hAnsi="Times New Roman"/>
          <w:sz w:val="28"/>
          <w:szCs w:val="24"/>
        </w:rPr>
        <w:t xml:space="preserve">исмутовые композиты являются привлекательной заменой свинцовым материалам для защиты от гамма-излучения. Висмут обладает сопоставимой эффективностью экранирования, но при этом он значительно более </w:t>
      </w:r>
      <w:proofErr w:type="spellStart"/>
      <w:r w:rsidR="00046FD1" w:rsidRPr="00046FD1">
        <w:rPr>
          <w:rFonts w:ascii="Times New Roman" w:hAnsi="Times New Roman"/>
          <w:sz w:val="28"/>
          <w:szCs w:val="24"/>
        </w:rPr>
        <w:t>экологичен</w:t>
      </w:r>
      <w:proofErr w:type="spellEnd"/>
      <w:r w:rsidR="00046FD1" w:rsidRPr="00046FD1">
        <w:rPr>
          <w:rFonts w:ascii="Times New Roman" w:hAnsi="Times New Roman"/>
          <w:sz w:val="28"/>
          <w:szCs w:val="24"/>
        </w:rPr>
        <w:t>, чем свинец. Например, стекла, основанные на Bi2O3, применяются в качестве экранов для защиты от гамма-излучения [72], а текстиль, в который включены частицы Bi2O3, используется для создания защитной одежды для медицинских работников, работающих с рентгеновскими и гамма-установками [73].</w:t>
      </w:r>
      <w:r>
        <w:rPr>
          <w:rFonts w:ascii="Times New Roman" w:hAnsi="Times New Roman"/>
          <w:sz w:val="28"/>
          <w:szCs w:val="24"/>
        </w:rPr>
        <w:t xml:space="preserve"> Структуры, состоящие из нескольких слоев легких (</w:t>
      </w:r>
      <w:proofErr w:type="spellStart"/>
      <w:r>
        <w:rPr>
          <w:rFonts w:ascii="Times New Roman" w:hAnsi="Times New Roman"/>
          <w:sz w:val="28"/>
          <w:szCs w:val="24"/>
        </w:rPr>
        <w:t>Sn</w:t>
      </w:r>
      <w:proofErr w:type="spellEnd"/>
      <w:r>
        <w:rPr>
          <w:rFonts w:ascii="Times New Roman" w:hAnsi="Times New Roman"/>
          <w:sz w:val="28"/>
          <w:szCs w:val="24"/>
        </w:rPr>
        <w:t xml:space="preserve">, </w:t>
      </w:r>
      <w:proofErr w:type="spellStart"/>
      <w:r>
        <w:rPr>
          <w:rFonts w:ascii="Times New Roman" w:hAnsi="Times New Roman"/>
          <w:sz w:val="28"/>
          <w:szCs w:val="24"/>
        </w:rPr>
        <w:t>Sb</w:t>
      </w:r>
      <w:proofErr w:type="spellEnd"/>
      <w:r>
        <w:rPr>
          <w:rFonts w:ascii="Times New Roman" w:hAnsi="Times New Roman"/>
          <w:sz w:val="28"/>
          <w:szCs w:val="24"/>
        </w:rPr>
        <w:t xml:space="preserve">, </w:t>
      </w:r>
      <w:proofErr w:type="spellStart"/>
      <w:r>
        <w:rPr>
          <w:rFonts w:ascii="Times New Roman" w:hAnsi="Times New Roman"/>
          <w:sz w:val="28"/>
          <w:szCs w:val="24"/>
        </w:rPr>
        <w:t>Ba</w:t>
      </w:r>
      <w:proofErr w:type="spellEnd"/>
      <w:r>
        <w:rPr>
          <w:rFonts w:ascii="Times New Roman" w:hAnsi="Times New Roman"/>
          <w:sz w:val="28"/>
          <w:szCs w:val="24"/>
        </w:rPr>
        <w:t xml:space="preserve">) и тяжелых (W и </w:t>
      </w:r>
      <w:proofErr w:type="spellStart"/>
      <w:r>
        <w:rPr>
          <w:rFonts w:ascii="Times New Roman" w:hAnsi="Times New Roman"/>
          <w:sz w:val="28"/>
          <w:szCs w:val="24"/>
        </w:rPr>
        <w:t>Bi</w:t>
      </w:r>
      <w:proofErr w:type="spellEnd"/>
      <w:r>
        <w:rPr>
          <w:rFonts w:ascii="Times New Roman" w:hAnsi="Times New Roman"/>
          <w:sz w:val="28"/>
          <w:szCs w:val="24"/>
        </w:rPr>
        <w:t xml:space="preserve">) элементов на полимерной основе, обеспечивают степень ослабления радиации, сопоставимую с чистым свинцом, при этом их массовые характеристики на 25% меньше </w:t>
      </w:r>
      <w:r>
        <w:rPr>
          <w:rFonts w:ascii="Times New Roman" w:hAnsi="Times New Roman"/>
          <w:noProof/>
          <w:sz w:val="28"/>
          <w:szCs w:val="24"/>
        </w:rPr>
        <w:t>[74]</w:t>
      </w:r>
      <w:r>
        <w:rPr>
          <w:rFonts w:ascii="Times New Roman" w:hAnsi="Times New Roman"/>
          <w:sz w:val="28"/>
          <w:szCs w:val="24"/>
        </w:rPr>
        <w:t>.</w:t>
      </w:r>
    </w:p>
    <w:p w14:paraId="0B151A96" w14:textId="77777777" w:rsidR="002E263D" w:rsidRDefault="002E263D" w:rsidP="002E263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Также висмут нашел применение в виде </w:t>
      </w:r>
      <w:proofErr w:type="spellStart"/>
      <w:r>
        <w:rPr>
          <w:rFonts w:ascii="Times New Roman" w:hAnsi="Times New Roman"/>
          <w:sz w:val="28"/>
          <w:szCs w:val="28"/>
        </w:rPr>
        <w:t>нанокомпозитных</w:t>
      </w:r>
      <w:proofErr w:type="spellEnd"/>
      <w:r>
        <w:rPr>
          <w:rFonts w:ascii="Times New Roman" w:hAnsi="Times New Roman"/>
          <w:sz w:val="28"/>
          <w:szCs w:val="28"/>
        </w:rPr>
        <w:t xml:space="preserve"> пленок Bi</w:t>
      </w:r>
      <w:r>
        <w:rPr>
          <w:rFonts w:ascii="Times New Roman" w:hAnsi="Times New Roman"/>
          <w:sz w:val="28"/>
          <w:szCs w:val="28"/>
          <w:vertAlign w:val="subscript"/>
        </w:rPr>
        <w:t>2</w:t>
      </w:r>
      <w:r>
        <w:rPr>
          <w:rFonts w:ascii="Times New Roman" w:hAnsi="Times New Roman"/>
          <w:sz w:val="28"/>
          <w:szCs w:val="28"/>
        </w:rPr>
        <w:t>Se</w:t>
      </w:r>
      <w:r>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rPr>
        <w:t>поливинилиденфторида</w:t>
      </w:r>
      <w:proofErr w:type="spellEnd"/>
      <w:r>
        <w:rPr>
          <w:rFonts w:ascii="Times New Roman" w:hAnsi="Times New Roman"/>
          <w:sz w:val="28"/>
          <w:szCs w:val="28"/>
        </w:rPr>
        <w:t xml:space="preserve">, которые обладают хорошими характеристиками экранирования с преобладанием поглощения </w:t>
      </w:r>
      <w:r>
        <w:rPr>
          <w:rFonts w:ascii="Times New Roman" w:hAnsi="Times New Roman"/>
          <w:noProof/>
          <w:sz w:val="28"/>
          <w:szCs w:val="28"/>
        </w:rPr>
        <w:t>[75]</w:t>
      </w:r>
      <w:r>
        <w:rPr>
          <w:rFonts w:ascii="Times New Roman" w:hAnsi="Times New Roman"/>
          <w:sz w:val="28"/>
          <w:szCs w:val="28"/>
        </w:rPr>
        <w:t>. При смешивании Bi</w:t>
      </w:r>
      <w:r>
        <w:rPr>
          <w:rFonts w:ascii="Times New Roman" w:hAnsi="Times New Roman"/>
          <w:sz w:val="28"/>
          <w:szCs w:val="28"/>
          <w:vertAlign w:val="subscript"/>
        </w:rPr>
        <w:t>2</w:t>
      </w:r>
      <w:r>
        <w:rPr>
          <w:rFonts w:ascii="Times New Roman" w:hAnsi="Times New Roman"/>
          <w:sz w:val="28"/>
          <w:szCs w:val="28"/>
        </w:rPr>
        <w:t>Se</w:t>
      </w:r>
      <w:r>
        <w:rPr>
          <w:rFonts w:ascii="Times New Roman" w:hAnsi="Times New Roman"/>
          <w:sz w:val="28"/>
          <w:szCs w:val="28"/>
          <w:vertAlign w:val="subscript"/>
        </w:rPr>
        <w:t>3</w:t>
      </w:r>
      <w:r>
        <w:rPr>
          <w:rFonts w:ascii="Times New Roman" w:hAnsi="Times New Roman"/>
          <w:sz w:val="28"/>
          <w:szCs w:val="28"/>
        </w:rPr>
        <w:t xml:space="preserve"> с матрицей ПВДФ образовалось большое количество интерфейсов полупроводник-изолятор. Таким образом, высокая межфазная диэлектрическая диссипация и высокие омические потери приводят к высокому поглощению ЭМВ. В частности, после восьмикратного складывания </w:t>
      </w:r>
      <w:proofErr w:type="spellStart"/>
      <w:r>
        <w:rPr>
          <w:rFonts w:ascii="Times New Roman" w:hAnsi="Times New Roman"/>
          <w:sz w:val="28"/>
          <w:szCs w:val="28"/>
        </w:rPr>
        <w:t>нанокомпозитной</w:t>
      </w:r>
      <w:proofErr w:type="spellEnd"/>
      <w:r>
        <w:rPr>
          <w:rFonts w:ascii="Times New Roman" w:hAnsi="Times New Roman"/>
          <w:sz w:val="28"/>
          <w:szCs w:val="28"/>
        </w:rPr>
        <w:t xml:space="preserve"> пленки Bi</w:t>
      </w:r>
      <w:r>
        <w:rPr>
          <w:rFonts w:ascii="Times New Roman" w:hAnsi="Times New Roman"/>
          <w:sz w:val="28"/>
          <w:szCs w:val="28"/>
          <w:vertAlign w:val="subscript"/>
        </w:rPr>
        <w:t>2</w:t>
      </w:r>
      <w:r>
        <w:rPr>
          <w:rFonts w:ascii="Times New Roman" w:hAnsi="Times New Roman"/>
          <w:sz w:val="28"/>
          <w:szCs w:val="28"/>
        </w:rPr>
        <w:t>Se</w:t>
      </w:r>
      <w:r>
        <w:rPr>
          <w:rFonts w:ascii="Times New Roman" w:hAnsi="Times New Roman"/>
          <w:sz w:val="28"/>
          <w:szCs w:val="28"/>
          <w:vertAlign w:val="subscript"/>
        </w:rPr>
        <w:t>3</w:t>
      </w:r>
      <w:r>
        <w:rPr>
          <w:rFonts w:ascii="Times New Roman" w:hAnsi="Times New Roman"/>
          <w:sz w:val="28"/>
          <w:szCs w:val="28"/>
        </w:rPr>
        <w:t>/PVDF (толщина 60 мм) можно получить высокоэффективный экранирующий материал для ЭМИ с высоким SE</w:t>
      </w:r>
      <w:r>
        <w:rPr>
          <w:rFonts w:ascii="Times New Roman" w:hAnsi="Times New Roman"/>
          <w:sz w:val="28"/>
          <w:szCs w:val="28"/>
          <w:vertAlign w:val="subscript"/>
        </w:rPr>
        <w:t>A</w:t>
      </w:r>
      <w:r>
        <w:rPr>
          <w:rFonts w:ascii="Times New Roman" w:hAnsi="Times New Roman"/>
          <w:sz w:val="28"/>
          <w:szCs w:val="28"/>
        </w:rPr>
        <w:t xml:space="preserve"> 50 дБ и низким SE</w:t>
      </w:r>
      <w:r>
        <w:rPr>
          <w:rFonts w:ascii="Times New Roman" w:hAnsi="Times New Roman"/>
          <w:sz w:val="28"/>
          <w:szCs w:val="28"/>
          <w:vertAlign w:val="subscript"/>
        </w:rPr>
        <w:t>R</w:t>
      </w:r>
      <w:r>
        <w:rPr>
          <w:rFonts w:ascii="Times New Roman" w:hAnsi="Times New Roman"/>
          <w:sz w:val="28"/>
          <w:szCs w:val="28"/>
        </w:rPr>
        <w:t xml:space="preserve"> менее 5 дБ. </w:t>
      </w:r>
      <w:proofErr w:type="spellStart"/>
      <w:r>
        <w:rPr>
          <w:rFonts w:ascii="Times New Roman" w:hAnsi="Times New Roman"/>
          <w:sz w:val="28"/>
          <w:szCs w:val="28"/>
        </w:rPr>
        <w:t>Нанокомпозит</w:t>
      </w:r>
      <w:proofErr w:type="spellEnd"/>
      <w:r>
        <w:rPr>
          <w:rFonts w:ascii="Times New Roman" w:hAnsi="Times New Roman"/>
          <w:sz w:val="28"/>
          <w:szCs w:val="28"/>
        </w:rPr>
        <w:t xml:space="preserve"> феррита бария и </w:t>
      </w:r>
      <w:proofErr w:type="spellStart"/>
      <w:r>
        <w:rPr>
          <w:rFonts w:ascii="Times New Roman" w:hAnsi="Times New Roman"/>
          <w:sz w:val="28"/>
          <w:szCs w:val="28"/>
        </w:rPr>
        <w:t>политиофена</w:t>
      </w:r>
      <w:proofErr w:type="spellEnd"/>
      <w:r>
        <w:rPr>
          <w:rFonts w:ascii="Times New Roman" w:hAnsi="Times New Roman"/>
          <w:sz w:val="28"/>
          <w:szCs w:val="28"/>
        </w:rPr>
        <w:t xml:space="preserve">, легированного висмутом, исследовался для потенциального использования в экранировании ЭМ помех в </w:t>
      </w:r>
      <w:r>
        <w:rPr>
          <w:rFonts w:ascii="Times New Roman" w:hAnsi="Times New Roman"/>
          <w:sz w:val="28"/>
          <w:szCs w:val="28"/>
          <w:lang w:val="en-US"/>
        </w:rPr>
        <w:t>X</w:t>
      </w:r>
      <w:r>
        <w:rPr>
          <w:rFonts w:ascii="Times New Roman" w:hAnsi="Times New Roman"/>
          <w:sz w:val="28"/>
          <w:szCs w:val="28"/>
        </w:rPr>
        <w:t xml:space="preserve">-диапазоне частот (8-12ГГц) </w:t>
      </w:r>
      <w:r>
        <w:rPr>
          <w:rFonts w:ascii="Times New Roman" w:hAnsi="Times New Roman"/>
          <w:noProof/>
          <w:sz w:val="28"/>
          <w:szCs w:val="28"/>
        </w:rPr>
        <w:t>[76]</w:t>
      </w:r>
      <w:r>
        <w:rPr>
          <w:rFonts w:ascii="Times New Roman" w:hAnsi="Times New Roman"/>
          <w:sz w:val="28"/>
          <w:szCs w:val="28"/>
        </w:rPr>
        <w:t>. Были оценены показатели абсорбции и отражения, которая показала, что в заданном диапазоне частот ослабляется 99,9995% нежелательных помех подтверждая пригодность этих материалов в качестве эффективных экранирующих материалов для всех коммерческих применений в широком спектре частот, в частности, в X-диапазоне.</w:t>
      </w:r>
    </w:p>
    <w:p w14:paraId="43A9B04D"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Тонкие пленки висмута также можно использовать и для экранирования электронного облучения. В работе </w:t>
      </w:r>
      <w:r>
        <w:rPr>
          <w:rFonts w:ascii="Times New Roman" w:hAnsi="Times New Roman"/>
          <w:noProof/>
          <w:sz w:val="28"/>
          <w:szCs w:val="24"/>
        </w:rPr>
        <w:t>[77]</w:t>
      </w:r>
      <w:r>
        <w:rPr>
          <w:rFonts w:ascii="Times New Roman" w:hAnsi="Times New Roman"/>
          <w:sz w:val="28"/>
          <w:szCs w:val="24"/>
        </w:rPr>
        <w:t xml:space="preserve"> тонкопленочные покрытия на основе </w:t>
      </w:r>
      <w:r>
        <w:rPr>
          <w:rFonts w:ascii="Times New Roman" w:hAnsi="Times New Roman"/>
          <w:sz w:val="28"/>
          <w:szCs w:val="24"/>
          <w:lang w:val="en-US"/>
        </w:rPr>
        <w:t>Bi</w:t>
      </w:r>
      <w:r>
        <w:rPr>
          <w:rFonts w:ascii="Times New Roman" w:hAnsi="Times New Roman"/>
          <w:sz w:val="28"/>
          <w:szCs w:val="24"/>
        </w:rPr>
        <w:t xml:space="preserve"> толщиной были получены методом электрохимического осаждения. Оценка экранирующих способностей тонких пленок проводилась при облучении электронами с энергиями 1,6-1,8 МэВ и экспозиционными дозами до 5×10</w:t>
      </w:r>
      <w:r>
        <w:rPr>
          <w:rFonts w:ascii="Times New Roman" w:hAnsi="Times New Roman"/>
          <w:sz w:val="28"/>
          <w:szCs w:val="24"/>
          <w:vertAlign w:val="superscript"/>
        </w:rPr>
        <w:t>14</w:t>
      </w:r>
      <w:r>
        <w:rPr>
          <w:rFonts w:ascii="Times New Roman" w:hAnsi="Times New Roman"/>
          <w:sz w:val="28"/>
          <w:szCs w:val="24"/>
        </w:rPr>
        <w:t>см</w:t>
      </w:r>
      <w:r>
        <w:rPr>
          <w:rFonts w:ascii="Times New Roman" w:hAnsi="Times New Roman"/>
          <w:sz w:val="28"/>
          <w:szCs w:val="24"/>
          <w:vertAlign w:val="superscript"/>
        </w:rPr>
        <w:t>-2</w:t>
      </w:r>
      <w:r>
        <w:rPr>
          <w:rFonts w:ascii="Times New Roman" w:hAnsi="Times New Roman"/>
          <w:sz w:val="28"/>
          <w:szCs w:val="24"/>
        </w:rPr>
        <w:t>. Толщина пленок варьировалась от 1,0-2,6 г/см</w:t>
      </w:r>
      <w:r>
        <w:rPr>
          <w:rFonts w:ascii="Times New Roman" w:hAnsi="Times New Roman"/>
          <w:sz w:val="28"/>
          <w:szCs w:val="24"/>
          <w:vertAlign w:val="superscript"/>
        </w:rPr>
        <w:t>2</w:t>
      </w:r>
      <w:r>
        <w:rPr>
          <w:rFonts w:ascii="Times New Roman" w:hAnsi="Times New Roman"/>
          <w:sz w:val="28"/>
          <w:szCs w:val="24"/>
        </w:rPr>
        <w:t xml:space="preserve">, а значение эффективности экранирования </w:t>
      </w:r>
      <w:proofErr w:type="spellStart"/>
      <w:r>
        <w:rPr>
          <w:rFonts w:ascii="Times New Roman" w:hAnsi="Times New Roman"/>
          <w:sz w:val="28"/>
          <w:szCs w:val="24"/>
        </w:rPr>
        <w:t>K</w:t>
      </w:r>
      <w:r>
        <w:rPr>
          <w:rFonts w:ascii="Times New Roman" w:hAnsi="Times New Roman"/>
          <w:sz w:val="28"/>
          <w:szCs w:val="24"/>
          <w:vertAlign w:val="subscript"/>
        </w:rPr>
        <w:t>a</w:t>
      </w:r>
      <w:proofErr w:type="spellEnd"/>
      <w:r>
        <w:rPr>
          <w:rFonts w:ascii="Times New Roman" w:hAnsi="Times New Roman"/>
          <w:sz w:val="28"/>
          <w:szCs w:val="24"/>
        </w:rPr>
        <w:t xml:space="preserve"> возрастает от 95 до 165. С точки зрения массогабаритных параметров, наиболее оптимальными, являются значения </w:t>
      </w:r>
      <w:proofErr w:type="spellStart"/>
      <w:r>
        <w:rPr>
          <w:rFonts w:ascii="Times New Roman" w:hAnsi="Times New Roman"/>
          <w:sz w:val="28"/>
          <w:szCs w:val="24"/>
        </w:rPr>
        <w:t>d</w:t>
      </w:r>
      <w:r>
        <w:rPr>
          <w:rFonts w:ascii="Times New Roman" w:hAnsi="Times New Roman"/>
          <w:sz w:val="28"/>
          <w:szCs w:val="24"/>
          <w:vertAlign w:val="subscript"/>
        </w:rPr>
        <w:t>rth</w:t>
      </w:r>
      <w:proofErr w:type="spellEnd"/>
      <w:r>
        <w:rPr>
          <w:rFonts w:ascii="Times New Roman" w:hAnsi="Times New Roman"/>
          <w:sz w:val="28"/>
          <w:szCs w:val="24"/>
        </w:rPr>
        <w:t>=1,6-2,0 г/см</w:t>
      </w:r>
      <w:r>
        <w:rPr>
          <w:rFonts w:ascii="Times New Roman" w:hAnsi="Times New Roman"/>
          <w:sz w:val="28"/>
          <w:szCs w:val="24"/>
          <w:vertAlign w:val="superscript"/>
        </w:rPr>
        <w:t>2</w:t>
      </w:r>
      <w:r>
        <w:rPr>
          <w:rFonts w:ascii="Times New Roman" w:hAnsi="Times New Roman"/>
          <w:sz w:val="28"/>
          <w:szCs w:val="24"/>
        </w:rPr>
        <w:t>. Увеличение толщины висмутовых экранов более чем 2 г/см</w:t>
      </w:r>
      <w:r>
        <w:rPr>
          <w:rFonts w:ascii="Times New Roman" w:hAnsi="Times New Roman"/>
          <w:sz w:val="28"/>
          <w:szCs w:val="24"/>
          <w:vertAlign w:val="superscript"/>
        </w:rPr>
        <w:t>2</w:t>
      </w:r>
      <w:r>
        <w:rPr>
          <w:rFonts w:ascii="Times New Roman" w:hAnsi="Times New Roman"/>
          <w:sz w:val="28"/>
          <w:szCs w:val="24"/>
        </w:rPr>
        <w:t xml:space="preserve"> не приводит к существенному росту </w:t>
      </w:r>
      <w:proofErr w:type="spellStart"/>
      <w:r>
        <w:rPr>
          <w:rFonts w:ascii="Times New Roman" w:hAnsi="Times New Roman"/>
          <w:sz w:val="28"/>
          <w:szCs w:val="24"/>
        </w:rPr>
        <w:t>K</w:t>
      </w:r>
      <w:r>
        <w:rPr>
          <w:rFonts w:ascii="Times New Roman" w:hAnsi="Times New Roman"/>
          <w:sz w:val="28"/>
          <w:szCs w:val="24"/>
          <w:vertAlign w:val="subscript"/>
        </w:rPr>
        <w:t>a</w:t>
      </w:r>
      <w:proofErr w:type="spellEnd"/>
      <w:r>
        <w:rPr>
          <w:rFonts w:ascii="Times New Roman" w:hAnsi="Times New Roman"/>
          <w:sz w:val="28"/>
          <w:szCs w:val="24"/>
        </w:rPr>
        <w:t>, что связано с вкладом тормозного излучения в поглощенную экраном дозу.</w:t>
      </w:r>
    </w:p>
    <w:p w14:paraId="5FDD6292"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Оксид висмута </w:t>
      </w:r>
      <w:r>
        <w:rPr>
          <w:rFonts w:ascii="Times New Roman" w:hAnsi="Times New Roman"/>
          <w:sz w:val="28"/>
          <w:szCs w:val="24"/>
          <w:lang w:val="en-US"/>
        </w:rPr>
        <w:t>Bi</w:t>
      </w:r>
      <w:r>
        <w:rPr>
          <w:rFonts w:ascii="Times New Roman" w:hAnsi="Times New Roman"/>
          <w:sz w:val="28"/>
          <w:szCs w:val="24"/>
          <w:vertAlign w:val="subscript"/>
        </w:rPr>
        <w:t>2</w:t>
      </w:r>
      <w:r>
        <w:rPr>
          <w:rFonts w:ascii="Times New Roman" w:hAnsi="Times New Roman"/>
          <w:sz w:val="28"/>
          <w:szCs w:val="24"/>
          <w:lang w:val="en-US"/>
        </w:rPr>
        <w:t>O</w:t>
      </w:r>
      <w:r>
        <w:rPr>
          <w:rFonts w:ascii="Times New Roman" w:hAnsi="Times New Roman"/>
          <w:sz w:val="28"/>
          <w:szCs w:val="24"/>
          <w:vertAlign w:val="subscript"/>
        </w:rPr>
        <w:t>3</w:t>
      </w:r>
      <w:r>
        <w:rPr>
          <w:rFonts w:ascii="Times New Roman" w:hAnsi="Times New Roman"/>
          <w:sz w:val="28"/>
          <w:szCs w:val="24"/>
        </w:rPr>
        <w:t xml:space="preserve"> также обладает высокими радиационно-защитными характеристиками к гамма-облучению, уступая совсем немного аналогичным параметрам свинцовых экранов </w:t>
      </w:r>
      <w:r>
        <w:rPr>
          <w:rFonts w:ascii="Times New Roman" w:hAnsi="Times New Roman"/>
          <w:noProof/>
          <w:sz w:val="28"/>
          <w:szCs w:val="24"/>
        </w:rPr>
        <w:t>[78]</w:t>
      </w:r>
      <w:r>
        <w:rPr>
          <w:rFonts w:ascii="Times New Roman" w:hAnsi="Times New Roman"/>
          <w:sz w:val="28"/>
          <w:szCs w:val="24"/>
        </w:rPr>
        <w:t xml:space="preserve">. Так, оксид висмута демонстрирует стойкость к гамма-излучению при его нанесении на полиамидные тонкие пленки с массовым содержанием от 0 до 60% </w:t>
      </w:r>
      <w:r>
        <w:rPr>
          <w:rFonts w:ascii="Times New Roman" w:hAnsi="Times New Roman"/>
          <w:noProof/>
          <w:sz w:val="28"/>
          <w:szCs w:val="24"/>
        </w:rPr>
        <w:t>[79]</w:t>
      </w:r>
      <w:r>
        <w:rPr>
          <w:rFonts w:ascii="Times New Roman" w:hAnsi="Times New Roman"/>
          <w:sz w:val="28"/>
          <w:szCs w:val="24"/>
        </w:rPr>
        <w:t>. Были установлены радиационно-защитные характеристики композитов в диапазоне энергий гамма-квантов 0,1–1 МэВ. Ожидаемо рост массового коэффициента поглощения возрастал при увеличении процентного содержания оксида висмута в композите и достиг максимума при 60 масс. % Bi</w:t>
      </w:r>
      <w:r>
        <w:rPr>
          <w:rFonts w:ascii="Times New Roman" w:hAnsi="Times New Roman"/>
          <w:sz w:val="28"/>
          <w:szCs w:val="24"/>
          <w:vertAlign w:val="subscript"/>
        </w:rPr>
        <w:t>2</w:t>
      </w:r>
      <w:r>
        <w:rPr>
          <w:rFonts w:ascii="Times New Roman" w:hAnsi="Times New Roman"/>
          <w:sz w:val="28"/>
          <w:szCs w:val="24"/>
        </w:rPr>
        <w:t>O</w:t>
      </w:r>
      <w:r>
        <w:rPr>
          <w:rFonts w:ascii="Times New Roman" w:hAnsi="Times New Roman"/>
          <w:sz w:val="28"/>
          <w:szCs w:val="24"/>
          <w:vertAlign w:val="subscript"/>
        </w:rPr>
        <w:t>3</w:t>
      </w:r>
      <w:r>
        <w:rPr>
          <w:rFonts w:ascii="Times New Roman" w:hAnsi="Times New Roman"/>
          <w:sz w:val="28"/>
          <w:szCs w:val="24"/>
        </w:rPr>
        <w:t xml:space="preserve"> (рисунок 1.12). Результаты эксперимента также были подтверждены теоретическими расчетами в программе </w:t>
      </w:r>
      <w:r>
        <w:rPr>
          <w:rFonts w:ascii="Times New Roman" w:hAnsi="Times New Roman"/>
          <w:sz w:val="28"/>
          <w:szCs w:val="24"/>
          <w:lang w:val="en-US"/>
        </w:rPr>
        <w:t>XCOM</w:t>
      </w:r>
      <w:r>
        <w:rPr>
          <w:rFonts w:ascii="Times New Roman" w:hAnsi="Times New Roman"/>
          <w:sz w:val="28"/>
          <w:szCs w:val="24"/>
        </w:rPr>
        <w:t>.</w:t>
      </w:r>
    </w:p>
    <w:p w14:paraId="4B1B6AC2" w14:textId="77777777" w:rsidR="002E263D" w:rsidRDefault="002E263D" w:rsidP="002E263D">
      <w:pPr>
        <w:spacing w:after="0" w:line="240" w:lineRule="auto"/>
        <w:ind w:firstLine="709"/>
        <w:jc w:val="both"/>
        <w:rPr>
          <w:rFonts w:ascii="Times New Roman" w:hAnsi="Times New Roman"/>
          <w:sz w:val="28"/>
          <w:szCs w:val="24"/>
        </w:rPr>
      </w:pPr>
    </w:p>
    <w:p w14:paraId="75DB67A5" w14:textId="77281D9C" w:rsidR="002E263D" w:rsidRDefault="00474C2B" w:rsidP="002E263D">
      <w:pPr>
        <w:spacing w:after="0" w:line="240" w:lineRule="auto"/>
        <w:jc w:val="center"/>
        <w:rPr>
          <w:rFonts w:ascii="Times New Roman" w:hAnsi="Times New Roman"/>
          <w:sz w:val="28"/>
          <w:szCs w:val="24"/>
          <w:lang w:val="en-US"/>
        </w:rPr>
      </w:pPr>
      <w:r w:rsidRPr="00B33D6E">
        <w:rPr>
          <w:rFonts w:ascii="Times New Roman" w:hAnsi="Times New Roman"/>
          <w:noProof/>
          <w:sz w:val="28"/>
          <w:szCs w:val="24"/>
          <w:lang w:eastAsia="ru-RU"/>
        </w:rPr>
        <w:drawing>
          <wp:inline distT="0" distB="0" distL="0" distR="0" wp14:anchorId="063DB771" wp14:editId="1E31CA3C">
            <wp:extent cx="3486150" cy="3848100"/>
            <wp:effectExtent l="0" t="0" r="0" b="0"/>
            <wp:docPr id="2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86150" cy="3848100"/>
                    </a:xfrm>
                    <a:prstGeom prst="rect">
                      <a:avLst/>
                    </a:prstGeom>
                    <a:noFill/>
                    <a:ln>
                      <a:noFill/>
                    </a:ln>
                  </pic:spPr>
                </pic:pic>
              </a:graphicData>
            </a:graphic>
          </wp:inline>
        </w:drawing>
      </w:r>
    </w:p>
    <w:p w14:paraId="7D24169B" w14:textId="77777777" w:rsidR="002E263D" w:rsidRPr="00C776DD" w:rsidRDefault="002E263D" w:rsidP="002E263D">
      <w:pPr>
        <w:spacing w:after="0" w:line="240" w:lineRule="auto"/>
        <w:jc w:val="both"/>
        <w:rPr>
          <w:rFonts w:ascii="Times New Roman" w:hAnsi="Times New Roman"/>
          <w:sz w:val="16"/>
          <w:szCs w:val="16"/>
        </w:rPr>
      </w:pPr>
    </w:p>
    <w:p w14:paraId="6C842746" w14:textId="77777777"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1.12 </w:t>
      </w:r>
      <w:r>
        <w:rPr>
          <w:rFonts w:ascii="Times New Roman" w:hAnsi="Times New Roman"/>
          <w:sz w:val="28"/>
          <w:szCs w:val="28"/>
        </w:rPr>
        <w:t xml:space="preserve">– </w:t>
      </w:r>
      <w:r>
        <w:rPr>
          <w:rFonts w:ascii="Times New Roman" w:hAnsi="Times New Roman"/>
          <w:sz w:val="28"/>
          <w:szCs w:val="24"/>
        </w:rPr>
        <w:t>Кривые массового коэффициента ослабления гамма-излучения композитов в зависимости от энергии</w:t>
      </w:r>
    </w:p>
    <w:p w14:paraId="24E3A915" w14:textId="77777777" w:rsidR="002E263D" w:rsidRPr="00C776DD" w:rsidRDefault="002E263D" w:rsidP="002E263D">
      <w:pPr>
        <w:spacing w:after="0" w:line="240" w:lineRule="auto"/>
        <w:jc w:val="both"/>
        <w:rPr>
          <w:rFonts w:ascii="Times New Roman" w:hAnsi="Times New Roman"/>
          <w:sz w:val="16"/>
          <w:szCs w:val="16"/>
        </w:rPr>
      </w:pPr>
    </w:p>
    <w:p w14:paraId="4CDA5FD2" w14:textId="5E350586"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[79, </w:t>
      </w:r>
      <w:r>
        <w:rPr>
          <w:rFonts w:ascii="Times New Roman" w:hAnsi="Times New Roman"/>
          <w:noProof/>
          <w:sz w:val="24"/>
          <w:szCs w:val="24"/>
          <w:lang w:val="en-US"/>
        </w:rPr>
        <w:t>p</w:t>
      </w:r>
      <w:r>
        <w:rPr>
          <w:rFonts w:ascii="Times New Roman" w:hAnsi="Times New Roman"/>
          <w:noProof/>
          <w:sz w:val="24"/>
          <w:szCs w:val="24"/>
        </w:rPr>
        <w:t xml:space="preserve">. </w:t>
      </w:r>
      <w:r w:rsidR="00553F1F">
        <w:rPr>
          <w:rFonts w:ascii="Times New Roman" w:hAnsi="Times New Roman"/>
          <w:noProof/>
          <w:sz w:val="24"/>
          <w:szCs w:val="24"/>
        </w:rPr>
        <w:t>е01703</w:t>
      </w:r>
      <w:r>
        <w:rPr>
          <w:rFonts w:ascii="Times New Roman" w:hAnsi="Times New Roman"/>
          <w:noProof/>
          <w:sz w:val="24"/>
          <w:szCs w:val="24"/>
        </w:rPr>
        <w:t>]</w:t>
      </w:r>
    </w:p>
    <w:p w14:paraId="709AE948" w14:textId="77777777" w:rsidR="002E263D" w:rsidRDefault="002E263D" w:rsidP="002E263D">
      <w:pPr>
        <w:spacing w:after="0" w:line="240" w:lineRule="auto"/>
        <w:jc w:val="center"/>
        <w:rPr>
          <w:rFonts w:ascii="Times New Roman" w:hAnsi="Times New Roman"/>
          <w:sz w:val="28"/>
          <w:szCs w:val="24"/>
        </w:rPr>
      </w:pPr>
    </w:p>
    <w:p w14:paraId="01F461E0"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Также оксид висмута был исследован в композите с равным по весу перовскитом </w:t>
      </w:r>
      <w:proofErr w:type="spellStart"/>
      <w:r>
        <w:rPr>
          <w:rFonts w:ascii="Times New Roman" w:hAnsi="Times New Roman"/>
          <w:sz w:val="28"/>
          <w:szCs w:val="24"/>
        </w:rPr>
        <w:t>цирконата</w:t>
      </w:r>
      <w:proofErr w:type="spellEnd"/>
      <w:r>
        <w:rPr>
          <w:rFonts w:ascii="Times New Roman" w:hAnsi="Times New Roman"/>
          <w:sz w:val="28"/>
          <w:szCs w:val="24"/>
        </w:rPr>
        <w:t xml:space="preserve"> бария (BaZrO</w:t>
      </w:r>
      <w:r>
        <w:rPr>
          <w:rFonts w:ascii="Times New Roman" w:hAnsi="Times New Roman"/>
          <w:sz w:val="28"/>
          <w:szCs w:val="24"/>
          <w:vertAlign w:val="subscript"/>
        </w:rPr>
        <w:t>3</w:t>
      </w:r>
      <w:r>
        <w:rPr>
          <w:rFonts w:ascii="Times New Roman" w:hAnsi="Times New Roman"/>
          <w:sz w:val="28"/>
          <w:szCs w:val="24"/>
        </w:rPr>
        <w:t xml:space="preserve">) на основе легкого и высокоэластичного полимера </w:t>
      </w:r>
      <w:proofErr w:type="spellStart"/>
      <w:r>
        <w:rPr>
          <w:rFonts w:ascii="Times New Roman" w:hAnsi="Times New Roman"/>
          <w:sz w:val="28"/>
          <w:szCs w:val="24"/>
        </w:rPr>
        <w:t>поливинилбутирала</w:t>
      </w:r>
      <w:proofErr w:type="spellEnd"/>
      <w:r>
        <w:rPr>
          <w:rFonts w:ascii="Times New Roman" w:hAnsi="Times New Roman"/>
          <w:sz w:val="28"/>
          <w:szCs w:val="24"/>
        </w:rPr>
        <w:t xml:space="preserve"> (</w:t>
      </w:r>
      <w:r>
        <w:rPr>
          <w:rFonts w:ascii="Times New Roman" w:hAnsi="Times New Roman"/>
          <w:sz w:val="28"/>
          <w:szCs w:val="24"/>
          <w:lang w:val="en-US"/>
        </w:rPr>
        <w:t>PVB</w:t>
      </w:r>
      <w:r>
        <w:rPr>
          <w:rFonts w:ascii="Times New Roman" w:hAnsi="Times New Roman"/>
          <w:sz w:val="28"/>
          <w:szCs w:val="24"/>
        </w:rPr>
        <w:t>). Были изучены структурные, механические и экранирующие свойства полученных композитных пленок с номинальным составом PVB/(Bi</w:t>
      </w:r>
      <w:r>
        <w:rPr>
          <w:rFonts w:ascii="Times New Roman" w:hAnsi="Times New Roman"/>
          <w:sz w:val="28"/>
          <w:szCs w:val="24"/>
          <w:vertAlign w:val="subscript"/>
        </w:rPr>
        <w:t>2</w:t>
      </w:r>
      <w:r>
        <w:rPr>
          <w:rFonts w:ascii="Times New Roman" w:hAnsi="Times New Roman"/>
          <w:sz w:val="28"/>
          <w:szCs w:val="24"/>
        </w:rPr>
        <w:t>O</w:t>
      </w:r>
      <w:r>
        <w:rPr>
          <w:rFonts w:ascii="Times New Roman" w:hAnsi="Times New Roman"/>
          <w:sz w:val="28"/>
          <w:szCs w:val="24"/>
          <w:vertAlign w:val="subscript"/>
        </w:rPr>
        <w:t>3</w:t>
      </w:r>
      <w:r>
        <w:rPr>
          <w:rFonts w:ascii="Times New Roman" w:hAnsi="Times New Roman"/>
          <w:sz w:val="28"/>
          <w:szCs w:val="24"/>
        </w:rPr>
        <w:t>@BaZrO</w:t>
      </w:r>
      <w:r>
        <w:rPr>
          <w:rFonts w:ascii="Times New Roman" w:hAnsi="Times New Roman"/>
          <w:sz w:val="28"/>
          <w:szCs w:val="24"/>
          <w:vertAlign w:val="subscript"/>
        </w:rPr>
        <w:t>3</w:t>
      </w:r>
      <w:r>
        <w:rPr>
          <w:rFonts w:ascii="Times New Roman" w:hAnsi="Times New Roman"/>
          <w:sz w:val="28"/>
          <w:szCs w:val="24"/>
        </w:rPr>
        <w:t>)</w:t>
      </w:r>
      <w:r>
        <w:rPr>
          <w:rFonts w:ascii="Times New Roman" w:hAnsi="Times New Roman"/>
          <w:sz w:val="28"/>
          <w:szCs w:val="24"/>
          <w:vertAlign w:val="subscript"/>
        </w:rPr>
        <w:t>x</w:t>
      </w:r>
      <w:r>
        <w:rPr>
          <w:rFonts w:ascii="Times New Roman" w:hAnsi="Times New Roman"/>
          <w:sz w:val="28"/>
          <w:szCs w:val="24"/>
        </w:rPr>
        <w:t xml:space="preserve">, где x = 0, 0.1, 0.2, 0.3. 0.4. 0,5 г. Экспериментально и с помощью теоретических моделирований было установлено, что при </w:t>
      </w:r>
      <w:r>
        <w:rPr>
          <w:rFonts w:ascii="Times New Roman" w:hAnsi="Times New Roman"/>
          <w:sz w:val="28"/>
          <w:szCs w:val="24"/>
          <w:lang w:val="en-US"/>
        </w:rPr>
        <w:t>x</w:t>
      </w:r>
      <w:r>
        <w:rPr>
          <w:rFonts w:ascii="Times New Roman" w:hAnsi="Times New Roman"/>
          <w:sz w:val="28"/>
          <w:szCs w:val="24"/>
        </w:rPr>
        <w:t>=0.5г. достигается наилучшие показатели экранирования гамма-излучения. В целом по результатам исследований был сделан вывод, что композитные пленки PVB/(Bi</w:t>
      </w:r>
      <w:r>
        <w:rPr>
          <w:rFonts w:ascii="Times New Roman" w:hAnsi="Times New Roman"/>
          <w:sz w:val="28"/>
          <w:szCs w:val="24"/>
          <w:vertAlign w:val="subscript"/>
        </w:rPr>
        <w:t>2</w:t>
      </w:r>
      <w:r>
        <w:rPr>
          <w:rFonts w:ascii="Times New Roman" w:hAnsi="Times New Roman"/>
          <w:sz w:val="28"/>
          <w:szCs w:val="24"/>
        </w:rPr>
        <w:t>O</w:t>
      </w:r>
      <w:r>
        <w:rPr>
          <w:rFonts w:ascii="Times New Roman" w:hAnsi="Times New Roman"/>
          <w:sz w:val="28"/>
          <w:szCs w:val="24"/>
          <w:vertAlign w:val="subscript"/>
        </w:rPr>
        <w:t>3</w:t>
      </w:r>
      <w:r>
        <w:rPr>
          <w:rFonts w:ascii="Times New Roman" w:hAnsi="Times New Roman"/>
          <w:sz w:val="28"/>
          <w:szCs w:val="24"/>
        </w:rPr>
        <w:t>@BaZrO</w:t>
      </w:r>
      <w:r>
        <w:rPr>
          <w:rFonts w:ascii="Times New Roman" w:hAnsi="Times New Roman"/>
          <w:sz w:val="28"/>
          <w:szCs w:val="24"/>
          <w:vertAlign w:val="subscript"/>
        </w:rPr>
        <w:t>3</w:t>
      </w:r>
      <w:r>
        <w:rPr>
          <w:rFonts w:ascii="Times New Roman" w:hAnsi="Times New Roman"/>
          <w:sz w:val="28"/>
          <w:szCs w:val="24"/>
        </w:rPr>
        <w:t xml:space="preserve">) подходят для использования в качестве материалов для защиты от гамма-излучения </w:t>
      </w:r>
      <w:r>
        <w:rPr>
          <w:rFonts w:ascii="Times New Roman" w:hAnsi="Times New Roman"/>
          <w:noProof/>
          <w:sz w:val="28"/>
          <w:szCs w:val="24"/>
        </w:rPr>
        <w:t>[80]</w:t>
      </w:r>
      <w:r>
        <w:rPr>
          <w:rFonts w:ascii="Times New Roman" w:hAnsi="Times New Roman"/>
          <w:sz w:val="28"/>
          <w:szCs w:val="24"/>
        </w:rPr>
        <w:t>.</w:t>
      </w:r>
    </w:p>
    <w:p w14:paraId="175B8573"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Широкое распространение в области экранирования электромагнитного излучения в последнее время получили композиты, содержащие медь или ее соединения. Медь обладает высокой проводимостью, которая является главным требованием к материалам для защиты от ЭМ помех. Например, медь используется в сочетании с никелем и железом в виде многослойных тонких пленок, нанесенных магнетронным напылением </w:t>
      </w:r>
      <w:r>
        <w:rPr>
          <w:rFonts w:ascii="Times New Roman" w:hAnsi="Times New Roman"/>
          <w:noProof/>
          <w:sz w:val="28"/>
          <w:szCs w:val="24"/>
        </w:rPr>
        <w:t>[81]</w:t>
      </w:r>
      <w:r>
        <w:rPr>
          <w:rFonts w:ascii="Times New Roman" w:hAnsi="Times New Roman"/>
          <w:sz w:val="28"/>
          <w:szCs w:val="24"/>
        </w:rPr>
        <w:t xml:space="preserve">. Такой композит интересен благодаря комбинации интересных характеристик разных металлов. Так, медь, благодаря высокой проводимости, отвечает в большей степени за компоненту отражения излучения, когда как </w:t>
      </w:r>
      <w:proofErr w:type="spellStart"/>
      <w:r>
        <w:rPr>
          <w:rFonts w:ascii="Times New Roman" w:hAnsi="Times New Roman"/>
          <w:sz w:val="28"/>
          <w:szCs w:val="24"/>
          <w:lang w:val="en-US"/>
        </w:rPr>
        <w:t>NiFe</w:t>
      </w:r>
      <w:proofErr w:type="spellEnd"/>
      <w:r w:rsidRPr="002E263D">
        <w:rPr>
          <w:rFonts w:ascii="Times New Roman" w:hAnsi="Times New Roman"/>
          <w:sz w:val="28"/>
          <w:szCs w:val="24"/>
        </w:rPr>
        <w:t xml:space="preserve"> </w:t>
      </w:r>
      <w:r>
        <w:rPr>
          <w:rFonts w:ascii="Times New Roman" w:hAnsi="Times New Roman"/>
          <w:sz w:val="28"/>
          <w:szCs w:val="24"/>
        </w:rPr>
        <w:t xml:space="preserve">с низкой проводимостью и высокой проницаемостью поглощает электромагнитные волны. Полученные пленки </w:t>
      </w:r>
      <w:proofErr w:type="spellStart"/>
      <w:r>
        <w:rPr>
          <w:rFonts w:ascii="Times New Roman" w:hAnsi="Times New Roman"/>
          <w:sz w:val="28"/>
          <w:szCs w:val="24"/>
          <w:lang w:val="en-US"/>
        </w:rPr>
        <w:t>NiFe</w:t>
      </w:r>
      <w:proofErr w:type="spellEnd"/>
      <w:r>
        <w:rPr>
          <w:rFonts w:ascii="Times New Roman" w:hAnsi="Times New Roman"/>
          <w:sz w:val="28"/>
          <w:szCs w:val="24"/>
        </w:rPr>
        <w:t>/</w:t>
      </w:r>
      <w:r>
        <w:rPr>
          <w:rFonts w:ascii="Times New Roman" w:hAnsi="Times New Roman"/>
          <w:sz w:val="28"/>
          <w:szCs w:val="24"/>
          <w:lang w:val="en-US"/>
        </w:rPr>
        <w:t>Cu</w:t>
      </w:r>
      <w:r w:rsidRPr="002E263D">
        <w:rPr>
          <w:rFonts w:ascii="Times New Roman" w:hAnsi="Times New Roman"/>
          <w:sz w:val="28"/>
          <w:szCs w:val="24"/>
        </w:rPr>
        <w:t xml:space="preserve"> </w:t>
      </w:r>
      <w:r>
        <w:rPr>
          <w:rFonts w:ascii="Times New Roman" w:hAnsi="Times New Roman"/>
          <w:sz w:val="28"/>
          <w:szCs w:val="24"/>
        </w:rPr>
        <w:t xml:space="preserve">показывают хорошую эффективность в диапазоне частот от 0.7 до 10 ГГц. Особенно высокая эффективность наблюдается на высоких частотах, что связано с многократными потерями на отражение на границах между </w:t>
      </w:r>
      <w:proofErr w:type="spellStart"/>
      <w:r>
        <w:rPr>
          <w:rFonts w:ascii="Times New Roman" w:hAnsi="Times New Roman"/>
          <w:sz w:val="28"/>
          <w:szCs w:val="24"/>
        </w:rPr>
        <w:t>NiFe</w:t>
      </w:r>
      <w:proofErr w:type="spellEnd"/>
      <w:r>
        <w:rPr>
          <w:rFonts w:ascii="Times New Roman" w:hAnsi="Times New Roman"/>
          <w:sz w:val="28"/>
          <w:szCs w:val="24"/>
        </w:rPr>
        <w:t xml:space="preserve"> и </w:t>
      </w:r>
      <w:proofErr w:type="spellStart"/>
      <w:r>
        <w:rPr>
          <w:rFonts w:ascii="Times New Roman" w:hAnsi="Times New Roman"/>
          <w:sz w:val="28"/>
          <w:szCs w:val="24"/>
        </w:rPr>
        <w:t>Cu</w:t>
      </w:r>
      <w:proofErr w:type="spellEnd"/>
      <w:r>
        <w:rPr>
          <w:rFonts w:ascii="Times New Roman" w:hAnsi="Times New Roman"/>
          <w:sz w:val="28"/>
          <w:szCs w:val="24"/>
        </w:rPr>
        <w:t xml:space="preserve">. Также авторами в следующей работе </w:t>
      </w:r>
      <w:r>
        <w:rPr>
          <w:rFonts w:ascii="Times New Roman" w:hAnsi="Times New Roman"/>
          <w:noProof/>
          <w:sz w:val="28"/>
          <w:szCs w:val="24"/>
        </w:rPr>
        <w:t>[82]</w:t>
      </w:r>
      <w:r>
        <w:rPr>
          <w:rFonts w:ascii="Times New Roman" w:hAnsi="Times New Roman"/>
          <w:sz w:val="28"/>
          <w:szCs w:val="24"/>
        </w:rPr>
        <w:t xml:space="preserve"> были получены тонкопленочные композиты </w:t>
      </w:r>
      <w:r>
        <w:rPr>
          <w:rFonts w:ascii="Times New Roman" w:hAnsi="Times New Roman"/>
          <w:sz w:val="28"/>
          <w:szCs w:val="24"/>
          <w:lang w:val="en-US"/>
        </w:rPr>
        <w:t>Cu</w:t>
      </w:r>
      <w:r>
        <w:rPr>
          <w:rFonts w:ascii="Times New Roman" w:hAnsi="Times New Roman"/>
          <w:sz w:val="28"/>
          <w:szCs w:val="24"/>
        </w:rPr>
        <w:t>/</w:t>
      </w:r>
      <w:proofErr w:type="spellStart"/>
      <w:r>
        <w:rPr>
          <w:rFonts w:ascii="Times New Roman" w:hAnsi="Times New Roman"/>
          <w:sz w:val="28"/>
          <w:szCs w:val="24"/>
          <w:lang w:val="en-US"/>
        </w:rPr>
        <w:t>NiFe</w:t>
      </w:r>
      <w:proofErr w:type="spellEnd"/>
      <w:r>
        <w:rPr>
          <w:rFonts w:ascii="Times New Roman" w:hAnsi="Times New Roman"/>
          <w:sz w:val="28"/>
          <w:szCs w:val="24"/>
        </w:rPr>
        <w:t xml:space="preserve"> толщиной 1 мкм с вариацией слоев </w:t>
      </w:r>
      <w:r>
        <w:rPr>
          <w:rFonts w:ascii="Times New Roman" w:hAnsi="Times New Roman"/>
          <w:sz w:val="28"/>
          <w:szCs w:val="24"/>
          <w:lang w:val="en-US"/>
        </w:rPr>
        <w:t>Cu</w:t>
      </w:r>
      <w:r>
        <w:rPr>
          <w:rFonts w:ascii="Times New Roman" w:hAnsi="Times New Roman"/>
          <w:sz w:val="28"/>
          <w:szCs w:val="24"/>
        </w:rPr>
        <w:t xml:space="preserve"> и </w:t>
      </w:r>
      <w:proofErr w:type="spellStart"/>
      <w:r>
        <w:rPr>
          <w:rFonts w:ascii="Times New Roman" w:hAnsi="Times New Roman"/>
          <w:sz w:val="28"/>
          <w:szCs w:val="24"/>
          <w:lang w:val="en-US"/>
        </w:rPr>
        <w:t>NiFe</w:t>
      </w:r>
      <w:proofErr w:type="spellEnd"/>
      <w:r>
        <w:rPr>
          <w:rFonts w:ascii="Times New Roman" w:hAnsi="Times New Roman"/>
          <w:sz w:val="28"/>
          <w:szCs w:val="24"/>
        </w:rPr>
        <w:t xml:space="preserve"> (</w:t>
      </w:r>
      <w:r w:rsidRPr="007E2917">
        <w:rPr>
          <w:rFonts w:ascii="Times New Roman" w:hAnsi="Times New Roman"/>
          <w:sz w:val="28"/>
          <w:szCs w:val="24"/>
        </w:rPr>
        <w:t xml:space="preserve">рисунок </w:t>
      </w:r>
      <w:r>
        <w:rPr>
          <w:rFonts w:ascii="Times New Roman" w:hAnsi="Times New Roman"/>
          <w:sz w:val="28"/>
          <w:szCs w:val="24"/>
        </w:rPr>
        <w:t xml:space="preserve">1.13), но уже методом электрохимического осаждения. Все образцы показали высокие </w:t>
      </w:r>
      <w:r>
        <w:rPr>
          <w:rFonts w:ascii="Times New Roman" w:hAnsi="Times New Roman"/>
          <w:sz w:val="28"/>
          <w:szCs w:val="24"/>
          <w:lang w:val="en-US"/>
        </w:rPr>
        <w:t>SE</w:t>
      </w:r>
      <w:r>
        <w:rPr>
          <w:rFonts w:ascii="Times New Roman" w:hAnsi="Times New Roman"/>
          <w:sz w:val="28"/>
          <w:szCs w:val="24"/>
        </w:rPr>
        <w:t xml:space="preserve"> от 45 до 76 дБ при электромагнитном облучении с частотой 1-18 ГГц.</w:t>
      </w:r>
      <w:r>
        <w:t xml:space="preserve"> </w:t>
      </w:r>
      <w:r>
        <w:rPr>
          <w:rFonts w:ascii="Times New Roman" w:hAnsi="Times New Roman"/>
          <w:sz w:val="28"/>
          <w:szCs w:val="24"/>
        </w:rPr>
        <w:t>Многослойный материал, изготовленный методом гальванического покрытия, показал значительное увеличение эффективности экранирования даже в пределах толщины 1 мкм, поэтому его можно применять в микроэлектронных устройствах.</w:t>
      </w:r>
    </w:p>
    <w:p w14:paraId="2D1B53AA" w14:textId="77777777" w:rsidR="002E263D" w:rsidRDefault="002E263D" w:rsidP="002E263D">
      <w:pPr>
        <w:spacing w:after="0" w:line="240" w:lineRule="auto"/>
        <w:ind w:firstLine="709"/>
        <w:jc w:val="both"/>
        <w:rPr>
          <w:rFonts w:ascii="Times New Roman" w:hAnsi="Times New Roman"/>
          <w:sz w:val="28"/>
          <w:szCs w:val="24"/>
        </w:rPr>
      </w:pPr>
    </w:p>
    <w:p w14:paraId="0C6564CC" w14:textId="0C3644C1" w:rsidR="002E263D" w:rsidRDefault="00474C2B" w:rsidP="002E263D">
      <w:pPr>
        <w:spacing w:after="0" w:line="240" w:lineRule="auto"/>
        <w:ind w:firstLine="709"/>
        <w:jc w:val="center"/>
        <w:rPr>
          <w:rFonts w:ascii="Times New Roman" w:hAnsi="Times New Roman"/>
          <w:sz w:val="28"/>
          <w:szCs w:val="24"/>
        </w:rPr>
      </w:pPr>
      <w:r w:rsidRPr="00B33D6E">
        <w:rPr>
          <w:rFonts w:ascii="Times New Roman" w:hAnsi="Times New Roman"/>
          <w:noProof/>
          <w:sz w:val="28"/>
          <w:szCs w:val="24"/>
          <w:lang w:eastAsia="ru-RU"/>
        </w:rPr>
        <w:drawing>
          <wp:inline distT="0" distB="0" distL="0" distR="0" wp14:anchorId="08B30DA5" wp14:editId="7143963F">
            <wp:extent cx="3771900" cy="2517565"/>
            <wp:effectExtent l="0" t="0" r="0" b="0"/>
            <wp:docPr id="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0">
                      <a:extLst>
                        <a:ext uri="{28A0092B-C50C-407E-A947-70E740481C1C}">
                          <a14:useLocalDpi xmlns:a14="http://schemas.microsoft.com/office/drawing/2010/main" val="0"/>
                        </a:ext>
                      </a:extLst>
                    </a:blip>
                    <a:srcRect b="2960"/>
                    <a:stretch>
                      <a:fillRect/>
                    </a:stretch>
                  </pic:blipFill>
                  <pic:spPr bwMode="auto">
                    <a:xfrm>
                      <a:off x="0" y="0"/>
                      <a:ext cx="3787781" cy="2528165"/>
                    </a:xfrm>
                    <a:prstGeom prst="rect">
                      <a:avLst/>
                    </a:prstGeom>
                    <a:noFill/>
                    <a:ln>
                      <a:noFill/>
                    </a:ln>
                  </pic:spPr>
                </pic:pic>
              </a:graphicData>
            </a:graphic>
          </wp:inline>
        </w:drawing>
      </w:r>
    </w:p>
    <w:p w14:paraId="28D896E4" w14:textId="77777777" w:rsidR="002E263D" w:rsidRPr="00C776DD" w:rsidRDefault="002E263D" w:rsidP="002E263D">
      <w:pPr>
        <w:spacing w:after="0" w:line="240" w:lineRule="auto"/>
        <w:jc w:val="both"/>
        <w:rPr>
          <w:rFonts w:ascii="Times New Roman" w:hAnsi="Times New Roman"/>
          <w:sz w:val="16"/>
          <w:szCs w:val="16"/>
        </w:rPr>
      </w:pPr>
    </w:p>
    <w:p w14:paraId="182165D3" w14:textId="77777777" w:rsidR="002E263D" w:rsidRDefault="002E263D" w:rsidP="002E263D">
      <w:pPr>
        <w:spacing w:after="0" w:line="240" w:lineRule="auto"/>
        <w:jc w:val="center"/>
        <w:rPr>
          <w:rFonts w:ascii="Times New Roman" w:hAnsi="Times New Roman"/>
          <w:sz w:val="28"/>
          <w:szCs w:val="24"/>
        </w:rPr>
      </w:pPr>
      <w:r>
        <w:rPr>
          <w:rFonts w:ascii="Times New Roman" w:hAnsi="Times New Roman"/>
          <w:sz w:val="28"/>
          <w:szCs w:val="24"/>
        </w:rPr>
        <w:t xml:space="preserve">Рисунок 1.13 </w:t>
      </w:r>
      <w:r>
        <w:rPr>
          <w:rFonts w:ascii="Times New Roman" w:hAnsi="Times New Roman"/>
          <w:sz w:val="28"/>
          <w:szCs w:val="28"/>
        </w:rPr>
        <w:t xml:space="preserve">– </w:t>
      </w:r>
      <w:r>
        <w:rPr>
          <w:rFonts w:ascii="Times New Roman" w:hAnsi="Times New Roman"/>
          <w:sz w:val="28"/>
          <w:szCs w:val="24"/>
        </w:rPr>
        <w:t xml:space="preserve">Боковой скол образца композитной тонкой пленки </w:t>
      </w:r>
      <w:r>
        <w:rPr>
          <w:rFonts w:ascii="Times New Roman" w:hAnsi="Times New Roman"/>
          <w:sz w:val="28"/>
          <w:szCs w:val="24"/>
          <w:lang w:val="en-US"/>
        </w:rPr>
        <w:t>Cu</w:t>
      </w:r>
      <w:r>
        <w:rPr>
          <w:rFonts w:ascii="Times New Roman" w:hAnsi="Times New Roman"/>
          <w:sz w:val="28"/>
          <w:szCs w:val="24"/>
        </w:rPr>
        <w:t>/</w:t>
      </w:r>
      <w:proofErr w:type="spellStart"/>
      <w:r>
        <w:rPr>
          <w:rFonts w:ascii="Times New Roman" w:hAnsi="Times New Roman"/>
          <w:sz w:val="28"/>
          <w:szCs w:val="24"/>
          <w:lang w:val="en-US"/>
        </w:rPr>
        <w:t>NiFe</w:t>
      </w:r>
      <w:proofErr w:type="spellEnd"/>
    </w:p>
    <w:p w14:paraId="544BFD95" w14:textId="77777777" w:rsidR="002E263D" w:rsidRPr="00C776DD" w:rsidRDefault="002E263D" w:rsidP="002E263D">
      <w:pPr>
        <w:spacing w:after="0" w:line="240" w:lineRule="auto"/>
        <w:jc w:val="both"/>
        <w:rPr>
          <w:rFonts w:ascii="Times New Roman" w:hAnsi="Times New Roman"/>
          <w:sz w:val="16"/>
          <w:szCs w:val="16"/>
        </w:rPr>
      </w:pPr>
    </w:p>
    <w:p w14:paraId="024C243C" w14:textId="77DFEA00" w:rsidR="002E263D"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Pr>
          <w:rFonts w:ascii="Times New Roman" w:hAnsi="Times New Roman"/>
          <w:noProof/>
          <w:sz w:val="24"/>
          <w:szCs w:val="24"/>
        </w:rPr>
        <w:t xml:space="preserve">[82, </w:t>
      </w:r>
      <w:r>
        <w:rPr>
          <w:rFonts w:ascii="Times New Roman" w:hAnsi="Times New Roman"/>
          <w:noProof/>
          <w:sz w:val="24"/>
          <w:szCs w:val="24"/>
          <w:lang w:val="en-US"/>
        </w:rPr>
        <w:t>p</w:t>
      </w:r>
      <w:r>
        <w:rPr>
          <w:rFonts w:ascii="Times New Roman" w:hAnsi="Times New Roman"/>
          <w:noProof/>
          <w:sz w:val="24"/>
          <w:szCs w:val="24"/>
        </w:rPr>
        <w:t>.</w:t>
      </w:r>
      <w:r w:rsidR="00553F1F">
        <w:rPr>
          <w:rFonts w:ascii="Times New Roman" w:hAnsi="Times New Roman"/>
          <w:noProof/>
          <w:sz w:val="24"/>
          <w:szCs w:val="24"/>
        </w:rPr>
        <w:t xml:space="preserve"> 165330</w:t>
      </w:r>
      <w:r>
        <w:rPr>
          <w:rFonts w:ascii="Times New Roman" w:hAnsi="Times New Roman"/>
          <w:noProof/>
          <w:sz w:val="24"/>
          <w:szCs w:val="24"/>
        </w:rPr>
        <w:t>]</w:t>
      </w:r>
    </w:p>
    <w:p w14:paraId="3E16C2E0" w14:textId="77777777" w:rsidR="002E263D" w:rsidRDefault="002E263D" w:rsidP="00C776DD">
      <w:pPr>
        <w:spacing w:after="0" w:line="240" w:lineRule="auto"/>
        <w:ind w:firstLine="709"/>
        <w:jc w:val="both"/>
        <w:rPr>
          <w:rFonts w:ascii="Times New Roman" w:hAnsi="Times New Roman"/>
          <w:sz w:val="24"/>
          <w:szCs w:val="24"/>
        </w:rPr>
      </w:pPr>
    </w:p>
    <w:p w14:paraId="0A3EE43F" w14:textId="77777777"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 xml:space="preserve">Оксид меди также обладает уникальными физико-химическими свойствами и находит широкое применение в различных оптоэлектронных устройствах, а также в экранирующих композитах. Композит оксида меди с </w:t>
      </w:r>
      <w:proofErr w:type="spellStart"/>
      <w:r>
        <w:rPr>
          <w:rFonts w:ascii="Times New Roman" w:hAnsi="Times New Roman"/>
          <w:sz w:val="28"/>
          <w:szCs w:val="24"/>
        </w:rPr>
        <w:t>полианилином</w:t>
      </w:r>
      <w:proofErr w:type="spellEnd"/>
      <w:r>
        <w:rPr>
          <w:rFonts w:ascii="Times New Roman" w:hAnsi="Times New Roman"/>
          <w:sz w:val="28"/>
          <w:szCs w:val="24"/>
        </w:rPr>
        <w:t xml:space="preserve"> в виде тонких пленок показывает хорошую эффективность в диапазоне частот 2-4 и 8-12 ГГц ЭМ-излучения за счет комбинации поглощения и отражения </w:t>
      </w:r>
      <w:r>
        <w:rPr>
          <w:rFonts w:ascii="Times New Roman" w:hAnsi="Times New Roman"/>
          <w:noProof/>
          <w:sz w:val="28"/>
          <w:szCs w:val="24"/>
        </w:rPr>
        <w:t>[83]</w:t>
      </w:r>
      <w:r>
        <w:rPr>
          <w:rFonts w:ascii="Times New Roman" w:hAnsi="Times New Roman"/>
          <w:sz w:val="28"/>
          <w:szCs w:val="24"/>
        </w:rPr>
        <w:t>. Данные пленки показывают максимальную эффективность экранирования 83 дБ, что позволяет использовать их в качестве гибких экранирующих материалах в коммерческих целях.</w:t>
      </w:r>
    </w:p>
    <w:p w14:paraId="29C6F957" w14:textId="77777777"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 xml:space="preserve">В настоящее время в качестве подложек тонких пленок используется полимеры. Во многих опубликованных исследованиях предпринимались попытки разработать новые полимерные композиты в качестве экранов от ионизирующего излучения на основе материалов с высокими атомными номерами, отличных от свинца </w:t>
      </w:r>
      <w:r>
        <w:rPr>
          <w:rFonts w:ascii="Times New Roman" w:hAnsi="Times New Roman"/>
          <w:noProof/>
          <w:sz w:val="28"/>
          <w:szCs w:val="24"/>
        </w:rPr>
        <w:t>[84]</w:t>
      </w:r>
      <w:r>
        <w:rPr>
          <w:rFonts w:ascii="Times New Roman" w:hAnsi="Times New Roman"/>
          <w:sz w:val="28"/>
          <w:szCs w:val="24"/>
        </w:rPr>
        <w:t>.</w:t>
      </w:r>
    </w:p>
    <w:p w14:paraId="515837C6" w14:textId="77777777" w:rsidR="002E263D" w:rsidRDefault="002E263D" w:rsidP="00C776DD">
      <w:pPr>
        <w:spacing w:after="0" w:line="240" w:lineRule="auto"/>
        <w:ind w:firstLine="709"/>
        <w:jc w:val="both"/>
        <w:rPr>
          <w:rFonts w:ascii="Times New Roman" w:hAnsi="Times New Roman"/>
          <w:sz w:val="28"/>
          <w:szCs w:val="24"/>
        </w:rPr>
      </w:pPr>
      <w:r>
        <w:rPr>
          <w:rFonts w:ascii="Times New Roman" w:hAnsi="Times New Roman"/>
          <w:sz w:val="28"/>
          <w:szCs w:val="24"/>
        </w:rPr>
        <w:t xml:space="preserve">Полиэтилен (ПЭ) выделяется среди материалов, используемых для защиты от радиации, благодаря наибольшему содержанию водорода среди всех полимеров. Он эффективно снижает вредное воздействие радиации и одобрен для использования на Международной космической станции (МКС). Полиэтилен также отличается </w:t>
      </w:r>
      <w:proofErr w:type="spellStart"/>
      <w:r>
        <w:rPr>
          <w:rFonts w:ascii="Times New Roman" w:hAnsi="Times New Roman"/>
          <w:sz w:val="28"/>
          <w:szCs w:val="24"/>
        </w:rPr>
        <w:t>нетоксичностью</w:t>
      </w:r>
      <w:proofErr w:type="spellEnd"/>
      <w:r>
        <w:rPr>
          <w:rFonts w:ascii="Times New Roman" w:hAnsi="Times New Roman"/>
          <w:sz w:val="28"/>
          <w:szCs w:val="24"/>
        </w:rPr>
        <w:t xml:space="preserve">, возможностью вторичной переработки и химической стабильностью. Более того, он значительно дешевле других видов полимеров и в три раза легче алюминия, что делает его привлекательным для космической отрасли. Однако у полиэтилена есть недостаток - его механические свойства оставляют желать лучшего, поэтому требуются альтернативные решения, чтобы сделать этот полимер подходящим для конструкционных приложений </w:t>
      </w:r>
      <w:r>
        <w:rPr>
          <w:rFonts w:ascii="Times New Roman" w:hAnsi="Times New Roman"/>
          <w:noProof/>
          <w:sz w:val="28"/>
          <w:szCs w:val="24"/>
        </w:rPr>
        <w:t>[85]</w:t>
      </w:r>
      <w:r>
        <w:rPr>
          <w:rFonts w:ascii="Times New Roman" w:hAnsi="Times New Roman"/>
          <w:sz w:val="28"/>
          <w:szCs w:val="24"/>
        </w:rPr>
        <w:t>.</w:t>
      </w:r>
    </w:p>
    <w:p w14:paraId="40609779"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Еще одним интересным полимером для применения в экранировании радиационного и электромагнитного излучений является полиэтилентерефталат (ПЭТФ). К главным преимуществам ПЭТФ относятся низкая стоимость материала и его обработки, а также его гибкость и легкость </w:t>
      </w:r>
      <w:r>
        <w:rPr>
          <w:rFonts w:ascii="Times New Roman" w:hAnsi="Times New Roman"/>
          <w:noProof/>
          <w:sz w:val="28"/>
          <w:szCs w:val="24"/>
        </w:rPr>
        <w:t>[86–88]</w:t>
      </w:r>
      <w:r>
        <w:rPr>
          <w:rFonts w:ascii="Times New Roman" w:hAnsi="Times New Roman"/>
          <w:sz w:val="28"/>
          <w:szCs w:val="24"/>
        </w:rPr>
        <w:t xml:space="preserve">. Широкое применение в последнее время тонкие пленки на основе ПЭТФ нашли именно в защите от ЭМ помех. В работе </w:t>
      </w:r>
      <w:r>
        <w:rPr>
          <w:rFonts w:ascii="Times New Roman" w:hAnsi="Times New Roman"/>
          <w:noProof/>
          <w:sz w:val="28"/>
          <w:szCs w:val="24"/>
        </w:rPr>
        <w:t>[89]</w:t>
      </w:r>
      <w:r>
        <w:rPr>
          <w:rFonts w:ascii="Times New Roman" w:hAnsi="Times New Roman"/>
          <w:sz w:val="28"/>
          <w:szCs w:val="24"/>
        </w:rPr>
        <w:t xml:space="preserve"> ПЭТФ матрица использовалась в качестве подложки для серебряных тонких пленок. Наиболее высокая эффективность экранирования ЭМ-излучения составила 60 дБ для частот до 1 ГГц. Также часто используются магнитные частицы, помещенные на поверхности ПЭТФ. Например, в работе </w:t>
      </w:r>
      <w:r>
        <w:rPr>
          <w:rFonts w:ascii="Times New Roman" w:hAnsi="Times New Roman"/>
          <w:noProof/>
          <w:sz w:val="28"/>
          <w:szCs w:val="24"/>
        </w:rPr>
        <w:t>[90]</w:t>
      </w:r>
      <w:r>
        <w:rPr>
          <w:rFonts w:ascii="Times New Roman" w:hAnsi="Times New Roman"/>
          <w:sz w:val="28"/>
          <w:szCs w:val="24"/>
        </w:rPr>
        <w:t xml:space="preserve"> синтезировались легкие, гибкие </w:t>
      </w:r>
      <w:r>
        <w:rPr>
          <w:rFonts w:ascii="Times New Roman" w:hAnsi="Times New Roman"/>
          <w:sz w:val="28"/>
          <w:szCs w:val="24"/>
          <w:lang w:val="en-US"/>
        </w:rPr>
        <w:t>Ni</w:t>
      </w:r>
      <w:r>
        <w:rPr>
          <w:rFonts w:ascii="Times New Roman" w:hAnsi="Times New Roman"/>
          <w:sz w:val="28"/>
          <w:szCs w:val="24"/>
        </w:rPr>
        <w:t>/</w:t>
      </w:r>
      <w:r>
        <w:rPr>
          <w:rFonts w:ascii="Times New Roman" w:hAnsi="Times New Roman"/>
          <w:sz w:val="28"/>
          <w:szCs w:val="24"/>
          <w:lang w:val="en-US"/>
        </w:rPr>
        <w:t>PPY</w:t>
      </w:r>
      <w:r>
        <w:rPr>
          <w:rFonts w:ascii="Times New Roman" w:hAnsi="Times New Roman"/>
          <w:sz w:val="28"/>
          <w:szCs w:val="24"/>
        </w:rPr>
        <w:t>/</w:t>
      </w:r>
      <w:r>
        <w:rPr>
          <w:rFonts w:ascii="Times New Roman" w:hAnsi="Times New Roman"/>
          <w:sz w:val="28"/>
          <w:szCs w:val="24"/>
          <w:lang w:val="en-US"/>
        </w:rPr>
        <w:t>PET</w:t>
      </w:r>
      <w:r>
        <w:rPr>
          <w:rFonts w:ascii="Times New Roman" w:hAnsi="Times New Roman"/>
          <w:sz w:val="28"/>
          <w:szCs w:val="24"/>
        </w:rPr>
        <w:t xml:space="preserve"> проводящие тонкие пленки с высокой эффективностью экранирования, которая достигает 77 дБ для электромагнитных волн с частотой 8-12 ГГц. В этом же диапазоне другая группа исследователей достигла эффективности экранирования в 102.5 дБ при 10,2 ГГц </w:t>
      </w:r>
      <w:r>
        <w:rPr>
          <w:rFonts w:ascii="Times New Roman" w:hAnsi="Times New Roman"/>
          <w:noProof/>
          <w:sz w:val="28"/>
          <w:szCs w:val="24"/>
        </w:rPr>
        <w:t>[91]</w:t>
      </w:r>
      <w:r>
        <w:rPr>
          <w:rFonts w:ascii="Times New Roman" w:hAnsi="Times New Roman"/>
          <w:sz w:val="28"/>
          <w:szCs w:val="24"/>
        </w:rPr>
        <w:t xml:space="preserve">. Для исследования использовались магнитные порошки на основе </w:t>
      </w:r>
      <w:r>
        <w:rPr>
          <w:rFonts w:ascii="Times New Roman" w:hAnsi="Times New Roman"/>
          <w:sz w:val="28"/>
          <w:szCs w:val="24"/>
          <w:lang w:val="en-US"/>
        </w:rPr>
        <w:t>In</w:t>
      </w:r>
      <w:r>
        <w:rPr>
          <w:rFonts w:ascii="Times New Roman" w:hAnsi="Times New Roman"/>
          <w:sz w:val="28"/>
          <w:szCs w:val="24"/>
        </w:rPr>
        <w:t xml:space="preserve">, </w:t>
      </w:r>
      <w:r>
        <w:rPr>
          <w:rFonts w:ascii="Times New Roman" w:hAnsi="Times New Roman"/>
          <w:sz w:val="28"/>
          <w:szCs w:val="24"/>
          <w:lang w:val="en-US"/>
        </w:rPr>
        <w:t>Sn</w:t>
      </w:r>
      <w:r>
        <w:rPr>
          <w:rFonts w:ascii="Times New Roman" w:hAnsi="Times New Roman"/>
          <w:sz w:val="28"/>
          <w:szCs w:val="24"/>
        </w:rPr>
        <w:t xml:space="preserve">, </w:t>
      </w:r>
      <w:r>
        <w:rPr>
          <w:rFonts w:ascii="Times New Roman" w:hAnsi="Times New Roman"/>
          <w:sz w:val="28"/>
          <w:szCs w:val="24"/>
          <w:lang w:val="en-US"/>
        </w:rPr>
        <w:t>Bi</w:t>
      </w:r>
      <w:r>
        <w:rPr>
          <w:rFonts w:ascii="Times New Roman" w:hAnsi="Times New Roman"/>
          <w:sz w:val="28"/>
          <w:szCs w:val="24"/>
        </w:rPr>
        <w:t xml:space="preserve">, </w:t>
      </w:r>
      <w:r>
        <w:rPr>
          <w:rFonts w:ascii="Times New Roman" w:hAnsi="Times New Roman"/>
          <w:sz w:val="28"/>
          <w:szCs w:val="24"/>
          <w:lang w:val="en-US"/>
        </w:rPr>
        <w:t>Fe</w:t>
      </w:r>
      <w:r>
        <w:rPr>
          <w:rFonts w:ascii="Times New Roman" w:hAnsi="Times New Roman"/>
          <w:sz w:val="28"/>
          <w:szCs w:val="24"/>
        </w:rPr>
        <w:t xml:space="preserve">, </w:t>
      </w:r>
      <w:proofErr w:type="spellStart"/>
      <w:r>
        <w:rPr>
          <w:rFonts w:ascii="Times New Roman" w:hAnsi="Times New Roman"/>
          <w:sz w:val="28"/>
          <w:szCs w:val="24"/>
          <w:lang w:val="en-US"/>
        </w:rPr>
        <w:t>Nb</w:t>
      </w:r>
      <w:proofErr w:type="spellEnd"/>
      <w:r>
        <w:rPr>
          <w:rFonts w:ascii="Times New Roman" w:hAnsi="Times New Roman"/>
          <w:sz w:val="28"/>
          <w:szCs w:val="24"/>
        </w:rPr>
        <w:t xml:space="preserve">, </w:t>
      </w:r>
      <w:r>
        <w:rPr>
          <w:rFonts w:ascii="Times New Roman" w:hAnsi="Times New Roman"/>
          <w:sz w:val="28"/>
          <w:szCs w:val="24"/>
          <w:lang w:val="en-US"/>
        </w:rPr>
        <w:t>B</w:t>
      </w:r>
      <w:r>
        <w:rPr>
          <w:rFonts w:ascii="Times New Roman" w:hAnsi="Times New Roman"/>
          <w:sz w:val="28"/>
          <w:szCs w:val="24"/>
        </w:rPr>
        <w:t xml:space="preserve">, </w:t>
      </w:r>
      <w:proofErr w:type="spellStart"/>
      <w:r>
        <w:rPr>
          <w:rFonts w:ascii="Times New Roman" w:hAnsi="Times New Roman"/>
          <w:sz w:val="28"/>
          <w:szCs w:val="24"/>
          <w:lang w:val="en-US"/>
        </w:rPr>
        <w:t>Hf</w:t>
      </w:r>
      <w:proofErr w:type="spellEnd"/>
      <w:r>
        <w:rPr>
          <w:rFonts w:ascii="Times New Roman" w:hAnsi="Times New Roman"/>
          <w:sz w:val="28"/>
          <w:szCs w:val="24"/>
        </w:rPr>
        <w:t xml:space="preserve">, в последующем нанесенные на ПЭТФ подложку в различных пропорциях. </w:t>
      </w:r>
    </w:p>
    <w:p w14:paraId="549FD00D"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Таким образом, на основании многочисленных работ можно сделать вывод, что наиболее эффективными экранирующими способностями к ионизирующему радиационному и электромагнитному излучениям обладают композитные материалы за счет комбинации их полезных характеристик. В качестве радиационно-стойких экранов наибольший интерес представляют композиты на основе висмута и его соединений. В то же время защита от электромагнитных помех может достигаться путем синтеза экранирующих материалов на основе металл-полимер. Особый интерес в этом смысле представляют собой медь и ее оксиды, поскольку они обладают всеми необходимыми свойствами. Полимерная подложка же обеспечивает гибкость и легкость получившемуся тонкопленочному композиту, что позволит использовать их в микроэлектронных устройствах, а также в космических аппаратах без серьезного утяжеления и увеличения общей конструкции.</w:t>
      </w:r>
    </w:p>
    <w:p w14:paraId="11FD6D6C" w14:textId="77777777" w:rsidR="002E263D" w:rsidRDefault="002E263D" w:rsidP="002E263D">
      <w:pPr>
        <w:spacing w:after="0" w:line="240" w:lineRule="auto"/>
        <w:ind w:firstLine="709"/>
        <w:jc w:val="both"/>
        <w:rPr>
          <w:rFonts w:ascii="Times New Roman" w:hAnsi="Times New Roman"/>
          <w:sz w:val="28"/>
          <w:szCs w:val="24"/>
        </w:rPr>
      </w:pPr>
    </w:p>
    <w:p w14:paraId="4E6B9B56" w14:textId="40AD28F3" w:rsidR="002E263D" w:rsidRDefault="002E263D" w:rsidP="00537AE4">
      <w:pPr>
        <w:pStyle w:val="ae"/>
        <w:numPr>
          <w:ilvl w:val="1"/>
          <w:numId w:val="2"/>
        </w:numPr>
        <w:tabs>
          <w:tab w:val="left" w:pos="1276"/>
        </w:tabs>
        <w:spacing w:after="0" w:line="240" w:lineRule="auto"/>
        <w:ind w:left="0" w:firstLine="709"/>
        <w:jc w:val="both"/>
        <w:outlineLvl w:val="1"/>
        <w:rPr>
          <w:rFonts w:ascii="Times New Roman" w:hAnsi="Times New Roman"/>
          <w:b/>
          <w:sz w:val="28"/>
          <w:szCs w:val="24"/>
        </w:rPr>
      </w:pPr>
      <w:bookmarkStart w:id="10" w:name="_Toc158491504"/>
      <w:r>
        <w:rPr>
          <w:rFonts w:ascii="Times New Roman" w:hAnsi="Times New Roman"/>
          <w:b/>
          <w:sz w:val="28"/>
          <w:szCs w:val="24"/>
        </w:rPr>
        <w:t>Методы синтеза тонких пленок</w:t>
      </w:r>
      <w:bookmarkEnd w:id="10"/>
    </w:p>
    <w:p w14:paraId="28BC0E02" w14:textId="77777777" w:rsidR="00C776DD" w:rsidRPr="00C776DD" w:rsidRDefault="00C776DD" w:rsidP="00C776DD">
      <w:pPr>
        <w:tabs>
          <w:tab w:val="left" w:pos="1276"/>
        </w:tabs>
        <w:spacing w:after="0" w:line="240" w:lineRule="auto"/>
        <w:ind w:left="709"/>
        <w:jc w:val="both"/>
        <w:outlineLvl w:val="1"/>
        <w:rPr>
          <w:rFonts w:ascii="Times New Roman" w:hAnsi="Times New Roman"/>
          <w:b/>
          <w:sz w:val="16"/>
          <w:szCs w:val="16"/>
        </w:rPr>
      </w:pPr>
    </w:p>
    <w:p w14:paraId="1133080A" w14:textId="77777777" w:rsidR="002E263D" w:rsidRPr="00C776DD" w:rsidRDefault="002E263D" w:rsidP="00537AE4">
      <w:pPr>
        <w:pStyle w:val="ae"/>
        <w:numPr>
          <w:ilvl w:val="2"/>
          <w:numId w:val="2"/>
        </w:numPr>
        <w:tabs>
          <w:tab w:val="left" w:pos="0"/>
        </w:tabs>
        <w:spacing w:after="0" w:line="240" w:lineRule="auto"/>
        <w:ind w:left="0" w:firstLine="709"/>
        <w:jc w:val="both"/>
        <w:outlineLvl w:val="2"/>
        <w:rPr>
          <w:rFonts w:ascii="Times New Roman" w:hAnsi="Times New Roman"/>
          <w:i/>
          <w:sz w:val="28"/>
          <w:szCs w:val="24"/>
        </w:rPr>
      </w:pPr>
      <w:bookmarkStart w:id="11" w:name="_Toc158491505"/>
      <w:r w:rsidRPr="00C776DD">
        <w:rPr>
          <w:rFonts w:ascii="Times New Roman" w:hAnsi="Times New Roman"/>
          <w:sz w:val="28"/>
          <w:szCs w:val="24"/>
        </w:rPr>
        <w:t>Физические методы осаждения тонких пленок</w:t>
      </w:r>
      <w:bookmarkEnd w:id="11"/>
    </w:p>
    <w:p w14:paraId="6DC81A48" w14:textId="5FED3DCC" w:rsidR="002E263D" w:rsidRDefault="002E263D" w:rsidP="002E263D">
      <w:pPr>
        <w:tabs>
          <w:tab w:val="left" w:pos="1134"/>
        </w:tabs>
        <w:spacing w:after="0" w:line="240" w:lineRule="auto"/>
        <w:ind w:firstLine="709"/>
        <w:jc w:val="both"/>
        <w:rPr>
          <w:rFonts w:ascii="Times New Roman" w:hAnsi="Times New Roman"/>
          <w:sz w:val="28"/>
          <w:szCs w:val="24"/>
        </w:rPr>
      </w:pPr>
      <w:r>
        <w:rPr>
          <w:rFonts w:ascii="Times New Roman" w:hAnsi="Times New Roman"/>
          <w:sz w:val="28"/>
          <w:szCs w:val="24"/>
        </w:rPr>
        <w:t>Осаждение тонких пленок из паровой фазы (</w:t>
      </w:r>
      <w:r>
        <w:rPr>
          <w:rFonts w:ascii="Times New Roman" w:hAnsi="Times New Roman"/>
          <w:sz w:val="28"/>
          <w:szCs w:val="24"/>
          <w:lang w:val="en-US"/>
        </w:rPr>
        <w:t>PVD</w:t>
      </w:r>
      <w:r>
        <w:rPr>
          <w:rFonts w:ascii="Times New Roman" w:hAnsi="Times New Roman"/>
          <w:sz w:val="28"/>
          <w:szCs w:val="24"/>
        </w:rPr>
        <w:t xml:space="preserve">) </w:t>
      </w:r>
      <w:r w:rsidR="00C776DD">
        <w:rPr>
          <w:rFonts w:ascii="Times New Roman" w:hAnsi="Times New Roman"/>
          <w:sz w:val="28"/>
          <w:szCs w:val="24"/>
        </w:rPr>
        <w:t>–</w:t>
      </w:r>
      <w:r>
        <w:rPr>
          <w:rFonts w:ascii="Times New Roman" w:hAnsi="Times New Roman"/>
          <w:sz w:val="28"/>
          <w:szCs w:val="24"/>
        </w:rPr>
        <w:t xml:space="preserve"> это методика, позволяющая создавать тонкие пленки на поверхности материала, где каждый атом покрытия последовательно оседает на подложке. В процессе PVD материал, обычно известный как мишень, испаряется или распыляется из твердого состояния. Получаемые таким образом тонкие пленки могут варьироваться по толщине от нескольких атомных слоев до нескольких микрон. Этот процесс приводит к модификации свойств поверхности и переходной зоны между подложкой и осажденным материалом. Однако стоит отметить, что свойства подложки также могут влиять на характеристики пленок. Осаждение атомов может происходить в различных условиях, включая вакуум, газовую, плазменную или электролитическую среду. Кроме того, использование вакуума в камере осаждения помогает минимизировать уровень газового загрязнения в процессе осаждения </w:t>
      </w:r>
      <w:r>
        <w:rPr>
          <w:rFonts w:ascii="Times New Roman" w:hAnsi="Times New Roman"/>
          <w:noProof/>
          <w:sz w:val="28"/>
          <w:szCs w:val="24"/>
        </w:rPr>
        <w:t>[92]</w:t>
      </w:r>
      <w:r>
        <w:rPr>
          <w:rFonts w:ascii="Times New Roman" w:hAnsi="Times New Roman"/>
          <w:sz w:val="28"/>
          <w:szCs w:val="24"/>
        </w:rPr>
        <w:t>.</w:t>
      </w:r>
    </w:p>
    <w:p w14:paraId="30A53444" w14:textId="77777777" w:rsidR="002E263D" w:rsidRDefault="002E263D" w:rsidP="002E263D">
      <w:pPr>
        <w:tabs>
          <w:tab w:val="left" w:pos="993"/>
        </w:tabs>
        <w:spacing w:after="0" w:line="240" w:lineRule="auto"/>
        <w:ind w:firstLine="709"/>
        <w:jc w:val="both"/>
        <w:rPr>
          <w:rFonts w:ascii="Times New Roman" w:hAnsi="Times New Roman"/>
          <w:sz w:val="28"/>
          <w:szCs w:val="24"/>
        </w:rPr>
      </w:pPr>
      <w:r>
        <w:rPr>
          <w:rFonts w:ascii="Times New Roman" w:hAnsi="Times New Roman"/>
          <w:sz w:val="28"/>
          <w:szCs w:val="24"/>
        </w:rPr>
        <w:t xml:space="preserve">В последние десятилетия наблюдается эволюция методов PVD, направленная на улучшение характеристик покрытия и скорости осаждения без предварительной очистки поверхности для удаления возможных загрязнений </w:t>
      </w:r>
      <w:r>
        <w:rPr>
          <w:rFonts w:ascii="Times New Roman" w:hAnsi="Times New Roman"/>
          <w:noProof/>
          <w:sz w:val="28"/>
          <w:szCs w:val="24"/>
        </w:rPr>
        <w:t>[93]</w:t>
      </w:r>
      <w:r>
        <w:rPr>
          <w:rFonts w:ascii="Times New Roman" w:hAnsi="Times New Roman"/>
          <w:sz w:val="28"/>
          <w:szCs w:val="24"/>
        </w:rPr>
        <w:t xml:space="preserve">. Эта техника претерпела значительные улучшения, в основном в карбидах и </w:t>
      </w:r>
      <w:proofErr w:type="spellStart"/>
      <w:r>
        <w:rPr>
          <w:rFonts w:ascii="Times New Roman" w:hAnsi="Times New Roman"/>
          <w:sz w:val="28"/>
          <w:szCs w:val="24"/>
        </w:rPr>
        <w:t>нанокомпозитных</w:t>
      </w:r>
      <w:proofErr w:type="spellEnd"/>
      <w:r>
        <w:rPr>
          <w:rFonts w:ascii="Times New Roman" w:hAnsi="Times New Roman"/>
          <w:sz w:val="28"/>
          <w:szCs w:val="24"/>
        </w:rPr>
        <w:t xml:space="preserve"> подложках из нитридов переходных металлов. Исследования были направлены на улучшение характеристик покрытий, хотя повышение эффективности скорости осаждения в этом процессе было главной задачей промышленности, связанной с этим видом техники </w:t>
      </w:r>
      <w:r>
        <w:rPr>
          <w:rFonts w:ascii="Times New Roman" w:hAnsi="Times New Roman"/>
          <w:noProof/>
          <w:sz w:val="28"/>
          <w:szCs w:val="24"/>
        </w:rPr>
        <w:t>[94]</w:t>
      </w:r>
      <w:r>
        <w:rPr>
          <w:rFonts w:ascii="Times New Roman" w:hAnsi="Times New Roman"/>
          <w:sz w:val="28"/>
          <w:szCs w:val="24"/>
        </w:rPr>
        <w:t>.</w:t>
      </w:r>
    </w:p>
    <w:p w14:paraId="0F96516A" w14:textId="77777777" w:rsidR="002E263D" w:rsidRDefault="002E263D" w:rsidP="002E263D">
      <w:pPr>
        <w:spacing w:after="0" w:line="240" w:lineRule="auto"/>
        <w:ind w:firstLine="709"/>
        <w:jc w:val="both"/>
        <w:rPr>
          <w:rFonts w:ascii="Times New Roman" w:hAnsi="Times New Roman"/>
          <w:bCs/>
          <w:sz w:val="28"/>
          <w:szCs w:val="24"/>
        </w:rPr>
      </w:pPr>
      <w:r>
        <w:rPr>
          <w:rFonts w:ascii="Times New Roman" w:hAnsi="Times New Roman"/>
          <w:bCs/>
          <w:i/>
          <w:sz w:val="28"/>
          <w:szCs w:val="24"/>
        </w:rPr>
        <w:t>Методы испарения</w:t>
      </w:r>
      <w:r>
        <w:rPr>
          <w:rFonts w:ascii="Times New Roman" w:hAnsi="Times New Roman"/>
          <w:bCs/>
          <w:sz w:val="28"/>
          <w:szCs w:val="24"/>
        </w:rPr>
        <w:t xml:space="preserve"> рассматриваются как распространенные способы осаждения материалов в виде тонкослойных пленок. Общий механизм этих методов заключается в переходе материала из твердой фазы в паровую и последующем переходе в твердую фазу на определенной подложке. Это происходит в вакууме или в контролируемых атмосферных условиях </w:t>
      </w:r>
      <w:r>
        <w:rPr>
          <w:rFonts w:ascii="Times New Roman" w:hAnsi="Times New Roman"/>
          <w:bCs/>
          <w:noProof/>
          <w:sz w:val="28"/>
          <w:szCs w:val="24"/>
        </w:rPr>
        <w:t>[95]</w:t>
      </w:r>
      <w:r>
        <w:rPr>
          <w:rFonts w:ascii="Times New Roman" w:hAnsi="Times New Roman"/>
          <w:bCs/>
          <w:sz w:val="28"/>
          <w:szCs w:val="24"/>
        </w:rPr>
        <w:t>.</w:t>
      </w:r>
    </w:p>
    <w:p w14:paraId="14BE150B"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i/>
          <w:sz w:val="28"/>
          <w:szCs w:val="24"/>
        </w:rPr>
        <w:t>Термическое испарение (ТИ)</w:t>
      </w:r>
      <w:r>
        <w:rPr>
          <w:rFonts w:ascii="Times New Roman" w:hAnsi="Times New Roman"/>
          <w:sz w:val="28"/>
          <w:szCs w:val="24"/>
        </w:rPr>
        <w:t xml:space="preserve"> является основополагающим методом в области физического осаждения из паровой фазы (PVD) для создания тонких пленок, используемым в первую очередь благодаря своей простоте и эффективности. Данный метод включает в себя нагрев исходного материала в вакууме для перехода его в парообразное состояние, которое затем поступает на подложку для формирования тонкого покрытия </w:t>
      </w:r>
      <w:r>
        <w:rPr>
          <w:rFonts w:ascii="Times New Roman" w:hAnsi="Times New Roman"/>
          <w:noProof/>
          <w:sz w:val="28"/>
          <w:szCs w:val="24"/>
        </w:rPr>
        <w:t>[96]</w:t>
      </w:r>
      <w:r>
        <w:rPr>
          <w:rFonts w:ascii="Times New Roman" w:hAnsi="Times New Roman"/>
          <w:sz w:val="28"/>
          <w:szCs w:val="24"/>
        </w:rPr>
        <w:t>.</w:t>
      </w:r>
    </w:p>
    <w:p w14:paraId="5B3A100D" w14:textId="1E12BD1D" w:rsidR="002E263D" w:rsidRDefault="002E263D" w:rsidP="002E263D">
      <w:pPr>
        <w:spacing w:after="0" w:line="240" w:lineRule="auto"/>
        <w:ind w:firstLine="709"/>
        <w:jc w:val="both"/>
        <w:rPr>
          <w:rFonts w:ascii="Times New Roman" w:hAnsi="Times New Roman"/>
          <w:sz w:val="28"/>
          <w:szCs w:val="24"/>
          <w:lang w:val="kk-KZ"/>
        </w:rPr>
      </w:pPr>
      <w:r>
        <w:rPr>
          <w:rFonts w:ascii="Times New Roman" w:hAnsi="Times New Roman"/>
          <w:sz w:val="28"/>
          <w:szCs w:val="24"/>
        </w:rPr>
        <w:t xml:space="preserve">Процесс начинается с помещения испаряемого материала - как правило, металлов, неметаллов, оксидов или нитридов - в лодочку из тугоплавкого металла или керамический тигель, который затем </w:t>
      </w:r>
      <w:proofErr w:type="spellStart"/>
      <w:r>
        <w:rPr>
          <w:rFonts w:ascii="Times New Roman" w:hAnsi="Times New Roman"/>
          <w:sz w:val="28"/>
          <w:szCs w:val="24"/>
        </w:rPr>
        <w:t>резистивно</w:t>
      </w:r>
      <w:proofErr w:type="spellEnd"/>
      <w:r>
        <w:rPr>
          <w:rFonts w:ascii="Times New Roman" w:hAnsi="Times New Roman"/>
          <w:sz w:val="28"/>
          <w:szCs w:val="24"/>
        </w:rPr>
        <w:t xml:space="preserve"> нагревается для образования пара. Нагрев осуществляется путем пропускания тока через металлическую катушку или ленту, образующую лодочку, обычно изготовленную из металлов с высокой температурой плавления, таких как тантал или вольфрам (рисунок 1.14). </w:t>
      </w:r>
      <w:r>
        <w:rPr>
          <w:rFonts w:ascii="Times New Roman" w:hAnsi="Times New Roman"/>
          <w:sz w:val="28"/>
          <w:szCs w:val="24"/>
          <w:lang w:val="kk-KZ"/>
        </w:rPr>
        <w:t>Скорость испарения обычно пропорциональна температуре испарения и, следовательно, зависит от плотности мощности, подаваемой к источнику. Термическое испарение выполняется при достаточно низком фоновом давлении (</w:t>
      </w:r>
      <w:r>
        <w:rPr>
          <w:rFonts w:ascii="Cambria Math" w:hAnsi="Cambria Math" w:cs="Cambria Math"/>
          <w:sz w:val="28"/>
          <w:szCs w:val="24"/>
          <w:lang w:val="kk-KZ"/>
        </w:rPr>
        <w:t>∼</w:t>
      </w:r>
      <w:r>
        <w:rPr>
          <w:rFonts w:ascii="Times New Roman" w:hAnsi="Times New Roman"/>
          <w:sz w:val="28"/>
          <w:szCs w:val="24"/>
          <w:lang w:val="kk-KZ"/>
        </w:rPr>
        <w:t>10</w:t>
      </w:r>
      <w:r>
        <w:rPr>
          <w:rFonts w:ascii="Times New Roman" w:hAnsi="Times New Roman"/>
          <w:sz w:val="28"/>
          <w:szCs w:val="24"/>
          <w:vertAlign w:val="superscript"/>
          <w:lang w:val="kk-KZ"/>
        </w:rPr>
        <w:t>-4</w:t>
      </w:r>
      <w:r>
        <w:rPr>
          <w:rFonts w:ascii="Times New Roman" w:hAnsi="Times New Roman"/>
          <w:sz w:val="28"/>
          <w:szCs w:val="24"/>
          <w:lang w:val="kk-KZ"/>
        </w:rPr>
        <w:t xml:space="preserve"> Па), так что испаряемые атомы переносятся к подложке без столкновений, и, следовательно, термическое испарение представляет собой процесс «на прямой видимости». Испаренный материал затем конденсируется на подложке, которая поддерживается при подходящей температуре </w:t>
      </w:r>
      <w:r>
        <w:rPr>
          <w:rFonts w:ascii="Times New Roman" w:hAnsi="Times New Roman"/>
          <w:noProof/>
          <w:sz w:val="28"/>
          <w:szCs w:val="24"/>
        </w:rPr>
        <w:t>[97]</w:t>
      </w:r>
      <w:r>
        <w:rPr>
          <w:rFonts w:ascii="Times New Roman" w:hAnsi="Times New Roman"/>
          <w:sz w:val="28"/>
          <w:szCs w:val="24"/>
          <w:lang w:val="kk-KZ"/>
        </w:rPr>
        <w:t>.</w:t>
      </w:r>
    </w:p>
    <w:p w14:paraId="5D86A062" w14:textId="77777777" w:rsidR="002E263D" w:rsidRDefault="002E263D" w:rsidP="002E263D">
      <w:pPr>
        <w:spacing w:after="0" w:line="240" w:lineRule="auto"/>
        <w:ind w:firstLine="709"/>
        <w:jc w:val="both"/>
        <w:rPr>
          <w:rFonts w:ascii="Times New Roman" w:hAnsi="Times New Roman"/>
          <w:sz w:val="28"/>
          <w:szCs w:val="24"/>
        </w:rPr>
      </w:pPr>
    </w:p>
    <w:p w14:paraId="10C3AB64" w14:textId="70DBB8EF" w:rsidR="002E263D" w:rsidRPr="0030222F" w:rsidRDefault="00474C2B" w:rsidP="00C776DD">
      <w:pPr>
        <w:spacing w:after="0" w:line="240" w:lineRule="auto"/>
        <w:jc w:val="center"/>
        <w:rPr>
          <w:rFonts w:ascii="Times New Roman" w:hAnsi="Times New Roman"/>
          <w:sz w:val="28"/>
          <w:szCs w:val="24"/>
        </w:rPr>
      </w:pPr>
      <w:r w:rsidRPr="00592072">
        <w:rPr>
          <w:noProof/>
          <w:lang w:eastAsia="ru-RU"/>
        </w:rPr>
        <w:drawing>
          <wp:inline distT="0" distB="0" distL="0" distR="0" wp14:anchorId="4BB228DB" wp14:editId="3CF7288F">
            <wp:extent cx="3076575" cy="2590800"/>
            <wp:effectExtent l="0" t="0" r="0" b="0"/>
            <wp:docPr id="27" name="Рисунок 33" descr="https://ars.els-cdn.com/content/image/3-s2.0-B9780128189085000032-f03-09-978012818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ars.els-cdn.com/content/image/3-s2.0-B9780128189085000032-f03-09-978012818908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6575" cy="2590800"/>
                    </a:xfrm>
                    <a:prstGeom prst="rect">
                      <a:avLst/>
                    </a:prstGeom>
                    <a:noFill/>
                    <a:ln>
                      <a:noFill/>
                    </a:ln>
                  </pic:spPr>
                </pic:pic>
              </a:graphicData>
            </a:graphic>
          </wp:inline>
        </w:drawing>
      </w:r>
    </w:p>
    <w:p w14:paraId="3D92E25C" w14:textId="77777777" w:rsidR="002E263D" w:rsidRPr="00C776DD" w:rsidRDefault="002E263D" w:rsidP="002E263D">
      <w:pPr>
        <w:spacing w:after="0" w:line="240" w:lineRule="auto"/>
        <w:ind w:firstLine="709"/>
        <w:jc w:val="center"/>
        <w:rPr>
          <w:rFonts w:ascii="Times New Roman" w:hAnsi="Times New Roman"/>
          <w:sz w:val="16"/>
          <w:szCs w:val="16"/>
        </w:rPr>
      </w:pPr>
    </w:p>
    <w:p w14:paraId="4702C4C1" w14:textId="77777777" w:rsidR="002E263D" w:rsidRDefault="002E263D" w:rsidP="00C776DD">
      <w:pPr>
        <w:spacing w:after="0" w:line="240" w:lineRule="auto"/>
        <w:jc w:val="center"/>
        <w:rPr>
          <w:rFonts w:ascii="Times New Roman" w:hAnsi="Times New Roman"/>
          <w:sz w:val="28"/>
          <w:szCs w:val="24"/>
        </w:rPr>
      </w:pPr>
      <w:r>
        <w:rPr>
          <w:rFonts w:ascii="Times New Roman" w:hAnsi="Times New Roman"/>
          <w:sz w:val="28"/>
          <w:szCs w:val="24"/>
        </w:rPr>
        <w:t>Рисунок 1.14 Схема процесса термического испарения</w:t>
      </w:r>
    </w:p>
    <w:p w14:paraId="5042F814" w14:textId="77777777" w:rsidR="002E263D" w:rsidRPr="00C776DD" w:rsidRDefault="002E263D" w:rsidP="002E263D">
      <w:pPr>
        <w:spacing w:after="0" w:line="240" w:lineRule="auto"/>
        <w:ind w:firstLine="709"/>
        <w:jc w:val="center"/>
        <w:rPr>
          <w:rFonts w:ascii="Times New Roman" w:hAnsi="Times New Roman"/>
          <w:sz w:val="16"/>
          <w:szCs w:val="16"/>
        </w:rPr>
      </w:pPr>
    </w:p>
    <w:p w14:paraId="3433FA8C" w14:textId="77777777" w:rsidR="002E263D" w:rsidRPr="00695D35" w:rsidRDefault="002E263D" w:rsidP="00C776D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sidR="00695D35" w:rsidRPr="00695D35">
        <w:rPr>
          <w:rFonts w:ascii="Times New Roman" w:hAnsi="Times New Roman"/>
          <w:noProof/>
          <w:sz w:val="24"/>
          <w:szCs w:val="24"/>
        </w:rPr>
        <w:t xml:space="preserve">[98, </w:t>
      </w:r>
      <w:r w:rsidR="00695D35">
        <w:rPr>
          <w:rFonts w:ascii="Times New Roman" w:hAnsi="Times New Roman"/>
          <w:noProof/>
          <w:sz w:val="24"/>
          <w:szCs w:val="24"/>
          <w:lang w:val="en-US"/>
        </w:rPr>
        <w:t>p</w:t>
      </w:r>
      <w:r w:rsidR="00695D35" w:rsidRPr="00695D35">
        <w:rPr>
          <w:rFonts w:ascii="Times New Roman" w:hAnsi="Times New Roman"/>
          <w:noProof/>
          <w:sz w:val="24"/>
          <w:szCs w:val="24"/>
        </w:rPr>
        <w:t>. 69]</w:t>
      </w:r>
    </w:p>
    <w:p w14:paraId="491F9A2F" w14:textId="77777777" w:rsidR="002E263D" w:rsidRDefault="002E263D" w:rsidP="002E263D">
      <w:pPr>
        <w:spacing w:after="0" w:line="240" w:lineRule="auto"/>
        <w:ind w:firstLine="709"/>
        <w:jc w:val="center"/>
        <w:rPr>
          <w:rFonts w:ascii="Times New Roman" w:hAnsi="Times New Roman"/>
          <w:sz w:val="28"/>
          <w:szCs w:val="24"/>
        </w:rPr>
      </w:pPr>
    </w:p>
    <w:p w14:paraId="5C6AE84C"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Управление параметрами процесса термического испарения позволяет тонко настраивать процесс осаждения пленки на мембранный материал. Например, увеличение расстояния между мембраной и исходным материалом улучшает равномерность покрытия по всей площади подложки (т.е. толщина покрытия будет одинаковой по всей площади подложки) и уменьшает толщину пленки. В идеальной испарительной камере площадь источника должна быть больше или равна площади подложки для равномерного осаждения покрытия. На практике такое идеальное расположение не встречается </w:t>
      </w:r>
      <w:r w:rsidR="00695D35" w:rsidRPr="00695D35">
        <w:rPr>
          <w:rFonts w:ascii="Times New Roman" w:hAnsi="Times New Roman"/>
          <w:noProof/>
          <w:sz w:val="28"/>
          <w:szCs w:val="24"/>
        </w:rPr>
        <w:t>[99]</w:t>
      </w:r>
      <w:r>
        <w:rPr>
          <w:rFonts w:ascii="Times New Roman" w:hAnsi="Times New Roman"/>
          <w:sz w:val="28"/>
          <w:szCs w:val="24"/>
        </w:rPr>
        <w:t>.</w:t>
      </w:r>
    </w:p>
    <w:p w14:paraId="0C5E82AE" w14:textId="1DD8931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i/>
          <w:sz w:val="28"/>
          <w:szCs w:val="24"/>
        </w:rPr>
        <w:t>Молекулярно-лучевая эпитаксия (МЛЭ)</w:t>
      </w:r>
      <w:r>
        <w:rPr>
          <w:rFonts w:ascii="Times New Roman" w:hAnsi="Times New Roman"/>
          <w:sz w:val="28"/>
          <w:szCs w:val="24"/>
        </w:rPr>
        <w:t xml:space="preserve"> </w:t>
      </w:r>
      <w:r w:rsidR="00CE762A">
        <w:rPr>
          <w:rFonts w:ascii="Times New Roman" w:hAnsi="Times New Roman"/>
          <w:sz w:val="28"/>
          <w:szCs w:val="24"/>
        </w:rPr>
        <w:t>–</w:t>
      </w:r>
      <w:r>
        <w:rPr>
          <w:rFonts w:ascii="Times New Roman" w:hAnsi="Times New Roman"/>
          <w:sz w:val="28"/>
          <w:szCs w:val="24"/>
        </w:rPr>
        <w:t xml:space="preserve"> это метод осаждения тонких пленок, который заключается в формировании эпитаксиальной пленки за счет </w:t>
      </w:r>
      <w:r>
        <w:rPr>
          <w:rFonts w:ascii="Times New Roman" w:hAnsi="Times New Roman"/>
          <w:sz w:val="28"/>
          <w:szCs w:val="24"/>
          <w:lang w:val="kk-KZ"/>
        </w:rPr>
        <w:t>потока</w:t>
      </w:r>
      <w:r>
        <w:rPr>
          <w:rFonts w:ascii="Times New Roman" w:hAnsi="Times New Roman"/>
          <w:sz w:val="28"/>
          <w:szCs w:val="24"/>
        </w:rPr>
        <w:t xml:space="preserve"> тепловых атомов или молекул, которые направляются на поверхности чистой </w:t>
      </w:r>
      <w:proofErr w:type="spellStart"/>
      <w:r>
        <w:rPr>
          <w:rFonts w:ascii="Times New Roman" w:hAnsi="Times New Roman"/>
          <w:sz w:val="28"/>
          <w:szCs w:val="24"/>
        </w:rPr>
        <w:t>монокристааллической</w:t>
      </w:r>
      <w:proofErr w:type="spellEnd"/>
      <w:r>
        <w:rPr>
          <w:rFonts w:ascii="Times New Roman" w:hAnsi="Times New Roman"/>
          <w:sz w:val="28"/>
          <w:szCs w:val="24"/>
        </w:rPr>
        <w:t xml:space="preserve"> подложки. Исходные пучки могут создаваться различными способами, включая плавление и испарение твердых тел или жидкостей, находящихся в тиглях, сублимацию твердых тел из тигля, бомбардировку ионными пучками, крекинг различных химических соединений и др. Наибольшее применение этот метод находит для изготовления многослойных структур полупроводниковых приборов </w:t>
      </w:r>
      <w:r w:rsidR="00695D35" w:rsidRPr="00695D35">
        <w:rPr>
          <w:rFonts w:ascii="Times New Roman" w:hAnsi="Times New Roman"/>
          <w:noProof/>
          <w:sz w:val="28"/>
          <w:szCs w:val="24"/>
        </w:rPr>
        <w:t>[100]</w:t>
      </w:r>
      <w:r>
        <w:rPr>
          <w:rFonts w:ascii="Times New Roman" w:hAnsi="Times New Roman"/>
          <w:sz w:val="28"/>
          <w:szCs w:val="24"/>
        </w:rPr>
        <w:t>. Процесс выращивания пленки методом МЛЭ представлен на рисунке 2. Для МЛЭ требуется вакуумный процесс, как правило, при давлении менее 10</w:t>
      </w:r>
      <w:r>
        <w:rPr>
          <w:rFonts w:ascii="Times New Roman" w:hAnsi="Times New Roman"/>
          <w:sz w:val="28"/>
          <w:szCs w:val="24"/>
          <w:vertAlign w:val="superscript"/>
        </w:rPr>
        <w:t>-10</w:t>
      </w:r>
      <w:r>
        <w:rPr>
          <w:rFonts w:ascii="Times New Roman" w:hAnsi="Times New Roman"/>
          <w:sz w:val="28"/>
          <w:szCs w:val="24"/>
        </w:rPr>
        <w:t xml:space="preserve"> </w:t>
      </w:r>
      <w:proofErr w:type="spellStart"/>
      <w:r>
        <w:rPr>
          <w:rFonts w:ascii="Times New Roman" w:hAnsi="Times New Roman"/>
          <w:sz w:val="28"/>
          <w:szCs w:val="24"/>
        </w:rPr>
        <w:t>торр</w:t>
      </w:r>
      <w:proofErr w:type="spellEnd"/>
      <w:r>
        <w:rPr>
          <w:rFonts w:ascii="Times New Roman" w:hAnsi="Times New Roman"/>
          <w:sz w:val="28"/>
          <w:szCs w:val="24"/>
        </w:rPr>
        <w:t xml:space="preserve">, что позволяет выращивать эпитаксиальные пленки с выдающимися кристаллическими свойствами и высокой чистотой при относительно низких температурах подложки </w:t>
      </w:r>
      <w:r w:rsidR="00695D35" w:rsidRPr="00695D35">
        <w:rPr>
          <w:rFonts w:ascii="Times New Roman" w:hAnsi="Times New Roman"/>
          <w:noProof/>
          <w:sz w:val="28"/>
          <w:szCs w:val="24"/>
        </w:rPr>
        <w:t>[101]</w:t>
      </w:r>
      <w:r>
        <w:rPr>
          <w:rFonts w:ascii="Times New Roman" w:hAnsi="Times New Roman"/>
          <w:sz w:val="28"/>
          <w:szCs w:val="24"/>
        </w:rPr>
        <w:t xml:space="preserve">. </w:t>
      </w:r>
    </w:p>
    <w:p w14:paraId="20C8033D"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Кроме того, благодаря сверхвысокому вакууму МЛЭ позволяет в режиме реального времени изучать межфазные, объемные и поверхностные свойства выращенной тонкой пленки с помощью ряда структурных и аналитических исследований.</w:t>
      </w:r>
    </w:p>
    <w:p w14:paraId="3430ED37" w14:textId="77777777" w:rsidR="002E263D" w:rsidRDefault="002E263D" w:rsidP="002E263D">
      <w:pPr>
        <w:spacing w:after="0" w:line="240" w:lineRule="auto"/>
        <w:ind w:firstLine="709"/>
        <w:jc w:val="both"/>
        <w:rPr>
          <w:rFonts w:ascii="Times New Roman" w:hAnsi="Times New Roman"/>
          <w:sz w:val="28"/>
          <w:szCs w:val="24"/>
        </w:rPr>
      </w:pPr>
      <w:r>
        <w:rPr>
          <w:rFonts w:ascii="Times New Roman" w:hAnsi="Times New Roman"/>
          <w:sz w:val="28"/>
          <w:szCs w:val="24"/>
        </w:rPr>
        <w:t xml:space="preserve">МЛЭ позволяет получать качественные пленки с хорошими структурными, оптическими и магнитными свойствами для таких применений, как энергонезависимая память, </w:t>
      </w:r>
      <w:proofErr w:type="spellStart"/>
      <w:r>
        <w:rPr>
          <w:rFonts w:ascii="Times New Roman" w:hAnsi="Times New Roman"/>
          <w:sz w:val="28"/>
          <w:szCs w:val="24"/>
        </w:rPr>
        <w:t>фотокаталитические</w:t>
      </w:r>
      <w:proofErr w:type="spellEnd"/>
      <w:r>
        <w:rPr>
          <w:rFonts w:ascii="Times New Roman" w:hAnsi="Times New Roman"/>
          <w:sz w:val="28"/>
          <w:szCs w:val="24"/>
        </w:rPr>
        <w:t xml:space="preserve"> и солнечные элементы. Так, например, в работе </w:t>
      </w:r>
      <w:r w:rsidR="00695D35" w:rsidRPr="00695D35">
        <w:rPr>
          <w:rFonts w:ascii="Times New Roman" w:hAnsi="Times New Roman"/>
          <w:noProof/>
          <w:sz w:val="28"/>
          <w:szCs w:val="24"/>
        </w:rPr>
        <w:t>[102]</w:t>
      </w:r>
      <w:r>
        <w:rPr>
          <w:rFonts w:ascii="Times New Roman" w:hAnsi="Times New Roman"/>
          <w:sz w:val="28"/>
          <w:szCs w:val="24"/>
        </w:rPr>
        <w:t xml:space="preserve"> были исследованы свойства тонких пленок </w:t>
      </w:r>
      <w:r>
        <w:rPr>
          <w:rFonts w:ascii="Times New Roman" w:hAnsi="Times New Roman"/>
          <w:sz w:val="28"/>
          <w:szCs w:val="24"/>
          <w:lang w:val="kk-KZ"/>
        </w:rPr>
        <w:t>галогенидных</w:t>
      </w:r>
      <w:r>
        <w:rPr>
          <w:rFonts w:ascii="Times New Roman" w:hAnsi="Times New Roman"/>
          <w:sz w:val="28"/>
          <w:szCs w:val="24"/>
        </w:rPr>
        <w:t xml:space="preserve"> перовскитов. Пленки BaZrS</w:t>
      </w:r>
      <w:r>
        <w:rPr>
          <w:rFonts w:ascii="Times New Roman" w:hAnsi="Times New Roman"/>
          <w:sz w:val="28"/>
          <w:szCs w:val="24"/>
          <w:vertAlign w:val="subscript"/>
        </w:rPr>
        <w:t>3</w:t>
      </w:r>
      <w:r>
        <w:rPr>
          <w:rFonts w:ascii="Times New Roman" w:hAnsi="Times New Roman"/>
          <w:sz w:val="28"/>
          <w:szCs w:val="24"/>
        </w:rPr>
        <w:t>, осаждались на подложку LaAlO</w:t>
      </w:r>
      <w:r>
        <w:rPr>
          <w:rFonts w:ascii="Times New Roman" w:hAnsi="Times New Roman"/>
          <w:sz w:val="28"/>
          <w:szCs w:val="24"/>
          <w:vertAlign w:val="subscript"/>
        </w:rPr>
        <w:t>3</w:t>
      </w:r>
      <w:r>
        <w:rPr>
          <w:rFonts w:ascii="Times New Roman" w:hAnsi="Times New Roman"/>
          <w:sz w:val="28"/>
          <w:szCs w:val="24"/>
        </w:rPr>
        <w:t xml:space="preserve"> методом МЛЭ при 900 С и имели толщину 17,9-23 </w:t>
      </w:r>
      <w:proofErr w:type="spellStart"/>
      <w:r>
        <w:rPr>
          <w:rFonts w:ascii="Times New Roman" w:hAnsi="Times New Roman"/>
          <w:sz w:val="28"/>
          <w:szCs w:val="24"/>
        </w:rPr>
        <w:t>нм</w:t>
      </w:r>
      <w:proofErr w:type="spellEnd"/>
      <w:r>
        <w:rPr>
          <w:rFonts w:ascii="Times New Roman" w:hAnsi="Times New Roman"/>
          <w:sz w:val="28"/>
          <w:szCs w:val="24"/>
        </w:rPr>
        <w:t>. Полученные образцы сформировали частично орторомбическую структуру перовскита, с гладкой поверхностью, среднеквадратичная шероховатость которой 3,46 А. Полосовые зазоры пленок варьировались от 1,8 до 1,9 эВ и при этом наблюдалось сильное поглощение света.</w:t>
      </w:r>
    </w:p>
    <w:p w14:paraId="54091758"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i/>
          <w:sz w:val="28"/>
          <w:szCs w:val="28"/>
        </w:rPr>
        <w:t>Импульсное лазерное осаждение (ИЛО)</w:t>
      </w:r>
      <w:r>
        <w:rPr>
          <w:rFonts w:ascii="Times New Roman" w:hAnsi="Times New Roman"/>
          <w:sz w:val="28"/>
          <w:szCs w:val="28"/>
        </w:rPr>
        <w:t xml:space="preserve"> представляет собой передовую технологию нанесения тонких пленок, позволяющую достичь высокого качества материалов за счет использования импульсных лазеров для абляции материала с мишени. Процесс осаждения начинается с фокусировки мощного лазерного луча на материале в вакуумной камере, что приводит к его испарению и формированию плазменного шлейфа, содержащего ионизированные и нейтральные атомы, а также атомы в основном состоянии. Этот шлейф направляется на подложку, где и оседает, образуя тонкую пленку </w:t>
      </w:r>
      <w:r w:rsidR="00695D35" w:rsidRPr="00695D35">
        <w:rPr>
          <w:rFonts w:ascii="Times New Roman" w:hAnsi="Times New Roman"/>
          <w:noProof/>
          <w:sz w:val="28"/>
          <w:szCs w:val="28"/>
        </w:rPr>
        <w:t>[103]</w:t>
      </w:r>
      <w:r>
        <w:rPr>
          <w:rFonts w:ascii="Times New Roman" w:hAnsi="Times New Roman"/>
          <w:sz w:val="28"/>
          <w:szCs w:val="28"/>
        </w:rPr>
        <w:t>.</w:t>
      </w:r>
    </w:p>
    <w:p w14:paraId="7BD165EE" w14:textId="188F8D49"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абляции мишени в ИЛО применяются различные лазерные источники, наиболее распространенными из которых являются лазеры с длинами волн 248 </w:t>
      </w:r>
      <w:proofErr w:type="spellStart"/>
      <w:r>
        <w:rPr>
          <w:rFonts w:ascii="Times New Roman" w:hAnsi="Times New Roman"/>
          <w:sz w:val="28"/>
          <w:szCs w:val="28"/>
        </w:rPr>
        <w:t>нм</w:t>
      </w:r>
      <w:proofErr w:type="spellEnd"/>
      <w:r>
        <w:rPr>
          <w:rFonts w:ascii="Times New Roman" w:hAnsi="Times New Roman"/>
          <w:sz w:val="28"/>
          <w:szCs w:val="28"/>
        </w:rPr>
        <w:t xml:space="preserve"> (</w:t>
      </w:r>
      <w:proofErr w:type="spellStart"/>
      <w:r>
        <w:rPr>
          <w:rFonts w:ascii="Times New Roman" w:hAnsi="Times New Roman"/>
          <w:sz w:val="28"/>
          <w:szCs w:val="28"/>
        </w:rPr>
        <w:t>KrF</w:t>
      </w:r>
      <w:proofErr w:type="spellEnd"/>
      <w:r>
        <w:rPr>
          <w:rFonts w:ascii="Times New Roman" w:hAnsi="Times New Roman"/>
          <w:sz w:val="28"/>
          <w:szCs w:val="28"/>
        </w:rPr>
        <w:t xml:space="preserve">) и 308 </w:t>
      </w:r>
      <w:proofErr w:type="spellStart"/>
      <w:r>
        <w:rPr>
          <w:rFonts w:ascii="Times New Roman" w:hAnsi="Times New Roman"/>
          <w:sz w:val="28"/>
          <w:szCs w:val="28"/>
        </w:rPr>
        <w:t>нм</w:t>
      </w:r>
      <w:proofErr w:type="spellEnd"/>
      <w:r>
        <w:rPr>
          <w:rFonts w:ascii="Times New Roman" w:hAnsi="Times New Roman"/>
          <w:sz w:val="28"/>
          <w:szCs w:val="28"/>
        </w:rPr>
        <w:t xml:space="preserve"> (</w:t>
      </w:r>
      <w:proofErr w:type="spellStart"/>
      <w:r>
        <w:rPr>
          <w:rFonts w:ascii="Times New Roman" w:hAnsi="Times New Roman"/>
          <w:sz w:val="28"/>
          <w:szCs w:val="28"/>
        </w:rPr>
        <w:t>XeCl</w:t>
      </w:r>
      <w:proofErr w:type="spellEnd"/>
      <w:r>
        <w:rPr>
          <w:rFonts w:ascii="Times New Roman" w:hAnsi="Times New Roman"/>
          <w:sz w:val="28"/>
          <w:szCs w:val="28"/>
        </w:rPr>
        <w:t xml:space="preserve">) </w:t>
      </w:r>
      <w:r w:rsidR="00695D35" w:rsidRPr="00695D35">
        <w:rPr>
          <w:rFonts w:ascii="Times New Roman" w:hAnsi="Times New Roman"/>
          <w:noProof/>
          <w:sz w:val="28"/>
          <w:szCs w:val="28"/>
        </w:rPr>
        <w:t>[104]</w:t>
      </w:r>
      <w:r>
        <w:rPr>
          <w:rFonts w:ascii="Times New Roman" w:hAnsi="Times New Roman"/>
          <w:sz w:val="28"/>
          <w:szCs w:val="28"/>
        </w:rPr>
        <w:t xml:space="preserve">. Схема абляции обычно включает в себя несколько этапов и может быть настроена для получения различных типов пленок, включая оксиды металлов, для которых в процесс осаждения вводится кислород. Этот процесс позволяет контролировать множество параметров, таких как длительность импульса, расстояние от мишени до подложки, давление в камере и температуру подложки, что напрямую влияет на морфологию и качество конечных пленок </w:t>
      </w:r>
      <w:r w:rsidR="00695D35" w:rsidRPr="00695D35">
        <w:rPr>
          <w:rFonts w:ascii="Times New Roman" w:hAnsi="Times New Roman"/>
          <w:noProof/>
          <w:sz w:val="28"/>
          <w:szCs w:val="28"/>
        </w:rPr>
        <w:t>[105,</w:t>
      </w:r>
      <w:r w:rsidR="00CE762A">
        <w:rPr>
          <w:rFonts w:ascii="Times New Roman" w:hAnsi="Times New Roman"/>
          <w:noProof/>
          <w:sz w:val="28"/>
          <w:szCs w:val="28"/>
        </w:rPr>
        <w:t xml:space="preserve"> </w:t>
      </w:r>
      <w:r w:rsidR="00695D35" w:rsidRPr="00695D35">
        <w:rPr>
          <w:rFonts w:ascii="Times New Roman" w:hAnsi="Times New Roman"/>
          <w:noProof/>
          <w:sz w:val="28"/>
          <w:szCs w:val="28"/>
        </w:rPr>
        <w:t>106]</w:t>
      </w:r>
      <w:r>
        <w:rPr>
          <w:rFonts w:ascii="Times New Roman" w:hAnsi="Times New Roman"/>
          <w:sz w:val="28"/>
          <w:szCs w:val="28"/>
        </w:rPr>
        <w:t>.</w:t>
      </w:r>
    </w:p>
    <w:p w14:paraId="2B4048EF" w14:textId="562BD846"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i/>
          <w:sz w:val="28"/>
          <w:szCs w:val="28"/>
        </w:rPr>
        <w:t>Электронно-лучевое испарение (ЭЛИ)</w:t>
      </w:r>
      <w:r>
        <w:rPr>
          <w:rFonts w:ascii="Times New Roman" w:hAnsi="Times New Roman"/>
          <w:sz w:val="28"/>
          <w:szCs w:val="28"/>
        </w:rPr>
        <w:t xml:space="preserve"> представляет собой метод физического осаждения из паровой фазы, в котором для нагрева и испарения целевого материала используется сфокусированный пучок электронов. Этот метод является </w:t>
      </w:r>
      <w:proofErr w:type="spellStart"/>
      <w:r>
        <w:rPr>
          <w:rFonts w:ascii="Times New Roman" w:hAnsi="Times New Roman"/>
          <w:sz w:val="28"/>
          <w:szCs w:val="28"/>
        </w:rPr>
        <w:t>высокоэнергоэффективным</w:t>
      </w:r>
      <w:proofErr w:type="spellEnd"/>
      <w:r>
        <w:rPr>
          <w:rFonts w:ascii="Times New Roman" w:hAnsi="Times New Roman"/>
          <w:sz w:val="28"/>
          <w:szCs w:val="28"/>
        </w:rPr>
        <w:t xml:space="preserve"> и может быть применён в различных областях промышленности для получения тонких пленок с особыми свойствами. Благодаря точному контролю процесса, ЭЛИ позволяет достичь высокой степени чистоты и качества пленок </w:t>
      </w:r>
      <w:r w:rsidR="00695D35" w:rsidRPr="00695D35">
        <w:rPr>
          <w:rFonts w:ascii="Times New Roman" w:hAnsi="Times New Roman"/>
          <w:noProof/>
          <w:sz w:val="28"/>
          <w:szCs w:val="28"/>
        </w:rPr>
        <w:t>[107,</w:t>
      </w:r>
      <w:r w:rsidR="00CE762A">
        <w:rPr>
          <w:rFonts w:ascii="Times New Roman" w:hAnsi="Times New Roman"/>
          <w:noProof/>
          <w:sz w:val="28"/>
          <w:szCs w:val="28"/>
        </w:rPr>
        <w:t xml:space="preserve"> </w:t>
      </w:r>
      <w:r w:rsidR="00695D35" w:rsidRPr="00695D35">
        <w:rPr>
          <w:rFonts w:ascii="Times New Roman" w:hAnsi="Times New Roman"/>
          <w:noProof/>
          <w:sz w:val="28"/>
          <w:szCs w:val="28"/>
        </w:rPr>
        <w:t>108]</w:t>
      </w:r>
      <w:r>
        <w:rPr>
          <w:rFonts w:ascii="Times New Roman" w:hAnsi="Times New Roman"/>
          <w:sz w:val="28"/>
          <w:szCs w:val="28"/>
        </w:rPr>
        <w:t xml:space="preserve">, что делает его предпочтительным выбором для производства полупроводников, микроэлектроники и защитных покрытий. </w:t>
      </w:r>
    </w:p>
    <w:p w14:paraId="5C3ABAD6"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В процессе ЭЛИ бета-излучение применяется для обработки материалов при повышенных температурах и в инертной атмосфере. Высокоэнергетические электроны бомбардируют материал мишени, инициируя химические реакции и создавая свободные радикалы, что приводит к осаждению материала на подложке. Выделяемая электронами энергия в сочетании с высокой мощностью обеспечивает глубокое проникновение электронов через материал и ускоряет процессы испарения и осаждения.</w:t>
      </w:r>
    </w:p>
    <w:p w14:paraId="541E7E8E"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ЭЛИ подходит для множества промышленных применений, таких как износостойкие и </w:t>
      </w:r>
      <w:proofErr w:type="spellStart"/>
      <w:r>
        <w:rPr>
          <w:rFonts w:ascii="Times New Roman" w:hAnsi="Times New Roman"/>
          <w:sz w:val="28"/>
          <w:szCs w:val="28"/>
        </w:rPr>
        <w:t>термобарьерные</w:t>
      </w:r>
      <w:proofErr w:type="spellEnd"/>
      <w:r>
        <w:rPr>
          <w:rFonts w:ascii="Times New Roman" w:hAnsi="Times New Roman"/>
          <w:sz w:val="28"/>
          <w:szCs w:val="28"/>
        </w:rPr>
        <w:t xml:space="preserve"> покрытия в аэрокосмической отрасли, твердые покрытия для инструментов, электронные и оптические пленки для полупроводников, а также осаждение огнеупорных материалов. Несмотря на высокие эксплуатационные расходы и возможность повреждения поверхности, преимущества метода, заключающиеся в точности и эффективности, делают его ценным для высокотехнологичных применений, где качество и контроль имеют первостепенное значение </w:t>
      </w:r>
      <w:r w:rsidR="00695D35" w:rsidRPr="00695D35">
        <w:rPr>
          <w:rFonts w:ascii="Times New Roman" w:hAnsi="Times New Roman"/>
          <w:noProof/>
          <w:sz w:val="28"/>
          <w:szCs w:val="28"/>
        </w:rPr>
        <w:t>[109]</w:t>
      </w:r>
      <w:r>
        <w:rPr>
          <w:rFonts w:ascii="Times New Roman" w:hAnsi="Times New Roman"/>
          <w:sz w:val="28"/>
          <w:szCs w:val="28"/>
        </w:rPr>
        <w:t>.</w:t>
      </w:r>
    </w:p>
    <w:p w14:paraId="30E9ED1F" w14:textId="141507CF"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i/>
          <w:sz w:val="28"/>
          <w:szCs w:val="28"/>
        </w:rPr>
        <w:t>Осаждение методом напыления</w:t>
      </w:r>
      <w:r>
        <w:rPr>
          <w:rFonts w:ascii="Times New Roman" w:hAnsi="Times New Roman"/>
          <w:sz w:val="28"/>
          <w:szCs w:val="28"/>
        </w:rPr>
        <w:t xml:space="preserve"> </w:t>
      </w:r>
      <w:r w:rsidR="00CE762A">
        <w:rPr>
          <w:rFonts w:ascii="Times New Roman" w:hAnsi="Times New Roman"/>
          <w:sz w:val="28"/>
          <w:szCs w:val="28"/>
        </w:rPr>
        <w:t>–</w:t>
      </w:r>
      <w:r>
        <w:rPr>
          <w:rFonts w:ascii="Times New Roman" w:hAnsi="Times New Roman"/>
          <w:sz w:val="28"/>
          <w:szCs w:val="28"/>
        </w:rPr>
        <w:t xml:space="preserve"> это метод физического осаждения из паровой фазы (PVD), при котором материал выбрасывается из мишени на подложку с помощью заряженных ионов или газа, как правило, инертного. Схема метода включает в себя </w:t>
      </w:r>
      <w:proofErr w:type="spellStart"/>
      <w:r>
        <w:rPr>
          <w:rFonts w:ascii="Times New Roman" w:hAnsi="Times New Roman"/>
          <w:sz w:val="28"/>
          <w:szCs w:val="28"/>
        </w:rPr>
        <w:t>вакуумированную</w:t>
      </w:r>
      <w:proofErr w:type="spellEnd"/>
      <w:r>
        <w:rPr>
          <w:rFonts w:ascii="Times New Roman" w:hAnsi="Times New Roman"/>
          <w:sz w:val="28"/>
          <w:szCs w:val="28"/>
        </w:rPr>
        <w:t xml:space="preserve"> камеру, содержащую металлические анод и катод. Процесс начинается с создания тлеющего разряда в остаточном газе внутри камеры, что достигается применением напряжения в несколько кэВ </w:t>
      </w:r>
      <w:r w:rsidR="00695D35" w:rsidRPr="00695D35">
        <w:rPr>
          <w:rFonts w:ascii="Times New Roman" w:hAnsi="Times New Roman"/>
          <w:noProof/>
          <w:sz w:val="28"/>
          <w:szCs w:val="28"/>
        </w:rPr>
        <w:t>[110,</w:t>
      </w:r>
      <w:r w:rsidR="00CE762A">
        <w:rPr>
          <w:rFonts w:ascii="Times New Roman" w:hAnsi="Times New Roman"/>
          <w:noProof/>
          <w:sz w:val="28"/>
          <w:szCs w:val="28"/>
        </w:rPr>
        <w:t xml:space="preserve"> </w:t>
      </w:r>
      <w:r w:rsidR="00695D35" w:rsidRPr="00695D35">
        <w:rPr>
          <w:rFonts w:ascii="Times New Roman" w:hAnsi="Times New Roman"/>
          <w:noProof/>
          <w:sz w:val="28"/>
          <w:szCs w:val="28"/>
        </w:rPr>
        <w:t>111]</w:t>
      </w:r>
      <w:r>
        <w:rPr>
          <w:rFonts w:ascii="Times New Roman" w:hAnsi="Times New Roman"/>
          <w:sz w:val="28"/>
          <w:szCs w:val="28"/>
        </w:rPr>
        <w:t>.</w:t>
      </w:r>
    </w:p>
    <w:p w14:paraId="193A8872"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Суть процесса напыления заключается в бомбардировке материала катода ионами, выделяющимися из разряда. Эти ионы, атомный вес которых идеально близок к атомному весу материала мишени для оптимальной передачи импульса, ударяются о катод с высокой кинетической энергией</w:t>
      </w:r>
      <w:r w:rsidR="005756AF" w:rsidRPr="005756AF">
        <w:rPr>
          <w:rFonts w:ascii="Times New Roman" w:hAnsi="Times New Roman"/>
          <w:sz w:val="28"/>
          <w:szCs w:val="28"/>
        </w:rPr>
        <w:t xml:space="preserve"> </w:t>
      </w:r>
      <w:r w:rsidR="005756AF">
        <w:rPr>
          <w:rFonts w:ascii="Times New Roman" w:hAnsi="Times New Roman"/>
          <w:sz w:val="28"/>
          <w:szCs w:val="28"/>
        </w:rPr>
        <w:t>(рисунок 1.15)</w:t>
      </w:r>
      <w:r>
        <w:rPr>
          <w:rFonts w:ascii="Times New Roman" w:hAnsi="Times New Roman"/>
          <w:sz w:val="28"/>
          <w:szCs w:val="28"/>
        </w:rPr>
        <w:t xml:space="preserve">. Это взаимодействие высвобождает молекулы из катода, которые затем движутся по прямым линиям и ударяются об анод или подложку, что приводит к образованию плотной тонкой пленки </w:t>
      </w:r>
      <w:r w:rsidR="00695D35" w:rsidRPr="00695D35">
        <w:rPr>
          <w:rFonts w:ascii="Times New Roman" w:hAnsi="Times New Roman"/>
          <w:noProof/>
          <w:sz w:val="28"/>
          <w:szCs w:val="28"/>
        </w:rPr>
        <w:t>[112]</w:t>
      </w:r>
      <w:r>
        <w:rPr>
          <w:rFonts w:ascii="Times New Roman" w:hAnsi="Times New Roman"/>
          <w:sz w:val="28"/>
          <w:szCs w:val="28"/>
        </w:rPr>
        <w:t>.</w:t>
      </w:r>
    </w:p>
    <w:p w14:paraId="75912A25" w14:textId="77777777" w:rsidR="002E263D" w:rsidRDefault="002E263D" w:rsidP="002E263D">
      <w:pPr>
        <w:spacing w:after="0" w:line="240" w:lineRule="auto"/>
        <w:ind w:firstLine="709"/>
        <w:jc w:val="both"/>
        <w:rPr>
          <w:rFonts w:ascii="Times New Roman" w:hAnsi="Times New Roman"/>
          <w:sz w:val="28"/>
          <w:szCs w:val="28"/>
        </w:rPr>
      </w:pPr>
    </w:p>
    <w:p w14:paraId="5D0AB823" w14:textId="706B5560" w:rsidR="002E263D" w:rsidRDefault="00474C2B" w:rsidP="00CE762A">
      <w:pPr>
        <w:spacing w:after="0" w:line="240" w:lineRule="auto"/>
        <w:jc w:val="center"/>
        <w:rPr>
          <w:rFonts w:ascii="Times New Roman" w:hAnsi="Times New Roman"/>
          <w:sz w:val="28"/>
          <w:szCs w:val="28"/>
        </w:rPr>
      </w:pPr>
      <w:r w:rsidRPr="00592072">
        <w:rPr>
          <w:noProof/>
          <w:lang w:eastAsia="ru-RU"/>
        </w:rPr>
        <w:drawing>
          <wp:inline distT="0" distB="0" distL="0" distR="0" wp14:anchorId="3CEB93C5" wp14:editId="0B3E4F0D">
            <wp:extent cx="3886200" cy="2114550"/>
            <wp:effectExtent l="0" t="0" r="0" b="0"/>
            <wp:docPr id="28" name="Рисунок 47" descr="Figure 1.Schematic diagram of magnetron sput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Figure 1.Schematic diagram of magnetron sputter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6200" cy="2114550"/>
                    </a:xfrm>
                    <a:prstGeom prst="rect">
                      <a:avLst/>
                    </a:prstGeom>
                    <a:noFill/>
                    <a:ln>
                      <a:noFill/>
                    </a:ln>
                  </pic:spPr>
                </pic:pic>
              </a:graphicData>
            </a:graphic>
          </wp:inline>
        </w:drawing>
      </w:r>
    </w:p>
    <w:p w14:paraId="7F4709BA" w14:textId="77777777" w:rsidR="002E263D" w:rsidRPr="00CE762A" w:rsidRDefault="002E263D" w:rsidP="002E263D">
      <w:pPr>
        <w:spacing w:after="0" w:line="240" w:lineRule="auto"/>
        <w:ind w:firstLine="709"/>
        <w:jc w:val="center"/>
        <w:rPr>
          <w:rFonts w:ascii="Times New Roman" w:hAnsi="Times New Roman"/>
          <w:sz w:val="16"/>
          <w:szCs w:val="16"/>
        </w:rPr>
      </w:pPr>
    </w:p>
    <w:p w14:paraId="634D1DCD" w14:textId="637C4E7E" w:rsidR="002E263D" w:rsidRPr="003C70B9" w:rsidRDefault="002E263D" w:rsidP="00CE762A">
      <w:pPr>
        <w:spacing w:after="0" w:line="240" w:lineRule="auto"/>
        <w:jc w:val="center"/>
        <w:rPr>
          <w:rFonts w:ascii="Times New Roman" w:hAnsi="Times New Roman"/>
          <w:sz w:val="28"/>
          <w:szCs w:val="28"/>
        </w:rPr>
      </w:pPr>
      <w:r>
        <w:rPr>
          <w:rFonts w:ascii="Times New Roman" w:hAnsi="Times New Roman"/>
          <w:sz w:val="28"/>
          <w:szCs w:val="28"/>
        </w:rPr>
        <w:t xml:space="preserve">Рисунок 1.15 </w:t>
      </w:r>
      <w:r w:rsidR="00CE762A">
        <w:rPr>
          <w:rFonts w:ascii="Times New Roman" w:hAnsi="Times New Roman"/>
          <w:sz w:val="28"/>
          <w:szCs w:val="28"/>
        </w:rPr>
        <w:t xml:space="preserve">– </w:t>
      </w:r>
      <w:r>
        <w:rPr>
          <w:rFonts w:ascii="Times New Roman" w:hAnsi="Times New Roman"/>
          <w:sz w:val="28"/>
          <w:szCs w:val="28"/>
        </w:rPr>
        <w:t>Схема метода напыления</w:t>
      </w:r>
    </w:p>
    <w:p w14:paraId="207D3DC8" w14:textId="77777777" w:rsidR="00695D35" w:rsidRPr="00CE762A" w:rsidRDefault="00695D35" w:rsidP="002E263D">
      <w:pPr>
        <w:spacing w:after="0" w:line="240" w:lineRule="auto"/>
        <w:ind w:firstLine="709"/>
        <w:jc w:val="center"/>
        <w:rPr>
          <w:rFonts w:ascii="Times New Roman" w:hAnsi="Times New Roman"/>
          <w:sz w:val="16"/>
          <w:szCs w:val="16"/>
        </w:rPr>
      </w:pPr>
    </w:p>
    <w:p w14:paraId="7FB7E23E" w14:textId="6420F17E" w:rsidR="002E263D" w:rsidRPr="00B1574A" w:rsidRDefault="002E263D" w:rsidP="00CE762A">
      <w:pPr>
        <w:spacing w:after="0" w:line="240" w:lineRule="auto"/>
        <w:ind w:firstLine="709"/>
        <w:jc w:val="both"/>
        <w:rPr>
          <w:rFonts w:ascii="Times New Roman" w:hAnsi="Times New Roman"/>
          <w:sz w:val="24"/>
          <w:szCs w:val="24"/>
        </w:rPr>
      </w:pPr>
      <w:r>
        <w:rPr>
          <w:rFonts w:ascii="Times New Roman" w:hAnsi="Times New Roman"/>
          <w:sz w:val="24"/>
          <w:szCs w:val="24"/>
        </w:rPr>
        <w:t>Примечание – Составлено по данным источника</w:t>
      </w:r>
      <w:r w:rsidR="003C70B9" w:rsidRPr="003C70B9">
        <w:rPr>
          <w:rFonts w:ascii="Times New Roman" w:hAnsi="Times New Roman"/>
          <w:sz w:val="24"/>
          <w:szCs w:val="24"/>
        </w:rPr>
        <w:t xml:space="preserve"> </w:t>
      </w:r>
      <w:r w:rsidR="003C70B9" w:rsidRPr="003C70B9">
        <w:rPr>
          <w:rFonts w:ascii="Times New Roman" w:hAnsi="Times New Roman"/>
          <w:noProof/>
          <w:sz w:val="24"/>
          <w:szCs w:val="24"/>
        </w:rPr>
        <w:t xml:space="preserve">[113, </w:t>
      </w:r>
      <w:r w:rsidR="003C70B9">
        <w:rPr>
          <w:rFonts w:ascii="Times New Roman" w:hAnsi="Times New Roman"/>
          <w:noProof/>
          <w:sz w:val="24"/>
          <w:szCs w:val="24"/>
          <w:lang w:val="en-US"/>
        </w:rPr>
        <w:t>p</w:t>
      </w:r>
      <w:r w:rsidR="003C70B9" w:rsidRPr="003C70B9">
        <w:rPr>
          <w:rFonts w:ascii="Times New Roman" w:hAnsi="Times New Roman"/>
          <w:noProof/>
          <w:sz w:val="24"/>
          <w:szCs w:val="24"/>
        </w:rPr>
        <w:t>.</w:t>
      </w:r>
      <w:r w:rsidR="00553F1F">
        <w:rPr>
          <w:rFonts w:ascii="Times New Roman" w:hAnsi="Times New Roman"/>
          <w:noProof/>
          <w:sz w:val="24"/>
          <w:szCs w:val="24"/>
        </w:rPr>
        <w:t xml:space="preserve"> </w:t>
      </w:r>
      <w:r w:rsidR="003C70B9" w:rsidRPr="003C70B9">
        <w:rPr>
          <w:rFonts w:ascii="Times New Roman" w:hAnsi="Times New Roman"/>
          <w:noProof/>
          <w:sz w:val="24"/>
          <w:szCs w:val="24"/>
        </w:rPr>
        <w:t>2]</w:t>
      </w:r>
    </w:p>
    <w:p w14:paraId="4C6F5464" w14:textId="77777777" w:rsidR="002E263D" w:rsidRDefault="002E263D" w:rsidP="002E263D">
      <w:pPr>
        <w:spacing w:after="0" w:line="240" w:lineRule="auto"/>
        <w:ind w:firstLine="709"/>
        <w:jc w:val="center"/>
        <w:rPr>
          <w:rFonts w:ascii="Times New Roman" w:hAnsi="Times New Roman"/>
          <w:sz w:val="28"/>
          <w:szCs w:val="28"/>
        </w:rPr>
      </w:pPr>
    </w:p>
    <w:p w14:paraId="66056182"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Напыление позволяет наносить широкий спектр материалов, и его эффективность зависит от таких факторов, как кинетическая энергия частиц газа, расстояние между подложкой и мишенью распыления, а также параметры процесса, такие как давление газа и температура. Хотя распыление обычно приводит к низкой скорости осаждения, оно позволяет наносить пленки, не требуя повышенных температур подложки, что делает его пригодным для покрытия термочувствительных материалов, таких как полимерные мембраны </w:t>
      </w:r>
      <w:r w:rsidR="003C70B9" w:rsidRPr="003C70B9">
        <w:rPr>
          <w:rFonts w:ascii="Times New Roman" w:hAnsi="Times New Roman"/>
          <w:noProof/>
          <w:sz w:val="28"/>
          <w:szCs w:val="28"/>
        </w:rPr>
        <w:t>[114]</w:t>
      </w:r>
      <w:r>
        <w:rPr>
          <w:rFonts w:ascii="Times New Roman" w:hAnsi="Times New Roman"/>
          <w:sz w:val="28"/>
          <w:szCs w:val="28"/>
        </w:rPr>
        <w:t xml:space="preserve">. </w:t>
      </w:r>
    </w:p>
    <w:p w14:paraId="777AA89E"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i/>
          <w:sz w:val="28"/>
        </w:rPr>
        <w:t>Метод диодного напыления</w:t>
      </w:r>
      <w:r>
        <w:rPr>
          <w:rFonts w:ascii="Times New Roman" w:hAnsi="Times New Roman"/>
          <w:sz w:val="28"/>
        </w:rPr>
        <w:t xml:space="preserve"> служит для осаждения тонких пленок, состоящих в основном из металлов и металлических сплавов. Этот метод включает в себя установку с двумя электродами, расположенными в вакуумной камере, в которой обычно используется поток газа аргона. Катод, выступающий в роли мишени, удерживает напыляемый материал и поддерживается при отрицательном потенциале, в то время как подложка выступает в роли анода и может быть заземлена, плавающая или смещенная </w:t>
      </w:r>
      <w:r w:rsidR="003C70B9" w:rsidRPr="003C70B9">
        <w:rPr>
          <w:rFonts w:ascii="Times New Roman" w:hAnsi="Times New Roman"/>
          <w:noProof/>
          <w:sz w:val="28"/>
        </w:rPr>
        <w:t>[115]</w:t>
      </w:r>
      <w:r>
        <w:rPr>
          <w:rFonts w:ascii="Times New Roman" w:hAnsi="Times New Roman"/>
          <w:sz w:val="28"/>
        </w:rPr>
        <w:t>.</w:t>
      </w:r>
    </w:p>
    <w:p w14:paraId="37A3A0EC"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При диодном напылении положительные ионы аргона бомбардируют поверхность мишени, вызывая выброс преимущественно нейтральных атомов мишени, которые затем конденсируются на подложке, образуя желаемую тонкую пленку. Однако, несмотря на относительную простоту диодного напыления, оно имеет ряд ограничений. К ним относятся низкая скорость осаждения из-за низкой плотности плазмы, высокой плотности газа, высокого напряжения разряда и ограниченное применение к проводящим мишеням. Кроме того, этот метод не подходит для непроводящих диэлектрических материалов из-за накопления ионов на поверхности мишени, возникающего в результате загрязнения слоев сложного диэлектрика </w:t>
      </w:r>
      <w:r w:rsidR="003C70B9" w:rsidRPr="003C70B9">
        <w:rPr>
          <w:rFonts w:ascii="Times New Roman" w:hAnsi="Times New Roman"/>
          <w:noProof/>
          <w:sz w:val="28"/>
        </w:rPr>
        <w:t>[116]</w:t>
      </w:r>
      <w:r>
        <w:rPr>
          <w:rFonts w:ascii="Times New Roman" w:hAnsi="Times New Roman"/>
          <w:sz w:val="28"/>
        </w:rPr>
        <w:t>.</w:t>
      </w:r>
    </w:p>
    <w:p w14:paraId="1B614A63"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i/>
          <w:sz w:val="28"/>
        </w:rPr>
        <w:t>Процесс радиочастотного (РЧ)</w:t>
      </w:r>
      <w:r>
        <w:rPr>
          <w:rFonts w:ascii="Times New Roman" w:hAnsi="Times New Roman"/>
          <w:sz w:val="28"/>
        </w:rPr>
        <w:t xml:space="preserve"> напыления является важнейшим достижением в технологии осаждения тонких пленок, устраняющим ограничения, возникающие при использовании традиционных методов диодного напыления на постоянном токе </w:t>
      </w:r>
      <w:r w:rsidR="003C70B9" w:rsidRPr="003C70B9">
        <w:rPr>
          <w:rFonts w:ascii="Times New Roman" w:hAnsi="Times New Roman"/>
          <w:noProof/>
          <w:sz w:val="28"/>
        </w:rPr>
        <w:t>[117]</w:t>
      </w:r>
      <w:r>
        <w:rPr>
          <w:rFonts w:ascii="Times New Roman" w:hAnsi="Times New Roman"/>
          <w:sz w:val="28"/>
        </w:rPr>
        <w:t>.</w:t>
      </w:r>
    </w:p>
    <w:p w14:paraId="7E6F8AD5"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Диодные плазмы постоянного тока, несмотря на простоту создания и эксплуатации, имеют ограничения, делающие их менее пригодными, особенно в производстве полупроводников. Напыление постоянным током не позволяет осаждать диэлектрические мишени из-за накопления положительных зарядов на поверхности мишени. Это накопление отталкивает входящие положительные ионы, препятствуя достижению необходимого напряжения для поддержания тлеющего разряда, что в конечном итоге приводит к отключению плазмы в течение короткого интервала времени в 1 </w:t>
      </w:r>
      <w:proofErr w:type="spellStart"/>
      <w:r>
        <w:rPr>
          <w:rFonts w:ascii="Times New Roman" w:hAnsi="Times New Roman"/>
          <w:sz w:val="28"/>
        </w:rPr>
        <w:t>мкс</w:t>
      </w:r>
      <w:proofErr w:type="spellEnd"/>
      <w:r>
        <w:rPr>
          <w:rFonts w:ascii="Times New Roman" w:hAnsi="Times New Roman"/>
          <w:sz w:val="28"/>
        </w:rPr>
        <w:t xml:space="preserve"> </w:t>
      </w:r>
      <w:r w:rsidR="003C70B9" w:rsidRPr="003C70B9">
        <w:rPr>
          <w:rFonts w:ascii="Times New Roman" w:hAnsi="Times New Roman"/>
          <w:noProof/>
          <w:sz w:val="28"/>
        </w:rPr>
        <w:t>[118]</w:t>
      </w:r>
      <w:r>
        <w:rPr>
          <w:rFonts w:ascii="Times New Roman" w:hAnsi="Times New Roman"/>
          <w:sz w:val="28"/>
        </w:rPr>
        <w:t xml:space="preserve">. </w:t>
      </w:r>
    </w:p>
    <w:p w14:paraId="182E098A"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Осаждение с помощью радиочастотного напыления представляет решение этих проблем. Подавая на катод переменный сигнал с радиочастотой (13,56 МГц), этот метод эффективно предотвращает накопление положительных ионов в верхних слоях мишени. Таким образом, во время положительного полуцикла на поверхность мишени поступает большее количество электронов, которые компенсируют количество ионов, накапливающихся во время отрицательного полуцикла, в результате чего мишень приобретает чистый отрицательный заряд.</w:t>
      </w:r>
    </w:p>
    <w:p w14:paraId="3930A5DC"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Осаждение методом радиочастотного напыления применяется не только для диэлектрических материалов, но также успешно используется для осаждения металлов и полупроводников. Однако важно отметить, что скорость напыления в этом методе остается ниже, чем при вакуумном напылении </w:t>
      </w:r>
      <w:r w:rsidR="003C70B9" w:rsidRPr="003C70B9">
        <w:rPr>
          <w:rFonts w:ascii="Times New Roman" w:hAnsi="Times New Roman"/>
          <w:noProof/>
          <w:sz w:val="28"/>
        </w:rPr>
        <w:t>[119]</w:t>
      </w:r>
      <w:r>
        <w:rPr>
          <w:rFonts w:ascii="Times New Roman" w:hAnsi="Times New Roman"/>
          <w:sz w:val="28"/>
        </w:rPr>
        <w:t>.</w:t>
      </w:r>
    </w:p>
    <w:p w14:paraId="1A57C1A4"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i/>
          <w:sz w:val="28"/>
          <w:szCs w:val="28"/>
        </w:rPr>
        <w:t>Магнетронное напыление</w:t>
      </w:r>
      <w:r>
        <w:rPr>
          <w:rFonts w:ascii="Times New Roman" w:hAnsi="Times New Roman"/>
          <w:sz w:val="28"/>
          <w:szCs w:val="28"/>
        </w:rPr>
        <w:t xml:space="preserve">, относящееся к методам физического осаждения из паровой фазы, отличается эффективными и универсальными возможностями нанесения покрытий. В данном методе нанесения покрытий используется напылительная установка, заполненная инертным газом, в которой ионы бомбардируют поверхность мишени. Приложенное отрицательное напряжение к материалу мишени притягивает ионы аргона, которые в свою очередь выбивают атомы с поверхности мишени. Эти атомы затем осаждаются на подложку, чему способствует создание плазмы и энергичных распыленных атомов в магнетронном распылителе. </w:t>
      </w:r>
    </w:p>
    <w:p w14:paraId="33AC6674"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Еще один важный аспект магнетронного напыления - расположение постоянных магнитов с чередующимися полюсами за катодом. Такая установка, создающая перекрест между электрическим и магнитным полями прямо над поверхностью катода, заставляет электроны менять свой путь в разряде с линейного на спиральный. Этот более длинный путь электронов от мишени до анода увеличивает время их контакта с молекулами газа, повышая вероятность ионизации. Кроме того, тот факт, что электроны дольше остаются в плазме, приводит к увеличению плотности тока на стороне катода, что, в свою очередь, повышает скорость напыления материала мишени </w:t>
      </w:r>
      <w:r w:rsidR="003C70B9" w:rsidRPr="003C70B9">
        <w:rPr>
          <w:rFonts w:ascii="Times New Roman" w:hAnsi="Times New Roman"/>
          <w:noProof/>
          <w:sz w:val="28"/>
          <w:szCs w:val="28"/>
        </w:rPr>
        <w:t>[120]</w:t>
      </w:r>
      <w:r>
        <w:rPr>
          <w:rFonts w:ascii="Times New Roman" w:hAnsi="Times New Roman"/>
          <w:sz w:val="28"/>
          <w:szCs w:val="28"/>
        </w:rPr>
        <w:t>. Добавление магнитного поля также предотвращает бомбардировку подложки вторичными электронами, генерируемыми мишенью. Эти электроны задерживаются на циклоидальных траекториях вблизи мишени, что сводит к минимуму повышение температуры подложки и ее радиационное повреждение. Эта особенность особенно выгодна для нанесения покрытий на чувствительные к температуре подложки, такие как пластмассы, и чувствительные к поверхности материалы, такие как полупроводниковые приборы на основе оксидов металлов, с минимальными негативными последствиями.</w:t>
      </w:r>
    </w:p>
    <w:p w14:paraId="77E33A9E" w14:textId="77777777" w:rsidR="002E263D" w:rsidRDefault="002E263D" w:rsidP="002E263D">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Магнетронное распыление также выгодно тем, что оно работает при более низком давлении осаждения и более высокой скорости осаждения по сравнению с традиционными методами. Такая эффективность обеспечивает большую экономическую выгоду и масштабируемость для крупных промышленных применений. Кроме того, универсальность магнетронного метода повышается благодаря наличию различных конфигураций магнетронных источников, включая плоские, цилиндрические и конические формы, каждая из которых имеет свой набор преимуществ и недостатков </w:t>
      </w:r>
      <w:r w:rsidR="003C70B9" w:rsidRPr="003C70B9">
        <w:rPr>
          <w:rFonts w:ascii="Times New Roman" w:hAnsi="Times New Roman"/>
          <w:noProof/>
          <w:sz w:val="28"/>
          <w:szCs w:val="28"/>
        </w:rPr>
        <w:t>[121]</w:t>
      </w:r>
      <w:r>
        <w:rPr>
          <w:rFonts w:ascii="Times New Roman" w:hAnsi="Times New Roman"/>
          <w:sz w:val="28"/>
          <w:szCs w:val="28"/>
        </w:rPr>
        <w:t>.</w:t>
      </w:r>
    </w:p>
    <w:p w14:paraId="634CAE5E" w14:textId="6C176A98" w:rsidR="002E263D" w:rsidRDefault="002E263D" w:rsidP="002E263D">
      <w:pPr>
        <w:spacing w:after="0" w:line="240" w:lineRule="auto"/>
        <w:ind w:firstLine="709"/>
        <w:jc w:val="both"/>
        <w:rPr>
          <w:rFonts w:ascii="Times New Roman" w:hAnsi="Times New Roman"/>
          <w:sz w:val="28"/>
        </w:rPr>
      </w:pPr>
      <w:r>
        <w:rPr>
          <w:rFonts w:ascii="Times New Roman" w:hAnsi="Times New Roman"/>
          <w:i/>
          <w:sz w:val="28"/>
        </w:rPr>
        <w:t>Реактивное напыление</w:t>
      </w:r>
      <w:r>
        <w:rPr>
          <w:rFonts w:ascii="Times New Roman" w:hAnsi="Times New Roman"/>
          <w:sz w:val="28"/>
        </w:rPr>
        <w:t xml:space="preserve"> </w:t>
      </w:r>
      <w:r w:rsidR="00C87CF5">
        <w:rPr>
          <w:rFonts w:ascii="Times New Roman" w:hAnsi="Times New Roman"/>
          <w:sz w:val="28"/>
        </w:rPr>
        <w:t>–</w:t>
      </w:r>
      <w:r>
        <w:rPr>
          <w:rFonts w:ascii="Times New Roman" w:hAnsi="Times New Roman"/>
          <w:sz w:val="28"/>
        </w:rPr>
        <w:t xml:space="preserve"> это универсальный метод осаждения тонких пленок, который предполагает химические реакции, происходящие в процессе осаждения в вакуумной камере. В этом методе используется металлический материал мишени и реактивные газы, обычно смешанные с инертным газом, например аргоном (</w:t>
      </w:r>
      <w:proofErr w:type="spellStart"/>
      <w:r>
        <w:rPr>
          <w:rFonts w:ascii="Times New Roman" w:hAnsi="Times New Roman"/>
          <w:sz w:val="28"/>
        </w:rPr>
        <w:t>Ar</w:t>
      </w:r>
      <w:proofErr w:type="spellEnd"/>
      <w:r>
        <w:rPr>
          <w:rFonts w:ascii="Times New Roman" w:hAnsi="Times New Roman"/>
          <w:sz w:val="28"/>
        </w:rPr>
        <w:t xml:space="preserve">). Реактивные газы, такие как кислород (для оксидов), азот (для нитридов), H2S (для сульфидов) и углеводороды, такие как метан и пропан (для карбидов), взаимодействуют с металлическим материалом мишени во время напыления. В результате этих взаимодействий образуются атомы, которые затем перемещаются к поверхности подложки, где они конденсируются и образуют желаемую тонкую пленку. Этот метод позволяет создавать разнообразные составные тонкопленочные покрытия, расширяя спектр материалов, которые могут быть осаждены, по сравнению с нереактивными методами напыления </w:t>
      </w:r>
      <w:r w:rsidR="003C70B9" w:rsidRPr="003C70B9">
        <w:rPr>
          <w:rFonts w:ascii="Times New Roman" w:hAnsi="Times New Roman"/>
          <w:noProof/>
          <w:sz w:val="28"/>
        </w:rPr>
        <w:t>[122]</w:t>
      </w:r>
      <w:r>
        <w:rPr>
          <w:rFonts w:ascii="Times New Roman" w:hAnsi="Times New Roman"/>
          <w:sz w:val="28"/>
        </w:rPr>
        <w:t xml:space="preserve">. </w:t>
      </w:r>
    </w:p>
    <w:p w14:paraId="4D1C6BB3" w14:textId="77777777" w:rsidR="002E263D" w:rsidRPr="00CE762A" w:rsidRDefault="002E263D" w:rsidP="00537AE4">
      <w:pPr>
        <w:pStyle w:val="ae"/>
        <w:numPr>
          <w:ilvl w:val="2"/>
          <w:numId w:val="2"/>
        </w:numPr>
        <w:spacing w:after="0" w:line="240" w:lineRule="auto"/>
        <w:ind w:left="0" w:firstLine="709"/>
        <w:jc w:val="both"/>
        <w:outlineLvl w:val="2"/>
        <w:rPr>
          <w:rFonts w:ascii="Times New Roman" w:hAnsi="Times New Roman"/>
          <w:sz w:val="28"/>
        </w:rPr>
      </w:pPr>
      <w:bookmarkStart w:id="12" w:name="_Toc158491506"/>
      <w:r w:rsidRPr="00CE762A">
        <w:rPr>
          <w:rFonts w:ascii="Times New Roman" w:hAnsi="Times New Roman"/>
          <w:sz w:val="28"/>
        </w:rPr>
        <w:t>Химическое осаждение</w:t>
      </w:r>
      <w:bookmarkEnd w:id="12"/>
    </w:p>
    <w:p w14:paraId="565C8353" w14:textId="1C8288BB"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Химическое осаждение из паровой фазы (CVD) </w:t>
      </w:r>
      <w:r w:rsidR="00C87CF5">
        <w:rPr>
          <w:rFonts w:ascii="Times New Roman" w:hAnsi="Times New Roman"/>
          <w:sz w:val="28"/>
        </w:rPr>
        <w:t>–</w:t>
      </w:r>
      <w:r>
        <w:rPr>
          <w:rFonts w:ascii="Times New Roman" w:hAnsi="Times New Roman"/>
          <w:sz w:val="28"/>
        </w:rPr>
        <w:t xml:space="preserve"> это метод осаждения тонких пленок, при котором химические компоненты, находящиеся в паровой фазе вблизи или на нагретой подложке, вступают в реакцию с образованием твердого осадка. Этот процесс все чаще используется для получения тонких пленок и покрытий для различных применений, особенно в полупроводниковой и металлургической промышленности </w:t>
      </w:r>
      <w:r w:rsidR="003C70B9" w:rsidRPr="003C70B9">
        <w:rPr>
          <w:rFonts w:ascii="Times New Roman" w:hAnsi="Times New Roman"/>
          <w:noProof/>
          <w:sz w:val="28"/>
        </w:rPr>
        <w:t>[123,</w:t>
      </w:r>
      <w:r w:rsidR="00CE762A">
        <w:rPr>
          <w:rFonts w:ascii="Times New Roman" w:hAnsi="Times New Roman"/>
          <w:noProof/>
          <w:sz w:val="28"/>
        </w:rPr>
        <w:t xml:space="preserve"> </w:t>
      </w:r>
      <w:r w:rsidR="003C70B9" w:rsidRPr="003C70B9">
        <w:rPr>
          <w:rFonts w:ascii="Times New Roman" w:hAnsi="Times New Roman"/>
          <w:noProof/>
          <w:sz w:val="28"/>
        </w:rPr>
        <w:t>124]</w:t>
      </w:r>
      <w:r>
        <w:rPr>
          <w:rFonts w:ascii="Times New Roman" w:hAnsi="Times New Roman"/>
          <w:sz w:val="28"/>
        </w:rPr>
        <w:t>.</w:t>
      </w:r>
    </w:p>
    <w:p w14:paraId="3626E410"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В процессах CVD </w:t>
      </w:r>
      <w:proofErr w:type="spellStart"/>
      <w:r>
        <w:rPr>
          <w:rFonts w:ascii="Times New Roman" w:hAnsi="Times New Roman"/>
          <w:sz w:val="28"/>
        </w:rPr>
        <w:t>прекурсоры</w:t>
      </w:r>
      <w:proofErr w:type="spellEnd"/>
      <w:r>
        <w:rPr>
          <w:rFonts w:ascii="Times New Roman" w:hAnsi="Times New Roman"/>
          <w:sz w:val="28"/>
        </w:rPr>
        <w:t xml:space="preserve"> вступают в химическое взаимодействие для получения конечного тонкопленочного покрытия</w:t>
      </w:r>
      <w:r w:rsidR="00B1574A" w:rsidRPr="00B1574A">
        <w:rPr>
          <w:rFonts w:ascii="Times New Roman" w:hAnsi="Times New Roman"/>
          <w:sz w:val="28"/>
        </w:rPr>
        <w:t xml:space="preserve"> (</w:t>
      </w:r>
      <w:r w:rsidR="00B1574A">
        <w:rPr>
          <w:rFonts w:ascii="Times New Roman" w:hAnsi="Times New Roman"/>
          <w:sz w:val="28"/>
        </w:rPr>
        <w:t>рисунок 1.16)</w:t>
      </w:r>
      <w:r>
        <w:rPr>
          <w:rFonts w:ascii="Times New Roman" w:hAnsi="Times New Roman"/>
          <w:sz w:val="28"/>
        </w:rPr>
        <w:t xml:space="preserve">. Эти </w:t>
      </w:r>
      <w:proofErr w:type="spellStart"/>
      <w:r>
        <w:rPr>
          <w:rFonts w:ascii="Times New Roman" w:hAnsi="Times New Roman"/>
          <w:sz w:val="28"/>
        </w:rPr>
        <w:t>прекурсоры</w:t>
      </w:r>
      <w:proofErr w:type="spellEnd"/>
      <w:r>
        <w:rPr>
          <w:rFonts w:ascii="Times New Roman" w:hAnsi="Times New Roman"/>
          <w:sz w:val="28"/>
        </w:rPr>
        <w:t xml:space="preserve"> вводятся в камеру с помощью потока газа-носителя. В отличие от физического осаждения из паровой фазы (PVD), реакция в CVD-процессах не обязательно должна протекать в условиях вакуума. Гетерогенная реакция в большинстве CVD-процессов протекает на подложке, а не в газовой фазе </w:t>
      </w:r>
      <w:r w:rsidR="003C70B9" w:rsidRPr="003C70B9">
        <w:rPr>
          <w:rFonts w:ascii="Times New Roman" w:hAnsi="Times New Roman"/>
          <w:noProof/>
          <w:sz w:val="28"/>
        </w:rPr>
        <w:t>[125]</w:t>
      </w:r>
      <w:r>
        <w:rPr>
          <w:rFonts w:ascii="Times New Roman" w:hAnsi="Times New Roman"/>
          <w:sz w:val="28"/>
        </w:rPr>
        <w:t>.</w:t>
      </w:r>
    </w:p>
    <w:p w14:paraId="0D081CA5" w14:textId="77777777" w:rsidR="002E263D" w:rsidRDefault="002E263D" w:rsidP="002E263D">
      <w:pPr>
        <w:spacing w:after="0" w:line="240" w:lineRule="auto"/>
        <w:ind w:firstLine="709"/>
        <w:jc w:val="both"/>
        <w:rPr>
          <w:rFonts w:ascii="Times New Roman" w:hAnsi="Times New Roman"/>
          <w:sz w:val="28"/>
        </w:rPr>
      </w:pPr>
    </w:p>
    <w:p w14:paraId="0B3FAFD3" w14:textId="26351849" w:rsidR="002E263D" w:rsidRDefault="00474C2B" w:rsidP="002E263D">
      <w:pPr>
        <w:spacing w:after="0" w:line="240" w:lineRule="auto"/>
        <w:jc w:val="center"/>
        <w:rPr>
          <w:rFonts w:ascii="Times New Roman" w:hAnsi="Times New Roman"/>
          <w:sz w:val="28"/>
          <w:lang w:val="en-US"/>
        </w:rPr>
      </w:pPr>
      <w:r w:rsidRPr="00B33D6E">
        <w:rPr>
          <w:rFonts w:ascii="Times New Roman" w:hAnsi="Times New Roman"/>
          <w:noProof/>
          <w:sz w:val="28"/>
          <w:lang w:eastAsia="ru-RU"/>
        </w:rPr>
        <w:drawing>
          <wp:inline distT="0" distB="0" distL="0" distR="0" wp14:anchorId="3490B3C0" wp14:editId="62CE7A42">
            <wp:extent cx="4876800" cy="1666875"/>
            <wp:effectExtent l="0" t="0" r="0" b="0"/>
            <wp:docPr id="2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6800" cy="1666875"/>
                    </a:xfrm>
                    <a:prstGeom prst="rect">
                      <a:avLst/>
                    </a:prstGeom>
                    <a:noFill/>
                    <a:ln>
                      <a:noFill/>
                    </a:ln>
                  </pic:spPr>
                </pic:pic>
              </a:graphicData>
            </a:graphic>
          </wp:inline>
        </w:drawing>
      </w:r>
    </w:p>
    <w:p w14:paraId="2548E8E0" w14:textId="77777777" w:rsidR="002E263D" w:rsidRPr="00CE762A" w:rsidRDefault="002E263D" w:rsidP="002E263D">
      <w:pPr>
        <w:spacing w:after="0" w:line="240" w:lineRule="auto"/>
        <w:ind w:firstLine="709"/>
        <w:jc w:val="center"/>
        <w:rPr>
          <w:rFonts w:ascii="Times New Roman" w:hAnsi="Times New Roman"/>
          <w:sz w:val="16"/>
          <w:szCs w:val="16"/>
        </w:rPr>
      </w:pPr>
    </w:p>
    <w:p w14:paraId="791AAE31" w14:textId="77777777" w:rsidR="002E263D" w:rsidRPr="005756AF" w:rsidRDefault="002E263D" w:rsidP="00CE762A">
      <w:pPr>
        <w:spacing w:after="0" w:line="240" w:lineRule="auto"/>
        <w:jc w:val="center"/>
        <w:rPr>
          <w:rFonts w:ascii="Times New Roman" w:hAnsi="Times New Roman"/>
          <w:sz w:val="28"/>
        </w:rPr>
      </w:pPr>
      <w:r>
        <w:rPr>
          <w:rFonts w:ascii="Times New Roman" w:hAnsi="Times New Roman"/>
          <w:sz w:val="28"/>
        </w:rPr>
        <w:t xml:space="preserve">Рисунок 1.16 </w:t>
      </w:r>
      <w:r w:rsidR="005756AF">
        <w:rPr>
          <w:rFonts w:ascii="Times New Roman" w:hAnsi="Times New Roman"/>
          <w:sz w:val="28"/>
        </w:rPr>
        <w:t>Принцип химического осаждения из паровой фазы</w:t>
      </w:r>
    </w:p>
    <w:p w14:paraId="0F997F52" w14:textId="77777777" w:rsidR="002E263D" w:rsidRPr="00CE762A" w:rsidRDefault="002E263D" w:rsidP="002E263D">
      <w:pPr>
        <w:spacing w:after="0" w:line="240" w:lineRule="auto"/>
        <w:ind w:firstLine="709"/>
        <w:jc w:val="both"/>
        <w:rPr>
          <w:rFonts w:ascii="Times New Roman" w:hAnsi="Times New Roman"/>
          <w:sz w:val="16"/>
          <w:szCs w:val="16"/>
        </w:rPr>
      </w:pPr>
    </w:p>
    <w:p w14:paraId="0EB62776" w14:textId="77777777" w:rsidR="002E263D" w:rsidRPr="002A10BC" w:rsidRDefault="002E263D" w:rsidP="002E263D">
      <w:pPr>
        <w:spacing w:after="0" w:line="240" w:lineRule="auto"/>
        <w:ind w:firstLine="709"/>
        <w:jc w:val="both"/>
        <w:rPr>
          <w:rFonts w:ascii="Times New Roman" w:hAnsi="Times New Roman"/>
          <w:sz w:val="24"/>
          <w:szCs w:val="24"/>
        </w:rPr>
      </w:pPr>
      <w:r>
        <w:rPr>
          <w:rFonts w:ascii="Times New Roman" w:hAnsi="Times New Roman"/>
          <w:sz w:val="24"/>
          <w:szCs w:val="24"/>
        </w:rPr>
        <w:t xml:space="preserve">Примечание – Составлено по данным источника </w:t>
      </w:r>
      <w:r w:rsidR="002A10BC" w:rsidRPr="002A10BC">
        <w:rPr>
          <w:rFonts w:ascii="Times New Roman" w:hAnsi="Times New Roman"/>
          <w:noProof/>
          <w:sz w:val="24"/>
          <w:szCs w:val="24"/>
        </w:rPr>
        <w:t xml:space="preserve">[124, </w:t>
      </w:r>
      <w:r w:rsidR="002A10BC">
        <w:rPr>
          <w:rFonts w:ascii="Times New Roman" w:hAnsi="Times New Roman"/>
          <w:noProof/>
          <w:sz w:val="24"/>
          <w:szCs w:val="24"/>
          <w:lang w:val="en-US"/>
        </w:rPr>
        <w:t>p</w:t>
      </w:r>
      <w:r w:rsidR="002A10BC" w:rsidRPr="002A10BC">
        <w:rPr>
          <w:rFonts w:ascii="Times New Roman" w:hAnsi="Times New Roman"/>
          <w:noProof/>
          <w:sz w:val="24"/>
          <w:szCs w:val="24"/>
        </w:rPr>
        <w:t>. 316]</w:t>
      </w:r>
    </w:p>
    <w:p w14:paraId="7D1495F5" w14:textId="77777777" w:rsidR="002A10BC" w:rsidRPr="002A10BC" w:rsidRDefault="002A10BC" w:rsidP="00CE762A">
      <w:pPr>
        <w:spacing w:after="0" w:line="240" w:lineRule="auto"/>
        <w:ind w:firstLine="709"/>
        <w:jc w:val="both"/>
        <w:rPr>
          <w:rFonts w:ascii="Times New Roman" w:hAnsi="Times New Roman"/>
          <w:sz w:val="28"/>
        </w:rPr>
      </w:pPr>
    </w:p>
    <w:p w14:paraId="19C9CBC5" w14:textId="7FFD3677" w:rsidR="002E263D" w:rsidRDefault="002E263D" w:rsidP="00CE762A">
      <w:pPr>
        <w:spacing w:after="0" w:line="240" w:lineRule="auto"/>
        <w:ind w:firstLine="709"/>
        <w:jc w:val="both"/>
        <w:rPr>
          <w:rFonts w:ascii="Times New Roman" w:hAnsi="Times New Roman"/>
          <w:sz w:val="28"/>
        </w:rPr>
      </w:pPr>
      <w:r>
        <w:rPr>
          <w:rFonts w:ascii="Times New Roman" w:hAnsi="Times New Roman"/>
          <w:sz w:val="28"/>
        </w:rPr>
        <w:t xml:space="preserve">CVD </w:t>
      </w:r>
      <w:r w:rsidR="00CE762A">
        <w:rPr>
          <w:rFonts w:ascii="Times New Roman" w:hAnsi="Times New Roman"/>
          <w:sz w:val="28"/>
        </w:rPr>
        <w:t>–</w:t>
      </w:r>
      <w:r>
        <w:rPr>
          <w:rFonts w:ascii="Times New Roman" w:hAnsi="Times New Roman"/>
          <w:sz w:val="28"/>
        </w:rPr>
        <w:t xml:space="preserve"> это универсальная технология, которая может работать с широким спектром реактивов и </w:t>
      </w:r>
      <w:proofErr w:type="spellStart"/>
      <w:r>
        <w:rPr>
          <w:rFonts w:ascii="Times New Roman" w:hAnsi="Times New Roman"/>
          <w:sz w:val="28"/>
        </w:rPr>
        <w:t>прекурсоров</w:t>
      </w:r>
      <w:proofErr w:type="spellEnd"/>
      <w:r>
        <w:rPr>
          <w:rFonts w:ascii="Times New Roman" w:hAnsi="Times New Roman"/>
          <w:sz w:val="28"/>
        </w:rPr>
        <w:t xml:space="preserve">. Эта универсальность позволяет осаждать разнообразные структуры, включая металлические сплавы и сложные полупроводники, с превосходным контролем чистоты и легирования. По сравнению с PVD, CVD обеспечивает более высокую скорость осаждения, лучшее прилегание к шероховатым подложкам, более легкое осаждение на сложные поверхности и высокую пропускную способность </w:t>
      </w:r>
      <w:r w:rsidR="003C70B9" w:rsidRPr="003C70B9">
        <w:rPr>
          <w:rFonts w:ascii="Times New Roman" w:hAnsi="Times New Roman"/>
          <w:noProof/>
          <w:sz w:val="28"/>
        </w:rPr>
        <w:t>[126]</w:t>
      </w:r>
      <w:r>
        <w:rPr>
          <w:rFonts w:ascii="Times New Roman" w:hAnsi="Times New Roman"/>
          <w:sz w:val="28"/>
        </w:rPr>
        <w:t>.</w:t>
      </w:r>
    </w:p>
    <w:p w14:paraId="6D9B1077" w14:textId="32461010" w:rsidR="002E263D" w:rsidRDefault="002E263D" w:rsidP="00CE762A">
      <w:pPr>
        <w:spacing w:after="0" w:line="240" w:lineRule="auto"/>
        <w:ind w:firstLine="709"/>
        <w:jc w:val="both"/>
        <w:rPr>
          <w:rFonts w:ascii="Times New Roman" w:hAnsi="Times New Roman"/>
          <w:sz w:val="28"/>
        </w:rPr>
      </w:pPr>
      <w:r>
        <w:rPr>
          <w:rFonts w:ascii="Times New Roman" w:hAnsi="Times New Roman"/>
          <w:i/>
          <w:sz w:val="28"/>
        </w:rPr>
        <w:t>Металлоорганическое химическое осаждение из паровой фазы</w:t>
      </w:r>
      <w:r>
        <w:rPr>
          <w:rFonts w:ascii="Times New Roman" w:hAnsi="Times New Roman"/>
          <w:sz w:val="28"/>
        </w:rPr>
        <w:t xml:space="preserve"> (MOCVD) </w:t>
      </w:r>
      <w:r w:rsidR="00CE762A">
        <w:rPr>
          <w:rFonts w:ascii="Times New Roman" w:hAnsi="Times New Roman"/>
          <w:sz w:val="28"/>
        </w:rPr>
        <w:t>–</w:t>
      </w:r>
      <w:r>
        <w:rPr>
          <w:rFonts w:ascii="Times New Roman" w:hAnsi="Times New Roman"/>
          <w:sz w:val="28"/>
        </w:rPr>
        <w:t xml:space="preserve"> это разновидность процесса химического осаждения из паровой фазы (CVD), в котором в качестве </w:t>
      </w:r>
      <w:proofErr w:type="spellStart"/>
      <w:r>
        <w:rPr>
          <w:rFonts w:ascii="Times New Roman" w:hAnsi="Times New Roman"/>
          <w:sz w:val="28"/>
        </w:rPr>
        <w:t>прекурсоров</w:t>
      </w:r>
      <w:proofErr w:type="spellEnd"/>
      <w:r>
        <w:rPr>
          <w:rFonts w:ascii="Times New Roman" w:hAnsi="Times New Roman"/>
          <w:sz w:val="28"/>
        </w:rPr>
        <w:t xml:space="preserve"> используются летучие металлоорганические соединения. Он позволяет осаждать широкий спектр материалов с различными микроструктурами при более низких температурах, чем при термическом CVD </w:t>
      </w:r>
      <w:r w:rsidR="003C70B9" w:rsidRPr="003C70B9">
        <w:rPr>
          <w:rFonts w:ascii="Times New Roman" w:hAnsi="Times New Roman"/>
          <w:noProof/>
          <w:sz w:val="28"/>
        </w:rPr>
        <w:t>[127]</w:t>
      </w:r>
      <w:r>
        <w:rPr>
          <w:rFonts w:ascii="Times New Roman" w:hAnsi="Times New Roman"/>
          <w:sz w:val="28"/>
        </w:rPr>
        <w:t xml:space="preserve">. Условия осаждения, включая температуру и давление, существенно влияют на процесс. Одно из главных преимуществ </w:t>
      </w:r>
      <w:r w:rsidR="00CE762A">
        <w:rPr>
          <w:rFonts w:ascii="Times New Roman" w:hAnsi="Times New Roman"/>
          <w:sz w:val="28"/>
        </w:rPr>
        <w:t>–</w:t>
      </w:r>
      <w:r>
        <w:rPr>
          <w:rFonts w:ascii="Times New Roman" w:hAnsi="Times New Roman"/>
          <w:sz w:val="28"/>
        </w:rPr>
        <w:t xml:space="preserve"> возможность контролировать скорость потока газа и парциальное давление </w:t>
      </w:r>
      <w:proofErr w:type="spellStart"/>
      <w:r>
        <w:rPr>
          <w:rFonts w:ascii="Times New Roman" w:hAnsi="Times New Roman"/>
          <w:sz w:val="28"/>
        </w:rPr>
        <w:t>прекурсоров</w:t>
      </w:r>
      <w:proofErr w:type="spellEnd"/>
      <w:r>
        <w:rPr>
          <w:rFonts w:ascii="Times New Roman" w:hAnsi="Times New Roman"/>
          <w:sz w:val="28"/>
        </w:rPr>
        <w:t xml:space="preserve">, что позволяет добиться высокой скорости осаждения. Однако высокая стоимость и требования к чистоте металлоорганических соединений могут создавать определенные трудности. Метод использовался для осаждения тонких пленок полупроводников и сверхпроводников </w:t>
      </w:r>
      <w:r w:rsidR="003C70B9" w:rsidRPr="003C70B9">
        <w:rPr>
          <w:rFonts w:ascii="Times New Roman" w:hAnsi="Times New Roman"/>
          <w:noProof/>
          <w:sz w:val="28"/>
        </w:rPr>
        <w:t>[128]</w:t>
      </w:r>
      <w:r>
        <w:rPr>
          <w:rFonts w:ascii="Times New Roman" w:hAnsi="Times New Roman"/>
          <w:sz w:val="28"/>
        </w:rPr>
        <w:t>.</w:t>
      </w:r>
    </w:p>
    <w:p w14:paraId="70D3A581" w14:textId="1C93FD72" w:rsidR="002E263D" w:rsidRDefault="002E263D" w:rsidP="002E263D">
      <w:pPr>
        <w:spacing w:after="0" w:line="240" w:lineRule="auto"/>
        <w:ind w:firstLine="709"/>
        <w:jc w:val="both"/>
        <w:rPr>
          <w:rFonts w:ascii="Times New Roman" w:hAnsi="Times New Roman"/>
          <w:sz w:val="28"/>
        </w:rPr>
      </w:pPr>
      <w:r>
        <w:rPr>
          <w:rFonts w:ascii="Times New Roman" w:hAnsi="Times New Roman"/>
          <w:i/>
          <w:sz w:val="28"/>
        </w:rPr>
        <w:t>Метод золь-гель</w:t>
      </w:r>
      <w:r>
        <w:rPr>
          <w:rFonts w:ascii="Times New Roman" w:hAnsi="Times New Roman"/>
          <w:sz w:val="28"/>
        </w:rPr>
        <w:t xml:space="preserve"> </w:t>
      </w:r>
      <w:r w:rsidR="00CE762A">
        <w:rPr>
          <w:rFonts w:ascii="Times New Roman" w:hAnsi="Times New Roman"/>
          <w:sz w:val="28"/>
        </w:rPr>
        <w:t>–</w:t>
      </w:r>
      <w:r>
        <w:rPr>
          <w:rFonts w:ascii="Times New Roman" w:hAnsi="Times New Roman"/>
          <w:sz w:val="28"/>
        </w:rPr>
        <w:t xml:space="preserve"> это мокрый химический метод, используемый в основном для синтеза оксидных материалов. Он включает в себя образование коллоидной суспензии (золя) и ее превращение в гель или твердый материал. Процесс происходит в четыре основных этапа: гидролиз, конденсация и полимеризация, рост частиц и агломерация полимерных структур с образованием сети. В результате получается гель, который можно использовать для изготовления тонкопленочных покрытий </w:t>
      </w:r>
      <w:r w:rsidR="003C70B9" w:rsidRPr="003C70B9">
        <w:rPr>
          <w:rFonts w:ascii="Times New Roman" w:hAnsi="Times New Roman"/>
          <w:noProof/>
          <w:sz w:val="28"/>
        </w:rPr>
        <w:t>[129]</w:t>
      </w:r>
      <w:r>
        <w:rPr>
          <w:rFonts w:ascii="Times New Roman" w:hAnsi="Times New Roman"/>
          <w:sz w:val="28"/>
        </w:rPr>
        <w:t>.</w:t>
      </w:r>
    </w:p>
    <w:p w14:paraId="028144DF"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Существует два основных метода получения золь-гель покрытий: органический и неорганический. В неорганическом методе для формирования сети через коллоидную суспензию используются неорганические </w:t>
      </w:r>
      <w:proofErr w:type="spellStart"/>
      <w:r>
        <w:rPr>
          <w:rFonts w:ascii="Times New Roman" w:hAnsi="Times New Roman"/>
          <w:sz w:val="28"/>
        </w:rPr>
        <w:t>прекурсоры</w:t>
      </w:r>
      <w:proofErr w:type="spellEnd"/>
      <w:r>
        <w:rPr>
          <w:rFonts w:ascii="Times New Roman" w:hAnsi="Times New Roman"/>
          <w:sz w:val="28"/>
        </w:rPr>
        <w:t>, обычно оксиды. В органическом методе используются органические мономеры с функционально образованными двойными связями.</w:t>
      </w:r>
    </w:p>
    <w:p w14:paraId="343BCDFE"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Золь-гель процессы позволяют создавать покрытия и </w:t>
      </w:r>
      <w:proofErr w:type="spellStart"/>
      <w:r>
        <w:rPr>
          <w:rFonts w:ascii="Times New Roman" w:hAnsi="Times New Roman"/>
          <w:sz w:val="28"/>
        </w:rPr>
        <w:t>наноструктуры</w:t>
      </w:r>
      <w:proofErr w:type="spellEnd"/>
      <w:r>
        <w:rPr>
          <w:rFonts w:ascii="Times New Roman" w:hAnsi="Times New Roman"/>
          <w:sz w:val="28"/>
        </w:rPr>
        <w:t xml:space="preserve"> из оксидов металлов при более низких температурах, чем альтернативные методы, что делает эти материалы совместимыми с мембранными материалами, такими как полимеры. Окончательная термообработка должна проводиться при температуре, которая ограничивает деградацию полимера </w:t>
      </w:r>
      <w:r w:rsidR="003C70B9" w:rsidRPr="003C70B9">
        <w:rPr>
          <w:rFonts w:ascii="Times New Roman" w:hAnsi="Times New Roman"/>
          <w:noProof/>
          <w:sz w:val="28"/>
        </w:rPr>
        <w:t>[130]</w:t>
      </w:r>
      <w:r>
        <w:rPr>
          <w:rFonts w:ascii="Times New Roman" w:hAnsi="Times New Roman"/>
          <w:sz w:val="28"/>
        </w:rPr>
        <w:t>.</w:t>
      </w:r>
    </w:p>
    <w:p w14:paraId="755A5ED7" w14:textId="5871498E"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Нанесение покрытий </w:t>
      </w:r>
      <w:r>
        <w:rPr>
          <w:rFonts w:ascii="Times New Roman" w:hAnsi="Times New Roman"/>
          <w:i/>
          <w:sz w:val="28"/>
        </w:rPr>
        <w:t>методом погружения</w:t>
      </w:r>
      <w:r>
        <w:rPr>
          <w:rFonts w:ascii="Times New Roman" w:hAnsi="Times New Roman"/>
          <w:sz w:val="28"/>
        </w:rPr>
        <w:t xml:space="preserve"> </w:t>
      </w:r>
      <w:r w:rsidR="00CE762A">
        <w:rPr>
          <w:rFonts w:ascii="Times New Roman" w:hAnsi="Times New Roman"/>
          <w:sz w:val="28"/>
        </w:rPr>
        <w:t>–</w:t>
      </w:r>
      <w:r>
        <w:rPr>
          <w:rFonts w:ascii="Times New Roman" w:hAnsi="Times New Roman"/>
          <w:sz w:val="28"/>
        </w:rPr>
        <w:t xml:space="preserve"> это универсальная технология создания тонких пленок, включающая погружение подложки в раствор, содержащий </w:t>
      </w:r>
      <w:proofErr w:type="spellStart"/>
      <w:r>
        <w:rPr>
          <w:rFonts w:ascii="Times New Roman" w:hAnsi="Times New Roman"/>
          <w:sz w:val="28"/>
        </w:rPr>
        <w:t>прекурсоры</w:t>
      </w:r>
      <w:proofErr w:type="spellEnd"/>
      <w:r>
        <w:rPr>
          <w:rFonts w:ascii="Times New Roman" w:hAnsi="Times New Roman"/>
          <w:sz w:val="28"/>
        </w:rPr>
        <w:t xml:space="preserve">, и ее извлечение с постоянной скоростью. Процесс основан на гидродинамических и испарительных эффектах, формирующих гидродинамический пограничный слой, отделяющий увлекаемую жидкость от ванны, с последующим испарением летучего растворителя из пленки жидкости, что приводит к осаждению материала на подложке. Для полного удаления растворителя и изменения характеристик покрытия может быть применена окончательная термическая обработка. Толщина покрытия зависит от различных параметров процесса и сил, а начальная концентрация </w:t>
      </w:r>
      <w:proofErr w:type="spellStart"/>
      <w:r>
        <w:rPr>
          <w:rFonts w:ascii="Times New Roman" w:hAnsi="Times New Roman"/>
          <w:sz w:val="28"/>
        </w:rPr>
        <w:t>прекурсора</w:t>
      </w:r>
      <w:proofErr w:type="spellEnd"/>
      <w:r>
        <w:rPr>
          <w:rFonts w:ascii="Times New Roman" w:hAnsi="Times New Roman"/>
          <w:sz w:val="28"/>
        </w:rPr>
        <w:t xml:space="preserve"> существенно влияет на конечную пористость мембраны. Несмотря на восприимчивость к дефектам, методом окунания можно создавать слои толщиной от 100 </w:t>
      </w:r>
      <w:proofErr w:type="spellStart"/>
      <w:r>
        <w:rPr>
          <w:rFonts w:ascii="Times New Roman" w:hAnsi="Times New Roman"/>
          <w:sz w:val="28"/>
        </w:rPr>
        <w:t>нм</w:t>
      </w:r>
      <w:proofErr w:type="spellEnd"/>
      <w:r>
        <w:rPr>
          <w:rFonts w:ascii="Times New Roman" w:hAnsi="Times New Roman"/>
          <w:sz w:val="28"/>
        </w:rPr>
        <w:t xml:space="preserve"> до 100 мкм, и он подходит для создания дополнительных слоев с размерами пор в диапазоне микропор, </w:t>
      </w:r>
      <w:proofErr w:type="spellStart"/>
      <w:r>
        <w:rPr>
          <w:rFonts w:ascii="Times New Roman" w:hAnsi="Times New Roman"/>
          <w:sz w:val="28"/>
        </w:rPr>
        <w:t>мезопор</w:t>
      </w:r>
      <w:proofErr w:type="spellEnd"/>
      <w:r>
        <w:rPr>
          <w:rFonts w:ascii="Times New Roman" w:hAnsi="Times New Roman"/>
          <w:sz w:val="28"/>
        </w:rPr>
        <w:t xml:space="preserve"> и части макропор. Этот процесс широко распространен при изготовлении керамических мембран и диспергировании частиц, однако он имеет ряд недостатков, включая сложность получения металлических пленок и риск ухудшения проницаемости при использовании более толстых слоев и плотных покрытых структур </w:t>
      </w:r>
      <w:r w:rsidR="003C70B9" w:rsidRPr="003C70B9">
        <w:rPr>
          <w:rFonts w:ascii="Times New Roman" w:hAnsi="Times New Roman"/>
          <w:noProof/>
          <w:sz w:val="28"/>
        </w:rPr>
        <w:t>[131,132]</w:t>
      </w:r>
      <w:r>
        <w:rPr>
          <w:rFonts w:ascii="Times New Roman" w:hAnsi="Times New Roman"/>
          <w:sz w:val="28"/>
        </w:rPr>
        <w:t>.</w:t>
      </w:r>
    </w:p>
    <w:p w14:paraId="26F55F95"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Еще одной разновидностью химического осаждения является </w:t>
      </w:r>
      <w:r>
        <w:rPr>
          <w:rFonts w:ascii="Times New Roman" w:hAnsi="Times New Roman"/>
          <w:i/>
          <w:sz w:val="28"/>
        </w:rPr>
        <w:t>метод</w:t>
      </w:r>
      <w:r>
        <w:rPr>
          <w:rFonts w:ascii="Times New Roman" w:hAnsi="Times New Roman"/>
          <w:sz w:val="28"/>
        </w:rPr>
        <w:t xml:space="preserve"> </w:t>
      </w:r>
      <w:r>
        <w:rPr>
          <w:rFonts w:ascii="Times New Roman" w:hAnsi="Times New Roman"/>
          <w:i/>
          <w:sz w:val="28"/>
        </w:rPr>
        <w:t>спинового нанесения покрытия</w:t>
      </w:r>
      <w:r>
        <w:rPr>
          <w:rFonts w:ascii="Times New Roman" w:hAnsi="Times New Roman"/>
          <w:sz w:val="28"/>
        </w:rPr>
        <w:t xml:space="preserve">. Это распространенный метод нанесения однородных пленок на плоские подложки, обеспечивающий превосходный контроль над их толщиной. Процесс включает четыре основных этапа: нанесение раствора в центр подложки, раскручивание подложки для получения практически равномерного распределения раствора, раскручивание для слива лишней жидкости и испарение летучего растворителя, оставляющего после себя полимерную пленку </w:t>
      </w:r>
      <w:r w:rsidR="003C70B9" w:rsidRPr="003C70B9">
        <w:rPr>
          <w:rFonts w:ascii="Times New Roman" w:hAnsi="Times New Roman"/>
          <w:noProof/>
          <w:sz w:val="28"/>
        </w:rPr>
        <w:t>[133]</w:t>
      </w:r>
      <w:r>
        <w:rPr>
          <w:rFonts w:ascii="Times New Roman" w:hAnsi="Times New Roman"/>
          <w:sz w:val="28"/>
        </w:rPr>
        <w:t>.</w:t>
      </w:r>
    </w:p>
    <w:p w14:paraId="2E60AC2D"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Толщина пленки зависит от нескольких факторов, включая скорость испарения растворителя, вязкость, концентрацию раствора и скорость отжима. Истончение пленки происходит в два этапа: во время процесса отжима, когда центробежные силы приводят к радиальному вытеканию и последующему истончению осадка, и когда жидкость больше не течет радиально, испарение растворителя становится единственным средством истончения.</w:t>
      </w:r>
    </w:p>
    <w:p w14:paraId="4DB9F40B"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Метод спинового нанесения покрытий обеспечивает широкий диапазон толщины покрытия для одного и того же материала за счет изменения таких параметров, как концентрация, время спина и скорость вращения. Однако размер подложки ограничен размерами устройства для осаждения. Метод широко используется в </w:t>
      </w:r>
      <w:proofErr w:type="spellStart"/>
      <w:r>
        <w:rPr>
          <w:rFonts w:ascii="Times New Roman" w:hAnsi="Times New Roman"/>
          <w:sz w:val="28"/>
        </w:rPr>
        <w:t>микрофабрикации</w:t>
      </w:r>
      <w:proofErr w:type="spellEnd"/>
      <w:r>
        <w:rPr>
          <w:rFonts w:ascii="Times New Roman" w:hAnsi="Times New Roman"/>
          <w:sz w:val="28"/>
        </w:rPr>
        <w:t xml:space="preserve"> функциональных оксидных слоев, таких как тонкие пленки диоксида титана на стекле, где требуется осаждение равномерных тонких пленок с </w:t>
      </w:r>
      <w:proofErr w:type="spellStart"/>
      <w:r>
        <w:rPr>
          <w:rFonts w:ascii="Times New Roman" w:hAnsi="Times New Roman"/>
          <w:sz w:val="28"/>
        </w:rPr>
        <w:t>наноразмерной</w:t>
      </w:r>
      <w:proofErr w:type="spellEnd"/>
      <w:r>
        <w:rPr>
          <w:rFonts w:ascii="Times New Roman" w:hAnsi="Times New Roman"/>
          <w:sz w:val="28"/>
        </w:rPr>
        <w:t xml:space="preserve"> толщиной </w:t>
      </w:r>
      <w:r w:rsidR="003C70B9" w:rsidRPr="003C70B9">
        <w:rPr>
          <w:rFonts w:ascii="Times New Roman" w:hAnsi="Times New Roman"/>
          <w:noProof/>
          <w:sz w:val="28"/>
        </w:rPr>
        <w:t>[134]</w:t>
      </w:r>
      <w:r>
        <w:rPr>
          <w:rFonts w:ascii="Times New Roman" w:hAnsi="Times New Roman"/>
          <w:sz w:val="28"/>
        </w:rPr>
        <w:t>.</w:t>
      </w:r>
    </w:p>
    <w:p w14:paraId="71D41E96"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Несмотря на свои преимущества, спиновое покрытие имеет ряд проблем. Например, при низких скоростях вращения пленки могут иметь неравномерное распределение по толщине, а при более высоких скоростях может происходить большая объемная потеря </w:t>
      </w:r>
      <w:proofErr w:type="spellStart"/>
      <w:r>
        <w:rPr>
          <w:rFonts w:ascii="Times New Roman" w:hAnsi="Times New Roman"/>
          <w:sz w:val="28"/>
        </w:rPr>
        <w:t>прекурсора</w:t>
      </w:r>
      <w:proofErr w:type="spellEnd"/>
      <w:r>
        <w:rPr>
          <w:rFonts w:ascii="Times New Roman" w:hAnsi="Times New Roman"/>
          <w:sz w:val="28"/>
        </w:rPr>
        <w:t xml:space="preserve">. Кроме того, существует риск образования трещин и дефектов из-за напряжений, возникающих при подготовке и быстрой скорости испарения. </w:t>
      </w:r>
    </w:p>
    <w:p w14:paraId="71A66377" w14:textId="1A3C7BE0" w:rsidR="002E263D" w:rsidRDefault="002E263D" w:rsidP="002E263D">
      <w:pPr>
        <w:spacing w:after="0" w:line="240" w:lineRule="auto"/>
        <w:ind w:firstLine="709"/>
        <w:jc w:val="both"/>
        <w:rPr>
          <w:rFonts w:ascii="Times New Roman" w:hAnsi="Times New Roman"/>
          <w:sz w:val="28"/>
        </w:rPr>
      </w:pPr>
      <w:r>
        <w:rPr>
          <w:rFonts w:ascii="Times New Roman" w:hAnsi="Times New Roman"/>
          <w:i/>
          <w:sz w:val="28"/>
        </w:rPr>
        <w:t xml:space="preserve">Атомно-слоевое осаждение (ALD) </w:t>
      </w:r>
      <w:r w:rsidR="00CE762A">
        <w:rPr>
          <w:rFonts w:ascii="Times New Roman" w:hAnsi="Times New Roman"/>
          <w:sz w:val="28"/>
        </w:rPr>
        <w:t>–</w:t>
      </w:r>
      <w:r>
        <w:rPr>
          <w:rFonts w:ascii="Times New Roman" w:hAnsi="Times New Roman"/>
          <w:sz w:val="28"/>
        </w:rPr>
        <w:t xml:space="preserve"> эффективный метод синтеза или модификации электродных/электролитных материалов для микро/тонкопленочных батарей. Он основан на послойном процессе, включающем последовательную и насыщенную реакцию газообразных </w:t>
      </w:r>
      <w:proofErr w:type="spellStart"/>
      <w:r>
        <w:rPr>
          <w:rFonts w:ascii="Times New Roman" w:hAnsi="Times New Roman"/>
          <w:sz w:val="28"/>
        </w:rPr>
        <w:t>прекурсоров</w:t>
      </w:r>
      <w:proofErr w:type="spellEnd"/>
      <w:r>
        <w:rPr>
          <w:rFonts w:ascii="Times New Roman" w:hAnsi="Times New Roman"/>
          <w:sz w:val="28"/>
        </w:rPr>
        <w:t xml:space="preserve">. Процесс является циклическим и состоит из четырех этапов: высвобождение </w:t>
      </w:r>
      <w:proofErr w:type="spellStart"/>
      <w:r>
        <w:rPr>
          <w:rFonts w:ascii="Times New Roman" w:hAnsi="Times New Roman"/>
          <w:sz w:val="28"/>
        </w:rPr>
        <w:t>прекурсора</w:t>
      </w:r>
      <w:proofErr w:type="spellEnd"/>
      <w:r>
        <w:rPr>
          <w:rFonts w:ascii="Times New Roman" w:hAnsi="Times New Roman"/>
          <w:sz w:val="28"/>
        </w:rPr>
        <w:t xml:space="preserve"> в реакционной камере, продувка от избытка </w:t>
      </w:r>
      <w:proofErr w:type="spellStart"/>
      <w:r>
        <w:rPr>
          <w:rFonts w:ascii="Times New Roman" w:hAnsi="Times New Roman"/>
          <w:sz w:val="28"/>
        </w:rPr>
        <w:t>прекурсора</w:t>
      </w:r>
      <w:proofErr w:type="spellEnd"/>
      <w:r>
        <w:rPr>
          <w:rFonts w:ascii="Times New Roman" w:hAnsi="Times New Roman"/>
          <w:sz w:val="28"/>
        </w:rPr>
        <w:t xml:space="preserve"> и побочных продуктов, воздействие на второй </w:t>
      </w:r>
      <w:proofErr w:type="spellStart"/>
      <w:r>
        <w:rPr>
          <w:rFonts w:ascii="Times New Roman" w:hAnsi="Times New Roman"/>
          <w:sz w:val="28"/>
        </w:rPr>
        <w:t>прекурсор</w:t>
      </w:r>
      <w:proofErr w:type="spellEnd"/>
      <w:r>
        <w:rPr>
          <w:rFonts w:ascii="Times New Roman" w:hAnsi="Times New Roman"/>
          <w:sz w:val="28"/>
        </w:rPr>
        <w:t xml:space="preserve"> и эвакуация избытка </w:t>
      </w:r>
      <w:proofErr w:type="spellStart"/>
      <w:r>
        <w:rPr>
          <w:rFonts w:ascii="Times New Roman" w:hAnsi="Times New Roman"/>
          <w:sz w:val="28"/>
        </w:rPr>
        <w:t>прекурсора</w:t>
      </w:r>
      <w:proofErr w:type="spellEnd"/>
      <w:r>
        <w:rPr>
          <w:rFonts w:ascii="Times New Roman" w:hAnsi="Times New Roman"/>
          <w:sz w:val="28"/>
        </w:rPr>
        <w:t xml:space="preserve"> и побочных продуктов. Одним из ключевых преимуществ ALD является его </w:t>
      </w:r>
      <w:proofErr w:type="spellStart"/>
      <w:r>
        <w:rPr>
          <w:rFonts w:ascii="Times New Roman" w:hAnsi="Times New Roman"/>
          <w:sz w:val="28"/>
        </w:rPr>
        <w:t>самоограничивающаяся</w:t>
      </w:r>
      <w:proofErr w:type="spellEnd"/>
      <w:r>
        <w:rPr>
          <w:rFonts w:ascii="Times New Roman" w:hAnsi="Times New Roman"/>
          <w:sz w:val="28"/>
        </w:rPr>
        <w:t xml:space="preserve"> природа, которая приводит к получению тонких пленок с равномерной и контролируемой толщиной. Толщину пленки можно точно контролировать в атомном масштабе, а сам процесс требует более низкой температуры реакции, чем CVD-процесс. Кроме того, </w:t>
      </w:r>
      <w:proofErr w:type="spellStart"/>
      <w:r>
        <w:rPr>
          <w:rFonts w:ascii="Times New Roman" w:hAnsi="Times New Roman"/>
          <w:sz w:val="28"/>
        </w:rPr>
        <w:t>газофазные</w:t>
      </w:r>
      <w:proofErr w:type="spellEnd"/>
      <w:r>
        <w:rPr>
          <w:rFonts w:ascii="Times New Roman" w:hAnsi="Times New Roman"/>
          <w:sz w:val="28"/>
        </w:rPr>
        <w:t xml:space="preserve"> </w:t>
      </w:r>
      <w:proofErr w:type="spellStart"/>
      <w:r>
        <w:rPr>
          <w:rFonts w:ascii="Times New Roman" w:hAnsi="Times New Roman"/>
          <w:sz w:val="28"/>
        </w:rPr>
        <w:t>прекурсоры</w:t>
      </w:r>
      <w:proofErr w:type="spellEnd"/>
      <w:r>
        <w:rPr>
          <w:rFonts w:ascii="Times New Roman" w:hAnsi="Times New Roman"/>
          <w:sz w:val="28"/>
        </w:rPr>
        <w:t xml:space="preserve"> позволяют проникать в поры, пустоты и границы зерен материала-мишени. Однако данный метод </w:t>
      </w:r>
      <w:proofErr w:type="spellStart"/>
      <w:r>
        <w:rPr>
          <w:rFonts w:ascii="Times New Roman" w:hAnsi="Times New Roman"/>
          <w:sz w:val="28"/>
        </w:rPr>
        <w:t>обладет</w:t>
      </w:r>
      <w:proofErr w:type="spellEnd"/>
      <w:r>
        <w:rPr>
          <w:rFonts w:ascii="Times New Roman" w:hAnsi="Times New Roman"/>
          <w:sz w:val="28"/>
        </w:rPr>
        <w:t xml:space="preserve"> низкой скоростью осаждения, а выбор </w:t>
      </w:r>
      <w:proofErr w:type="spellStart"/>
      <w:r>
        <w:rPr>
          <w:rFonts w:ascii="Times New Roman" w:hAnsi="Times New Roman"/>
          <w:sz w:val="28"/>
        </w:rPr>
        <w:t>прекурсоров</w:t>
      </w:r>
      <w:proofErr w:type="spellEnd"/>
      <w:r>
        <w:rPr>
          <w:rFonts w:ascii="Times New Roman" w:hAnsi="Times New Roman"/>
          <w:sz w:val="28"/>
        </w:rPr>
        <w:t xml:space="preserve"> ограничен, что ограничивает круг материалов, которые могут быть осаждены </w:t>
      </w:r>
      <w:r w:rsidR="003C70B9" w:rsidRPr="003C70B9">
        <w:rPr>
          <w:rFonts w:ascii="Times New Roman" w:hAnsi="Times New Roman"/>
          <w:noProof/>
          <w:sz w:val="28"/>
        </w:rPr>
        <w:t>[135,</w:t>
      </w:r>
      <w:r w:rsidR="00CE762A">
        <w:rPr>
          <w:rFonts w:ascii="Times New Roman" w:hAnsi="Times New Roman"/>
          <w:noProof/>
          <w:sz w:val="28"/>
        </w:rPr>
        <w:t xml:space="preserve"> </w:t>
      </w:r>
      <w:r w:rsidR="003C70B9" w:rsidRPr="003C70B9">
        <w:rPr>
          <w:rFonts w:ascii="Times New Roman" w:hAnsi="Times New Roman"/>
          <w:noProof/>
          <w:sz w:val="28"/>
        </w:rPr>
        <w:t>136]</w:t>
      </w:r>
      <w:r>
        <w:rPr>
          <w:rFonts w:ascii="Times New Roman" w:hAnsi="Times New Roman"/>
          <w:sz w:val="28"/>
        </w:rPr>
        <w:t>.</w:t>
      </w:r>
    </w:p>
    <w:p w14:paraId="1742B98E" w14:textId="77777777"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Одним из наиболее перспективных методов синтеза тонких пленок является </w:t>
      </w:r>
      <w:r>
        <w:rPr>
          <w:rFonts w:ascii="Times New Roman" w:hAnsi="Times New Roman"/>
          <w:i/>
          <w:sz w:val="28"/>
        </w:rPr>
        <w:t xml:space="preserve">электрохимическое </w:t>
      </w:r>
      <w:r>
        <w:rPr>
          <w:rFonts w:ascii="Times New Roman" w:hAnsi="Times New Roman"/>
          <w:sz w:val="28"/>
        </w:rPr>
        <w:t xml:space="preserve">осаждение (ЭХО), используемое для модификации поверхности и имеющее почти 200-летнюю историю. Данный метод обладает рядом преимуществ, таких как низкие первоначальные инвестиции, высокая скорость производства и универсальность форм и размеров подложек. ЭХО позволяет получать </w:t>
      </w:r>
      <w:proofErr w:type="spellStart"/>
      <w:r>
        <w:rPr>
          <w:rFonts w:ascii="Times New Roman" w:hAnsi="Times New Roman"/>
          <w:sz w:val="28"/>
        </w:rPr>
        <w:t>нанокомпозитные</w:t>
      </w:r>
      <w:proofErr w:type="spellEnd"/>
      <w:r>
        <w:rPr>
          <w:rFonts w:ascii="Times New Roman" w:hAnsi="Times New Roman"/>
          <w:sz w:val="28"/>
        </w:rPr>
        <w:t xml:space="preserve"> материалы с размером зерна до 10 </w:t>
      </w:r>
      <w:proofErr w:type="spellStart"/>
      <w:r>
        <w:rPr>
          <w:rFonts w:ascii="Times New Roman" w:hAnsi="Times New Roman"/>
          <w:sz w:val="28"/>
        </w:rPr>
        <w:t>нм</w:t>
      </w:r>
      <w:proofErr w:type="spellEnd"/>
      <w:r>
        <w:rPr>
          <w:rFonts w:ascii="Times New Roman" w:hAnsi="Times New Roman"/>
          <w:sz w:val="28"/>
        </w:rPr>
        <w:t xml:space="preserve">, а продукты не требуют дополнительной обработки после осаждения </w:t>
      </w:r>
      <w:r w:rsidR="003C70B9" w:rsidRPr="003C70B9">
        <w:rPr>
          <w:rFonts w:ascii="Times New Roman" w:hAnsi="Times New Roman"/>
          <w:noProof/>
          <w:sz w:val="28"/>
        </w:rPr>
        <w:t>[137]</w:t>
      </w:r>
      <w:r>
        <w:rPr>
          <w:rFonts w:ascii="Times New Roman" w:hAnsi="Times New Roman"/>
          <w:sz w:val="28"/>
        </w:rPr>
        <w:t xml:space="preserve">. В основе процесса лежит принцип, согласно которому слой покрытия образуется в результате электрохимических реакций электрод-электролит, что приводит к </w:t>
      </w:r>
      <w:proofErr w:type="spellStart"/>
      <w:r>
        <w:rPr>
          <w:rFonts w:ascii="Times New Roman" w:hAnsi="Times New Roman"/>
          <w:sz w:val="28"/>
        </w:rPr>
        <w:t>электроосаждению</w:t>
      </w:r>
      <w:proofErr w:type="spellEnd"/>
      <w:r>
        <w:rPr>
          <w:rFonts w:ascii="Times New Roman" w:hAnsi="Times New Roman"/>
          <w:sz w:val="28"/>
        </w:rPr>
        <w:t xml:space="preserve"> ионов, содержащихся в электролите. При этом используются свойства материалов в их метастабильном состоянии в результате уменьшения размера зерна в </w:t>
      </w:r>
      <w:proofErr w:type="spellStart"/>
      <w:r>
        <w:rPr>
          <w:rFonts w:ascii="Times New Roman" w:hAnsi="Times New Roman"/>
          <w:sz w:val="28"/>
        </w:rPr>
        <w:t>наномасштабе</w:t>
      </w:r>
      <w:proofErr w:type="spellEnd"/>
      <w:r>
        <w:rPr>
          <w:rFonts w:ascii="Times New Roman" w:hAnsi="Times New Roman"/>
          <w:sz w:val="28"/>
        </w:rPr>
        <w:t xml:space="preserve">. Эти новые типы материалов, называемые </w:t>
      </w:r>
      <w:proofErr w:type="spellStart"/>
      <w:r>
        <w:rPr>
          <w:rFonts w:ascii="Times New Roman" w:hAnsi="Times New Roman"/>
          <w:sz w:val="28"/>
        </w:rPr>
        <w:t>нанокомпозитными</w:t>
      </w:r>
      <w:proofErr w:type="spellEnd"/>
      <w:r>
        <w:rPr>
          <w:rFonts w:ascii="Times New Roman" w:hAnsi="Times New Roman"/>
          <w:sz w:val="28"/>
        </w:rPr>
        <w:t xml:space="preserve">, демонстрируют превосходные свойства по сравнению с традиционными материалами. Электрохимическое осаждение, также известное как </w:t>
      </w:r>
      <w:proofErr w:type="spellStart"/>
      <w:r>
        <w:rPr>
          <w:rFonts w:ascii="Times New Roman" w:hAnsi="Times New Roman"/>
          <w:sz w:val="28"/>
        </w:rPr>
        <w:t>электроосаждение</w:t>
      </w:r>
      <w:proofErr w:type="spellEnd"/>
      <w:r>
        <w:rPr>
          <w:rFonts w:ascii="Times New Roman" w:hAnsi="Times New Roman"/>
          <w:sz w:val="28"/>
        </w:rPr>
        <w:t xml:space="preserve">, электрофоретическое осаждение или гальваностегия, используется для нанесения проводящих/полупроводящих материалов на подходящую подложку с помощью электрического тока и </w:t>
      </w:r>
      <w:proofErr w:type="spellStart"/>
      <w:r>
        <w:rPr>
          <w:rFonts w:ascii="Times New Roman" w:hAnsi="Times New Roman"/>
          <w:sz w:val="28"/>
        </w:rPr>
        <w:t>окислительно</w:t>
      </w:r>
      <w:proofErr w:type="spellEnd"/>
      <w:r>
        <w:rPr>
          <w:rFonts w:ascii="Times New Roman" w:hAnsi="Times New Roman"/>
          <w:sz w:val="28"/>
        </w:rPr>
        <w:t xml:space="preserve">-восстановительной реакции </w:t>
      </w:r>
      <w:r w:rsidR="003C70B9" w:rsidRPr="003C70B9">
        <w:rPr>
          <w:rFonts w:ascii="Times New Roman" w:hAnsi="Times New Roman"/>
          <w:noProof/>
          <w:sz w:val="28"/>
        </w:rPr>
        <w:t>[138]</w:t>
      </w:r>
      <w:r>
        <w:rPr>
          <w:rFonts w:ascii="Times New Roman" w:hAnsi="Times New Roman"/>
          <w:sz w:val="28"/>
        </w:rPr>
        <w:t>.</w:t>
      </w:r>
    </w:p>
    <w:p w14:paraId="75D530A8" w14:textId="3F8730B1" w:rsidR="002E263D" w:rsidRDefault="002E263D" w:rsidP="002E263D">
      <w:pPr>
        <w:spacing w:after="0" w:line="240" w:lineRule="auto"/>
        <w:ind w:firstLine="709"/>
        <w:jc w:val="both"/>
        <w:rPr>
          <w:rFonts w:ascii="Times New Roman" w:hAnsi="Times New Roman"/>
          <w:sz w:val="28"/>
        </w:rPr>
      </w:pPr>
      <w:r>
        <w:rPr>
          <w:rFonts w:ascii="Times New Roman" w:hAnsi="Times New Roman"/>
          <w:sz w:val="28"/>
        </w:rPr>
        <w:t xml:space="preserve">Данный метод позволяет выращивать проводящую пленку от нанометров до нескольких сотен микрон за один шаг. Оптимизация множества параметров, таких как состав ванны, </w:t>
      </w:r>
      <w:proofErr w:type="spellStart"/>
      <w:r>
        <w:rPr>
          <w:rFonts w:ascii="Times New Roman" w:hAnsi="Times New Roman"/>
          <w:sz w:val="28"/>
        </w:rPr>
        <w:t>pH</w:t>
      </w:r>
      <w:proofErr w:type="spellEnd"/>
      <w:r>
        <w:rPr>
          <w:rFonts w:ascii="Times New Roman" w:hAnsi="Times New Roman"/>
          <w:sz w:val="28"/>
        </w:rPr>
        <w:t xml:space="preserve"> электролитической ванны, время и температура осаждения, плотность тока или приложенное напряжение, а также материалы анода и катода, необходимы для получения слоя желаемой толщины и синтеза однородного покрытия. Требование проводящей подложки для электрохимического осаждения не обязательно исключает использование этого метода для диэлектрических подложек. Тонкая металлическая пленка может быть сначала осаждена из паровой фазы на одну сторону непроводящего материала, чтобы служить катодом для </w:t>
      </w:r>
      <w:proofErr w:type="spellStart"/>
      <w:r>
        <w:rPr>
          <w:rFonts w:ascii="Times New Roman" w:hAnsi="Times New Roman"/>
          <w:sz w:val="28"/>
        </w:rPr>
        <w:t>электроосаждения</w:t>
      </w:r>
      <w:proofErr w:type="spellEnd"/>
      <w:r>
        <w:rPr>
          <w:rFonts w:ascii="Times New Roman" w:hAnsi="Times New Roman"/>
          <w:sz w:val="28"/>
        </w:rPr>
        <w:t xml:space="preserve">. Затем на другую сторону подложки </w:t>
      </w:r>
      <w:proofErr w:type="spellStart"/>
      <w:r>
        <w:rPr>
          <w:rFonts w:ascii="Times New Roman" w:hAnsi="Times New Roman"/>
          <w:sz w:val="28"/>
        </w:rPr>
        <w:t>электроосаждением</w:t>
      </w:r>
      <w:proofErr w:type="spellEnd"/>
      <w:r>
        <w:rPr>
          <w:rFonts w:ascii="Times New Roman" w:hAnsi="Times New Roman"/>
          <w:sz w:val="28"/>
        </w:rPr>
        <w:t xml:space="preserve"> наносится необходимый химический состав </w:t>
      </w:r>
      <w:r w:rsidR="003C70B9" w:rsidRPr="003C70B9">
        <w:rPr>
          <w:rFonts w:ascii="Times New Roman" w:hAnsi="Times New Roman"/>
          <w:noProof/>
          <w:sz w:val="28"/>
        </w:rPr>
        <w:t>[139]</w:t>
      </w:r>
      <w:r>
        <w:rPr>
          <w:rFonts w:ascii="Times New Roman" w:hAnsi="Times New Roman"/>
          <w:sz w:val="28"/>
        </w:rPr>
        <w:t xml:space="preserve">. </w:t>
      </w:r>
    </w:p>
    <w:p w14:paraId="0EB8A674" w14:textId="77777777" w:rsidR="002E263D" w:rsidRDefault="002E263D" w:rsidP="002E263D">
      <w:pPr>
        <w:spacing w:after="0" w:line="240" w:lineRule="auto"/>
        <w:ind w:firstLine="709"/>
        <w:jc w:val="both"/>
        <w:rPr>
          <w:rFonts w:ascii="Times New Roman" w:hAnsi="Times New Roman"/>
          <w:b/>
          <w:sz w:val="28"/>
          <w:szCs w:val="24"/>
        </w:rPr>
      </w:pPr>
      <w:r>
        <w:rPr>
          <w:rFonts w:ascii="Times New Roman" w:hAnsi="Times New Roman"/>
          <w:sz w:val="28"/>
        </w:rPr>
        <w:t xml:space="preserve">Методы электрохимического осаждения не имеют проблем с высокими температурами, которые возникают при других видах осаждения тонких пленок, и поэтому являются конкурентоспособной альтернативой для создания </w:t>
      </w:r>
      <w:proofErr w:type="spellStart"/>
      <w:r>
        <w:rPr>
          <w:rFonts w:ascii="Times New Roman" w:hAnsi="Times New Roman"/>
          <w:sz w:val="28"/>
        </w:rPr>
        <w:t>металлополимерных</w:t>
      </w:r>
      <w:proofErr w:type="spellEnd"/>
      <w:r>
        <w:rPr>
          <w:rFonts w:ascii="Times New Roman" w:hAnsi="Times New Roman"/>
          <w:sz w:val="28"/>
        </w:rPr>
        <w:t xml:space="preserve"> композиционных материалов.</w:t>
      </w:r>
    </w:p>
    <w:p w14:paraId="4F8BFBEA" w14:textId="77777777" w:rsidR="008C0281" w:rsidRPr="00B33D6E" w:rsidRDefault="008C0281" w:rsidP="00537AE4">
      <w:pPr>
        <w:pStyle w:val="ae"/>
        <w:keepNext/>
        <w:keepLines/>
        <w:tabs>
          <w:tab w:val="left" w:pos="1134"/>
        </w:tabs>
        <w:spacing w:after="0" w:line="240" w:lineRule="auto"/>
        <w:contextualSpacing w:val="0"/>
        <w:outlineLvl w:val="1"/>
        <w:rPr>
          <w:rFonts w:ascii="Times New Roman" w:eastAsia="Times New Roman" w:hAnsi="Times New Roman"/>
          <w:b/>
          <w:vanish/>
          <w:sz w:val="28"/>
          <w:szCs w:val="28"/>
          <w:lang w:val="kk-KZ"/>
        </w:rPr>
      </w:pPr>
      <w:bookmarkStart w:id="13" w:name="_Toc158477795"/>
      <w:bookmarkStart w:id="14" w:name="_Toc158487907"/>
      <w:bookmarkStart w:id="15" w:name="_Toc158488549"/>
      <w:bookmarkEnd w:id="13"/>
      <w:bookmarkEnd w:id="14"/>
      <w:bookmarkEnd w:id="15"/>
    </w:p>
    <w:p w14:paraId="484C2D2E" w14:textId="77777777" w:rsidR="00353AC8" w:rsidRPr="00D46C25" w:rsidRDefault="00353AC8" w:rsidP="00537AE4">
      <w:pPr>
        <w:pStyle w:val="2"/>
        <w:numPr>
          <w:ilvl w:val="1"/>
          <w:numId w:val="2"/>
        </w:numPr>
        <w:tabs>
          <w:tab w:val="left" w:pos="142"/>
          <w:tab w:val="left" w:pos="1276"/>
        </w:tabs>
        <w:spacing w:before="0" w:line="240" w:lineRule="auto"/>
        <w:ind w:left="0" w:firstLine="709"/>
        <w:rPr>
          <w:rFonts w:ascii="Times New Roman" w:hAnsi="Times New Roman"/>
          <w:b/>
          <w:color w:val="auto"/>
          <w:sz w:val="28"/>
          <w:szCs w:val="28"/>
          <w:lang w:val="kk-KZ"/>
        </w:rPr>
      </w:pPr>
      <w:bookmarkStart w:id="16" w:name="_Toc158491507"/>
      <w:r w:rsidRPr="00D46C25">
        <w:rPr>
          <w:rFonts w:ascii="Times New Roman" w:hAnsi="Times New Roman"/>
          <w:b/>
          <w:color w:val="auto"/>
          <w:sz w:val="28"/>
          <w:szCs w:val="28"/>
          <w:lang w:val="kk-KZ"/>
        </w:rPr>
        <w:t>Постановка цели и задач диссертационного исследования</w:t>
      </w:r>
      <w:bookmarkEnd w:id="16"/>
    </w:p>
    <w:p w14:paraId="2D6E2124" w14:textId="77777777" w:rsidR="00353AC8" w:rsidRDefault="00353AC8" w:rsidP="00F33431">
      <w:pPr>
        <w:spacing w:after="0" w:line="240" w:lineRule="auto"/>
        <w:ind w:firstLine="709"/>
        <w:jc w:val="both"/>
        <w:rPr>
          <w:rFonts w:ascii="Times New Roman" w:hAnsi="Times New Roman"/>
          <w:sz w:val="28"/>
          <w:szCs w:val="28"/>
          <w:lang w:val="kk-KZ"/>
        </w:rPr>
      </w:pPr>
      <w:r w:rsidRPr="00353AC8">
        <w:rPr>
          <w:rFonts w:ascii="Times New Roman" w:hAnsi="Times New Roman"/>
          <w:sz w:val="28"/>
          <w:szCs w:val="28"/>
          <w:lang w:val="kk-KZ"/>
        </w:rPr>
        <w:t xml:space="preserve">Согласно проведенному литературному обзору было установлено следующие ключевые факторы развития в поиске технологических решений в области защитных экранирующих материалов, предназначенных для снижения негативного влияния воздействий ионизирующего излучения. </w:t>
      </w:r>
    </w:p>
    <w:p w14:paraId="74FA3D56" w14:textId="77777777" w:rsidR="00353AC8" w:rsidRPr="00CF7DB9" w:rsidRDefault="00353AC8" w:rsidP="00CF7DB9">
      <w:pPr>
        <w:spacing w:after="0" w:line="240" w:lineRule="auto"/>
        <w:ind w:firstLine="709"/>
        <w:jc w:val="both"/>
        <w:rPr>
          <w:rFonts w:ascii="Times New Roman" w:hAnsi="Times New Roman"/>
          <w:sz w:val="28"/>
          <w:szCs w:val="28"/>
        </w:rPr>
      </w:pPr>
      <w:r>
        <w:rPr>
          <w:rFonts w:ascii="Times New Roman" w:hAnsi="Times New Roman"/>
          <w:sz w:val="28"/>
          <w:szCs w:val="28"/>
          <w:lang w:val="kk-KZ"/>
        </w:rPr>
        <w:t>В области микроэлектронных устройств наиболее перспективными материалами для защиты от дестабилизирующего влияния ионизирующего излучения являются композитные материалы, обладающие высокой устойчивостью к внешним воздействиям, а также гибкостью и возможностью использования в случае необходимости экранирования объектов сложной геометрической формы (к примеру, микросхем). При этом в случае необходимости экранирования ионизирующего излучения в приборах использующихся на околоземной орбите или космосе, ключевым фактором является соотношение эффективности экранирования и массо-габаритных размеров защитных экранов. В этой связи большие перспективы использования у композитных полимерных материалов, а также различных композитных пленок, в составе которых используются тяжелые и легкие элементы. Предварительные исследован</w:t>
      </w:r>
      <w:r w:rsidR="00031C6A">
        <w:rPr>
          <w:rFonts w:ascii="Times New Roman" w:hAnsi="Times New Roman"/>
          <w:sz w:val="28"/>
          <w:szCs w:val="28"/>
          <w:lang w:val="kk-KZ"/>
        </w:rPr>
        <w:t>ия в данном направлении</w:t>
      </w:r>
      <w:r w:rsidR="00181EB3" w:rsidRPr="00181EB3">
        <w:rPr>
          <w:rFonts w:ascii="Times New Roman" w:hAnsi="Times New Roman"/>
          <w:sz w:val="28"/>
          <w:szCs w:val="28"/>
        </w:rPr>
        <w:t xml:space="preserve"> </w:t>
      </w:r>
      <w:r w:rsidR="003C70B9" w:rsidRPr="003C70B9">
        <w:rPr>
          <w:rFonts w:ascii="Times New Roman" w:hAnsi="Times New Roman"/>
          <w:noProof/>
          <w:sz w:val="28"/>
          <w:szCs w:val="28"/>
        </w:rPr>
        <w:t>[140]</w:t>
      </w:r>
      <w:r w:rsidRPr="00353AC8">
        <w:rPr>
          <w:rFonts w:ascii="Times New Roman" w:hAnsi="Times New Roman"/>
          <w:sz w:val="28"/>
          <w:szCs w:val="28"/>
        </w:rPr>
        <w:t xml:space="preserve">, </w:t>
      </w:r>
      <w:r>
        <w:rPr>
          <w:rFonts w:ascii="Times New Roman" w:hAnsi="Times New Roman"/>
          <w:sz w:val="28"/>
          <w:szCs w:val="28"/>
          <w:lang w:val="kk-KZ"/>
        </w:rPr>
        <w:t xml:space="preserve">что использование к примеру пленок на основе соединений </w:t>
      </w:r>
      <w:r w:rsidRPr="00EE176A">
        <w:rPr>
          <w:rFonts w:ascii="Times New Roman" w:hAnsi="Times New Roman"/>
          <w:sz w:val="28"/>
          <w:szCs w:val="28"/>
          <w:lang w:val="en-US"/>
        </w:rPr>
        <w:t>Cu</w:t>
      </w:r>
      <w:r w:rsidRPr="00EE176A">
        <w:rPr>
          <w:rFonts w:ascii="Times New Roman" w:hAnsi="Times New Roman"/>
          <w:sz w:val="28"/>
          <w:szCs w:val="28"/>
        </w:rPr>
        <w:t>-</w:t>
      </w:r>
      <w:r w:rsidRPr="00EE176A">
        <w:rPr>
          <w:rFonts w:ascii="Times New Roman" w:hAnsi="Times New Roman"/>
          <w:sz w:val="28"/>
          <w:szCs w:val="28"/>
          <w:lang w:val="en-US"/>
        </w:rPr>
        <w:t>Bi</w:t>
      </w:r>
      <w:r>
        <w:rPr>
          <w:rFonts w:ascii="Times New Roman" w:hAnsi="Times New Roman"/>
          <w:sz w:val="28"/>
          <w:szCs w:val="28"/>
          <w:lang w:val="kk-KZ"/>
        </w:rPr>
        <w:t xml:space="preserve"> с возможностью получения в их составе фазы </w:t>
      </w:r>
      <w:proofErr w:type="spellStart"/>
      <w:r>
        <w:rPr>
          <w:rFonts w:ascii="Times New Roman" w:hAnsi="Times New Roman"/>
          <w:sz w:val="28"/>
          <w:szCs w:val="28"/>
          <w:lang w:val="en-US"/>
        </w:rPr>
        <w:t>CuBi</w:t>
      </w:r>
      <w:proofErr w:type="spellEnd"/>
      <w:r w:rsidRPr="00353AC8">
        <w:rPr>
          <w:rFonts w:ascii="Times New Roman" w:hAnsi="Times New Roman"/>
          <w:sz w:val="28"/>
          <w:szCs w:val="28"/>
          <w:vertAlign w:val="subscript"/>
        </w:rPr>
        <w:t>2</w:t>
      </w:r>
      <w:r>
        <w:rPr>
          <w:rFonts w:ascii="Times New Roman" w:hAnsi="Times New Roman"/>
          <w:sz w:val="28"/>
          <w:szCs w:val="28"/>
          <w:lang w:val="en-US"/>
        </w:rPr>
        <w:t>O</w:t>
      </w:r>
      <w:r w:rsidRPr="00353AC8">
        <w:rPr>
          <w:rFonts w:ascii="Times New Roman" w:hAnsi="Times New Roman"/>
          <w:sz w:val="28"/>
          <w:szCs w:val="28"/>
          <w:vertAlign w:val="subscript"/>
        </w:rPr>
        <w:t>4</w:t>
      </w:r>
      <w:r w:rsidRPr="00353AC8">
        <w:rPr>
          <w:rFonts w:ascii="Times New Roman" w:hAnsi="Times New Roman"/>
          <w:sz w:val="28"/>
          <w:szCs w:val="28"/>
        </w:rPr>
        <w:t xml:space="preserve"> </w:t>
      </w:r>
      <w:r>
        <w:rPr>
          <w:rFonts w:ascii="Times New Roman" w:hAnsi="Times New Roman"/>
          <w:sz w:val="28"/>
          <w:szCs w:val="28"/>
        </w:rPr>
        <w:t xml:space="preserve">приводит к увеличению эффективности защиты от негативного воздействия </w:t>
      </w:r>
      <w:r w:rsidR="00F33431">
        <w:rPr>
          <w:rFonts w:ascii="Times New Roman" w:hAnsi="Times New Roman"/>
          <w:sz w:val="28"/>
          <w:szCs w:val="28"/>
        </w:rPr>
        <w:t xml:space="preserve">тяжелых ионов на микросхемы. При этом увеличение содержания фазы </w:t>
      </w:r>
      <w:proofErr w:type="spellStart"/>
      <w:r w:rsidR="00F33431">
        <w:rPr>
          <w:rFonts w:ascii="Times New Roman" w:hAnsi="Times New Roman"/>
          <w:sz w:val="28"/>
          <w:szCs w:val="28"/>
          <w:lang w:val="en-US"/>
        </w:rPr>
        <w:t>CuBi</w:t>
      </w:r>
      <w:proofErr w:type="spellEnd"/>
      <w:r w:rsidR="00F33431" w:rsidRPr="00353AC8">
        <w:rPr>
          <w:rFonts w:ascii="Times New Roman" w:hAnsi="Times New Roman"/>
          <w:sz w:val="28"/>
          <w:szCs w:val="28"/>
          <w:vertAlign w:val="subscript"/>
        </w:rPr>
        <w:t>2</w:t>
      </w:r>
      <w:r w:rsidR="00F33431">
        <w:rPr>
          <w:rFonts w:ascii="Times New Roman" w:hAnsi="Times New Roman"/>
          <w:sz w:val="28"/>
          <w:szCs w:val="28"/>
          <w:lang w:val="en-US"/>
        </w:rPr>
        <w:t>O</w:t>
      </w:r>
      <w:r w:rsidR="00F33431" w:rsidRPr="00353AC8">
        <w:rPr>
          <w:rFonts w:ascii="Times New Roman" w:hAnsi="Times New Roman"/>
          <w:sz w:val="28"/>
          <w:szCs w:val="28"/>
          <w:vertAlign w:val="subscript"/>
        </w:rPr>
        <w:t>4</w:t>
      </w:r>
      <w:r w:rsidR="00F33431">
        <w:rPr>
          <w:rFonts w:ascii="Times New Roman" w:hAnsi="Times New Roman"/>
          <w:sz w:val="28"/>
          <w:szCs w:val="28"/>
        </w:rPr>
        <w:t xml:space="preserve"> привело к увеличению эффективности экранирования в сравнении с медными пленками более чем в 6.5 раз. Тестовые испытания эффективности применения </w:t>
      </w:r>
      <w:proofErr w:type="spellStart"/>
      <w:r w:rsidR="00F33431">
        <w:rPr>
          <w:rFonts w:ascii="Times New Roman" w:hAnsi="Times New Roman"/>
          <w:sz w:val="28"/>
          <w:szCs w:val="28"/>
          <w:lang w:val="en-US"/>
        </w:rPr>
        <w:t>CuBi</w:t>
      </w:r>
      <w:proofErr w:type="spellEnd"/>
      <w:r w:rsidR="00F33431" w:rsidRPr="00353AC8">
        <w:rPr>
          <w:rFonts w:ascii="Times New Roman" w:hAnsi="Times New Roman"/>
          <w:sz w:val="28"/>
          <w:szCs w:val="28"/>
          <w:vertAlign w:val="subscript"/>
        </w:rPr>
        <w:t>2</w:t>
      </w:r>
      <w:r w:rsidR="00F33431">
        <w:rPr>
          <w:rFonts w:ascii="Times New Roman" w:hAnsi="Times New Roman"/>
          <w:sz w:val="28"/>
          <w:szCs w:val="28"/>
          <w:lang w:val="en-US"/>
        </w:rPr>
        <w:t>O</w:t>
      </w:r>
      <w:r w:rsidR="00F33431" w:rsidRPr="00353AC8">
        <w:rPr>
          <w:rFonts w:ascii="Times New Roman" w:hAnsi="Times New Roman"/>
          <w:sz w:val="28"/>
          <w:szCs w:val="28"/>
          <w:vertAlign w:val="subscript"/>
        </w:rPr>
        <w:t>4</w:t>
      </w:r>
      <w:r w:rsidR="00F33431">
        <w:rPr>
          <w:rFonts w:ascii="Times New Roman" w:hAnsi="Times New Roman"/>
          <w:sz w:val="28"/>
          <w:szCs w:val="28"/>
        </w:rPr>
        <w:t xml:space="preserve"> различной толщины, представленные в работе </w:t>
      </w:r>
      <w:r w:rsidR="003C70B9" w:rsidRPr="003C70B9">
        <w:rPr>
          <w:rFonts w:ascii="Times New Roman" w:hAnsi="Times New Roman"/>
          <w:noProof/>
          <w:sz w:val="28"/>
          <w:szCs w:val="28"/>
        </w:rPr>
        <w:t>[141]</w:t>
      </w:r>
      <w:r w:rsidR="00F33431">
        <w:rPr>
          <w:rFonts w:ascii="Times New Roman" w:hAnsi="Times New Roman"/>
          <w:sz w:val="28"/>
          <w:szCs w:val="28"/>
        </w:rPr>
        <w:t xml:space="preserve"> также свидетельствуют о высокой эффективности использования подобных структур в качестве защитных материалов, используемых для снижения интенсивности гамма – излучения. Немаловажную роль</w:t>
      </w:r>
      <w:r w:rsidR="00F33431" w:rsidRPr="00F33431">
        <w:rPr>
          <w:rFonts w:ascii="Times New Roman" w:hAnsi="Times New Roman"/>
          <w:sz w:val="28"/>
          <w:szCs w:val="28"/>
        </w:rPr>
        <w:t xml:space="preserve"> </w:t>
      </w:r>
      <w:r w:rsidR="00F33431">
        <w:rPr>
          <w:rFonts w:ascii="Times New Roman" w:hAnsi="Times New Roman"/>
          <w:sz w:val="28"/>
          <w:szCs w:val="28"/>
          <w:lang w:val="kk-KZ"/>
        </w:rPr>
        <w:t xml:space="preserve">композитные </w:t>
      </w:r>
      <w:r w:rsidR="00CF7DB9">
        <w:rPr>
          <w:rFonts w:ascii="Times New Roman" w:hAnsi="Times New Roman"/>
          <w:sz w:val="28"/>
          <w:szCs w:val="28"/>
        </w:rPr>
        <w:t>пленки,</w:t>
      </w:r>
      <w:r w:rsidR="00F33431">
        <w:rPr>
          <w:rFonts w:ascii="Times New Roman" w:hAnsi="Times New Roman"/>
          <w:sz w:val="28"/>
          <w:szCs w:val="28"/>
          <w:lang w:val="kk-KZ"/>
        </w:rPr>
        <w:t xml:space="preserve"> в составе которых присутствуют соединения меди</w:t>
      </w:r>
      <w:r w:rsidR="00F33431">
        <w:rPr>
          <w:rFonts w:ascii="Times New Roman" w:hAnsi="Times New Roman"/>
          <w:sz w:val="28"/>
          <w:szCs w:val="28"/>
        </w:rPr>
        <w:t>, висмута, а также их оксидов, согласно ряду литературных данных</w:t>
      </w:r>
      <w:r w:rsidR="00181EB3" w:rsidRPr="00181EB3">
        <w:rPr>
          <w:rFonts w:ascii="Times New Roman" w:hAnsi="Times New Roman"/>
          <w:sz w:val="28"/>
          <w:szCs w:val="28"/>
        </w:rPr>
        <w:t xml:space="preserve"> </w:t>
      </w:r>
      <w:r w:rsidR="003C70B9" w:rsidRPr="003C70B9">
        <w:rPr>
          <w:rFonts w:ascii="Times New Roman" w:hAnsi="Times New Roman"/>
          <w:noProof/>
          <w:sz w:val="28"/>
          <w:szCs w:val="28"/>
        </w:rPr>
        <w:t>[142–144]</w:t>
      </w:r>
      <w:r w:rsidR="00F33431" w:rsidRPr="00F33431">
        <w:rPr>
          <w:rFonts w:ascii="Times New Roman" w:hAnsi="Times New Roman"/>
          <w:sz w:val="28"/>
          <w:szCs w:val="28"/>
        </w:rPr>
        <w:t xml:space="preserve"> </w:t>
      </w:r>
      <w:r w:rsidR="00F33431">
        <w:rPr>
          <w:rFonts w:ascii="Times New Roman" w:hAnsi="Times New Roman"/>
          <w:sz w:val="28"/>
          <w:szCs w:val="28"/>
        </w:rPr>
        <w:t>играют</w:t>
      </w:r>
      <w:r w:rsidR="00F33431" w:rsidRPr="00F33431">
        <w:rPr>
          <w:rFonts w:ascii="Times New Roman" w:hAnsi="Times New Roman"/>
          <w:sz w:val="28"/>
          <w:szCs w:val="28"/>
        </w:rPr>
        <w:t xml:space="preserve"> </w:t>
      </w:r>
      <w:r w:rsidR="00F33431">
        <w:rPr>
          <w:rFonts w:ascii="Times New Roman" w:hAnsi="Times New Roman"/>
          <w:sz w:val="28"/>
          <w:szCs w:val="28"/>
        </w:rPr>
        <w:t>в</w:t>
      </w:r>
      <w:r w:rsidR="00F33431" w:rsidRPr="00F33431">
        <w:rPr>
          <w:rFonts w:ascii="Times New Roman" w:hAnsi="Times New Roman"/>
          <w:sz w:val="28"/>
          <w:szCs w:val="28"/>
        </w:rPr>
        <w:t xml:space="preserve"> </w:t>
      </w:r>
      <w:r w:rsidR="00F33431">
        <w:rPr>
          <w:rFonts w:ascii="Times New Roman" w:hAnsi="Times New Roman"/>
          <w:sz w:val="28"/>
          <w:szCs w:val="28"/>
        </w:rPr>
        <w:t>экранировании</w:t>
      </w:r>
      <w:r w:rsidR="00F33431" w:rsidRPr="00F33431">
        <w:rPr>
          <w:rFonts w:ascii="Times New Roman" w:hAnsi="Times New Roman"/>
          <w:sz w:val="28"/>
          <w:szCs w:val="28"/>
        </w:rPr>
        <w:t xml:space="preserve"> </w:t>
      </w:r>
      <w:r w:rsidR="00F33431">
        <w:rPr>
          <w:rFonts w:ascii="Times New Roman" w:hAnsi="Times New Roman"/>
          <w:sz w:val="28"/>
          <w:szCs w:val="28"/>
        </w:rPr>
        <w:t>электромагнитного</w:t>
      </w:r>
      <w:r w:rsidR="00F33431" w:rsidRPr="00F33431">
        <w:rPr>
          <w:rFonts w:ascii="Times New Roman" w:hAnsi="Times New Roman"/>
          <w:sz w:val="28"/>
          <w:szCs w:val="28"/>
        </w:rPr>
        <w:t xml:space="preserve"> </w:t>
      </w:r>
      <w:r w:rsidR="00F33431">
        <w:rPr>
          <w:rFonts w:ascii="Times New Roman" w:hAnsi="Times New Roman"/>
          <w:sz w:val="28"/>
          <w:szCs w:val="28"/>
        </w:rPr>
        <w:t>и</w:t>
      </w:r>
      <w:r w:rsidR="00F33431" w:rsidRPr="00F33431">
        <w:rPr>
          <w:rFonts w:ascii="Times New Roman" w:hAnsi="Times New Roman"/>
          <w:sz w:val="28"/>
          <w:szCs w:val="28"/>
        </w:rPr>
        <w:t xml:space="preserve"> </w:t>
      </w:r>
      <w:r w:rsidR="00F33431">
        <w:rPr>
          <w:rFonts w:ascii="Times New Roman" w:hAnsi="Times New Roman"/>
          <w:sz w:val="28"/>
          <w:szCs w:val="28"/>
        </w:rPr>
        <w:t>рентгеновского</w:t>
      </w:r>
      <w:r w:rsidR="00F33431" w:rsidRPr="00F33431">
        <w:rPr>
          <w:rFonts w:ascii="Times New Roman" w:hAnsi="Times New Roman"/>
          <w:sz w:val="28"/>
          <w:szCs w:val="28"/>
        </w:rPr>
        <w:t xml:space="preserve"> </w:t>
      </w:r>
      <w:r w:rsidR="00F33431">
        <w:rPr>
          <w:rFonts w:ascii="Times New Roman" w:hAnsi="Times New Roman"/>
          <w:sz w:val="28"/>
          <w:szCs w:val="28"/>
        </w:rPr>
        <w:t>излучения</w:t>
      </w:r>
      <w:r w:rsidR="00F33431" w:rsidRPr="00F33431">
        <w:rPr>
          <w:rFonts w:ascii="Times New Roman" w:hAnsi="Times New Roman"/>
          <w:sz w:val="28"/>
          <w:szCs w:val="28"/>
        </w:rPr>
        <w:t xml:space="preserve">. </w:t>
      </w:r>
    </w:p>
    <w:p w14:paraId="3F101596" w14:textId="77777777" w:rsidR="00515DB7" w:rsidRDefault="00F33431" w:rsidP="00515DB7">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При этом способов получения композитных пленок, содержащих в себе висмут, медь, а также их оксидные соединения, такие как </w:t>
      </w:r>
      <w:proofErr w:type="spellStart"/>
      <w:r>
        <w:rPr>
          <w:rFonts w:ascii="Times New Roman" w:hAnsi="Times New Roman"/>
          <w:sz w:val="28"/>
          <w:szCs w:val="28"/>
          <w:lang w:val="en-US"/>
        </w:rPr>
        <w:t>CuO</w:t>
      </w:r>
      <w:proofErr w:type="spellEnd"/>
      <w:r w:rsidRPr="00F33431">
        <w:rPr>
          <w:rFonts w:ascii="Times New Roman" w:hAnsi="Times New Roman"/>
          <w:sz w:val="28"/>
          <w:szCs w:val="28"/>
        </w:rPr>
        <w:t xml:space="preserve">, </w:t>
      </w:r>
      <w:r>
        <w:rPr>
          <w:rFonts w:ascii="Times New Roman" w:hAnsi="Times New Roman"/>
          <w:sz w:val="28"/>
          <w:szCs w:val="28"/>
          <w:lang w:val="en-US"/>
        </w:rPr>
        <w:t>Cu</w:t>
      </w:r>
      <w:r w:rsidRPr="00F33431">
        <w:rPr>
          <w:rFonts w:ascii="Times New Roman" w:hAnsi="Times New Roman"/>
          <w:sz w:val="28"/>
          <w:szCs w:val="28"/>
          <w:vertAlign w:val="subscript"/>
        </w:rPr>
        <w:t>2</w:t>
      </w:r>
      <w:r>
        <w:rPr>
          <w:rFonts w:ascii="Times New Roman" w:hAnsi="Times New Roman"/>
          <w:sz w:val="28"/>
          <w:szCs w:val="28"/>
          <w:lang w:val="en-US"/>
        </w:rPr>
        <w:t>O</w:t>
      </w:r>
      <w:r w:rsidRPr="00F33431">
        <w:rPr>
          <w:rFonts w:ascii="Times New Roman" w:hAnsi="Times New Roman"/>
          <w:sz w:val="28"/>
          <w:szCs w:val="28"/>
        </w:rPr>
        <w:t xml:space="preserve">, </w:t>
      </w:r>
      <w:proofErr w:type="spellStart"/>
      <w:r>
        <w:rPr>
          <w:rFonts w:ascii="Times New Roman" w:hAnsi="Times New Roman"/>
          <w:sz w:val="28"/>
          <w:szCs w:val="28"/>
          <w:lang w:val="en-US"/>
        </w:rPr>
        <w:t>CuBi</w:t>
      </w:r>
      <w:proofErr w:type="spellEnd"/>
      <w:r w:rsidRPr="00F33431">
        <w:rPr>
          <w:rFonts w:ascii="Times New Roman" w:hAnsi="Times New Roman"/>
          <w:sz w:val="28"/>
          <w:szCs w:val="28"/>
          <w:vertAlign w:val="subscript"/>
        </w:rPr>
        <w:t>2</w:t>
      </w:r>
      <w:r>
        <w:rPr>
          <w:rFonts w:ascii="Times New Roman" w:hAnsi="Times New Roman"/>
          <w:sz w:val="28"/>
          <w:szCs w:val="28"/>
          <w:lang w:val="en-US"/>
        </w:rPr>
        <w:t>O</w:t>
      </w:r>
      <w:r w:rsidRPr="00F33431">
        <w:rPr>
          <w:rFonts w:ascii="Times New Roman" w:hAnsi="Times New Roman"/>
          <w:sz w:val="28"/>
          <w:szCs w:val="28"/>
          <w:vertAlign w:val="subscript"/>
        </w:rPr>
        <w:t>4</w:t>
      </w:r>
      <w:r w:rsidRPr="00F33431">
        <w:rPr>
          <w:rFonts w:ascii="Times New Roman" w:hAnsi="Times New Roman"/>
          <w:sz w:val="28"/>
          <w:szCs w:val="28"/>
        </w:rPr>
        <w:t xml:space="preserve"> </w:t>
      </w:r>
      <w:r>
        <w:rPr>
          <w:rFonts w:ascii="Times New Roman" w:hAnsi="Times New Roman"/>
          <w:sz w:val="28"/>
          <w:szCs w:val="28"/>
        </w:rPr>
        <w:t xml:space="preserve">достаточно много, однако среди наиболее перспективным методом получения подобных пленок является метод электрохимического осаждения, использование которого позволяет получать пленки с заданным фазовым составом, а также определенной толщины. Несмотря на достаточно большое количество научных исследований в данном направлении, на сегодняшний день остается еще немало вопросов, связанных как с определением эффективности применения данных пленок в качестве экранирующих материалов, так и возможностях вариации их фазовым составом и, как следствие, прочностными характеристиками </w:t>
      </w:r>
      <w:r w:rsidR="00515DB7">
        <w:rPr>
          <w:rFonts w:ascii="Times New Roman" w:hAnsi="Times New Roman"/>
          <w:sz w:val="28"/>
          <w:szCs w:val="28"/>
        </w:rPr>
        <w:t xml:space="preserve">путем изменений условий синтеза. Много нерешенных вопросов также и в области определения устойчивости защитных экранирующих материалов к внешним воздействиям, в том числе и агрессивным средам или длительному высокотемпературному нагреву. В этой связи данная диссертационная работа направлена на систематическое изучение влияния вариации разности прикладываемых потенциалов при получении </w:t>
      </w:r>
      <w:proofErr w:type="spellStart"/>
      <w:r w:rsidR="00515DB7">
        <w:rPr>
          <w:rFonts w:ascii="Times New Roman" w:hAnsi="Times New Roman"/>
          <w:sz w:val="28"/>
          <w:szCs w:val="28"/>
          <w:lang w:val="en-US"/>
        </w:rPr>
        <w:t>CuBi</w:t>
      </w:r>
      <w:proofErr w:type="spellEnd"/>
      <w:r w:rsidR="00515DB7" w:rsidRPr="00353AC8">
        <w:rPr>
          <w:rFonts w:ascii="Times New Roman" w:hAnsi="Times New Roman"/>
          <w:sz w:val="28"/>
          <w:szCs w:val="28"/>
          <w:vertAlign w:val="subscript"/>
        </w:rPr>
        <w:t>2</w:t>
      </w:r>
      <w:r w:rsidR="00515DB7">
        <w:rPr>
          <w:rFonts w:ascii="Times New Roman" w:hAnsi="Times New Roman"/>
          <w:sz w:val="28"/>
          <w:szCs w:val="28"/>
          <w:lang w:val="en-US"/>
        </w:rPr>
        <w:t>O</w:t>
      </w:r>
      <w:r w:rsidR="00515DB7" w:rsidRPr="00353AC8">
        <w:rPr>
          <w:rFonts w:ascii="Times New Roman" w:hAnsi="Times New Roman"/>
          <w:sz w:val="28"/>
          <w:szCs w:val="28"/>
          <w:vertAlign w:val="subscript"/>
        </w:rPr>
        <w:t>4</w:t>
      </w:r>
      <w:r w:rsidR="00515DB7">
        <w:rPr>
          <w:rFonts w:ascii="Times New Roman" w:hAnsi="Times New Roman"/>
          <w:sz w:val="28"/>
          <w:szCs w:val="28"/>
        </w:rPr>
        <w:t xml:space="preserve"> пленок на изменение их фазового состава, структурных и прочностных характеристик, а также определение влияния эффективности применения данных пленок, в качестве экранирующих материалов для снижения интенсивности ионизирующего излучения. Используя ряд априорных данных, полученных ранее в тестовых экспериментах, а также литературных данных о применении подобных пленок в качестве экранирующих материалов были сформулированы основные задачи диссертационного исследования, включающие в себя:</w:t>
      </w:r>
    </w:p>
    <w:p w14:paraId="6718F362" w14:textId="77777777" w:rsidR="00515DB7" w:rsidRPr="00DB6EE7" w:rsidRDefault="00515DB7" w:rsidP="00515DB7">
      <w:pPr>
        <w:spacing w:after="0" w:line="240" w:lineRule="auto"/>
        <w:ind w:firstLine="709"/>
        <w:jc w:val="both"/>
        <w:rPr>
          <w:rFonts w:ascii="Times New Roman" w:hAnsi="Times New Roman"/>
          <w:sz w:val="28"/>
          <w:szCs w:val="28"/>
        </w:rPr>
      </w:pPr>
      <w:r w:rsidRPr="00DB6EE7">
        <w:rPr>
          <w:rFonts w:ascii="Times New Roman" w:hAnsi="Times New Roman"/>
          <w:sz w:val="28"/>
          <w:szCs w:val="28"/>
        </w:rPr>
        <w:t xml:space="preserve">1. </w:t>
      </w:r>
      <w:r w:rsidR="00CF7DB9">
        <w:rPr>
          <w:rFonts w:ascii="Times New Roman" w:hAnsi="Times New Roman"/>
          <w:sz w:val="28"/>
          <w:szCs w:val="28"/>
        </w:rPr>
        <w:t>О</w:t>
      </w:r>
      <w:r>
        <w:rPr>
          <w:rFonts w:ascii="Times New Roman" w:hAnsi="Times New Roman"/>
          <w:sz w:val="28"/>
          <w:szCs w:val="28"/>
        </w:rPr>
        <w:t>тработку</w:t>
      </w:r>
      <w:r w:rsidRPr="00DB6EE7">
        <w:rPr>
          <w:rFonts w:ascii="Times New Roman" w:hAnsi="Times New Roman"/>
          <w:sz w:val="28"/>
          <w:szCs w:val="28"/>
        </w:rPr>
        <w:t xml:space="preserve"> технологии получения пленок с применением метода электрохимического синтеза, а также изучения влияния варьирования разности прикладываемых потенциалов на фазовый состав получаемых пленок.</w:t>
      </w:r>
    </w:p>
    <w:p w14:paraId="433DD2EA" w14:textId="77777777" w:rsidR="00515DB7" w:rsidRDefault="00515DB7" w:rsidP="00515DB7">
      <w:pPr>
        <w:spacing w:after="0" w:line="240" w:lineRule="auto"/>
        <w:ind w:firstLine="709"/>
        <w:jc w:val="both"/>
        <w:rPr>
          <w:rFonts w:ascii="Times New Roman" w:hAnsi="Times New Roman"/>
          <w:sz w:val="28"/>
          <w:szCs w:val="28"/>
        </w:rPr>
      </w:pPr>
      <w:r w:rsidRPr="00DB6EE7">
        <w:rPr>
          <w:rFonts w:ascii="Times New Roman" w:hAnsi="Times New Roman"/>
          <w:sz w:val="28"/>
          <w:szCs w:val="28"/>
        </w:rPr>
        <w:t xml:space="preserve">2. Определение влияния вариации фазового состава пленок, связанного с формированием примесных оксидных включений на устойчивость к внешним воздействиям, а также прочностные характеристики (износостойкость и твердость). </w:t>
      </w:r>
    </w:p>
    <w:p w14:paraId="35D12C75" w14:textId="77777777" w:rsidR="00515DB7" w:rsidRPr="00DB6EE7" w:rsidRDefault="00515DB7" w:rsidP="00515DB7">
      <w:pPr>
        <w:spacing w:after="0" w:line="240" w:lineRule="auto"/>
        <w:ind w:firstLine="709"/>
        <w:jc w:val="both"/>
        <w:rPr>
          <w:rFonts w:ascii="Times New Roman" w:hAnsi="Times New Roman"/>
          <w:sz w:val="28"/>
          <w:szCs w:val="28"/>
        </w:rPr>
      </w:pPr>
      <w:r>
        <w:rPr>
          <w:rFonts w:ascii="Times New Roman" w:hAnsi="Times New Roman"/>
          <w:sz w:val="28"/>
          <w:szCs w:val="28"/>
        </w:rPr>
        <w:t xml:space="preserve">3. Исследование влияния формирования примесных включений на устойчивость к деградации в результате воздействия агрессивных сред, а также термического старения. </w:t>
      </w:r>
    </w:p>
    <w:p w14:paraId="34A348FD" w14:textId="77777777" w:rsidR="00515DB7" w:rsidRPr="00DB6EE7" w:rsidRDefault="00515DB7" w:rsidP="00515DB7">
      <w:pPr>
        <w:spacing w:after="0" w:line="240" w:lineRule="auto"/>
        <w:ind w:firstLine="709"/>
        <w:jc w:val="both"/>
        <w:rPr>
          <w:rFonts w:ascii="Times New Roman" w:hAnsi="Times New Roman"/>
          <w:sz w:val="28"/>
          <w:szCs w:val="28"/>
        </w:rPr>
      </w:pPr>
      <w:r>
        <w:rPr>
          <w:rFonts w:ascii="Times New Roman" w:hAnsi="Times New Roman"/>
          <w:sz w:val="28"/>
          <w:szCs w:val="28"/>
        </w:rPr>
        <w:t>4</w:t>
      </w:r>
      <w:r w:rsidRPr="00DB6EE7">
        <w:rPr>
          <w:rFonts w:ascii="Times New Roman" w:hAnsi="Times New Roman"/>
          <w:sz w:val="28"/>
          <w:szCs w:val="28"/>
        </w:rPr>
        <w:t xml:space="preserve">. Изучение эффективности экранирования гамма- и электронного излучения с использованием полученных пленок в качестве защитных экранирующих материалов. Определение влияния примесных включений и элементного состава пленок на эффективность экранирования. </w:t>
      </w:r>
    </w:p>
    <w:p w14:paraId="7733EC7F" w14:textId="77777777" w:rsidR="00515DB7" w:rsidRDefault="00515DB7" w:rsidP="00515DB7">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Актуальность и новизна данного диссертационного исследования заключается в не только в получении новых данных о возможностях применения </w:t>
      </w:r>
      <w:r w:rsidRPr="00D05CF8">
        <w:rPr>
          <w:rFonts w:ascii="Times New Roman" w:hAnsi="Times New Roman"/>
          <w:sz w:val="28"/>
          <w:szCs w:val="28"/>
        </w:rPr>
        <w:t>CuBi</w:t>
      </w:r>
      <w:r w:rsidRPr="00D05CF8">
        <w:rPr>
          <w:rFonts w:ascii="Times New Roman" w:hAnsi="Times New Roman"/>
          <w:sz w:val="28"/>
          <w:szCs w:val="28"/>
          <w:vertAlign w:val="subscript"/>
        </w:rPr>
        <w:t>2</w:t>
      </w:r>
      <w:r w:rsidRPr="00D05CF8">
        <w:rPr>
          <w:rFonts w:ascii="Times New Roman" w:hAnsi="Times New Roman"/>
          <w:sz w:val="28"/>
          <w:szCs w:val="28"/>
        </w:rPr>
        <w:t>O</w:t>
      </w:r>
      <w:r w:rsidRPr="00D05CF8">
        <w:rPr>
          <w:rFonts w:ascii="Times New Roman" w:hAnsi="Times New Roman"/>
          <w:sz w:val="28"/>
          <w:szCs w:val="28"/>
          <w:vertAlign w:val="subscript"/>
        </w:rPr>
        <w:t>4</w:t>
      </w:r>
      <w:r>
        <w:rPr>
          <w:rFonts w:ascii="Times New Roman" w:hAnsi="Times New Roman"/>
          <w:sz w:val="28"/>
          <w:szCs w:val="28"/>
        </w:rPr>
        <w:t xml:space="preserve"> пленок в качестве экранирующих материалов, но и раскрывает новые детали формирования пленочных покрытий при вариации условий синтеза, что в дальнейшем может быть использовано как одно из технологических решений в области промышленного создания защитных покрытий с применением методов электрохимического синтеза. В свою очередь результаты коррозионных испытаний позволят определить эффективность влияния примесных включений, которые возникают при вариации разности прикладываемых потенциалов в составе пленок, на устойчивость пленок к деградации и сохранении стабильности прочностных характеристик при внешних воздействиях. </w:t>
      </w:r>
    </w:p>
    <w:p w14:paraId="1E04B522" w14:textId="77777777" w:rsidR="00EE176A" w:rsidRDefault="00EE176A" w:rsidP="00515DB7">
      <w:pPr>
        <w:spacing w:after="0" w:line="240" w:lineRule="auto"/>
        <w:ind w:firstLine="709"/>
        <w:jc w:val="both"/>
        <w:rPr>
          <w:rFonts w:ascii="Times New Roman" w:hAnsi="Times New Roman"/>
          <w:sz w:val="28"/>
          <w:szCs w:val="28"/>
        </w:rPr>
      </w:pPr>
    </w:p>
    <w:p w14:paraId="358F8563" w14:textId="72A7E524" w:rsidR="00EE176A" w:rsidRDefault="00EE176A" w:rsidP="00CE762A">
      <w:pPr>
        <w:pStyle w:val="ae"/>
        <w:tabs>
          <w:tab w:val="left" w:pos="1276"/>
        </w:tabs>
        <w:spacing w:after="0" w:line="240" w:lineRule="auto"/>
        <w:ind w:left="709"/>
        <w:outlineLvl w:val="1"/>
        <w:rPr>
          <w:rFonts w:ascii="Times New Roman" w:hAnsi="Times New Roman"/>
          <w:b/>
          <w:sz w:val="28"/>
          <w:szCs w:val="28"/>
          <w:lang w:val="kk-KZ"/>
        </w:rPr>
      </w:pPr>
      <w:bookmarkStart w:id="17" w:name="_Toc158491508"/>
      <w:r w:rsidRPr="00EE176A">
        <w:rPr>
          <w:rFonts w:ascii="Times New Roman" w:hAnsi="Times New Roman"/>
          <w:b/>
          <w:sz w:val="28"/>
          <w:szCs w:val="28"/>
          <w:lang w:val="kk-KZ"/>
        </w:rPr>
        <w:t xml:space="preserve">Краткие итоги к </w:t>
      </w:r>
      <w:r w:rsidR="00C87CF5">
        <w:rPr>
          <w:rFonts w:ascii="Times New Roman" w:hAnsi="Times New Roman"/>
          <w:b/>
          <w:sz w:val="28"/>
          <w:szCs w:val="28"/>
          <w:lang w:val="kk-KZ"/>
        </w:rPr>
        <w:t xml:space="preserve">первому </w:t>
      </w:r>
      <w:r w:rsidR="00CE762A">
        <w:rPr>
          <w:rFonts w:ascii="Times New Roman" w:hAnsi="Times New Roman"/>
          <w:b/>
          <w:sz w:val="28"/>
          <w:szCs w:val="28"/>
          <w:lang w:val="kk-KZ"/>
        </w:rPr>
        <w:t>разделу</w:t>
      </w:r>
      <w:bookmarkEnd w:id="17"/>
    </w:p>
    <w:p w14:paraId="4E486E2E" w14:textId="68F90A00" w:rsidR="00537AE4" w:rsidRDefault="00EE176A" w:rsidP="00474C2B">
      <w:pPr>
        <w:pStyle w:val="ae"/>
        <w:tabs>
          <w:tab w:val="left" w:pos="1134"/>
        </w:tabs>
        <w:spacing w:after="0" w:line="240" w:lineRule="auto"/>
        <w:ind w:left="0" w:firstLine="709"/>
        <w:jc w:val="both"/>
        <w:rPr>
          <w:rFonts w:ascii="Times New Roman" w:hAnsi="Times New Roman"/>
          <w:bCs/>
          <w:sz w:val="28"/>
          <w:szCs w:val="28"/>
          <w:lang w:val="kk-KZ"/>
        </w:rPr>
      </w:pPr>
      <w:r>
        <w:rPr>
          <w:rFonts w:ascii="Times New Roman" w:hAnsi="Times New Roman"/>
          <w:bCs/>
          <w:sz w:val="28"/>
          <w:szCs w:val="28"/>
          <w:lang w:val="kk-KZ"/>
        </w:rPr>
        <w:t>В данной главе приведена информация об актуальных методах защиты от электромагнитного и ионизирующего радиационного излучения</w:t>
      </w:r>
      <w:r w:rsidR="009000E9">
        <w:rPr>
          <w:rFonts w:ascii="Times New Roman" w:hAnsi="Times New Roman"/>
          <w:bCs/>
          <w:sz w:val="28"/>
          <w:szCs w:val="28"/>
          <w:lang w:val="kk-KZ"/>
        </w:rPr>
        <w:t>, включая механизмы взаимодействия излучения с веществом</w:t>
      </w:r>
      <w:r>
        <w:rPr>
          <w:rFonts w:ascii="Times New Roman" w:hAnsi="Times New Roman"/>
          <w:bCs/>
          <w:sz w:val="28"/>
          <w:szCs w:val="28"/>
          <w:lang w:val="kk-KZ"/>
        </w:rPr>
        <w:t xml:space="preserve">. Рассмотрены наиболее часто используемые композитные материалы для экранирования излучения. </w:t>
      </w:r>
      <w:r w:rsidR="009000E9">
        <w:rPr>
          <w:rFonts w:ascii="Times New Roman" w:hAnsi="Times New Roman"/>
          <w:bCs/>
          <w:sz w:val="28"/>
          <w:szCs w:val="28"/>
          <w:lang w:val="kk-KZ"/>
        </w:rPr>
        <w:t xml:space="preserve">Был проведен обзор наиболее значимых работ по использованию тонкопленочных композитов в качестве радиационностойких защитных экранов. </w:t>
      </w:r>
      <w:r>
        <w:rPr>
          <w:rFonts w:ascii="Times New Roman" w:hAnsi="Times New Roman"/>
          <w:bCs/>
          <w:sz w:val="28"/>
          <w:szCs w:val="28"/>
          <w:lang w:val="kk-KZ"/>
        </w:rPr>
        <w:t>Изучены наиболее распространненные физические и химические методы синтеза тонкопленочных покрытий</w:t>
      </w:r>
      <w:r w:rsidR="009000E9">
        <w:rPr>
          <w:rFonts w:ascii="Times New Roman" w:hAnsi="Times New Roman"/>
          <w:bCs/>
          <w:sz w:val="28"/>
          <w:szCs w:val="28"/>
          <w:lang w:val="kk-KZ"/>
        </w:rPr>
        <w:t xml:space="preserve">, а также приведены их преимущества и недостатки. </w:t>
      </w:r>
    </w:p>
    <w:p w14:paraId="35019ED5" w14:textId="77777777" w:rsidR="00537AE4" w:rsidRDefault="00537AE4">
      <w:pPr>
        <w:spacing w:after="0" w:line="240" w:lineRule="auto"/>
        <w:rPr>
          <w:rFonts w:ascii="Times New Roman" w:hAnsi="Times New Roman"/>
          <w:bCs/>
          <w:sz w:val="28"/>
          <w:szCs w:val="28"/>
          <w:lang w:val="kk-KZ"/>
        </w:rPr>
      </w:pPr>
      <w:r>
        <w:rPr>
          <w:rFonts w:ascii="Times New Roman" w:hAnsi="Times New Roman"/>
          <w:bCs/>
          <w:sz w:val="28"/>
          <w:szCs w:val="28"/>
          <w:lang w:val="kk-KZ"/>
        </w:rPr>
        <w:br w:type="page"/>
      </w:r>
    </w:p>
    <w:p w14:paraId="4BB7B6A6" w14:textId="77777777" w:rsidR="0065481C" w:rsidRPr="002E263D" w:rsidRDefault="000E1826" w:rsidP="00505E4C">
      <w:pPr>
        <w:pStyle w:val="1"/>
        <w:numPr>
          <w:ilvl w:val="0"/>
          <w:numId w:val="20"/>
        </w:numPr>
        <w:tabs>
          <w:tab w:val="left" w:pos="993"/>
        </w:tabs>
        <w:spacing w:before="0" w:after="0"/>
        <w:ind w:left="0" w:firstLine="709"/>
        <w:rPr>
          <w:rFonts w:ascii="Times New Roman" w:hAnsi="Times New Roman" w:cs="Times New Roman"/>
          <w:b w:val="0"/>
          <w:sz w:val="28"/>
          <w:szCs w:val="28"/>
          <w:lang w:val="ru-RU"/>
        </w:rPr>
      </w:pPr>
      <w:bookmarkStart w:id="18" w:name="_Toc158491509"/>
      <w:r w:rsidRPr="002E263D">
        <w:rPr>
          <w:rFonts w:ascii="Times New Roman" w:hAnsi="Times New Roman" w:cs="Times New Roman"/>
          <w:sz w:val="28"/>
          <w:szCs w:val="28"/>
          <w:lang w:val="ru-RU"/>
        </w:rPr>
        <w:t>МАТЕРИАЛЫ И МЕТОДЫ ИССЛЕДОВАНИЯ</w:t>
      </w:r>
      <w:bookmarkEnd w:id="18"/>
    </w:p>
    <w:p w14:paraId="61E6D346" w14:textId="77777777" w:rsidR="000E1826" w:rsidRPr="00C649BB" w:rsidRDefault="000E1826" w:rsidP="0065481C">
      <w:pPr>
        <w:spacing w:after="0" w:line="240" w:lineRule="auto"/>
        <w:ind w:firstLine="709"/>
        <w:jc w:val="both"/>
        <w:rPr>
          <w:rFonts w:ascii="Times New Roman" w:hAnsi="Times New Roman"/>
          <w:sz w:val="28"/>
          <w:szCs w:val="28"/>
        </w:rPr>
      </w:pPr>
    </w:p>
    <w:p w14:paraId="6F43FD84" w14:textId="3E629B95" w:rsidR="00C649BB" w:rsidRPr="00C649BB" w:rsidRDefault="00C649BB" w:rsidP="0065481C">
      <w:pPr>
        <w:spacing w:after="0" w:line="240" w:lineRule="auto"/>
        <w:ind w:firstLine="709"/>
        <w:jc w:val="both"/>
        <w:rPr>
          <w:rFonts w:ascii="Times New Roman" w:hAnsi="Times New Roman"/>
          <w:sz w:val="28"/>
          <w:szCs w:val="28"/>
        </w:rPr>
      </w:pPr>
      <w:r w:rsidRPr="00C649BB">
        <w:rPr>
          <w:rFonts w:ascii="Times New Roman" w:hAnsi="Times New Roman"/>
          <w:sz w:val="28"/>
          <w:szCs w:val="28"/>
        </w:rPr>
        <w:t>В данно</w:t>
      </w:r>
      <w:r w:rsidR="00CE762A">
        <w:rPr>
          <w:rFonts w:ascii="Times New Roman" w:hAnsi="Times New Roman"/>
          <w:sz w:val="28"/>
          <w:szCs w:val="28"/>
        </w:rPr>
        <w:t>м</w:t>
      </w:r>
      <w:r w:rsidRPr="00C649BB">
        <w:rPr>
          <w:rFonts w:ascii="Times New Roman" w:hAnsi="Times New Roman"/>
          <w:sz w:val="28"/>
          <w:szCs w:val="28"/>
        </w:rPr>
        <w:t xml:space="preserve"> </w:t>
      </w:r>
      <w:r w:rsidR="00CE762A">
        <w:rPr>
          <w:rFonts w:ascii="Times New Roman" w:hAnsi="Times New Roman"/>
          <w:sz w:val="28"/>
          <w:szCs w:val="28"/>
        </w:rPr>
        <w:t>разделе</w:t>
      </w:r>
      <w:r w:rsidRPr="00C649BB">
        <w:rPr>
          <w:rFonts w:ascii="Times New Roman" w:hAnsi="Times New Roman"/>
          <w:sz w:val="28"/>
          <w:szCs w:val="28"/>
        </w:rPr>
        <w:t xml:space="preserve"> представлено описание используемых материалов и методов для получения объектов исследования в виде пленок с различным фазовым составом, вариация которого проводилась путем изменения условий получения пленок при электрохимическом синтезе. </w:t>
      </w:r>
      <w:r w:rsidR="00A57FE0">
        <w:rPr>
          <w:rFonts w:ascii="Times New Roman" w:hAnsi="Times New Roman"/>
          <w:sz w:val="28"/>
          <w:szCs w:val="28"/>
        </w:rPr>
        <w:t xml:space="preserve">Представлено описание основных методов </w:t>
      </w:r>
      <w:proofErr w:type="spellStart"/>
      <w:r w:rsidR="00A57FE0">
        <w:rPr>
          <w:rFonts w:ascii="Times New Roman" w:hAnsi="Times New Roman"/>
          <w:sz w:val="28"/>
          <w:szCs w:val="28"/>
        </w:rPr>
        <w:t>характеризации</w:t>
      </w:r>
      <w:proofErr w:type="spellEnd"/>
      <w:r w:rsidR="00A57FE0">
        <w:rPr>
          <w:rFonts w:ascii="Times New Roman" w:hAnsi="Times New Roman"/>
          <w:sz w:val="28"/>
          <w:szCs w:val="28"/>
        </w:rPr>
        <w:t xml:space="preserve"> синтезированных образцов пленок, а также методики экспериментов, применяемых для определения эффективности экранирующих характеристик в случае экранирования гамма – и электронного излучения. </w:t>
      </w:r>
    </w:p>
    <w:p w14:paraId="1E61B009" w14:textId="77777777" w:rsidR="00C649BB" w:rsidRDefault="00C649BB" w:rsidP="0065481C">
      <w:pPr>
        <w:spacing w:after="0" w:line="240" w:lineRule="auto"/>
        <w:ind w:firstLine="709"/>
        <w:jc w:val="both"/>
        <w:rPr>
          <w:rFonts w:ascii="Times New Roman" w:hAnsi="Times New Roman"/>
          <w:b/>
          <w:sz w:val="28"/>
          <w:szCs w:val="28"/>
        </w:rPr>
      </w:pPr>
    </w:p>
    <w:p w14:paraId="24AAFF25" w14:textId="616EA32E" w:rsidR="000E1826" w:rsidRDefault="00F60392" w:rsidP="00E30EC7">
      <w:pPr>
        <w:pStyle w:val="2"/>
        <w:numPr>
          <w:ilvl w:val="1"/>
          <w:numId w:val="20"/>
        </w:numPr>
        <w:tabs>
          <w:tab w:val="left" w:pos="1134"/>
        </w:tabs>
        <w:spacing w:before="0" w:line="240" w:lineRule="auto"/>
        <w:ind w:left="0" w:firstLine="709"/>
        <w:rPr>
          <w:rFonts w:ascii="Times New Roman" w:hAnsi="Times New Roman"/>
          <w:b/>
          <w:sz w:val="28"/>
          <w:szCs w:val="28"/>
        </w:rPr>
      </w:pPr>
      <w:bookmarkStart w:id="19" w:name="_Toc158491510"/>
      <w:r w:rsidRPr="00D46C25">
        <w:rPr>
          <w:rFonts w:ascii="Times New Roman" w:hAnsi="Times New Roman"/>
          <w:b/>
          <w:color w:val="auto"/>
          <w:sz w:val="28"/>
          <w:szCs w:val="28"/>
        </w:rPr>
        <w:t>Химические реактивы, используемые для синтеза пленок</w:t>
      </w:r>
      <w:bookmarkEnd w:id="19"/>
      <w:r w:rsidRPr="00D46C25">
        <w:rPr>
          <w:rFonts w:ascii="Times New Roman" w:hAnsi="Times New Roman"/>
          <w:b/>
          <w:color w:val="auto"/>
          <w:sz w:val="28"/>
          <w:szCs w:val="28"/>
        </w:rPr>
        <w:t xml:space="preserve"> </w:t>
      </w:r>
    </w:p>
    <w:p w14:paraId="4F0AF8EB" w14:textId="67F77D6A" w:rsidR="00C649BB" w:rsidRPr="00C649BB" w:rsidRDefault="007C3C50" w:rsidP="0065481C">
      <w:pPr>
        <w:spacing w:after="0" w:line="240" w:lineRule="auto"/>
        <w:ind w:firstLine="709"/>
        <w:jc w:val="both"/>
        <w:rPr>
          <w:rFonts w:ascii="Times New Roman" w:hAnsi="Times New Roman"/>
          <w:sz w:val="28"/>
          <w:szCs w:val="28"/>
        </w:rPr>
      </w:pPr>
      <w:r w:rsidRPr="00C649BB">
        <w:rPr>
          <w:rFonts w:ascii="Times New Roman" w:hAnsi="Times New Roman"/>
          <w:sz w:val="28"/>
          <w:szCs w:val="28"/>
        </w:rPr>
        <w:t xml:space="preserve">Для приготовления раствора – электролита, используемого для получения </w:t>
      </w:r>
      <w:proofErr w:type="gramStart"/>
      <w:r w:rsidRPr="00C649BB">
        <w:rPr>
          <w:rFonts w:ascii="Times New Roman" w:hAnsi="Times New Roman"/>
          <w:sz w:val="28"/>
          <w:szCs w:val="28"/>
        </w:rPr>
        <w:t>пленок</w:t>
      </w:r>
      <w:proofErr w:type="gramEnd"/>
      <w:r w:rsidRPr="00C649BB">
        <w:rPr>
          <w:rFonts w:ascii="Times New Roman" w:hAnsi="Times New Roman"/>
          <w:sz w:val="28"/>
          <w:szCs w:val="28"/>
        </w:rPr>
        <w:t xml:space="preserve"> были использованы следующие химические реактивы: </w:t>
      </w:r>
      <w:r w:rsidRPr="00C649BB">
        <w:rPr>
          <w:rFonts w:ascii="Times New Roman" w:hAnsi="Times New Roman"/>
          <w:sz w:val="28"/>
          <w:szCs w:val="28"/>
          <w:lang w:val="en-US"/>
        </w:rPr>
        <w:t>Cu</w:t>
      </w:r>
      <w:r w:rsidRPr="00C649BB">
        <w:rPr>
          <w:rFonts w:ascii="Times New Roman" w:hAnsi="Times New Roman"/>
          <w:sz w:val="28"/>
          <w:szCs w:val="28"/>
        </w:rPr>
        <w:t>(</w:t>
      </w:r>
      <w:r w:rsidRPr="00C649BB">
        <w:rPr>
          <w:rFonts w:ascii="Times New Roman" w:hAnsi="Times New Roman"/>
          <w:sz w:val="28"/>
          <w:szCs w:val="28"/>
          <w:lang w:val="en-US"/>
        </w:rPr>
        <w:t>NO</w:t>
      </w:r>
      <w:r w:rsidRPr="00C649BB">
        <w:rPr>
          <w:rFonts w:ascii="Times New Roman" w:hAnsi="Times New Roman"/>
          <w:sz w:val="28"/>
          <w:szCs w:val="28"/>
          <w:vertAlign w:val="subscript"/>
        </w:rPr>
        <w:t>3</w:t>
      </w:r>
      <w:r w:rsidRPr="00C649BB">
        <w:rPr>
          <w:rFonts w:ascii="Times New Roman" w:hAnsi="Times New Roman"/>
          <w:sz w:val="28"/>
          <w:szCs w:val="28"/>
        </w:rPr>
        <w:t>)</w:t>
      </w:r>
      <w:r w:rsidRPr="00C649BB">
        <w:rPr>
          <w:rFonts w:ascii="Times New Roman" w:hAnsi="Times New Roman"/>
          <w:sz w:val="28"/>
          <w:szCs w:val="28"/>
          <w:vertAlign w:val="subscript"/>
        </w:rPr>
        <w:t>2</w:t>
      </w:r>
      <w:r w:rsidRPr="00C649BB">
        <w:rPr>
          <w:rFonts w:ascii="Times New Roman" w:hAnsi="Times New Roman"/>
          <w:sz w:val="28"/>
          <w:szCs w:val="28"/>
        </w:rPr>
        <w:t xml:space="preserve"> </w:t>
      </w:r>
      <w:r w:rsidRPr="00C649BB">
        <w:rPr>
          <w:rFonts w:ascii="Cambria Math" w:hAnsi="Cambria Math"/>
          <w:sz w:val="28"/>
          <w:szCs w:val="28"/>
        </w:rPr>
        <w:t>×</w:t>
      </w:r>
      <w:r w:rsidRPr="00C649BB">
        <w:rPr>
          <w:rFonts w:ascii="Times New Roman" w:hAnsi="Times New Roman"/>
          <w:sz w:val="28"/>
          <w:szCs w:val="28"/>
        </w:rPr>
        <w:t xml:space="preserve"> 3</w:t>
      </w:r>
      <w:r w:rsidRPr="00C649BB">
        <w:rPr>
          <w:rFonts w:ascii="Times New Roman" w:hAnsi="Times New Roman"/>
          <w:sz w:val="28"/>
          <w:szCs w:val="28"/>
          <w:lang w:val="en-US"/>
        </w:rPr>
        <w:t>H</w:t>
      </w:r>
      <w:r w:rsidRPr="00C649BB">
        <w:rPr>
          <w:rFonts w:ascii="Times New Roman" w:hAnsi="Times New Roman"/>
          <w:sz w:val="28"/>
          <w:szCs w:val="28"/>
          <w:vertAlign w:val="subscript"/>
        </w:rPr>
        <w:t>2</w:t>
      </w:r>
      <w:r w:rsidRPr="00C649BB">
        <w:rPr>
          <w:rFonts w:ascii="Times New Roman" w:hAnsi="Times New Roman"/>
          <w:sz w:val="28"/>
          <w:szCs w:val="28"/>
          <w:lang w:val="en-US"/>
        </w:rPr>
        <w:t>O</w:t>
      </w:r>
      <w:r w:rsidRPr="00C649BB">
        <w:rPr>
          <w:rFonts w:ascii="Times New Roman" w:hAnsi="Times New Roman"/>
          <w:sz w:val="28"/>
          <w:szCs w:val="28"/>
        </w:rPr>
        <w:t xml:space="preserve"> (7 г/л) и </w:t>
      </w:r>
      <w:r w:rsidRPr="00C649BB">
        <w:rPr>
          <w:rFonts w:ascii="Times New Roman" w:hAnsi="Times New Roman"/>
          <w:sz w:val="28"/>
          <w:szCs w:val="28"/>
          <w:lang w:val="en-US"/>
        </w:rPr>
        <w:t>Bi</w:t>
      </w:r>
      <w:r w:rsidRPr="00C649BB">
        <w:rPr>
          <w:rFonts w:ascii="Times New Roman" w:hAnsi="Times New Roman"/>
          <w:sz w:val="28"/>
          <w:szCs w:val="28"/>
        </w:rPr>
        <w:t>(</w:t>
      </w:r>
      <w:r w:rsidRPr="00C649BB">
        <w:rPr>
          <w:rFonts w:ascii="Times New Roman" w:hAnsi="Times New Roman"/>
          <w:sz w:val="28"/>
          <w:szCs w:val="28"/>
          <w:lang w:val="en-US"/>
        </w:rPr>
        <w:t>NO</w:t>
      </w:r>
      <w:r w:rsidRPr="00C649BB">
        <w:rPr>
          <w:rFonts w:ascii="Times New Roman" w:hAnsi="Times New Roman"/>
          <w:sz w:val="28"/>
          <w:szCs w:val="28"/>
          <w:vertAlign w:val="subscript"/>
        </w:rPr>
        <w:t>3</w:t>
      </w:r>
      <w:r w:rsidRPr="00C649BB">
        <w:rPr>
          <w:rFonts w:ascii="Times New Roman" w:hAnsi="Times New Roman"/>
          <w:sz w:val="28"/>
          <w:szCs w:val="28"/>
        </w:rPr>
        <w:t>)</w:t>
      </w:r>
      <w:r w:rsidRPr="00C649BB">
        <w:rPr>
          <w:rFonts w:ascii="Times New Roman" w:hAnsi="Times New Roman"/>
          <w:sz w:val="28"/>
          <w:szCs w:val="28"/>
          <w:vertAlign w:val="subscript"/>
        </w:rPr>
        <w:t>3</w:t>
      </w:r>
      <w:r w:rsidRPr="00C649BB">
        <w:rPr>
          <w:rFonts w:ascii="Cambria Math" w:hAnsi="Cambria Math"/>
          <w:sz w:val="28"/>
          <w:szCs w:val="28"/>
        </w:rPr>
        <w:t>×</w:t>
      </w:r>
      <w:r w:rsidRPr="00C649BB">
        <w:rPr>
          <w:rFonts w:ascii="Times New Roman" w:hAnsi="Times New Roman"/>
          <w:sz w:val="28"/>
          <w:szCs w:val="28"/>
        </w:rPr>
        <w:t xml:space="preserve"> 5</w:t>
      </w:r>
      <w:r w:rsidRPr="00C649BB">
        <w:rPr>
          <w:rFonts w:ascii="Times New Roman" w:hAnsi="Times New Roman"/>
          <w:sz w:val="28"/>
          <w:szCs w:val="28"/>
          <w:lang w:val="en-US"/>
        </w:rPr>
        <w:t>H</w:t>
      </w:r>
      <w:r w:rsidRPr="00C649BB">
        <w:rPr>
          <w:rFonts w:ascii="Times New Roman" w:hAnsi="Times New Roman"/>
          <w:sz w:val="28"/>
          <w:szCs w:val="28"/>
          <w:vertAlign w:val="subscript"/>
        </w:rPr>
        <w:t>2</w:t>
      </w:r>
      <w:r w:rsidRPr="00C649BB">
        <w:rPr>
          <w:rFonts w:ascii="Times New Roman" w:hAnsi="Times New Roman"/>
          <w:sz w:val="28"/>
          <w:szCs w:val="28"/>
          <w:lang w:val="en-US"/>
        </w:rPr>
        <w:t>O</w:t>
      </w:r>
      <w:r w:rsidRPr="00C649BB">
        <w:rPr>
          <w:rFonts w:ascii="Times New Roman" w:hAnsi="Times New Roman"/>
          <w:sz w:val="28"/>
          <w:szCs w:val="28"/>
        </w:rPr>
        <w:t xml:space="preserve"> (97 г/л). Растворение нитратов проводилось в этиленгликоле, в виду слабой растворимости соли нитрата висмута в воде. Все химические реактивы были приобретены у компании </w:t>
      </w:r>
      <w:r w:rsidRPr="00C649BB">
        <w:rPr>
          <w:rFonts w:ascii="Times New Roman" w:hAnsi="Times New Roman"/>
          <w:sz w:val="28"/>
          <w:szCs w:val="28"/>
          <w:lang w:val="en-US"/>
        </w:rPr>
        <w:t>Sigma</w:t>
      </w:r>
      <w:r w:rsidRPr="00C649BB">
        <w:rPr>
          <w:rFonts w:ascii="Times New Roman" w:hAnsi="Times New Roman"/>
          <w:sz w:val="28"/>
          <w:szCs w:val="28"/>
        </w:rPr>
        <w:t xml:space="preserve"> </w:t>
      </w:r>
      <w:r w:rsidRPr="00C649BB">
        <w:rPr>
          <w:rFonts w:ascii="Times New Roman" w:hAnsi="Times New Roman"/>
          <w:sz w:val="28"/>
          <w:szCs w:val="28"/>
          <w:lang w:val="en-US"/>
        </w:rPr>
        <w:t>Aldrich</w:t>
      </w:r>
      <w:r w:rsidRPr="00C649BB">
        <w:rPr>
          <w:rFonts w:ascii="Times New Roman" w:hAnsi="Times New Roman"/>
          <w:sz w:val="28"/>
          <w:szCs w:val="28"/>
        </w:rPr>
        <w:t xml:space="preserve"> (</w:t>
      </w:r>
      <w:r w:rsidRPr="00C649BB">
        <w:rPr>
          <w:rFonts w:ascii="Times New Roman" w:hAnsi="Times New Roman"/>
          <w:sz w:val="28"/>
          <w:szCs w:val="28"/>
          <w:lang w:val="en-US"/>
        </w:rPr>
        <w:t>Sigma</w:t>
      </w:r>
      <w:r w:rsidRPr="00C649BB">
        <w:rPr>
          <w:rFonts w:ascii="Times New Roman" w:hAnsi="Times New Roman"/>
          <w:sz w:val="28"/>
          <w:szCs w:val="28"/>
          <w:lang w:val="kk-KZ"/>
        </w:rPr>
        <w:t xml:space="preserve"> </w:t>
      </w:r>
      <w:r w:rsidRPr="00C649BB">
        <w:rPr>
          <w:rFonts w:ascii="Times New Roman" w:hAnsi="Times New Roman"/>
          <w:sz w:val="28"/>
          <w:szCs w:val="28"/>
          <w:lang w:val="en-US"/>
        </w:rPr>
        <w:t>Aldrich</w:t>
      </w:r>
      <w:r w:rsidRPr="00C649BB">
        <w:rPr>
          <w:rFonts w:ascii="Times New Roman" w:hAnsi="Times New Roman"/>
          <w:sz w:val="28"/>
          <w:szCs w:val="28"/>
        </w:rPr>
        <w:t xml:space="preserve">, </w:t>
      </w:r>
      <w:r w:rsidR="00C649BB" w:rsidRPr="00C649BB">
        <w:rPr>
          <w:rFonts w:ascii="Times New Roman" w:hAnsi="Times New Roman"/>
          <w:sz w:val="28"/>
          <w:szCs w:val="28"/>
        </w:rPr>
        <w:t xml:space="preserve">США), химическая чистота используемых реактивов составила 99.95%. </w:t>
      </w:r>
    </w:p>
    <w:p w14:paraId="72FC3E56" w14:textId="77777777" w:rsidR="004835AD" w:rsidRPr="00D46C25" w:rsidRDefault="004835AD" w:rsidP="0065481C">
      <w:pPr>
        <w:spacing w:after="0" w:line="240" w:lineRule="auto"/>
        <w:ind w:firstLine="709"/>
        <w:jc w:val="both"/>
        <w:rPr>
          <w:rFonts w:ascii="Times New Roman" w:hAnsi="Times New Roman"/>
          <w:b/>
          <w:sz w:val="28"/>
          <w:szCs w:val="28"/>
        </w:rPr>
      </w:pPr>
    </w:p>
    <w:p w14:paraId="51F069D2" w14:textId="7CEBC58D" w:rsidR="00B63063" w:rsidRPr="00D46C25" w:rsidRDefault="00B63063" w:rsidP="00E30EC7">
      <w:pPr>
        <w:pStyle w:val="2"/>
        <w:numPr>
          <w:ilvl w:val="1"/>
          <w:numId w:val="20"/>
        </w:numPr>
        <w:tabs>
          <w:tab w:val="left" w:pos="1134"/>
        </w:tabs>
        <w:spacing w:before="0" w:line="240" w:lineRule="auto"/>
        <w:ind w:left="0" w:firstLine="709"/>
        <w:rPr>
          <w:rFonts w:ascii="Times New Roman" w:hAnsi="Times New Roman"/>
          <w:b/>
          <w:color w:val="auto"/>
          <w:sz w:val="28"/>
          <w:szCs w:val="28"/>
        </w:rPr>
      </w:pPr>
      <w:bookmarkStart w:id="20" w:name="_Toc158491511"/>
      <w:r w:rsidRPr="00D46C25">
        <w:rPr>
          <w:rFonts w:ascii="Times New Roman" w:hAnsi="Times New Roman"/>
          <w:b/>
          <w:color w:val="auto"/>
          <w:sz w:val="28"/>
          <w:szCs w:val="28"/>
        </w:rPr>
        <w:t>Электрохимический синтез пленок</w:t>
      </w:r>
      <w:bookmarkEnd w:id="20"/>
      <w:r w:rsidRPr="00D46C25">
        <w:rPr>
          <w:rFonts w:ascii="Times New Roman" w:hAnsi="Times New Roman"/>
          <w:b/>
          <w:color w:val="auto"/>
          <w:sz w:val="28"/>
          <w:szCs w:val="28"/>
        </w:rPr>
        <w:t xml:space="preserve"> </w:t>
      </w:r>
    </w:p>
    <w:p w14:paraId="0F186B71" w14:textId="77777777" w:rsidR="00B63063" w:rsidRDefault="00B63063" w:rsidP="0065481C">
      <w:pPr>
        <w:spacing w:after="0" w:line="240" w:lineRule="auto"/>
        <w:ind w:firstLine="709"/>
        <w:jc w:val="both"/>
        <w:rPr>
          <w:rFonts w:ascii="Times New Roman" w:hAnsi="Times New Roman"/>
          <w:sz w:val="28"/>
          <w:szCs w:val="28"/>
        </w:rPr>
      </w:pPr>
      <w:r w:rsidRPr="007C3C50">
        <w:rPr>
          <w:rFonts w:ascii="Times New Roman" w:hAnsi="Times New Roman"/>
          <w:sz w:val="28"/>
          <w:szCs w:val="28"/>
        </w:rPr>
        <w:t>В качестве метода получения пленок был использован метод электрохимического осаждения</w:t>
      </w:r>
      <w:r w:rsidR="007C3C50" w:rsidRPr="007C3C50">
        <w:rPr>
          <w:rFonts w:ascii="Times New Roman" w:hAnsi="Times New Roman"/>
          <w:sz w:val="28"/>
          <w:szCs w:val="28"/>
        </w:rPr>
        <w:t xml:space="preserve">, выбор которого обусловлен возможностью получения пленочных структур с различным фазовым составом, а также управляемыми прочностными и структурными характеристиками. При этом использование данного метода позволяет получать пленки не только различного состава с управляемыми морфологическими особенностями и структурными параметрами, но и масштабировать технологию нанесения покрытий на различные поверхности, в том числе сложной геометрической формы. </w:t>
      </w:r>
    </w:p>
    <w:p w14:paraId="36DE92D6" w14:textId="176E2962" w:rsidR="00B63063" w:rsidRPr="00E04274" w:rsidRDefault="00E04274"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качестве основы в виде подложек для получения пленок использовались полимерные пленки из полиэтилентерефталата (ПЭТФ), обладающие хорошей адгезией и устойчивостью к большинству химических реагентов, используемых для приготовления растворов – электролитов, а также при испытаниях на устойчивость к коррозии и деградации. В силу диэлектрической природы полимерной пленки с целью создания проводящего слоя, который служил основой для процессов </w:t>
      </w:r>
      <w:proofErr w:type="spellStart"/>
      <w:r>
        <w:rPr>
          <w:rFonts w:ascii="Times New Roman" w:hAnsi="Times New Roman"/>
          <w:sz w:val="28"/>
          <w:szCs w:val="28"/>
        </w:rPr>
        <w:t>нуклеации</w:t>
      </w:r>
      <w:proofErr w:type="spellEnd"/>
      <w:r>
        <w:rPr>
          <w:rFonts w:ascii="Times New Roman" w:hAnsi="Times New Roman"/>
          <w:sz w:val="28"/>
          <w:szCs w:val="28"/>
        </w:rPr>
        <w:t xml:space="preserve"> зерен при электрохимическом восстановлении ионов металлов из раствора – электролита, на поверхность полимерной пленки наносился равномерный слой золота методом магнетронного напыления толщиной порядка 30</w:t>
      </w:r>
      <w:r w:rsidR="00CE762A">
        <w:rPr>
          <w:rFonts w:ascii="Times New Roman" w:hAnsi="Times New Roman"/>
          <w:sz w:val="28"/>
          <w:szCs w:val="28"/>
        </w:rPr>
        <w:t>-</w:t>
      </w:r>
      <w:r>
        <w:rPr>
          <w:rFonts w:ascii="Times New Roman" w:hAnsi="Times New Roman"/>
          <w:sz w:val="28"/>
          <w:szCs w:val="28"/>
        </w:rPr>
        <w:t xml:space="preserve">35 </w:t>
      </w:r>
      <w:proofErr w:type="spellStart"/>
      <w:r>
        <w:rPr>
          <w:rFonts w:ascii="Times New Roman" w:hAnsi="Times New Roman"/>
          <w:sz w:val="28"/>
          <w:szCs w:val="28"/>
        </w:rPr>
        <w:t>нм</w:t>
      </w:r>
      <w:proofErr w:type="spellEnd"/>
      <w:r>
        <w:rPr>
          <w:rFonts w:ascii="Times New Roman" w:hAnsi="Times New Roman"/>
          <w:sz w:val="28"/>
          <w:szCs w:val="28"/>
        </w:rPr>
        <w:t xml:space="preserve">. </w:t>
      </w:r>
    </w:p>
    <w:p w14:paraId="13B3EBD8" w14:textId="0ED10CE9" w:rsidR="00E04274" w:rsidRPr="009D5433" w:rsidRDefault="004835AD" w:rsidP="00E04274">
      <w:pPr>
        <w:spacing w:after="0" w:line="240" w:lineRule="auto"/>
        <w:ind w:firstLine="709"/>
        <w:jc w:val="both"/>
        <w:rPr>
          <w:rFonts w:ascii="Times New Roman" w:hAnsi="Times New Roman"/>
          <w:sz w:val="28"/>
          <w:szCs w:val="28"/>
        </w:rPr>
      </w:pPr>
      <w:r>
        <w:rPr>
          <w:rFonts w:ascii="Times New Roman" w:hAnsi="Times New Roman"/>
          <w:sz w:val="28"/>
          <w:szCs w:val="28"/>
          <w:lang w:val="kk-KZ"/>
        </w:rPr>
        <w:t>Навеска исходных компонент для раствора – электролита проводилась на лабораторных весах (точность 0.0001 г), растворение солей нитратов в этиленгликоле осуществлялось с использованием магнитных перемешивающих устройств при поддержании постоянной температуры 23-25°С, с целью недопущения испарения раствора – электролита при приготовлении.</w:t>
      </w:r>
      <w:r w:rsidR="00E04274">
        <w:rPr>
          <w:rFonts w:ascii="Times New Roman" w:hAnsi="Times New Roman"/>
          <w:sz w:val="28"/>
          <w:szCs w:val="28"/>
          <w:lang w:val="kk-KZ"/>
        </w:rPr>
        <w:t xml:space="preserve"> После полного растворения исходных солей нитратов в заданном соотношении полученный раствор электролита выдерживался в течение часа до полной стабилизации после чего использовался для электрохимического осаждения пленок в электрохимической ячейке. В качестве анода и катода использовались медные пластины предварительно отполированные с целью снятия оксидного слоя с поверхности, контроль </w:t>
      </w:r>
      <w:r w:rsidR="00E94945">
        <w:rPr>
          <w:rFonts w:ascii="Times New Roman" w:hAnsi="Times New Roman"/>
          <w:sz w:val="28"/>
          <w:szCs w:val="28"/>
          <w:lang w:val="kk-KZ"/>
        </w:rPr>
        <w:t xml:space="preserve">за процессом осаждения проводился с применением хлор – серебрянного электрода – сравнения. Синтез пленок осуществлялся при комнатной температуре раствора – электролита, вариация разности прикладываемых потенциалов осуществлялась в диапазоне от 1.0 до 6.0 В. Выбор вариации условий синтеза обусловлен рядом литературных данных </w:t>
      </w:r>
      <w:r w:rsidR="003C70B9" w:rsidRPr="003C70B9">
        <w:rPr>
          <w:rFonts w:ascii="Times New Roman" w:hAnsi="Times New Roman"/>
          <w:noProof/>
          <w:sz w:val="28"/>
          <w:szCs w:val="28"/>
          <w:lang w:val="kk-KZ"/>
        </w:rPr>
        <w:t>[140</w:t>
      </w:r>
      <w:r w:rsidR="00CE762A">
        <w:rPr>
          <w:rFonts w:ascii="Times New Roman" w:hAnsi="Times New Roman"/>
          <w:noProof/>
          <w:sz w:val="28"/>
          <w:szCs w:val="28"/>
          <w:lang w:val="kk-KZ"/>
        </w:rPr>
        <w:t xml:space="preserve">, р. 1-23; </w:t>
      </w:r>
      <w:r w:rsidR="003C70B9" w:rsidRPr="003C70B9">
        <w:rPr>
          <w:rFonts w:ascii="Times New Roman" w:hAnsi="Times New Roman"/>
          <w:noProof/>
          <w:sz w:val="28"/>
          <w:szCs w:val="28"/>
          <w:lang w:val="kk-KZ"/>
        </w:rPr>
        <w:t>145]</w:t>
      </w:r>
      <w:r w:rsidR="00E94945" w:rsidRPr="00E94945">
        <w:rPr>
          <w:rFonts w:ascii="Times New Roman" w:hAnsi="Times New Roman"/>
          <w:sz w:val="28"/>
          <w:szCs w:val="28"/>
        </w:rPr>
        <w:t xml:space="preserve">, </w:t>
      </w:r>
      <w:r w:rsidR="00E94945">
        <w:rPr>
          <w:rFonts w:ascii="Times New Roman" w:hAnsi="Times New Roman"/>
          <w:sz w:val="28"/>
          <w:szCs w:val="28"/>
        </w:rPr>
        <w:t xml:space="preserve">согласно которым при использовании подобных растворов – электролитов можно получить пленки с хорошо структурированной кристаллической фазой </w:t>
      </w:r>
      <w:proofErr w:type="spellStart"/>
      <w:r w:rsidR="00E94945">
        <w:rPr>
          <w:rFonts w:ascii="Times New Roman" w:hAnsi="Times New Roman"/>
          <w:sz w:val="28"/>
          <w:szCs w:val="28"/>
          <w:lang w:val="en-US"/>
        </w:rPr>
        <w:t>CuBi</w:t>
      </w:r>
      <w:proofErr w:type="spellEnd"/>
      <w:r w:rsidR="00E94945" w:rsidRPr="00E94945">
        <w:rPr>
          <w:rFonts w:ascii="Times New Roman" w:hAnsi="Times New Roman"/>
          <w:sz w:val="28"/>
          <w:szCs w:val="28"/>
          <w:vertAlign w:val="subscript"/>
        </w:rPr>
        <w:t>2</w:t>
      </w:r>
      <w:r w:rsidR="00E94945">
        <w:rPr>
          <w:rFonts w:ascii="Times New Roman" w:hAnsi="Times New Roman"/>
          <w:sz w:val="28"/>
          <w:szCs w:val="28"/>
          <w:lang w:val="en-US"/>
        </w:rPr>
        <w:t>O</w:t>
      </w:r>
      <w:r w:rsidR="00E94945" w:rsidRPr="00E94945">
        <w:rPr>
          <w:rFonts w:ascii="Times New Roman" w:hAnsi="Times New Roman"/>
          <w:sz w:val="28"/>
          <w:szCs w:val="28"/>
          <w:vertAlign w:val="subscript"/>
        </w:rPr>
        <w:t>4</w:t>
      </w:r>
      <w:r w:rsidR="00E94945" w:rsidRPr="00E94945">
        <w:rPr>
          <w:rFonts w:ascii="Times New Roman" w:hAnsi="Times New Roman"/>
          <w:sz w:val="28"/>
          <w:szCs w:val="28"/>
        </w:rPr>
        <w:t xml:space="preserve">. </w:t>
      </w:r>
      <w:r w:rsidR="00E94945">
        <w:rPr>
          <w:rFonts w:ascii="Times New Roman" w:hAnsi="Times New Roman"/>
          <w:sz w:val="28"/>
          <w:szCs w:val="28"/>
        </w:rPr>
        <w:t>При</w:t>
      </w:r>
      <w:r w:rsidR="00E94945" w:rsidRPr="008C0F76">
        <w:rPr>
          <w:rFonts w:ascii="Times New Roman" w:hAnsi="Times New Roman"/>
          <w:sz w:val="28"/>
          <w:szCs w:val="28"/>
        </w:rPr>
        <w:t xml:space="preserve"> </w:t>
      </w:r>
      <w:r w:rsidR="00E94945">
        <w:rPr>
          <w:rFonts w:ascii="Times New Roman" w:hAnsi="Times New Roman"/>
          <w:sz w:val="28"/>
          <w:szCs w:val="28"/>
        </w:rPr>
        <w:t>этом</w:t>
      </w:r>
      <w:r w:rsidR="00E94945" w:rsidRPr="008C0F76">
        <w:rPr>
          <w:rFonts w:ascii="Times New Roman" w:hAnsi="Times New Roman"/>
          <w:sz w:val="28"/>
          <w:szCs w:val="28"/>
        </w:rPr>
        <w:t xml:space="preserve"> </w:t>
      </w:r>
      <w:r w:rsidR="00E94945">
        <w:rPr>
          <w:rFonts w:ascii="Times New Roman" w:hAnsi="Times New Roman"/>
          <w:sz w:val="28"/>
          <w:szCs w:val="28"/>
        </w:rPr>
        <w:t>в</w:t>
      </w:r>
      <w:r w:rsidR="00E94945" w:rsidRPr="008C0F76">
        <w:rPr>
          <w:rFonts w:ascii="Times New Roman" w:hAnsi="Times New Roman"/>
          <w:sz w:val="28"/>
          <w:szCs w:val="28"/>
        </w:rPr>
        <w:t xml:space="preserve"> </w:t>
      </w:r>
      <w:r w:rsidR="00E94945">
        <w:rPr>
          <w:rFonts w:ascii="Times New Roman" w:hAnsi="Times New Roman"/>
          <w:sz w:val="28"/>
          <w:szCs w:val="28"/>
        </w:rPr>
        <w:t>работе</w:t>
      </w:r>
      <w:r w:rsidR="00E94945" w:rsidRPr="008C0F76">
        <w:rPr>
          <w:rFonts w:ascii="Times New Roman" w:hAnsi="Times New Roman"/>
          <w:sz w:val="28"/>
          <w:szCs w:val="28"/>
        </w:rPr>
        <w:t xml:space="preserve"> </w:t>
      </w:r>
      <w:r w:rsidR="003C70B9" w:rsidRPr="003C70B9">
        <w:rPr>
          <w:rFonts w:ascii="Times New Roman" w:hAnsi="Times New Roman"/>
          <w:noProof/>
          <w:sz w:val="28"/>
          <w:szCs w:val="28"/>
        </w:rPr>
        <w:t>[141</w:t>
      </w:r>
      <w:r w:rsidR="00CE762A">
        <w:rPr>
          <w:rFonts w:ascii="Times New Roman" w:hAnsi="Times New Roman"/>
          <w:noProof/>
          <w:sz w:val="28"/>
          <w:szCs w:val="28"/>
        </w:rPr>
        <w:t>, р. 7241</w:t>
      </w:r>
      <w:r w:rsidR="003C70B9" w:rsidRPr="003C70B9">
        <w:rPr>
          <w:rFonts w:ascii="Times New Roman" w:hAnsi="Times New Roman"/>
          <w:noProof/>
          <w:sz w:val="28"/>
          <w:szCs w:val="28"/>
        </w:rPr>
        <w:t>]</w:t>
      </w:r>
      <w:r w:rsidR="00E94945">
        <w:rPr>
          <w:rFonts w:ascii="Times New Roman" w:hAnsi="Times New Roman"/>
          <w:sz w:val="28"/>
          <w:szCs w:val="28"/>
          <w:lang w:val="kk-KZ"/>
        </w:rPr>
        <w:t xml:space="preserve"> было </w:t>
      </w:r>
      <w:r w:rsidR="00E94945">
        <w:rPr>
          <w:rFonts w:ascii="Times New Roman" w:hAnsi="Times New Roman"/>
          <w:sz w:val="28"/>
          <w:szCs w:val="28"/>
        </w:rPr>
        <w:t>показано, что использование подобных растворов – электролитов позволяет проводить синтез пленок в течение длительного времени осаждения</w:t>
      </w:r>
      <w:r w:rsidR="005C043C" w:rsidRPr="005C043C">
        <w:rPr>
          <w:rFonts w:ascii="Times New Roman" w:hAnsi="Times New Roman"/>
          <w:sz w:val="28"/>
          <w:szCs w:val="28"/>
        </w:rPr>
        <w:t xml:space="preserve"> (</w:t>
      </w:r>
      <w:r w:rsidR="005C043C">
        <w:rPr>
          <w:rFonts w:ascii="Times New Roman" w:hAnsi="Times New Roman"/>
          <w:sz w:val="28"/>
          <w:szCs w:val="28"/>
          <w:lang w:val="kk-KZ"/>
        </w:rPr>
        <w:t xml:space="preserve">порядка </w:t>
      </w:r>
      <w:r w:rsidR="005C043C">
        <w:rPr>
          <w:rFonts w:ascii="Times New Roman" w:hAnsi="Times New Roman"/>
          <w:sz w:val="28"/>
          <w:szCs w:val="28"/>
        </w:rPr>
        <w:t>50 – 60 минут)</w:t>
      </w:r>
      <w:r w:rsidR="00E94945">
        <w:rPr>
          <w:rFonts w:ascii="Times New Roman" w:hAnsi="Times New Roman"/>
          <w:sz w:val="28"/>
          <w:szCs w:val="28"/>
        </w:rPr>
        <w:t xml:space="preserve"> без потери скорости роста пленок, изменение которой связано с обеднением ионами металлов раствора – электролита. </w:t>
      </w:r>
      <w:r w:rsidR="009D5433">
        <w:rPr>
          <w:rFonts w:ascii="Times New Roman" w:hAnsi="Times New Roman"/>
          <w:sz w:val="28"/>
          <w:szCs w:val="28"/>
        </w:rPr>
        <w:t xml:space="preserve">При этом как было показано в работе </w:t>
      </w:r>
      <w:r w:rsidR="003C70B9" w:rsidRPr="003C70B9">
        <w:rPr>
          <w:rFonts w:ascii="Times New Roman" w:hAnsi="Times New Roman"/>
          <w:noProof/>
          <w:sz w:val="28"/>
          <w:szCs w:val="28"/>
        </w:rPr>
        <w:t>[146]</w:t>
      </w:r>
      <w:r w:rsidR="009D5433" w:rsidRPr="009D5433">
        <w:rPr>
          <w:rFonts w:ascii="Times New Roman" w:hAnsi="Times New Roman"/>
          <w:sz w:val="28"/>
          <w:szCs w:val="28"/>
        </w:rPr>
        <w:t xml:space="preserve"> </w:t>
      </w:r>
      <w:r w:rsidR="009D5433">
        <w:rPr>
          <w:rFonts w:ascii="Times New Roman" w:hAnsi="Times New Roman"/>
          <w:sz w:val="28"/>
          <w:szCs w:val="28"/>
        </w:rPr>
        <w:t xml:space="preserve">формирование устойчивой фазы </w:t>
      </w:r>
      <w:proofErr w:type="spellStart"/>
      <w:r w:rsidR="009D5433">
        <w:rPr>
          <w:rFonts w:ascii="Times New Roman" w:hAnsi="Times New Roman"/>
          <w:sz w:val="28"/>
          <w:szCs w:val="28"/>
          <w:lang w:val="en-US"/>
        </w:rPr>
        <w:t>CuBi</w:t>
      </w:r>
      <w:proofErr w:type="spellEnd"/>
      <w:r w:rsidR="009D5433" w:rsidRPr="00E94945">
        <w:rPr>
          <w:rFonts w:ascii="Times New Roman" w:hAnsi="Times New Roman"/>
          <w:sz w:val="28"/>
          <w:szCs w:val="28"/>
          <w:vertAlign w:val="subscript"/>
        </w:rPr>
        <w:t>2</w:t>
      </w:r>
      <w:r w:rsidR="009D5433">
        <w:rPr>
          <w:rFonts w:ascii="Times New Roman" w:hAnsi="Times New Roman"/>
          <w:sz w:val="28"/>
          <w:szCs w:val="28"/>
          <w:lang w:val="en-US"/>
        </w:rPr>
        <w:t>O</w:t>
      </w:r>
      <w:r w:rsidR="009D5433" w:rsidRPr="00E94945">
        <w:rPr>
          <w:rFonts w:ascii="Times New Roman" w:hAnsi="Times New Roman"/>
          <w:sz w:val="28"/>
          <w:szCs w:val="28"/>
          <w:vertAlign w:val="subscript"/>
        </w:rPr>
        <w:t>4</w:t>
      </w:r>
      <w:r w:rsidR="009D5433">
        <w:rPr>
          <w:rFonts w:ascii="Times New Roman" w:hAnsi="Times New Roman"/>
          <w:sz w:val="28"/>
          <w:szCs w:val="28"/>
        </w:rPr>
        <w:t xml:space="preserve"> происходит практически в первые минуты осаждения при разности прикладываемых потенциалов 3.5 В </w:t>
      </w:r>
      <w:proofErr w:type="spellStart"/>
      <w:r w:rsidR="009D5433">
        <w:rPr>
          <w:rFonts w:ascii="Times New Roman" w:hAnsi="Times New Roman"/>
          <w:sz w:val="28"/>
          <w:szCs w:val="28"/>
        </w:rPr>
        <w:t>в</w:t>
      </w:r>
      <w:proofErr w:type="spellEnd"/>
      <w:r w:rsidR="009D5433">
        <w:rPr>
          <w:rFonts w:ascii="Times New Roman" w:hAnsi="Times New Roman"/>
          <w:sz w:val="28"/>
          <w:szCs w:val="28"/>
        </w:rPr>
        <w:t xml:space="preserve"> случае использования сернокислых растворов – электролитов (</w:t>
      </w:r>
      <w:r w:rsidR="009D5433" w:rsidRPr="009D5433">
        <w:rPr>
          <w:rFonts w:ascii="Times New Roman" w:hAnsi="Times New Roman"/>
          <w:sz w:val="28"/>
          <w:szCs w:val="28"/>
        </w:rPr>
        <w:t>CuSO</w:t>
      </w:r>
      <w:r w:rsidR="009D5433" w:rsidRPr="009D5433">
        <w:rPr>
          <w:rFonts w:ascii="Times New Roman" w:hAnsi="Times New Roman"/>
          <w:sz w:val="28"/>
          <w:szCs w:val="28"/>
          <w:vertAlign w:val="subscript"/>
        </w:rPr>
        <w:t>4</w:t>
      </w:r>
      <w:r w:rsidR="009D5433" w:rsidRPr="009D5433">
        <w:rPr>
          <w:rFonts w:ascii="Times New Roman" w:hAnsi="Times New Roman"/>
          <w:sz w:val="28"/>
          <w:szCs w:val="28"/>
        </w:rPr>
        <w:t>·5</w:t>
      </w:r>
      <w:proofErr w:type="gramStart"/>
      <w:r w:rsidR="009D5433" w:rsidRPr="009D5433">
        <w:rPr>
          <w:rFonts w:ascii="Times New Roman" w:hAnsi="Times New Roman"/>
          <w:sz w:val="28"/>
          <w:szCs w:val="28"/>
        </w:rPr>
        <w:t>H</w:t>
      </w:r>
      <w:r w:rsidR="009D5433" w:rsidRPr="009D5433">
        <w:rPr>
          <w:rFonts w:ascii="Times New Roman" w:hAnsi="Times New Roman"/>
          <w:sz w:val="28"/>
          <w:szCs w:val="28"/>
          <w:vertAlign w:val="subscript"/>
        </w:rPr>
        <w:t>2</w:t>
      </w:r>
      <w:r w:rsidR="009D5433" w:rsidRPr="009D5433">
        <w:rPr>
          <w:rFonts w:ascii="Times New Roman" w:hAnsi="Times New Roman"/>
          <w:sz w:val="28"/>
          <w:szCs w:val="28"/>
        </w:rPr>
        <w:t>O  (</w:t>
      </w:r>
      <w:proofErr w:type="gramEnd"/>
      <w:r w:rsidR="009D5433" w:rsidRPr="009D5433">
        <w:rPr>
          <w:rFonts w:ascii="Times New Roman" w:hAnsi="Times New Roman"/>
          <w:sz w:val="28"/>
          <w:szCs w:val="28"/>
        </w:rPr>
        <w:t>238г/л), Bi</w:t>
      </w:r>
      <w:r w:rsidR="009D5433" w:rsidRPr="009D5433">
        <w:rPr>
          <w:rFonts w:ascii="Times New Roman" w:hAnsi="Times New Roman"/>
          <w:sz w:val="28"/>
          <w:szCs w:val="28"/>
          <w:vertAlign w:val="subscript"/>
        </w:rPr>
        <w:t>2</w:t>
      </w:r>
      <w:r w:rsidR="009D5433" w:rsidRPr="009D5433">
        <w:rPr>
          <w:rFonts w:ascii="Times New Roman" w:hAnsi="Times New Roman"/>
          <w:sz w:val="28"/>
          <w:szCs w:val="28"/>
        </w:rPr>
        <w:t>(SO</w:t>
      </w:r>
      <w:r w:rsidR="009D5433" w:rsidRPr="009D5433">
        <w:rPr>
          <w:rFonts w:ascii="Times New Roman" w:hAnsi="Times New Roman"/>
          <w:sz w:val="28"/>
          <w:szCs w:val="28"/>
          <w:vertAlign w:val="subscript"/>
        </w:rPr>
        <w:t>4</w:t>
      </w:r>
      <w:r w:rsidR="009D5433" w:rsidRPr="009D5433">
        <w:rPr>
          <w:rFonts w:ascii="Times New Roman" w:hAnsi="Times New Roman"/>
          <w:sz w:val="28"/>
          <w:szCs w:val="28"/>
        </w:rPr>
        <w:t>)</w:t>
      </w:r>
      <w:r w:rsidR="009D5433" w:rsidRPr="009D5433">
        <w:rPr>
          <w:rFonts w:ascii="Times New Roman" w:hAnsi="Times New Roman"/>
          <w:sz w:val="28"/>
          <w:szCs w:val="28"/>
          <w:vertAlign w:val="subscript"/>
        </w:rPr>
        <w:t>3</w:t>
      </w:r>
      <w:r w:rsidR="009D5433">
        <w:rPr>
          <w:rFonts w:ascii="Times New Roman" w:hAnsi="Times New Roman"/>
          <w:sz w:val="28"/>
          <w:szCs w:val="28"/>
        </w:rPr>
        <w:t xml:space="preserve"> (10г/л), </w:t>
      </w:r>
      <w:r w:rsidR="009D5433" w:rsidRPr="009D5433">
        <w:rPr>
          <w:rFonts w:ascii="Times New Roman" w:hAnsi="Times New Roman"/>
          <w:sz w:val="28"/>
          <w:szCs w:val="28"/>
        </w:rPr>
        <w:t xml:space="preserve"> H</w:t>
      </w:r>
      <w:r w:rsidR="009D5433" w:rsidRPr="009D5433">
        <w:rPr>
          <w:rFonts w:ascii="Times New Roman" w:hAnsi="Times New Roman"/>
          <w:sz w:val="28"/>
          <w:szCs w:val="28"/>
          <w:vertAlign w:val="subscript"/>
        </w:rPr>
        <w:t>2</w:t>
      </w:r>
      <w:r w:rsidR="009D5433" w:rsidRPr="009D5433">
        <w:rPr>
          <w:rFonts w:ascii="Times New Roman" w:hAnsi="Times New Roman"/>
          <w:sz w:val="28"/>
          <w:szCs w:val="28"/>
        </w:rPr>
        <w:t>SO</w:t>
      </w:r>
      <w:r w:rsidR="009D5433" w:rsidRPr="009D5433">
        <w:rPr>
          <w:rFonts w:ascii="Times New Roman" w:hAnsi="Times New Roman"/>
          <w:sz w:val="28"/>
          <w:szCs w:val="28"/>
          <w:vertAlign w:val="subscript"/>
        </w:rPr>
        <w:t>4</w:t>
      </w:r>
      <w:r w:rsidR="009D5433">
        <w:rPr>
          <w:rFonts w:ascii="Times New Roman" w:hAnsi="Times New Roman"/>
          <w:sz w:val="28"/>
          <w:szCs w:val="28"/>
        </w:rPr>
        <w:t xml:space="preserve"> </w:t>
      </w:r>
      <w:r w:rsidR="009D5433" w:rsidRPr="009D5433">
        <w:rPr>
          <w:rFonts w:ascii="Times New Roman" w:hAnsi="Times New Roman"/>
          <w:sz w:val="28"/>
          <w:szCs w:val="28"/>
        </w:rPr>
        <w:t>(21</w:t>
      </w:r>
      <w:r w:rsidR="00CE762A">
        <w:rPr>
          <w:rFonts w:ascii="Times New Roman" w:hAnsi="Times New Roman"/>
          <w:sz w:val="28"/>
          <w:szCs w:val="28"/>
        </w:rPr>
        <w:t> </w:t>
      </w:r>
      <w:r w:rsidR="009D5433" w:rsidRPr="009D5433">
        <w:rPr>
          <w:rFonts w:ascii="Times New Roman" w:hAnsi="Times New Roman"/>
          <w:sz w:val="28"/>
          <w:szCs w:val="28"/>
        </w:rPr>
        <w:t>г/л)</w:t>
      </w:r>
      <w:r w:rsidR="00C7135D">
        <w:rPr>
          <w:rFonts w:ascii="Times New Roman" w:hAnsi="Times New Roman"/>
          <w:sz w:val="28"/>
          <w:szCs w:val="28"/>
        </w:rPr>
        <w:t>)</w:t>
      </w:r>
      <w:r w:rsidR="009D5433">
        <w:rPr>
          <w:rFonts w:ascii="Times New Roman" w:hAnsi="Times New Roman"/>
          <w:sz w:val="28"/>
          <w:szCs w:val="28"/>
        </w:rPr>
        <w:t xml:space="preserve">. </w:t>
      </w:r>
      <w:r w:rsidR="00C73B11">
        <w:rPr>
          <w:rFonts w:ascii="Times New Roman" w:hAnsi="Times New Roman"/>
          <w:sz w:val="28"/>
          <w:szCs w:val="28"/>
        </w:rPr>
        <w:t xml:space="preserve">Также при выборе условий осаждения (в случае вариации разности прикладываемых потенциалов) учитывался фактор возможного образования паровых пузырьков вблизи катодных поверхностей, формирование которых может привести к нарушениям однородности роста пленок в процессе осаждения. </w:t>
      </w:r>
    </w:p>
    <w:p w14:paraId="786B779C" w14:textId="77777777" w:rsidR="005C043C" w:rsidRDefault="00AB0452"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Контроль за процессом осаждения с целью определения динамики изменения скорости осаждения в случае длительного времени осаждения, которое может сопровождаться снижением скорости за счет обеднения раствора – электролита ионами металлов, а также исключения внешних факторов на процесс осаждения проводился с применением метода </w:t>
      </w:r>
      <w:proofErr w:type="spellStart"/>
      <w:r>
        <w:rPr>
          <w:rFonts w:ascii="Times New Roman" w:hAnsi="Times New Roman"/>
          <w:sz w:val="28"/>
          <w:szCs w:val="28"/>
        </w:rPr>
        <w:t>хроноамперометрии</w:t>
      </w:r>
      <w:proofErr w:type="spellEnd"/>
      <w:r>
        <w:rPr>
          <w:rFonts w:ascii="Times New Roman" w:hAnsi="Times New Roman"/>
          <w:sz w:val="28"/>
          <w:szCs w:val="28"/>
        </w:rPr>
        <w:t xml:space="preserve"> (зависимости изменения силы тока или плотности тока в течение времени осаждения). Для проведения подобного контроля использовался </w:t>
      </w:r>
      <w:proofErr w:type="spellStart"/>
      <w:r w:rsidRPr="00AB0452">
        <w:rPr>
          <w:rFonts w:ascii="Times New Roman" w:hAnsi="Times New Roman"/>
          <w:sz w:val="28"/>
          <w:szCs w:val="28"/>
        </w:rPr>
        <w:t>потенциостат</w:t>
      </w:r>
      <w:proofErr w:type="spellEnd"/>
      <w:r w:rsidRPr="00AB0452">
        <w:rPr>
          <w:rFonts w:ascii="Times New Roman" w:hAnsi="Times New Roman"/>
          <w:sz w:val="28"/>
          <w:szCs w:val="28"/>
        </w:rPr>
        <w:t xml:space="preserve"> </w:t>
      </w:r>
      <w:proofErr w:type="spellStart"/>
      <w:r w:rsidRPr="00AB0452">
        <w:rPr>
          <w:rFonts w:ascii="Times New Roman" w:hAnsi="Times New Roman"/>
          <w:sz w:val="28"/>
          <w:szCs w:val="28"/>
        </w:rPr>
        <w:t>VersaSTAT</w:t>
      </w:r>
      <w:proofErr w:type="spellEnd"/>
      <w:r w:rsidRPr="00AB0452">
        <w:rPr>
          <w:rFonts w:ascii="Times New Roman" w:hAnsi="Times New Roman"/>
          <w:sz w:val="28"/>
          <w:szCs w:val="28"/>
        </w:rPr>
        <w:t xml:space="preserve"> 3 (</w:t>
      </w:r>
      <w:proofErr w:type="spellStart"/>
      <w:r w:rsidRPr="00AB0452">
        <w:rPr>
          <w:rFonts w:ascii="Times New Roman" w:hAnsi="Times New Roman"/>
          <w:sz w:val="28"/>
          <w:szCs w:val="28"/>
        </w:rPr>
        <w:t>Ametek</w:t>
      </w:r>
      <w:proofErr w:type="spellEnd"/>
      <w:r w:rsidRPr="00AB0452">
        <w:rPr>
          <w:rFonts w:ascii="Times New Roman" w:hAnsi="Times New Roman"/>
          <w:sz w:val="28"/>
          <w:szCs w:val="28"/>
        </w:rPr>
        <w:t>-AMT, США)</w:t>
      </w:r>
      <w:r>
        <w:rPr>
          <w:rFonts w:ascii="Times New Roman" w:hAnsi="Times New Roman"/>
          <w:sz w:val="28"/>
          <w:szCs w:val="28"/>
        </w:rPr>
        <w:t xml:space="preserve"> с возможностью построения </w:t>
      </w:r>
      <w:proofErr w:type="spellStart"/>
      <w:r>
        <w:rPr>
          <w:rFonts w:ascii="Times New Roman" w:hAnsi="Times New Roman"/>
          <w:sz w:val="28"/>
          <w:szCs w:val="28"/>
        </w:rPr>
        <w:t>хроноамперограмм</w:t>
      </w:r>
      <w:proofErr w:type="spellEnd"/>
      <w:r>
        <w:rPr>
          <w:rFonts w:ascii="Times New Roman" w:hAnsi="Times New Roman"/>
          <w:sz w:val="28"/>
          <w:szCs w:val="28"/>
        </w:rPr>
        <w:t xml:space="preserve"> в режиме реального времени. Сам процесс осаждения можно описать следующим образом</w:t>
      </w:r>
      <w:r w:rsidR="005C043C">
        <w:rPr>
          <w:rFonts w:ascii="Times New Roman" w:hAnsi="Times New Roman"/>
          <w:sz w:val="28"/>
          <w:szCs w:val="28"/>
        </w:rPr>
        <w:t>,</w:t>
      </w:r>
      <w:r>
        <w:rPr>
          <w:rFonts w:ascii="Times New Roman" w:hAnsi="Times New Roman"/>
          <w:sz w:val="28"/>
          <w:szCs w:val="28"/>
        </w:rPr>
        <w:t xml:space="preserve"> с использованием представленных на рисунке 2.1 </w:t>
      </w:r>
    </w:p>
    <w:p w14:paraId="4DD89A13" w14:textId="77777777" w:rsidR="00AB0452" w:rsidRDefault="00AB0452" w:rsidP="00E04274">
      <w:pPr>
        <w:spacing w:after="0" w:line="240" w:lineRule="auto"/>
        <w:ind w:firstLine="709"/>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lang w:val="en-US"/>
        </w:rPr>
        <w:t>D</w:t>
      </w:r>
      <w:r w:rsidRPr="00AB0452">
        <w:rPr>
          <w:rFonts w:ascii="Times New Roman" w:hAnsi="Times New Roman"/>
          <w:sz w:val="28"/>
          <w:szCs w:val="28"/>
        </w:rPr>
        <w:t xml:space="preserve"> </w:t>
      </w:r>
      <w:r>
        <w:rPr>
          <w:rFonts w:ascii="Times New Roman" w:hAnsi="Times New Roman"/>
          <w:sz w:val="28"/>
          <w:szCs w:val="28"/>
        </w:rPr>
        <w:t xml:space="preserve">изображений поверхности пленок в различные времена осаждения. </w:t>
      </w:r>
      <w:r w:rsidR="005C043C">
        <w:rPr>
          <w:rFonts w:ascii="Times New Roman" w:hAnsi="Times New Roman"/>
          <w:sz w:val="28"/>
          <w:szCs w:val="28"/>
        </w:rPr>
        <w:t xml:space="preserve">Согласно представленным данным на начальных этапах роста пленок (см. рисунок 2.1а) формирование происходит путем образования на поверхности отдельных зерен, которые в свою очередь являются в последующем центрами </w:t>
      </w:r>
      <w:proofErr w:type="spellStart"/>
      <w:r w:rsidR="005C043C">
        <w:rPr>
          <w:rFonts w:ascii="Times New Roman" w:hAnsi="Times New Roman"/>
          <w:sz w:val="28"/>
          <w:szCs w:val="28"/>
        </w:rPr>
        <w:t>нуклеации</w:t>
      </w:r>
      <w:proofErr w:type="spellEnd"/>
      <w:r w:rsidR="005C043C">
        <w:rPr>
          <w:rFonts w:ascii="Times New Roman" w:hAnsi="Times New Roman"/>
          <w:sz w:val="28"/>
          <w:szCs w:val="28"/>
        </w:rPr>
        <w:t xml:space="preserve"> и образованию пленок с однородным заполнением всей осаждаемой площади. При этом увеличение времени осаждения приводит не только к однородному заполнению </w:t>
      </w:r>
      <w:r w:rsidR="00103FC8">
        <w:rPr>
          <w:rFonts w:ascii="Times New Roman" w:hAnsi="Times New Roman"/>
          <w:sz w:val="28"/>
          <w:szCs w:val="28"/>
        </w:rPr>
        <w:t>поверхности,</w:t>
      </w:r>
      <w:r w:rsidR="005C043C">
        <w:rPr>
          <w:rFonts w:ascii="Times New Roman" w:hAnsi="Times New Roman"/>
          <w:sz w:val="28"/>
          <w:szCs w:val="28"/>
        </w:rPr>
        <w:t xml:space="preserve"> но, и </w:t>
      </w:r>
      <w:r w:rsidR="00103FC8">
        <w:rPr>
          <w:rFonts w:ascii="Times New Roman" w:hAnsi="Times New Roman"/>
          <w:sz w:val="28"/>
          <w:szCs w:val="28"/>
        </w:rPr>
        <w:t>последующему укрупнению зерен,</w:t>
      </w:r>
      <w:r w:rsidR="005C043C">
        <w:rPr>
          <w:rFonts w:ascii="Times New Roman" w:hAnsi="Times New Roman"/>
          <w:sz w:val="28"/>
          <w:szCs w:val="28"/>
        </w:rPr>
        <w:t xml:space="preserve"> из которых образуются пленки, полученные при длительных временах осаждения (см. данные </w:t>
      </w:r>
      <w:proofErr w:type="gramStart"/>
      <w:r w:rsidR="005C043C">
        <w:rPr>
          <w:rFonts w:ascii="Times New Roman" w:hAnsi="Times New Roman"/>
          <w:sz w:val="28"/>
          <w:szCs w:val="28"/>
        </w:rPr>
        <w:t>на рисунка</w:t>
      </w:r>
      <w:proofErr w:type="gramEnd"/>
      <w:r w:rsidR="005C043C">
        <w:rPr>
          <w:rFonts w:ascii="Times New Roman" w:hAnsi="Times New Roman"/>
          <w:sz w:val="28"/>
          <w:szCs w:val="28"/>
        </w:rPr>
        <w:t xml:space="preserve"> 2.1б и 2.1в). </w:t>
      </w:r>
    </w:p>
    <w:p w14:paraId="099BB53B" w14:textId="77777777" w:rsidR="009E3B66" w:rsidRDefault="009E3B66" w:rsidP="00E04274">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201"/>
        <w:gridCol w:w="3216"/>
        <w:gridCol w:w="3191"/>
      </w:tblGrid>
      <w:tr w:rsidR="00AB0452" w:rsidRPr="00B33D6E" w14:paraId="7E748051" w14:textId="77777777" w:rsidTr="00B33D6E">
        <w:trPr>
          <w:trHeight w:val="2285"/>
        </w:trPr>
        <w:tc>
          <w:tcPr>
            <w:tcW w:w="3190" w:type="dxa"/>
            <w:shd w:val="clear" w:color="auto" w:fill="auto"/>
          </w:tcPr>
          <w:p w14:paraId="3584423F" w14:textId="7A1AA1C2" w:rsidR="009E3B66" w:rsidRPr="009E3B66" w:rsidRDefault="00474C2B" w:rsidP="009E3B66">
            <w:pPr>
              <w:pStyle w:val="ab"/>
              <w:rPr>
                <w:noProof/>
              </w:rPr>
            </w:pPr>
            <w:r w:rsidRPr="00592072">
              <w:rPr>
                <w:noProof/>
              </w:rPr>
              <w:drawing>
                <wp:inline distT="0" distB="0" distL="0" distR="0" wp14:anchorId="6C553B8F" wp14:editId="53803FC1">
                  <wp:extent cx="1895475" cy="1419225"/>
                  <wp:effectExtent l="0" t="0" r="0" b="0"/>
                  <wp:docPr id="30" name="Рисунок 2" descr="C:\Users\Артем\AppData\Local\Packages\Microsoft.Windows.Photos_8wekyb3d8bbwe\TempState\ShareServiceTempFolder\1.0V_3d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ртем\AppData\Local\Packages\Microsoft.Windows.Photos_8wekyb3d8bbwe\TempState\ShareServiceTempFolder\1.0V_3d_2.jpeg"/>
                          <pic:cNvPicPr>
                            <a:picLocks noChangeAspect="1" noChangeArrowheads="1"/>
                          </pic:cNvPicPr>
                        </pic:nvPicPr>
                        <pic:blipFill>
                          <a:blip r:embed="rId24">
                            <a:extLst>
                              <a:ext uri="{28A0092B-C50C-407E-A947-70E740481C1C}">
                                <a14:useLocalDpi xmlns:a14="http://schemas.microsoft.com/office/drawing/2010/main" val="0"/>
                              </a:ext>
                            </a:extLst>
                          </a:blip>
                          <a:srcRect l="-1051" t="14252" r="1051" b="7674"/>
                          <a:stretch>
                            <a:fillRect/>
                          </a:stretch>
                        </pic:blipFill>
                        <pic:spPr bwMode="auto">
                          <a:xfrm>
                            <a:off x="0" y="0"/>
                            <a:ext cx="1895475" cy="1419225"/>
                          </a:xfrm>
                          <a:prstGeom prst="rect">
                            <a:avLst/>
                          </a:prstGeom>
                          <a:noFill/>
                          <a:ln>
                            <a:noFill/>
                          </a:ln>
                        </pic:spPr>
                      </pic:pic>
                    </a:graphicData>
                  </a:graphic>
                </wp:inline>
              </w:drawing>
            </w:r>
          </w:p>
        </w:tc>
        <w:tc>
          <w:tcPr>
            <w:tcW w:w="3190" w:type="dxa"/>
            <w:shd w:val="clear" w:color="auto" w:fill="auto"/>
          </w:tcPr>
          <w:p w14:paraId="2DEE2C00" w14:textId="4C85A54B" w:rsidR="00AB0452" w:rsidRPr="00B33D6E" w:rsidRDefault="00474C2B" w:rsidP="00B33D6E">
            <w:pPr>
              <w:spacing w:after="0" w:line="240" w:lineRule="auto"/>
              <w:jc w:val="both"/>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1CDAC58D" wp14:editId="1E5F63D5">
                  <wp:extent cx="1905000" cy="1457325"/>
                  <wp:effectExtent l="0" t="0" r="0" b="0"/>
                  <wp:docPr id="31" name="Рисунок 3" descr="C:\Users\Артем\Downloads\Cu-Bi_все результаты\Cu-Bi_все результаты\Cu_Bi_10-150min\2021_03_12_Cu_Bi_3.5V_10-150min_AFM\10min_3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Артем\Downloads\Cu-Bi_все результаты\Cu-Bi_все результаты\Cu_Bi_10-150min\2021_03_12_Cu_Bi_3.5V_10-150min_AFM\10min_3d_1.png"/>
                          <pic:cNvPicPr>
                            <a:picLocks noChangeAspect="1" noChangeArrowheads="1"/>
                          </pic:cNvPicPr>
                        </pic:nvPicPr>
                        <pic:blipFill>
                          <a:blip r:embed="rId25">
                            <a:extLst>
                              <a:ext uri="{28A0092B-C50C-407E-A947-70E740481C1C}">
                                <a14:useLocalDpi xmlns:a14="http://schemas.microsoft.com/office/drawing/2010/main" val="0"/>
                              </a:ext>
                            </a:extLst>
                          </a:blip>
                          <a:srcRect l="5537" t="23997" r="4237" b="17902"/>
                          <a:stretch>
                            <a:fillRect/>
                          </a:stretch>
                        </pic:blipFill>
                        <pic:spPr bwMode="auto">
                          <a:xfrm>
                            <a:off x="0" y="0"/>
                            <a:ext cx="1905000" cy="1457325"/>
                          </a:xfrm>
                          <a:prstGeom prst="rect">
                            <a:avLst/>
                          </a:prstGeom>
                          <a:noFill/>
                          <a:ln>
                            <a:noFill/>
                          </a:ln>
                        </pic:spPr>
                      </pic:pic>
                    </a:graphicData>
                  </a:graphic>
                </wp:inline>
              </w:drawing>
            </w:r>
          </w:p>
        </w:tc>
        <w:tc>
          <w:tcPr>
            <w:tcW w:w="3191" w:type="dxa"/>
            <w:shd w:val="clear" w:color="auto" w:fill="auto"/>
          </w:tcPr>
          <w:p w14:paraId="10A754FF" w14:textId="141969BD" w:rsidR="009E3B66" w:rsidRPr="00B33D6E" w:rsidRDefault="00474C2B" w:rsidP="00CE762A">
            <w:pPr>
              <w:spacing w:after="0" w:line="240" w:lineRule="auto"/>
              <w:jc w:val="both"/>
              <w:rPr>
                <w:rFonts w:ascii="Times New Roman" w:hAnsi="Times New Roman"/>
                <w:noProof/>
                <w:sz w:val="28"/>
                <w:szCs w:val="28"/>
                <w:lang w:eastAsia="ru-RU"/>
              </w:rPr>
            </w:pPr>
            <w:r w:rsidRPr="00B33D6E">
              <w:rPr>
                <w:rFonts w:ascii="Times New Roman" w:hAnsi="Times New Roman"/>
                <w:noProof/>
                <w:sz w:val="28"/>
                <w:szCs w:val="28"/>
                <w:lang w:eastAsia="ru-RU"/>
              </w:rPr>
              <w:drawing>
                <wp:inline distT="0" distB="0" distL="0" distR="0" wp14:anchorId="0FD97B95" wp14:editId="73181BA9">
                  <wp:extent cx="1857375" cy="1457325"/>
                  <wp:effectExtent l="0" t="0" r="0" b="0"/>
                  <wp:docPr id="32" name="Рисунок 4" descr="C:\Users\Артем\Downloads\Cu-Bi_все результаты\Cu-Bi_все результаты\Cu-Bi-10-90min\10-90 afm\20x20_50min_3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Артем\Downloads\Cu-Bi_все результаты\Cu-Bi_все результаты\Cu-Bi-10-90min\10-90 afm\20x20_50min_3d2.png"/>
                          <pic:cNvPicPr>
                            <a:picLocks noChangeAspect="1" noChangeArrowheads="1"/>
                          </pic:cNvPicPr>
                        </pic:nvPicPr>
                        <pic:blipFill>
                          <a:blip r:embed="rId26">
                            <a:extLst>
                              <a:ext uri="{28A0092B-C50C-407E-A947-70E740481C1C}">
                                <a14:useLocalDpi xmlns:a14="http://schemas.microsoft.com/office/drawing/2010/main" val="0"/>
                              </a:ext>
                            </a:extLst>
                          </a:blip>
                          <a:srcRect t="13380" b="5212"/>
                          <a:stretch>
                            <a:fillRect/>
                          </a:stretch>
                        </pic:blipFill>
                        <pic:spPr bwMode="auto">
                          <a:xfrm>
                            <a:off x="0" y="0"/>
                            <a:ext cx="1857375" cy="1457325"/>
                          </a:xfrm>
                          <a:prstGeom prst="rect">
                            <a:avLst/>
                          </a:prstGeom>
                          <a:noFill/>
                          <a:ln>
                            <a:noFill/>
                          </a:ln>
                        </pic:spPr>
                      </pic:pic>
                    </a:graphicData>
                  </a:graphic>
                </wp:inline>
              </w:drawing>
            </w:r>
          </w:p>
        </w:tc>
      </w:tr>
      <w:tr w:rsidR="00AB0452" w:rsidRPr="00CE762A" w14:paraId="78C2B7ED" w14:textId="77777777" w:rsidTr="00B33D6E">
        <w:tc>
          <w:tcPr>
            <w:tcW w:w="3190" w:type="dxa"/>
            <w:shd w:val="clear" w:color="auto" w:fill="auto"/>
          </w:tcPr>
          <w:p w14:paraId="566BA0C8" w14:textId="7926850D" w:rsidR="00AB0452" w:rsidRPr="00CE762A" w:rsidRDefault="00CE762A" w:rsidP="00B33D6E">
            <w:pPr>
              <w:spacing w:after="0" w:line="240" w:lineRule="auto"/>
              <w:jc w:val="center"/>
              <w:rPr>
                <w:rFonts w:ascii="Times New Roman" w:hAnsi="Times New Roman"/>
                <w:sz w:val="24"/>
                <w:szCs w:val="24"/>
              </w:rPr>
            </w:pPr>
            <w:r w:rsidRPr="00CE762A">
              <w:rPr>
                <w:rFonts w:ascii="Times New Roman" w:hAnsi="Times New Roman"/>
                <w:sz w:val="24"/>
                <w:szCs w:val="24"/>
              </w:rPr>
              <w:t>а</w:t>
            </w:r>
          </w:p>
        </w:tc>
        <w:tc>
          <w:tcPr>
            <w:tcW w:w="3190" w:type="dxa"/>
            <w:shd w:val="clear" w:color="auto" w:fill="auto"/>
          </w:tcPr>
          <w:p w14:paraId="7A03EE25" w14:textId="55CB3AEF" w:rsidR="00AB0452" w:rsidRPr="00CE762A" w:rsidRDefault="005C043C" w:rsidP="00CE762A">
            <w:pPr>
              <w:spacing w:after="0" w:line="240" w:lineRule="auto"/>
              <w:jc w:val="center"/>
              <w:rPr>
                <w:rFonts w:ascii="Times New Roman" w:hAnsi="Times New Roman"/>
                <w:sz w:val="24"/>
                <w:szCs w:val="24"/>
              </w:rPr>
            </w:pPr>
            <w:r w:rsidRPr="00CE762A">
              <w:rPr>
                <w:rFonts w:ascii="Times New Roman" w:hAnsi="Times New Roman"/>
                <w:sz w:val="24"/>
                <w:szCs w:val="24"/>
              </w:rPr>
              <w:t>б</w:t>
            </w:r>
          </w:p>
        </w:tc>
        <w:tc>
          <w:tcPr>
            <w:tcW w:w="3191" w:type="dxa"/>
            <w:shd w:val="clear" w:color="auto" w:fill="auto"/>
          </w:tcPr>
          <w:p w14:paraId="03D40B50" w14:textId="70A0BC5C" w:rsidR="00AB0452" w:rsidRPr="00CE762A" w:rsidRDefault="005C043C" w:rsidP="00CE762A">
            <w:pPr>
              <w:spacing w:after="0" w:line="240" w:lineRule="auto"/>
              <w:jc w:val="center"/>
              <w:rPr>
                <w:rFonts w:ascii="Times New Roman" w:hAnsi="Times New Roman"/>
                <w:sz w:val="24"/>
                <w:szCs w:val="24"/>
              </w:rPr>
            </w:pPr>
            <w:r w:rsidRPr="00CE762A">
              <w:rPr>
                <w:rFonts w:ascii="Times New Roman" w:hAnsi="Times New Roman"/>
                <w:sz w:val="24"/>
                <w:szCs w:val="24"/>
              </w:rPr>
              <w:t>в</w:t>
            </w:r>
          </w:p>
        </w:tc>
      </w:tr>
    </w:tbl>
    <w:p w14:paraId="61170452" w14:textId="77777777" w:rsidR="009E3B66" w:rsidRPr="00CE762A" w:rsidRDefault="009E3B66" w:rsidP="005C043C">
      <w:pPr>
        <w:spacing w:after="0" w:line="240" w:lineRule="auto"/>
        <w:jc w:val="center"/>
        <w:rPr>
          <w:rFonts w:ascii="Times New Roman" w:hAnsi="Times New Roman"/>
          <w:sz w:val="16"/>
          <w:szCs w:val="16"/>
        </w:rPr>
      </w:pPr>
    </w:p>
    <w:p w14:paraId="4B0D9621" w14:textId="465F540D" w:rsidR="00AB0452" w:rsidRPr="009E3B66" w:rsidRDefault="005C043C" w:rsidP="00CE762A">
      <w:pPr>
        <w:spacing w:after="0" w:line="240" w:lineRule="auto"/>
        <w:ind w:firstLine="709"/>
        <w:jc w:val="both"/>
        <w:rPr>
          <w:rFonts w:ascii="Times New Roman" w:hAnsi="Times New Roman"/>
          <w:sz w:val="24"/>
          <w:szCs w:val="24"/>
        </w:rPr>
      </w:pPr>
      <w:r w:rsidRPr="009E3B66">
        <w:rPr>
          <w:rFonts w:ascii="Times New Roman" w:hAnsi="Times New Roman"/>
          <w:sz w:val="24"/>
          <w:szCs w:val="24"/>
        </w:rPr>
        <w:t xml:space="preserve">а </w:t>
      </w:r>
      <w:r w:rsidR="00CE762A">
        <w:rPr>
          <w:rFonts w:ascii="Times New Roman" w:hAnsi="Times New Roman"/>
          <w:sz w:val="24"/>
          <w:szCs w:val="24"/>
        </w:rPr>
        <w:t xml:space="preserve">– </w:t>
      </w:r>
      <w:r w:rsidRPr="009E3B66">
        <w:rPr>
          <w:rFonts w:ascii="Times New Roman" w:hAnsi="Times New Roman"/>
          <w:sz w:val="24"/>
          <w:szCs w:val="24"/>
        </w:rPr>
        <w:t xml:space="preserve">после 1 – 3 минут осаждения; б </w:t>
      </w:r>
      <w:r w:rsidR="00CE762A">
        <w:rPr>
          <w:rFonts w:ascii="Times New Roman" w:hAnsi="Times New Roman"/>
          <w:sz w:val="24"/>
          <w:szCs w:val="24"/>
        </w:rPr>
        <w:t xml:space="preserve">– </w:t>
      </w:r>
      <w:r w:rsidRPr="009E3B66">
        <w:rPr>
          <w:rFonts w:ascii="Times New Roman" w:hAnsi="Times New Roman"/>
          <w:sz w:val="24"/>
          <w:szCs w:val="24"/>
        </w:rPr>
        <w:t xml:space="preserve">после 10 минут осаждения; в </w:t>
      </w:r>
      <w:r w:rsidR="00CE762A">
        <w:rPr>
          <w:rFonts w:ascii="Times New Roman" w:hAnsi="Times New Roman"/>
          <w:sz w:val="24"/>
          <w:szCs w:val="24"/>
        </w:rPr>
        <w:t xml:space="preserve">– </w:t>
      </w:r>
      <w:r w:rsidRPr="009E3B66">
        <w:rPr>
          <w:rFonts w:ascii="Times New Roman" w:hAnsi="Times New Roman"/>
          <w:sz w:val="24"/>
          <w:szCs w:val="24"/>
        </w:rPr>
        <w:t>после 50 минут осаждения</w:t>
      </w:r>
    </w:p>
    <w:p w14:paraId="63454FBF" w14:textId="77777777" w:rsidR="005C043C" w:rsidRPr="00CE762A" w:rsidRDefault="005C043C" w:rsidP="00E04274">
      <w:pPr>
        <w:spacing w:after="0" w:line="240" w:lineRule="auto"/>
        <w:ind w:firstLine="709"/>
        <w:jc w:val="both"/>
        <w:rPr>
          <w:rFonts w:ascii="Times New Roman" w:hAnsi="Times New Roman"/>
          <w:sz w:val="16"/>
          <w:szCs w:val="16"/>
        </w:rPr>
      </w:pPr>
    </w:p>
    <w:p w14:paraId="75113178" w14:textId="77777777" w:rsidR="00AB0452" w:rsidRDefault="00AB0452" w:rsidP="005C043C">
      <w:pPr>
        <w:spacing w:after="0" w:line="240" w:lineRule="auto"/>
        <w:jc w:val="center"/>
        <w:rPr>
          <w:rFonts w:ascii="Times New Roman" w:hAnsi="Times New Roman"/>
          <w:sz w:val="28"/>
          <w:szCs w:val="28"/>
        </w:rPr>
      </w:pPr>
      <w:r>
        <w:rPr>
          <w:rFonts w:ascii="Times New Roman" w:hAnsi="Times New Roman"/>
          <w:sz w:val="28"/>
          <w:szCs w:val="28"/>
        </w:rPr>
        <w:t>Рисунок 2.1 – Результаты 3</w:t>
      </w:r>
      <w:r>
        <w:rPr>
          <w:rFonts w:ascii="Times New Roman" w:hAnsi="Times New Roman"/>
          <w:sz w:val="28"/>
          <w:szCs w:val="28"/>
          <w:lang w:val="en-US"/>
        </w:rPr>
        <w:t>D</w:t>
      </w:r>
      <w:r w:rsidRPr="00AB0452">
        <w:rPr>
          <w:rFonts w:ascii="Times New Roman" w:hAnsi="Times New Roman"/>
          <w:sz w:val="28"/>
          <w:szCs w:val="28"/>
        </w:rPr>
        <w:t xml:space="preserve"> </w:t>
      </w:r>
      <w:r>
        <w:rPr>
          <w:rFonts w:ascii="Times New Roman" w:hAnsi="Times New Roman"/>
          <w:sz w:val="28"/>
          <w:szCs w:val="28"/>
        </w:rPr>
        <w:t>реконструкции поверхности пленок, полученных с применением метода электрохимического осаждения</w:t>
      </w:r>
    </w:p>
    <w:p w14:paraId="2FA3B5B1" w14:textId="77777777" w:rsidR="00AB0452" w:rsidRDefault="00AB0452" w:rsidP="00E04274">
      <w:pPr>
        <w:spacing w:after="0" w:line="240" w:lineRule="auto"/>
        <w:ind w:firstLine="709"/>
        <w:jc w:val="both"/>
        <w:rPr>
          <w:rFonts w:ascii="Times New Roman" w:hAnsi="Times New Roman"/>
          <w:sz w:val="28"/>
          <w:szCs w:val="28"/>
        </w:rPr>
      </w:pPr>
    </w:p>
    <w:p w14:paraId="367E0CC3" w14:textId="5EDD5367" w:rsidR="00AB0452" w:rsidRDefault="005C043C"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Следует также отметить, как было показано в работе </w:t>
      </w:r>
      <w:r w:rsidR="003C70B9" w:rsidRPr="003C70B9">
        <w:rPr>
          <w:rFonts w:ascii="Times New Roman" w:hAnsi="Times New Roman"/>
          <w:noProof/>
          <w:sz w:val="28"/>
          <w:szCs w:val="28"/>
        </w:rPr>
        <w:t>[141</w:t>
      </w:r>
      <w:r w:rsidR="00CE762A">
        <w:rPr>
          <w:rFonts w:ascii="Times New Roman" w:hAnsi="Times New Roman"/>
          <w:noProof/>
          <w:sz w:val="28"/>
          <w:szCs w:val="28"/>
        </w:rPr>
        <w:t>, р. 7241</w:t>
      </w:r>
      <w:r w:rsidR="00553F1F">
        <w:rPr>
          <w:rFonts w:ascii="Times New Roman" w:hAnsi="Times New Roman"/>
          <w:noProof/>
          <w:sz w:val="28"/>
          <w:szCs w:val="28"/>
        </w:rPr>
        <w:t>1-7243-12</w:t>
      </w:r>
      <w:r w:rsidR="003C70B9" w:rsidRPr="003C70B9">
        <w:rPr>
          <w:rFonts w:ascii="Times New Roman" w:hAnsi="Times New Roman"/>
          <w:noProof/>
          <w:sz w:val="28"/>
          <w:szCs w:val="28"/>
        </w:rPr>
        <w:t>]</w:t>
      </w:r>
      <w:r w:rsidRPr="005C043C">
        <w:rPr>
          <w:rFonts w:ascii="Times New Roman" w:hAnsi="Times New Roman"/>
          <w:sz w:val="28"/>
          <w:szCs w:val="28"/>
        </w:rPr>
        <w:t xml:space="preserve"> </w:t>
      </w:r>
      <w:r>
        <w:rPr>
          <w:rFonts w:ascii="Times New Roman" w:hAnsi="Times New Roman"/>
          <w:sz w:val="28"/>
          <w:szCs w:val="28"/>
        </w:rPr>
        <w:t xml:space="preserve">при увеличении скорости роста более 60 минут наблюдается незначительное снижение скорости роста толщины осаждаемых пленок, что согласно представленным данным обусловлено эффектами обеднения растворов – электролитов ионами металлов (см. данные на рисунке 2.2), что также приводит к формированию сильно неоднородных пленок (увеличенная шероховатость). </w:t>
      </w:r>
    </w:p>
    <w:p w14:paraId="1CBC56EE" w14:textId="77777777" w:rsidR="00767976" w:rsidRDefault="00767976" w:rsidP="00E04274">
      <w:pPr>
        <w:spacing w:after="0" w:line="240" w:lineRule="auto"/>
        <w:ind w:firstLine="709"/>
        <w:jc w:val="both"/>
        <w:rPr>
          <w:rFonts w:ascii="Times New Roman" w:hAnsi="Times New Roman"/>
          <w:sz w:val="28"/>
          <w:szCs w:val="28"/>
        </w:rPr>
      </w:pPr>
    </w:p>
    <w:p w14:paraId="005FA3E2" w14:textId="77777777" w:rsidR="005C043C" w:rsidRDefault="009E3B66" w:rsidP="00767976">
      <w:pPr>
        <w:spacing w:after="0" w:line="240" w:lineRule="auto"/>
        <w:jc w:val="center"/>
        <w:rPr>
          <w:sz w:val="24"/>
          <w:szCs w:val="24"/>
        </w:rPr>
      </w:pPr>
      <w:r w:rsidRPr="00395857">
        <w:rPr>
          <w:sz w:val="24"/>
          <w:szCs w:val="24"/>
        </w:rPr>
        <w:object w:dxaOrig="6789" w:dyaOrig="5204" w14:anchorId="2566AF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9.75pt;height:195pt" o:ole="">
            <v:imagedata r:id="rId27" o:title="" croptop="5244f" cropbottom="2491f"/>
          </v:shape>
          <o:OLEObject Type="Embed" ProgID="Origin50.Graph" ShapeID="_x0000_i1025" DrawAspect="Content" ObjectID="_1778396893" r:id="rId28"/>
        </w:object>
      </w:r>
    </w:p>
    <w:p w14:paraId="701ECA26" w14:textId="77777777" w:rsidR="009E3B66" w:rsidRPr="00CE762A" w:rsidRDefault="009E3B66" w:rsidP="00767976">
      <w:pPr>
        <w:spacing w:after="0" w:line="240" w:lineRule="auto"/>
        <w:jc w:val="center"/>
        <w:rPr>
          <w:rFonts w:ascii="Times New Roman" w:hAnsi="Times New Roman"/>
          <w:sz w:val="16"/>
          <w:szCs w:val="16"/>
        </w:rPr>
      </w:pPr>
    </w:p>
    <w:p w14:paraId="683E04B9" w14:textId="77777777" w:rsidR="005C043C" w:rsidRDefault="005C043C" w:rsidP="00767976">
      <w:pPr>
        <w:spacing w:after="0" w:line="240" w:lineRule="auto"/>
        <w:jc w:val="center"/>
        <w:rPr>
          <w:rFonts w:ascii="Times New Roman" w:hAnsi="Times New Roman"/>
          <w:sz w:val="28"/>
          <w:szCs w:val="28"/>
        </w:rPr>
      </w:pPr>
      <w:r>
        <w:rPr>
          <w:rFonts w:ascii="Times New Roman" w:hAnsi="Times New Roman"/>
          <w:sz w:val="28"/>
          <w:szCs w:val="28"/>
        </w:rPr>
        <w:t xml:space="preserve">Рисунок 2.2 – Результаты </w:t>
      </w:r>
      <w:r w:rsidR="00767976">
        <w:rPr>
          <w:rFonts w:ascii="Times New Roman" w:hAnsi="Times New Roman"/>
          <w:sz w:val="28"/>
          <w:szCs w:val="28"/>
        </w:rPr>
        <w:t>влияния изменения времени осаждения пленок на скорость роста толщины</w:t>
      </w:r>
    </w:p>
    <w:p w14:paraId="2E480B3E" w14:textId="77777777" w:rsidR="00767976" w:rsidRPr="00CE762A" w:rsidRDefault="00767976" w:rsidP="00E04274">
      <w:pPr>
        <w:spacing w:after="0" w:line="240" w:lineRule="auto"/>
        <w:ind w:firstLine="709"/>
        <w:jc w:val="both"/>
        <w:rPr>
          <w:rFonts w:ascii="Times New Roman" w:hAnsi="Times New Roman"/>
          <w:sz w:val="16"/>
          <w:szCs w:val="16"/>
        </w:rPr>
      </w:pPr>
    </w:p>
    <w:p w14:paraId="1CE421CB" w14:textId="5469C75C" w:rsidR="00767976" w:rsidRPr="00553F1F" w:rsidRDefault="00767976" w:rsidP="00CE762A">
      <w:pPr>
        <w:spacing w:after="0" w:line="240" w:lineRule="auto"/>
        <w:ind w:firstLine="709"/>
        <w:jc w:val="both"/>
        <w:rPr>
          <w:rFonts w:ascii="Times New Roman" w:hAnsi="Times New Roman"/>
          <w:sz w:val="28"/>
          <w:szCs w:val="28"/>
        </w:rPr>
      </w:pPr>
      <w:r w:rsidRPr="00553F1F">
        <w:rPr>
          <w:rFonts w:ascii="Times New Roman" w:hAnsi="Times New Roman"/>
          <w:sz w:val="24"/>
          <w:szCs w:val="24"/>
        </w:rPr>
        <w:t xml:space="preserve">Примечание – </w:t>
      </w:r>
      <w:r w:rsidR="00CE762A" w:rsidRPr="00553F1F">
        <w:rPr>
          <w:rFonts w:ascii="Times New Roman" w:hAnsi="Times New Roman"/>
          <w:sz w:val="24"/>
          <w:szCs w:val="24"/>
        </w:rPr>
        <w:t>С</w:t>
      </w:r>
      <w:r w:rsidRPr="00553F1F">
        <w:rPr>
          <w:rFonts w:ascii="Times New Roman" w:hAnsi="Times New Roman"/>
          <w:sz w:val="24"/>
          <w:szCs w:val="24"/>
        </w:rPr>
        <w:t xml:space="preserve">оставлено по данным источника </w:t>
      </w:r>
      <w:r w:rsidR="00CC78B8" w:rsidRPr="00553F1F">
        <w:rPr>
          <w:rFonts w:ascii="Times New Roman" w:hAnsi="Times New Roman"/>
          <w:noProof/>
          <w:sz w:val="24"/>
          <w:szCs w:val="24"/>
        </w:rPr>
        <w:t>[1</w:t>
      </w:r>
      <w:r w:rsidR="00553F1F" w:rsidRPr="00553F1F">
        <w:rPr>
          <w:rFonts w:ascii="Times New Roman" w:hAnsi="Times New Roman"/>
          <w:noProof/>
          <w:sz w:val="24"/>
          <w:szCs w:val="24"/>
        </w:rPr>
        <w:t>4</w:t>
      </w:r>
      <w:r w:rsidR="00553F1F">
        <w:rPr>
          <w:rFonts w:ascii="Times New Roman" w:hAnsi="Times New Roman"/>
          <w:noProof/>
          <w:sz w:val="24"/>
          <w:szCs w:val="24"/>
        </w:rPr>
        <w:t>1</w:t>
      </w:r>
      <w:r w:rsidR="00CC78B8" w:rsidRPr="00553F1F">
        <w:rPr>
          <w:rFonts w:ascii="Times New Roman" w:hAnsi="Times New Roman"/>
          <w:noProof/>
          <w:sz w:val="24"/>
          <w:szCs w:val="24"/>
        </w:rPr>
        <w:t xml:space="preserve">, </w:t>
      </w:r>
      <w:r w:rsidR="00CC78B8" w:rsidRPr="00553F1F">
        <w:rPr>
          <w:rFonts w:ascii="Times New Roman" w:hAnsi="Times New Roman"/>
          <w:noProof/>
          <w:sz w:val="24"/>
          <w:szCs w:val="24"/>
          <w:lang w:val="en-US"/>
        </w:rPr>
        <w:t>p</w:t>
      </w:r>
      <w:r w:rsidR="00CC78B8" w:rsidRPr="00553F1F">
        <w:rPr>
          <w:rFonts w:ascii="Times New Roman" w:hAnsi="Times New Roman"/>
          <w:noProof/>
          <w:sz w:val="24"/>
          <w:szCs w:val="24"/>
        </w:rPr>
        <w:t>. 7241-2]</w:t>
      </w:r>
      <w:r w:rsidR="00CE762A" w:rsidRPr="00553F1F">
        <w:rPr>
          <w:rFonts w:ascii="Times New Roman" w:hAnsi="Times New Roman"/>
          <w:noProof/>
          <w:sz w:val="24"/>
          <w:szCs w:val="24"/>
        </w:rPr>
        <w:t xml:space="preserve"> </w:t>
      </w:r>
    </w:p>
    <w:p w14:paraId="76F11B2B" w14:textId="77777777" w:rsidR="00767976" w:rsidRDefault="00767976" w:rsidP="00E04274">
      <w:pPr>
        <w:spacing w:after="0" w:line="240" w:lineRule="auto"/>
        <w:ind w:firstLine="709"/>
        <w:jc w:val="both"/>
        <w:rPr>
          <w:rFonts w:ascii="Times New Roman" w:hAnsi="Times New Roman"/>
          <w:sz w:val="28"/>
          <w:szCs w:val="28"/>
        </w:rPr>
      </w:pPr>
    </w:p>
    <w:p w14:paraId="1AAC4A31" w14:textId="77777777" w:rsidR="00AB0452" w:rsidRPr="00E94945" w:rsidRDefault="00AB0452"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После осаждения, полученные пленки промывались в </w:t>
      </w:r>
      <w:proofErr w:type="spellStart"/>
      <w:r>
        <w:rPr>
          <w:rFonts w:ascii="Times New Roman" w:hAnsi="Times New Roman"/>
          <w:sz w:val="28"/>
          <w:szCs w:val="28"/>
        </w:rPr>
        <w:t>д</w:t>
      </w:r>
      <w:r w:rsidR="00103FC8">
        <w:rPr>
          <w:rFonts w:ascii="Times New Roman" w:hAnsi="Times New Roman"/>
          <w:sz w:val="28"/>
          <w:szCs w:val="28"/>
        </w:rPr>
        <w:t>е</w:t>
      </w:r>
      <w:r>
        <w:rPr>
          <w:rFonts w:ascii="Times New Roman" w:hAnsi="Times New Roman"/>
          <w:sz w:val="28"/>
          <w:szCs w:val="28"/>
        </w:rPr>
        <w:t>ионизированной</w:t>
      </w:r>
      <w:proofErr w:type="spellEnd"/>
      <w:r>
        <w:rPr>
          <w:rFonts w:ascii="Times New Roman" w:hAnsi="Times New Roman"/>
          <w:sz w:val="28"/>
          <w:szCs w:val="28"/>
        </w:rPr>
        <w:t xml:space="preserve"> воде и высушивались на фильтровальной бумаге после чего образцы помещались в герметичные пакеты с целью исключения возможного окисления на воздухе. </w:t>
      </w:r>
    </w:p>
    <w:p w14:paraId="5EA70028" w14:textId="77777777" w:rsidR="00563F20" w:rsidRDefault="004E3545" w:rsidP="00E0427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Согласно анализу полученных зависимостей хроноамперограмм, а также величин силы тока, фиксируемых в ходе экспериментов по осаждению была определена плотность тока осаждения металлического осадка при вариации разности прикладываемых потенциалов. </w:t>
      </w:r>
      <w:r w:rsidR="00C73B11">
        <w:rPr>
          <w:rFonts w:ascii="Times New Roman" w:hAnsi="Times New Roman"/>
          <w:sz w:val="28"/>
          <w:szCs w:val="28"/>
          <w:lang w:val="kk-KZ"/>
        </w:rPr>
        <w:t>В таблице 2.1 представлены данные изменений величин плотности тока в результате вариации разности прикладываемых потенциалов при осаждении пленок. Расчет проводился с учетом площади катодов, равной 4 см</w:t>
      </w:r>
      <w:r w:rsidR="00C73B11">
        <w:rPr>
          <w:rFonts w:ascii="Times New Roman" w:hAnsi="Times New Roman"/>
          <w:sz w:val="28"/>
          <w:szCs w:val="28"/>
          <w:vertAlign w:val="superscript"/>
          <w:lang w:val="kk-KZ"/>
        </w:rPr>
        <w:t>2</w:t>
      </w:r>
      <w:r w:rsidR="00C73B11">
        <w:rPr>
          <w:rFonts w:ascii="Times New Roman" w:hAnsi="Times New Roman"/>
          <w:sz w:val="28"/>
          <w:szCs w:val="28"/>
          <w:lang w:val="kk-KZ"/>
        </w:rPr>
        <w:t xml:space="preserve">. </w:t>
      </w:r>
    </w:p>
    <w:p w14:paraId="47BDEDE0" w14:textId="77777777" w:rsidR="00C73B11" w:rsidRDefault="00C73B11" w:rsidP="00E04274">
      <w:pPr>
        <w:spacing w:after="0" w:line="240" w:lineRule="auto"/>
        <w:ind w:firstLine="709"/>
        <w:jc w:val="both"/>
        <w:rPr>
          <w:rFonts w:ascii="Times New Roman" w:hAnsi="Times New Roman"/>
          <w:sz w:val="28"/>
          <w:szCs w:val="28"/>
          <w:lang w:val="kk-KZ"/>
        </w:rPr>
      </w:pPr>
    </w:p>
    <w:p w14:paraId="5C5B8111" w14:textId="2AAB1667" w:rsidR="00C73B11" w:rsidRDefault="00C73B11" w:rsidP="00CE762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Таблица 2.1 </w:t>
      </w:r>
      <w:r w:rsidR="00CE762A">
        <w:rPr>
          <w:rFonts w:ascii="Times New Roman" w:hAnsi="Times New Roman"/>
          <w:sz w:val="28"/>
          <w:szCs w:val="28"/>
          <w:lang w:val="kk-KZ"/>
        </w:rPr>
        <w:t xml:space="preserve">– </w:t>
      </w:r>
      <w:r>
        <w:rPr>
          <w:rFonts w:ascii="Times New Roman" w:hAnsi="Times New Roman"/>
          <w:sz w:val="28"/>
          <w:szCs w:val="28"/>
          <w:lang w:val="kk-KZ"/>
        </w:rPr>
        <w:t xml:space="preserve">Данные плотности тока при осаждении пленок </w:t>
      </w:r>
    </w:p>
    <w:p w14:paraId="3D734916" w14:textId="77777777" w:rsidR="00C73B11" w:rsidRPr="00CE762A" w:rsidRDefault="00C73B11" w:rsidP="00CE762A">
      <w:pPr>
        <w:spacing w:after="0" w:line="240" w:lineRule="auto"/>
        <w:ind w:firstLine="709"/>
        <w:jc w:val="right"/>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678"/>
        <w:gridCol w:w="679"/>
        <w:gridCol w:w="678"/>
        <w:gridCol w:w="678"/>
        <w:gridCol w:w="678"/>
        <w:gridCol w:w="678"/>
        <w:gridCol w:w="678"/>
        <w:gridCol w:w="678"/>
        <w:gridCol w:w="678"/>
        <w:gridCol w:w="678"/>
        <w:gridCol w:w="678"/>
      </w:tblGrid>
      <w:tr w:rsidR="007B31E1" w:rsidRPr="00553F1F" w14:paraId="7CD03D09" w14:textId="77777777" w:rsidTr="00CE762A">
        <w:trPr>
          <w:jc w:val="center"/>
        </w:trPr>
        <w:tc>
          <w:tcPr>
            <w:tcW w:w="2212" w:type="dxa"/>
            <w:shd w:val="clear" w:color="auto" w:fill="auto"/>
          </w:tcPr>
          <w:p w14:paraId="06C8C5DB" w14:textId="21AD34BD" w:rsidR="00C73B11" w:rsidRPr="00553F1F" w:rsidRDefault="00CE762A" w:rsidP="00CE762A">
            <w:pPr>
              <w:spacing w:after="0" w:line="240" w:lineRule="auto"/>
              <w:rPr>
                <w:rFonts w:ascii="Times New Roman" w:hAnsi="Times New Roman"/>
                <w:sz w:val="24"/>
                <w:szCs w:val="24"/>
                <w:lang w:val="kk-KZ"/>
              </w:rPr>
            </w:pPr>
            <w:r w:rsidRPr="00553F1F">
              <w:rPr>
                <w:rFonts w:ascii="Times New Roman" w:hAnsi="Times New Roman"/>
                <w:sz w:val="24"/>
                <w:szCs w:val="24"/>
                <w:lang w:val="kk-KZ"/>
              </w:rPr>
              <w:t>Разность прикладываемых потенциалов, В</w:t>
            </w:r>
          </w:p>
        </w:tc>
        <w:tc>
          <w:tcPr>
            <w:tcW w:w="678" w:type="dxa"/>
            <w:shd w:val="clear" w:color="auto" w:fill="auto"/>
            <w:vAlign w:val="center"/>
          </w:tcPr>
          <w:p w14:paraId="5F5B1B21" w14:textId="4CD97F21"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1.0</w:t>
            </w:r>
          </w:p>
        </w:tc>
        <w:tc>
          <w:tcPr>
            <w:tcW w:w="679" w:type="dxa"/>
            <w:shd w:val="clear" w:color="auto" w:fill="auto"/>
            <w:vAlign w:val="center"/>
          </w:tcPr>
          <w:p w14:paraId="452CA026"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1.5</w:t>
            </w:r>
          </w:p>
        </w:tc>
        <w:tc>
          <w:tcPr>
            <w:tcW w:w="678" w:type="dxa"/>
            <w:shd w:val="clear" w:color="auto" w:fill="auto"/>
            <w:vAlign w:val="center"/>
          </w:tcPr>
          <w:p w14:paraId="5C089F81" w14:textId="4EEF006F"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2.0</w:t>
            </w:r>
          </w:p>
        </w:tc>
        <w:tc>
          <w:tcPr>
            <w:tcW w:w="678" w:type="dxa"/>
            <w:shd w:val="clear" w:color="auto" w:fill="auto"/>
            <w:vAlign w:val="center"/>
          </w:tcPr>
          <w:p w14:paraId="51DBFF90"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2.5</w:t>
            </w:r>
          </w:p>
        </w:tc>
        <w:tc>
          <w:tcPr>
            <w:tcW w:w="678" w:type="dxa"/>
            <w:shd w:val="clear" w:color="auto" w:fill="auto"/>
            <w:vAlign w:val="center"/>
          </w:tcPr>
          <w:p w14:paraId="7FE82022"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3.0</w:t>
            </w:r>
          </w:p>
        </w:tc>
        <w:tc>
          <w:tcPr>
            <w:tcW w:w="678" w:type="dxa"/>
            <w:shd w:val="clear" w:color="auto" w:fill="auto"/>
            <w:vAlign w:val="center"/>
          </w:tcPr>
          <w:p w14:paraId="0725BCFA"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3.5</w:t>
            </w:r>
          </w:p>
        </w:tc>
        <w:tc>
          <w:tcPr>
            <w:tcW w:w="678" w:type="dxa"/>
            <w:shd w:val="clear" w:color="auto" w:fill="auto"/>
            <w:vAlign w:val="center"/>
          </w:tcPr>
          <w:p w14:paraId="4DCF89C7"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4.0</w:t>
            </w:r>
          </w:p>
        </w:tc>
        <w:tc>
          <w:tcPr>
            <w:tcW w:w="678" w:type="dxa"/>
            <w:shd w:val="clear" w:color="auto" w:fill="auto"/>
            <w:vAlign w:val="center"/>
          </w:tcPr>
          <w:p w14:paraId="2DE571A8"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4.5</w:t>
            </w:r>
          </w:p>
        </w:tc>
        <w:tc>
          <w:tcPr>
            <w:tcW w:w="678" w:type="dxa"/>
            <w:shd w:val="clear" w:color="auto" w:fill="auto"/>
            <w:vAlign w:val="center"/>
          </w:tcPr>
          <w:p w14:paraId="5646161E"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5.0</w:t>
            </w:r>
          </w:p>
        </w:tc>
        <w:tc>
          <w:tcPr>
            <w:tcW w:w="678" w:type="dxa"/>
            <w:shd w:val="clear" w:color="auto" w:fill="auto"/>
            <w:vAlign w:val="center"/>
          </w:tcPr>
          <w:p w14:paraId="59CB5FCD"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5.5</w:t>
            </w:r>
          </w:p>
        </w:tc>
        <w:tc>
          <w:tcPr>
            <w:tcW w:w="678" w:type="dxa"/>
            <w:shd w:val="clear" w:color="auto" w:fill="auto"/>
            <w:vAlign w:val="center"/>
          </w:tcPr>
          <w:p w14:paraId="6A2732AE" w14:textId="77777777" w:rsidR="00C73B11" w:rsidRPr="00553F1F" w:rsidRDefault="00C73B11" w:rsidP="00CE762A">
            <w:pPr>
              <w:spacing w:after="0" w:line="240" w:lineRule="auto"/>
              <w:jc w:val="center"/>
              <w:rPr>
                <w:rFonts w:ascii="Times New Roman" w:hAnsi="Times New Roman"/>
                <w:sz w:val="24"/>
                <w:szCs w:val="24"/>
                <w:lang w:val="kk-KZ"/>
              </w:rPr>
            </w:pPr>
            <w:r w:rsidRPr="00553F1F">
              <w:rPr>
                <w:rFonts w:ascii="Times New Roman" w:hAnsi="Times New Roman"/>
                <w:sz w:val="24"/>
                <w:szCs w:val="24"/>
                <w:lang w:val="kk-KZ"/>
              </w:rPr>
              <w:t>6.0</w:t>
            </w:r>
          </w:p>
        </w:tc>
      </w:tr>
      <w:tr w:rsidR="007B31E1" w:rsidRPr="00553F1F" w14:paraId="70FCBAF2" w14:textId="77777777" w:rsidTr="00CE762A">
        <w:trPr>
          <w:jc w:val="center"/>
        </w:trPr>
        <w:tc>
          <w:tcPr>
            <w:tcW w:w="2212" w:type="dxa"/>
            <w:shd w:val="clear" w:color="auto" w:fill="auto"/>
          </w:tcPr>
          <w:p w14:paraId="5BC27DD3" w14:textId="77777777" w:rsidR="00C73B11" w:rsidRPr="00553F1F" w:rsidRDefault="00C73B11" w:rsidP="00B33D6E">
            <w:pPr>
              <w:spacing w:after="0" w:line="240" w:lineRule="auto"/>
              <w:jc w:val="both"/>
              <w:rPr>
                <w:rFonts w:ascii="Times New Roman" w:hAnsi="Times New Roman"/>
                <w:sz w:val="24"/>
                <w:szCs w:val="24"/>
                <w:lang w:val="kk-KZ"/>
              </w:rPr>
            </w:pPr>
            <w:r w:rsidRPr="00553F1F">
              <w:rPr>
                <w:rFonts w:ascii="Times New Roman" w:hAnsi="Times New Roman"/>
                <w:sz w:val="24"/>
                <w:szCs w:val="24"/>
                <w:lang w:val="kk-KZ"/>
              </w:rPr>
              <w:t>Плотность тока, мА/см</w:t>
            </w:r>
            <w:r w:rsidRPr="00553F1F">
              <w:rPr>
                <w:rFonts w:ascii="Times New Roman" w:hAnsi="Times New Roman"/>
                <w:sz w:val="24"/>
                <w:szCs w:val="24"/>
                <w:vertAlign w:val="superscript"/>
                <w:lang w:val="kk-KZ"/>
              </w:rPr>
              <w:t>2</w:t>
            </w:r>
          </w:p>
        </w:tc>
        <w:tc>
          <w:tcPr>
            <w:tcW w:w="678" w:type="dxa"/>
            <w:shd w:val="clear" w:color="auto" w:fill="auto"/>
            <w:vAlign w:val="center"/>
          </w:tcPr>
          <w:p w14:paraId="4F61F5B9"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0.32</w:t>
            </w:r>
          </w:p>
        </w:tc>
        <w:tc>
          <w:tcPr>
            <w:tcW w:w="679" w:type="dxa"/>
            <w:shd w:val="clear" w:color="auto" w:fill="auto"/>
            <w:vAlign w:val="center"/>
          </w:tcPr>
          <w:p w14:paraId="7C1C8D86"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0.63</w:t>
            </w:r>
          </w:p>
        </w:tc>
        <w:tc>
          <w:tcPr>
            <w:tcW w:w="678" w:type="dxa"/>
            <w:shd w:val="clear" w:color="auto" w:fill="auto"/>
            <w:vAlign w:val="center"/>
          </w:tcPr>
          <w:p w14:paraId="6E6E4D48"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0.91</w:t>
            </w:r>
          </w:p>
        </w:tc>
        <w:tc>
          <w:tcPr>
            <w:tcW w:w="678" w:type="dxa"/>
            <w:shd w:val="clear" w:color="auto" w:fill="auto"/>
            <w:vAlign w:val="center"/>
          </w:tcPr>
          <w:p w14:paraId="1897A9E3"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0.95</w:t>
            </w:r>
          </w:p>
        </w:tc>
        <w:tc>
          <w:tcPr>
            <w:tcW w:w="678" w:type="dxa"/>
            <w:shd w:val="clear" w:color="auto" w:fill="auto"/>
            <w:vAlign w:val="center"/>
          </w:tcPr>
          <w:p w14:paraId="0D5D1E25"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1.32</w:t>
            </w:r>
          </w:p>
        </w:tc>
        <w:tc>
          <w:tcPr>
            <w:tcW w:w="678" w:type="dxa"/>
            <w:shd w:val="clear" w:color="auto" w:fill="auto"/>
            <w:vAlign w:val="center"/>
          </w:tcPr>
          <w:p w14:paraId="485A1927"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1.65</w:t>
            </w:r>
          </w:p>
        </w:tc>
        <w:tc>
          <w:tcPr>
            <w:tcW w:w="678" w:type="dxa"/>
            <w:shd w:val="clear" w:color="auto" w:fill="auto"/>
            <w:vAlign w:val="center"/>
          </w:tcPr>
          <w:p w14:paraId="4383D159"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1.98</w:t>
            </w:r>
          </w:p>
        </w:tc>
        <w:tc>
          <w:tcPr>
            <w:tcW w:w="678" w:type="dxa"/>
            <w:shd w:val="clear" w:color="auto" w:fill="auto"/>
            <w:vAlign w:val="center"/>
          </w:tcPr>
          <w:p w14:paraId="3303178D"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2.27</w:t>
            </w:r>
          </w:p>
        </w:tc>
        <w:tc>
          <w:tcPr>
            <w:tcW w:w="678" w:type="dxa"/>
            <w:shd w:val="clear" w:color="auto" w:fill="auto"/>
            <w:vAlign w:val="center"/>
          </w:tcPr>
          <w:p w14:paraId="18AB5C5C"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2.58</w:t>
            </w:r>
          </w:p>
        </w:tc>
        <w:tc>
          <w:tcPr>
            <w:tcW w:w="678" w:type="dxa"/>
            <w:shd w:val="clear" w:color="auto" w:fill="auto"/>
            <w:vAlign w:val="center"/>
          </w:tcPr>
          <w:p w14:paraId="0102EAA0"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2.87</w:t>
            </w:r>
          </w:p>
        </w:tc>
        <w:tc>
          <w:tcPr>
            <w:tcW w:w="678" w:type="dxa"/>
            <w:shd w:val="clear" w:color="auto" w:fill="auto"/>
            <w:vAlign w:val="center"/>
          </w:tcPr>
          <w:p w14:paraId="67EFAE40" w14:textId="77777777" w:rsidR="00C73B11" w:rsidRPr="00553F1F" w:rsidRDefault="003857FD" w:rsidP="00CE762A">
            <w:pPr>
              <w:spacing w:after="0" w:line="240" w:lineRule="auto"/>
              <w:ind w:left="-93"/>
              <w:jc w:val="center"/>
              <w:rPr>
                <w:rFonts w:ascii="Times New Roman" w:hAnsi="Times New Roman"/>
                <w:sz w:val="24"/>
                <w:szCs w:val="24"/>
                <w:lang w:val="kk-KZ"/>
              </w:rPr>
            </w:pPr>
            <w:r w:rsidRPr="00553F1F">
              <w:rPr>
                <w:rFonts w:ascii="Times New Roman" w:hAnsi="Times New Roman"/>
                <w:sz w:val="24"/>
                <w:szCs w:val="24"/>
                <w:lang w:val="kk-KZ"/>
              </w:rPr>
              <w:t>3.21</w:t>
            </w:r>
          </w:p>
        </w:tc>
      </w:tr>
    </w:tbl>
    <w:p w14:paraId="2A9CB839" w14:textId="77777777" w:rsidR="00C73B11" w:rsidRDefault="00C73B11" w:rsidP="003857FD">
      <w:pPr>
        <w:spacing w:after="0" w:line="240" w:lineRule="auto"/>
        <w:jc w:val="both"/>
        <w:rPr>
          <w:rFonts w:ascii="Times New Roman" w:hAnsi="Times New Roman"/>
          <w:sz w:val="28"/>
          <w:szCs w:val="28"/>
          <w:lang w:val="kk-KZ"/>
        </w:rPr>
      </w:pPr>
    </w:p>
    <w:p w14:paraId="5954222C" w14:textId="77777777" w:rsidR="003857FD" w:rsidRDefault="003857FD" w:rsidP="00507C3A">
      <w:pPr>
        <w:spacing w:after="0" w:line="240" w:lineRule="auto"/>
        <w:ind w:firstLine="709"/>
        <w:jc w:val="both"/>
        <w:rPr>
          <w:rFonts w:ascii="Times New Roman" w:hAnsi="Times New Roman"/>
          <w:sz w:val="28"/>
          <w:szCs w:val="28"/>
        </w:rPr>
      </w:pPr>
      <w:r>
        <w:rPr>
          <w:rFonts w:ascii="Times New Roman" w:hAnsi="Times New Roman"/>
          <w:sz w:val="28"/>
          <w:szCs w:val="28"/>
          <w:lang w:val="kk-KZ"/>
        </w:rPr>
        <w:t>Как видно из представленных данных, изменение разности прикладываемых потенциалов с 1.0 до 2.5 В приводит к трехкратному увеличению плотности тока, а в случае увеличения разности прикладываемых потенциалов до 6.0 В наблюдается увеличение плотности тока практически на порядок (с 0.32 мА/см</w:t>
      </w:r>
      <w:r>
        <w:rPr>
          <w:rFonts w:ascii="Times New Roman" w:hAnsi="Times New Roman"/>
          <w:sz w:val="28"/>
          <w:szCs w:val="28"/>
          <w:vertAlign w:val="superscript"/>
          <w:lang w:val="kk-KZ"/>
        </w:rPr>
        <w:t>2</w:t>
      </w:r>
      <w:r>
        <w:rPr>
          <w:rFonts w:ascii="Times New Roman" w:hAnsi="Times New Roman"/>
          <w:sz w:val="28"/>
          <w:szCs w:val="28"/>
          <w:lang w:val="kk-KZ"/>
        </w:rPr>
        <w:t xml:space="preserve"> до 3.21 мА/см</w:t>
      </w:r>
      <w:r>
        <w:rPr>
          <w:rFonts w:ascii="Times New Roman" w:hAnsi="Times New Roman"/>
          <w:sz w:val="28"/>
          <w:szCs w:val="28"/>
          <w:vertAlign w:val="superscript"/>
          <w:lang w:val="kk-KZ"/>
        </w:rPr>
        <w:t>2</w:t>
      </w:r>
      <w:r>
        <w:rPr>
          <w:rFonts w:ascii="Times New Roman" w:hAnsi="Times New Roman"/>
          <w:sz w:val="28"/>
          <w:szCs w:val="28"/>
          <w:lang w:val="kk-KZ"/>
        </w:rPr>
        <w:t xml:space="preserve">), что свидетельствует об увеличении скорости роста пленок, а также доминировании </w:t>
      </w:r>
      <w:r w:rsidR="00507C3A">
        <w:rPr>
          <w:rFonts w:ascii="Times New Roman" w:hAnsi="Times New Roman"/>
          <w:sz w:val="28"/>
          <w:szCs w:val="28"/>
          <w:lang w:val="kk-KZ"/>
        </w:rPr>
        <w:t xml:space="preserve">восстановления комплексов </w:t>
      </w:r>
      <w:r w:rsidR="00507C3A">
        <w:rPr>
          <w:rFonts w:ascii="Times New Roman" w:hAnsi="Times New Roman"/>
          <w:sz w:val="28"/>
          <w:szCs w:val="28"/>
          <w:lang w:val="en-US"/>
        </w:rPr>
        <w:t>Bi</w:t>
      </w:r>
      <w:r w:rsidR="00507C3A" w:rsidRPr="00507C3A">
        <w:rPr>
          <w:rFonts w:ascii="Times New Roman" w:hAnsi="Times New Roman"/>
          <w:sz w:val="28"/>
          <w:szCs w:val="28"/>
          <w:vertAlign w:val="superscript"/>
        </w:rPr>
        <w:t>3+</w:t>
      </w:r>
      <w:r w:rsidR="00507C3A" w:rsidRPr="00507C3A">
        <w:rPr>
          <w:rFonts w:ascii="Times New Roman" w:hAnsi="Times New Roman"/>
          <w:sz w:val="28"/>
          <w:szCs w:val="28"/>
        </w:rPr>
        <w:t xml:space="preserve"> </w:t>
      </w:r>
      <w:r w:rsidR="00507C3A">
        <w:rPr>
          <w:rFonts w:ascii="Times New Roman" w:hAnsi="Times New Roman"/>
          <w:sz w:val="28"/>
          <w:szCs w:val="28"/>
        </w:rPr>
        <w:t>→</w:t>
      </w:r>
      <w:r w:rsidR="00507C3A" w:rsidRPr="00507C3A">
        <w:rPr>
          <w:rFonts w:ascii="Times New Roman" w:hAnsi="Times New Roman"/>
          <w:sz w:val="28"/>
          <w:szCs w:val="28"/>
        </w:rPr>
        <w:t xml:space="preserve"> </w:t>
      </w:r>
      <w:r w:rsidR="00507C3A">
        <w:rPr>
          <w:rFonts w:ascii="Times New Roman" w:hAnsi="Times New Roman"/>
          <w:sz w:val="28"/>
          <w:szCs w:val="28"/>
          <w:lang w:val="en-US"/>
        </w:rPr>
        <w:t>Bi</w:t>
      </w:r>
      <w:r w:rsidR="00507C3A" w:rsidRPr="00507C3A">
        <w:rPr>
          <w:rFonts w:ascii="Times New Roman" w:hAnsi="Times New Roman"/>
          <w:sz w:val="28"/>
          <w:szCs w:val="28"/>
        </w:rPr>
        <w:t xml:space="preserve"> </w:t>
      </w:r>
      <w:r w:rsidR="00507C3A">
        <w:rPr>
          <w:rFonts w:ascii="Times New Roman" w:hAnsi="Times New Roman"/>
          <w:sz w:val="28"/>
          <w:szCs w:val="28"/>
        </w:rPr>
        <w:t>при плотностях тока выше 1.0 мА/см</w:t>
      </w:r>
      <w:r w:rsidR="00507C3A">
        <w:rPr>
          <w:rFonts w:ascii="Times New Roman" w:hAnsi="Times New Roman"/>
          <w:sz w:val="28"/>
          <w:szCs w:val="28"/>
          <w:vertAlign w:val="superscript"/>
        </w:rPr>
        <w:t>2</w:t>
      </w:r>
      <w:r w:rsidR="00792238">
        <w:rPr>
          <w:rFonts w:ascii="Times New Roman" w:hAnsi="Times New Roman"/>
          <w:sz w:val="28"/>
          <w:szCs w:val="28"/>
        </w:rPr>
        <w:t xml:space="preserve">, в то время как восстановление меди </w:t>
      </w:r>
      <w:r w:rsidR="00792238">
        <w:rPr>
          <w:rFonts w:ascii="Times New Roman" w:hAnsi="Times New Roman"/>
          <w:sz w:val="28"/>
          <w:szCs w:val="28"/>
          <w:lang w:val="en-US"/>
        </w:rPr>
        <w:t>Cu</w:t>
      </w:r>
      <w:r w:rsidR="00792238" w:rsidRPr="00792238">
        <w:rPr>
          <w:rFonts w:ascii="Times New Roman" w:hAnsi="Times New Roman"/>
          <w:sz w:val="28"/>
          <w:szCs w:val="28"/>
          <w:vertAlign w:val="superscript"/>
        </w:rPr>
        <w:t xml:space="preserve">+ </w:t>
      </w:r>
      <w:r w:rsidR="00792238">
        <w:rPr>
          <w:rFonts w:ascii="Times New Roman" w:hAnsi="Times New Roman"/>
          <w:sz w:val="28"/>
          <w:szCs w:val="28"/>
        </w:rPr>
        <w:t>→</w:t>
      </w:r>
      <w:r w:rsidR="00792238" w:rsidRPr="00792238">
        <w:rPr>
          <w:rFonts w:ascii="Times New Roman" w:hAnsi="Times New Roman"/>
          <w:sz w:val="28"/>
          <w:szCs w:val="28"/>
        </w:rPr>
        <w:t xml:space="preserve"> </w:t>
      </w:r>
      <w:r w:rsidR="00792238">
        <w:rPr>
          <w:rFonts w:ascii="Times New Roman" w:hAnsi="Times New Roman"/>
          <w:sz w:val="28"/>
          <w:szCs w:val="28"/>
          <w:lang w:val="en-US"/>
        </w:rPr>
        <w:t>Cu</w:t>
      </w:r>
      <w:r w:rsidR="00792238" w:rsidRPr="00792238">
        <w:rPr>
          <w:rFonts w:ascii="Times New Roman" w:hAnsi="Times New Roman"/>
          <w:sz w:val="28"/>
          <w:szCs w:val="28"/>
        </w:rPr>
        <w:t xml:space="preserve"> </w:t>
      </w:r>
      <w:r w:rsidR="00792238">
        <w:rPr>
          <w:rFonts w:ascii="Times New Roman" w:hAnsi="Times New Roman"/>
          <w:sz w:val="28"/>
          <w:szCs w:val="28"/>
        </w:rPr>
        <w:t xml:space="preserve">происходит при плотностях гораздо ниже, что обуславливает ее доминирование в составе пленок получаемых при малых разностях прикладываемых потенциалов. </w:t>
      </w:r>
    </w:p>
    <w:p w14:paraId="0BAFC60F" w14:textId="77777777" w:rsidR="00792238" w:rsidRPr="00C12FC8" w:rsidRDefault="00792238" w:rsidP="00507C3A">
      <w:pPr>
        <w:spacing w:after="0" w:line="240" w:lineRule="auto"/>
        <w:ind w:firstLine="709"/>
        <w:jc w:val="both"/>
        <w:rPr>
          <w:rFonts w:ascii="Times New Roman" w:hAnsi="Times New Roman"/>
          <w:sz w:val="28"/>
          <w:szCs w:val="28"/>
        </w:rPr>
      </w:pPr>
    </w:p>
    <w:p w14:paraId="714DD948" w14:textId="20D53D7E" w:rsidR="00563F20" w:rsidRPr="00D46C25" w:rsidRDefault="00563F20" w:rsidP="00E30EC7">
      <w:pPr>
        <w:pStyle w:val="2"/>
        <w:numPr>
          <w:ilvl w:val="1"/>
          <w:numId w:val="20"/>
        </w:numPr>
        <w:tabs>
          <w:tab w:val="left" w:pos="1134"/>
        </w:tabs>
        <w:spacing w:before="0" w:line="240" w:lineRule="auto"/>
        <w:ind w:left="0" w:firstLine="709"/>
        <w:rPr>
          <w:rFonts w:ascii="Times New Roman" w:hAnsi="Times New Roman"/>
          <w:b/>
          <w:color w:val="auto"/>
          <w:sz w:val="28"/>
          <w:szCs w:val="28"/>
          <w:lang w:val="kk-KZ"/>
        </w:rPr>
      </w:pPr>
      <w:bookmarkStart w:id="21" w:name="_Toc158491512"/>
      <w:r w:rsidRPr="00D46C25">
        <w:rPr>
          <w:rFonts w:ascii="Times New Roman" w:hAnsi="Times New Roman"/>
          <w:b/>
          <w:color w:val="auto"/>
          <w:sz w:val="28"/>
          <w:szCs w:val="28"/>
          <w:lang w:val="kk-KZ"/>
        </w:rPr>
        <w:t>Методы хара</w:t>
      </w:r>
      <w:r w:rsidR="00BC7499" w:rsidRPr="00D46C25">
        <w:rPr>
          <w:rFonts w:ascii="Times New Roman" w:hAnsi="Times New Roman"/>
          <w:b/>
          <w:color w:val="auto"/>
          <w:sz w:val="28"/>
          <w:szCs w:val="28"/>
          <w:lang w:val="kk-KZ"/>
        </w:rPr>
        <w:t>ктеризации исследуемых образцов</w:t>
      </w:r>
      <w:bookmarkEnd w:id="21"/>
    </w:p>
    <w:p w14:paraId="529582F6" w14:textId="6DA2497D" w:rsidR="00563F20" w:rsidRPr="00C7135D" w:rsidRDefault="00BC7499" w:rsidP="00E04274">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Исследование морфологии поверхности синтезированных пленок было проведено с применением метода атомно-силовой микроскопии, реализованным с помощью микроскопа </w:t>
      </w:r>
      <w:r w:rsidRPr="00BC7499">
        <w:rPr>
          <w:rFonts w:ascii="Times New Roman" w:hAnsi="Times New Roman"/>
          <w:sz w:val="28"/>
          <w:szCs w:val="28"/>
          <w:lang w:val="kk-KZ"/>
        </w:rPr>
        <w:t>Smart SPM (AIST-NT, Зеленоград, Россия)</w:t>
      </w:r>
      <w:r>
        <w:rPr>
          <w:rFonts w:ascii="Times New Roman" w:hAnsi="Times New Roman"/>
          <w:sz w:val="28"/>
          <w:szCs w:val="28"/>
          <w:lang w:val="kk-KZ"/>
        </w:rPr>
        <w:t>. Съемка проводилась в полуконтактном режиме, в качестве кантелевера использовались кремниевые кантелеверы с жесткостью балки 20 Н/м, резонансной частотой 200</w:t>
      </w:r>
      <w:r w:rsidR="00CE762A">
        <w:rPr>
          <w:rFonts w:ascii="Times New Roman" w:hAnsi="Times New Roman"/>
          <w:sz w:val="28"/>
          <w:szCs w:val="28"/>
          <w:lang w:val="kk-KZ"/>
        </w:rPr>
        <w:t>-</w:t>
      </w:r>
      <w:r>
        <w:rPr>
          <w:rFonts w:ascii="Times New Roman" w:hAnsi="Times New Roman"/>
          <w:sz w:val="28"/>
          <w:szCs w:val="28"/>
          <w:lang w:val="kk-KZ"/>
        </w:rPr>
        <w:t xml:space="preserve">300 кГц и радиусом кривизны острия порядка 20 нм. Область сканирования составяла 10 </w:t>
      </w:r>
      <w:r w:rsidR="0043583C">
        <w:rPr>
          <w:rFonts w:ascii="Times New Roman" w:hAnsi="Times New Roman"/>
          <w:sz w:val="28"/>
          <w:szCs w:val="28"/>
          <w:lang w:val="en-US"/>
        </w:rPr>
        <w:t>x</w:t>
      </w:r>
      <w:r>
        <w:rPr>
          <w:rFonts w:ascii="Times New Roman" w:hAnsi="Times New Roman"/>
          <w:sz w:val="28"/>
          <w:szCs w:val="28"/>
          <w:lang w:val="kk-KZ"/>
        </w:rPr>
        <w:t xml:space="preserve"> 10 мкм. </w:t>
      </w:r>
      <w:r w:rsidR="00C7135D">
        <w:rPr>
          <w:rFonts w:ascii="Times New Roman" w:hAnsi="Times New Roman"/>
          <w:sz w:val="28"/>
          <w:szCs w:val="28"/>
          <w:lang w:val="kk-KZ"/>
        </w:rPr>
        <w:t>Результаты были представлены в виде 3</w:t>
      </w:r>
      <w:r w:rsidR="00C7135D">
        <w:rPr>
          <w:rFonts w:ascii="Times New Roman" w:hAnsi="Times New Roman"/>
          <w:sz w:val="28"/>
          <w:szCs w:val="28"/>
          <w:lang w:val="en-US"/>
        </w:rPr>
        <w:t>D</w:t>
      </w:r>
      <w:r w:rsidR="00C7135D" w:rsidRPr="00C7135D">
        <w:rPr>
          <w:rFonts w:ascii="Times New Roman" w:hAnsi="Times New Roman"/>
          <w:sz w:val="28"/>
          <w:szCs w:val="28"/>
        </w:rPr>
        <w:t xml:space="preserve"> </w:t>
      </w:r>
      <w:r w:rsidR="00C7135D">
        <w:rPr>
          <w:rFonts w:ascii="Times New Roman" w:hAnsi="Times New Roman"/>
          <w:sz w:val="28"/>
          <w:szCs w:val="28"/>
        </w:rPr>
        <w:t xml:space="preserve">реконструкций поверхности пленок, отражающих изменение рельефа поверхности, а также </w:t>
      </w:r>
      <w:proofErr w:type="spellStart"/>
      <w:r w:rsidR="00C7135D">
        <w:rPr>
          <w:rFonts w:ascii="Times New Roman" w:hAnsi="Times New Roman"/>
          <w:sz w:val="28"/>
          <w:szCs w:val="28"/>
        </w:rPr>
        <w:t>зеренную</w:t>
      </w:r>
      <w:proofErr w:type="spellEnd"/>
      <w:r w:rsidR="00C7135D">
        <w:rPr>
          <w:rFonts w:ascii="Times New Roman" w:hAnsi="Times New Roman"/>
          <w:sz w:val="28"/>
          <w:szCs w:val="28"/>
        </w:rPr>
        <w:t xml:space="preserve"> структуру пленок и ее изменение в результате вариации разности прикладываемых потенциалов. </w:t>
      </w:r>
    </w:p>
    <w:p w14:paraId="4CCDEF1C" w14:textId="77777777" w:rsidR="00BC7499" w:rsidRDefault="00D42714" w:rsidP="00E04274">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Определение элементного состава пленок и его изменения в зависимости от условий синтеза (при изменении разности прикладываемых потенциалов) проводилось с применением метода энерго-дисперсионного анализа, реализованного с применением растрового электронного микроскопа </w:t>
      </w:r>
      <w:r w:rsidRPr="00D42714">
        <w:rPr>
          <w:rFonts w:ascii="Times New Roman" w:hAnsi="Times New Roman"/>
          <w:sz w:val="28"/>
          <w:szCs w:val="28"/>
          <w:lang w:val="kk-KZ"/>
        </w:rPr>
        <w:t>TM3030 (Hitachi, Токио, Япония)</w:t>
      </w:r>
      <w:r>
        <w:rPr>
          <w:rFonts w:ascii="Times New Roman" w:hAnsi="Times New Roman"/>
          <w:sz w:val="28"/>
          <w:szCs w:val="28"/>
          <w:lang w:val="kk-KZ"/>
        </w:rPr>
        <w:t xml:space="preserve">, оснащенного детектирующей системой </w:t>
      </w:r>
      <w:proofErr w:type="spellStart"/>
      <w:r>
        <w:rPr>
          <w:rFonts w:ascii="Times New Roman" w:hAnsi="Times New Roman"/>
          <w:sz w:val="28"/>
          <w:szCs w:val="28"/>
          <w:lang w:val="en-US"/>
        </w:rPr>
        <w:t>XFlash</w:t>
      </w:r>
      <w:proofErr w:type="spellEnd"/>
      <w:r w:rsidRPr="00D42714">
        <w:rPr>
          <w:rFonts w:ascii="Times New Roman" w:hAnsi="Times New Roman"/>
          <w:sz w:val="28"/>
          <w:szCs w:val="28"/>
        </w:rPr>
        <w:t xml:space="preserve"> </w:t>
      </w:r>
      <w:proofErr w:type="spellStart"/>
      <w:r>
        <w:rPr>
          <w:rFonts w:ascii="Times New Roman" w:hAnsi="Times New Roman"/>
          <w:sz w:val="28"/>
          <w:szCs w:val="28"/>
          <w:lang w:val="en-US"/>
        </w:rPr>
        <w:t>MinSVE</w:t>
      </w:r>
      <w:proofErr w:type="spellEnd"/>
      <w:r w:rsidRPr="00D42714">
        <w:rPr>
          <w:rFonts w:ascii="Times New Roman" w:hAnsi="Times New Roman"/>
          <w:sz w:val="28"/>
          <w:szCs w:val="28"/>
        </w:rPr>
        <w:t xml:space="preserve"> (</w:t>
      </w:r>
      <w:r>
        <w:rPr>
          <w:rFonts w:ascii="Times New Roman" w:hAnsi="Times New Roman"/>
          <w:sz w:val="28"/>
          <w:szCs w:val="28"/>
          <w:lang w:val="en-US"/>
        </w:rPr>
        <w:t>Bruker</w:t>
      </w:r>
      <w:r w:rsidRPr="00D42714">
        <w:rPr>
          <w:rFonts w:ascii="Times New Roman" w:hAnsi="Times New Roman"/>
          <w:sz w:val="28"/>
          <w:szCs w:val="28"/>
        </w:rPr>
        <w:t>, Карлсруэ, Германия)</w:t>
      </w:r>
      <w:r>
        <w:rPr>
          <w:rFonts w:ascii="Times New Roman" w:hAnsi="Times New Roman"/>
          <w:sz w:val="28"/>
          <w:szCs w:val="28"/>
        </w:rPr>
        <w:t xml:space="preserve">. Съемка спектров проводилась при ускоряющем напряжении 15 </w:t>
      </w:r>
      <w:proofErr w:type="spellStart"/>
      <w:r>
        <w:rPr>
          <w:rFonts w:ascii="Times New Roman" w:hAnsi="Times New Roman"/>
          <w:sz w:val="28"/>
          <w:szCs w:val="28"/>
        </w:rPr>
        <w:t>кВ.</w:t>
      </w:r>
      <w:proofErr w:type="spellEnd"/>
      <w:r>
        <w:rPr>
          <w:rFonts w:ascii="Times New Roman" w:hAnsi="Times New Roman"/>
          <w:sz w:val="28"/>
          <w:szCs w:val="28"/>
        </w:rPr>
        <w:t xml:space="preserve"> Для определения точности и </w:t>
      </w:r>
      <w:proofErr w:type="spellStart"/>
      <w:r>
        <w:rPr>
          <w:rFonts w:ascii="Times New Roman" w:hAnsi="Times New Roman"/>
          <w:sz w:val="28"/>
          <w:szCs w:val="28"/>
        </w:rPr>
        <w:t>изотропности</w:t>
      </w:r>
      <w:proofErr w:type="spellEnd"/>
      <w:r>
        <w:rPr>
          <w:rFonts w:ascii="Times New Roman" w:hAnsi="Times New Roman"/>
          <w:sz w:val="28"/>
          <w:szCs w:val="28"/>
        </w:rPr>
        <w:t xml:space="preserve"> элементного состава синтезированных пленок </w:t>
      </w:r>
      <w:proofErr w:type="spellStart"/>
      <w:r>
        <w:rPr>
          <w:rFonts w:ascii="Times New Roman" w:hAnsi="Times New Roman"/>
          <w:sz w:val="28"/>
          <w:szCs w:val="28"/>
        </w:rPr>
        <w:t>энерго</w:t>
      </w:r>
      <w:proofErr w:type="spellEnd"/>
      <w:r>
        <w:rPr>
          <w:rFonts w:ascii="Times New Roman" w:hAnsi="Times New Roman"/>
          <w:sz w:val="28"/>
          <w:szCs w:val="28"/>
        </w:rPr>
        <w:t xml:space="preserve">-дисперсионные спектры снимались с различных участков пленки, а также выполнялась процедура картирования для определения равномерности распределения элементов в составе пленок. Определение среднего значения и погрешности измерений элементного состава проводилось путем анализа 10 спектров, снятых с различных участков пленки. </w:t>
      </w:r>
    </w:p>
    <w:p w14:paraId="135AD38D" w14:textId="77777777" w:rsidR="00D42714" w:rsidRDefault="00D42714" w:rsidP="00E04274">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 xml:space="preserve">Изучение фазовых превращений в синтезированных пленках в зависимости от разности прикладываемых потенциалов проводилась с использованием рентгеновского </w:t>
      </w:r>
      <w:proofErr w:type="spellStart"/>
      <w:r>
        <w:rPr>
          <w:rFonts w:ascii="Times New Roman" w:hAnsi="Times New Roman"/>
          <w:sz w:val="28"/>
          <w:szCs w:val="28"/>
        </w:rPr>
        <w:t>дифрактометра</w:t>
      </w:r>
      <w:proofErr w:type="spellEnd"/>
      <w:r>
        <w:rPr>
          <w:rFonts w:ascii="Times New Roman" w:hAnsi="Times New Roman"/>
          <w:sz w:val="28"/>
          <w:szCs w:val="28"/>
        </w:rPr>
        <w:t xml:space="preserve"> </w:t>
      </w:r>
      <w:r w:rsidRPr="00D42714">
        <w:rPr>
          <w:rFonts w:ascii="Times New Roman" w:hAnsi="Times New Roman"/>
          <w:sz w:val="28"/>
          <w:szCs w:val="28"/>
          <w:shd w:val="clear" w:color="auto" w:fill="FFFFFF"/>
        </w:rPr>
        <w:t>D8 ADVANCE ECO (</w:t>
      </w:r>
      <w:proofErr w:type="spellStart"/>
      <w:r w:rsidRPr="00D42714">
        <w:rPr>
          <w:rFonts w:ascii="Times New Roman" w:hAnsi="Times New Roman"/>
          <w:sz w:val="28"/>
          <w:szCs w:val="28"/>
        </w:rPr>
        <w:t>Bruker</w:t>
      </w:r>
      <w:proofErr w:type="spellEnd"/>
      <w:r w:rsidRPr="00D42714">
        <w:rPr>
          <w:rFonts w:ascii="Times New Roman" w:hAnsi="Times New Roman"/>
          <w:sz w:val="28"/>
          <w:szCs w:val="28"/>
        </w:rPr>
        <w:t>, Карлсруэ, Германия</w:t>
      </w:r>
      <w:r w:rsidRPr="00D42714">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Съемка </w:t>
      </w:r>
      <w:proofErr w:type="spellStart"/>
      <w:r>
        <w:rPr>
          <w:rFonts w:ascii="Times New Roman" w:hAnsi="Times New Roman"/>
          <w:sz w:val="28"/>
          <w:szCs w:val="28"/>
          <w:shd w:val="clear" w:color="auto" w:fill="FFFFFF"/>
        </w:rPr>
        <w:t>дифрактограмм</w:t>
      </w:r>
      <w:proofErr w:type="spellEnd"/>
      <w:r>
        <w:rPr>
          <w:rFonts w:ascii="Times New Roman" w:hAnsi="Times New Roman"/>
          <w:sz w:val="28"/>
          <w:szCs w:val="28"/>
          <w:shd w:val="clear" w:color="auto" w:fill="FFFFFF"/>
        </w:rPr>
        <w:t xml:space="preserve"> была выполнена в геометрии </w:t>
      </w:r>
      <w:proofErr w:type="spellStart"/>
      <w:r>
        <w:rPr>
          <w:rFonts w:ascii="Times New Roman" w:hAnsi="Times New Roman"/>
          <w:sz w:val="28"/>
          <w:szCs w:val="28"/>
          <w:shd w:val="clear" w:color="auto" w:fill="FFFFFF"/>
        </w:rPr>
        <w:t>Брегг-Брентано</w:t>
      </w:r>
      <w:proofErr w:type="spellEnd"/>
      <w:r>
        <w:rPr>
          <w:rFonts w:ascii="Times New Roman" w:hAnsi="Times New Roman"/>
          <w:sz w:val="28"/>
          <w:szCs w:val="28"/>
          <w:shd w:val="clear" w:color="auto" w:fill="FFFFFF"/>
        </w:rPr>
        <w:t xml:space="preserve">, в угловом диапазоне 2θ от 30° до 80°, с шагом 0.03°, при вращении образца вокруг оси со скоростью 15 оборот/мин с целью избегания эффектов текстурной ориентации. Анализ рентгеновских </w:t>
      </w:r>
      <w:proofErr w:type="spellStart"/>
      <w:r>
        <w:rPr>
          <w:rFonts w:ascii="Times New Roman" w:hAnsi="Times New Roman"/>
          <w:sz w:val="28"/>
          <w:szCs w:val="28"/>
          <w:shd w:val="clear" w:color="auto" w:fill="FFFFFF"/>
        </w:rPr>
        <w:t>дифрактограмм</w:t>
      </w:r>
      <w:proofErr w:type="spellEnd"/>
      <w:r>
        <w:rPr>
          <w:rFonts w:ascii="Times New Roman" w:hAnsi="Times New Roman"/>
          <w:sz w:val="28"/>
          <w:szCs w:val="28"/>
          <w:shd w:val="clear" w:color="auto" w:fill="FFFFFF"/>
        </w:rPr>
        <w:t xml:space="preserve"> проводился с использованием программного кода </w:t>
      </w:r>
      <w:proofErr w:type="spellStart"/>
      <w:r>
        <w:rPr>
          <w:rFonts w:ascii="Times New Roman" w:hAnsi="Times New Roman"/>
          <w:sz w:val="28"/>
          <w:szCs w:val="28"/>
          <w:shd w:val="clear" w:color="auto" w:fill="FFFFFF"/>
          <w:lang w:val="en-US"/>
        </w:rPr>
        <w:t>DiffracEVA</w:t>
      </w:r>
      <w:proofErr w:type="spellEnd"/>
      <w:r w:rsidRPr="00D42714">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en-US"/>
        </w:rPr>
        <w:t>v</w:t>
      </w:r>
      <w:r w:rsidRPr="00D42714">
        <w:rPr>
          <w:rFonts w:ascii="Times New Roman" w:hAnsi="Times New Roman"/>
          <w:sz w:val="28"/>
          <w:szCs w:val="28"/>
          <w:shd w:val="clear" w:color="auto" w:fill="FFFFFF"/>
        </w:rPr>
        <w:t xml:space="preserve">.4.2, </w:t>
      </w:r>
      <w:r>
        <w:rPr>
          <w:rFonts w:ascii="Times New Roman" w:hAnsi="Times New Roman"/>
          <w:sz w:val="28"/>
          <w:szCs w:val="28"/>
          <w:shd w:val="clear" w:color="auto" w:fill="FFFFFF"/>
        </w:rPr>
        <w:t xml:space="preserve">уточнение параметров и объема кристаллической решетки, а также степени кристалличности было выполнено с применением </w:t>
      </w:r>
      <w:r w:rsidR="00DB1875">
        <w:rPr>
          <w:rFonts w:ascii="Times New Roman" w:hAnsi="Times New Roman"/>
          <w:sz w:val="28"/>
          <w:szCs w:val="28"/>
          <w:shd w:val="clear" w:color="auto" w:fill="FFFFFF"/>
        </w:rPr>
        <w:t xml:space="preserve">функций данного программного кода, основанного на методе </w:t>
      </w:r>
      <w:proofErr w:type="spellStart"/>
      <w:r w:rsidR="00DB1875">
        <w:rPr>
          <w:rFonts w:ascii="Times New Roman" w:hAnsi="Times New Roman"/>
          <w:sz w:val="28"/>
          <w:szCs w:val="28"/>
          <w:shd w:val="clear" w:color="auto" w:fill="FFFFFF"/>
        </w:rPr>
        <w:t>Ритвельда</w:t>
      </w:r>
      <w:proofErr w:type="spellEnd"/>
      <w:r w:rsidR="00DB1875">
        <w:rPr>
          <w:rFonts w:ascii="Times New Roman" w:hAnsi="Times New Roman"/>
          <w:sz w:val="28"/>
          <w:szCs w:val="28"/>
          <w:shd w:val="clear" w:color="auto" w:fill="FFFFFF"/>
        </w:rPr>
        <w:t xml:space="preserve">. Для определения фазового состава путем сравнительного анализа полученных рентгеновских </w:t>
      </w:r>
      <w:proofErr w:type="spellStart"/>
      <w:r w:rsidR="00DB1875">
        <w:rPr>
          <w:rFonts w:ascii="Times New Roman" w:hAnsi="Times New Roman"/>
          <w:sz w:val="28"/>
          <w:szCs w:val="28"/>
          <w:shd w:val="clear" w:color="auto" w:fill="FFFFFF"/>
        </w:rPr>
        <w:t>дифрактограмм</w:t>
      </w:r>
      <w:proofErr w:type="spellEnd"/>
      <w:r w:rsidR="00DB1875">
        <w:rPr>
          <w:rFonts w:ascii="Times New Roman" w:hAnsi="Times New Roman"/>
          <w:sz w:val="28"/>
          <w:szCs w:val="28"/>
          <w:shd w:val="clear" w:color="auto" w:fill="FFFFFF"/>
        </w:rPr>
        <w:t xml:space="preserve"> с литературными данными была использована база данных </w:t>
      </w:r>
      <w:r w:rsidR="00DB1875">
        <w:rPr>
          <w:rFonts w:ascii="Times New Roman" w:hAnsi="Times New Roman"/>
          <w:sz w:val="28"/>
          <w:szCs w:val="28"/>
          <w:shd w:val="clear" w:color="auto" w:fill="FFFFFF"/>
          <w:lang w:val="en-US"/>
        </w:rPr>
        <w:t>PDF</w:t>
      </w:r>
      <w:r w:rsidR="00DB1875" w:rsidRPr="00DB1875">
        <w:rPr>
          <w:rFonts w:ascii="Times New Roman" w:hAnsi="Times New Roman"/>
          <w:sz w:val="28"/>
          <w:szCs w:val="28"/>
          <w:shd w:val="clear" w:color="auto" w:fill="FFFFFF"/>
        </w:rPr>
        <w:t xml:space="preserve">2 (2016), </w:t>
      </w:r>
      <w:r w:rsidR="00DB1875">
        <w:rPr>
          <w:rFonts w:ascii="Times New Roman" w:hAnsi="Times New Roman"/>
          <w:sz w:val="28"/>
          <w:szCs w:val="28"/>
          <w:shd w:val="clear" w:color="auto" w:fill="FFFFFF"/>
        </w:rPr>
        <w:t xml:space="preserve">использование которой позволило определить наличие основных и примесных фаз с точностью совпадения более 85 %. При этом при определении фазового состава пленок использовалась априорная информация о возможном структурном искажении кристаллической решетки, связанным с процессами синтеза пленок при вариации условий осаждения, а также связанном с этим изменением величин потенциалов восстановления ионов металлов из водных растворов. </w:t>
      </w:r>
    </w:p>
    <w:p w14:paraId="1E727B8D" w14:textId="77777777" w:rsidR="00DB1875" w:rsidRDefault="00DB1875" w:rsidP="00E04274">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Определение степени кристалличности </w:t>
      </w:r>
      <w:r w:rsidR="00F35820" w:rsidRPr="00F35820">
        <w:rPr>
          <w:rFonts w:ascii="Times New Roman" w:hAnsi="Times New Roman"/>
          <w:sz w:val="28"/>
          <w:szCs w:val="28"/>
          <w:shd w:val="clear" w:color="auto" w:fill="FFFFFF"/>
        </w:rPr>
        <w:t>(</w:t>
      </w:r>
      <w:r w:rsidR="00F35820" w:rsidRPr="00F35820">
        <w:rPr>
          <w:rFonts w:ascii="Times New Roman" w:hAnsi="Times New Roman"/>
          <w:i/>
          <w:sz w:val="28"/>
          <w:szCs w:val="28"/>
          <w:shd w:val="clear" w:color="auto" w:fill="FFFFFF"/>
          <w:lang w:val="en-US"/>
        </w:rPr>
        <w:t>C</w:t>
      </w:r>
      <w:r w:rsidR="00F35820" w:rsidRPr="00F35820">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синтезированных пленок в зависимости от вариации разности прикладываемых потенциалов было осуществлено путем аппроксимации и последующего сравнения площадей дифракционных пиков </w:t>
      </w:r>
      <w:r w:rsidR="00F35820" w:rsidRPr="00F35820">
        <w:rPr>
          <w:rFonts w:ascii="Times New Roman" w:hAnsi="Times New Roman"/>
          <w:sz w:val="28"/>
          <w:szCs w:val="28"/>
          <w:shd w:val="clear" w:color="auto" w:fill="FFFFFF"/>
        </w:rPr>
        <w:t>(</w:t>
      </w:r>
      <w:proofErr w:type="spellStart"/>
      <w:r w:rsidR="00F35820" w:rsidRPr="00F35820">
        <w:rPr>
          <w:rFonts w:ascii="Times New Roman" w:hAnsi="Times New Roman"/>
          <w:i/>
          <w:sz w:val="28"/>
          <w:szCs w:val="28"/>
          <w:shd w:val="clear" w:color="auto" w:fill="FFFFFF"/>
          <w:lang w:val="en-US"/>
        </w:rPr>
        <w:t>S</w:t>
      </w:r>
      <w:r w:rsidR="00F35820" w:rsidRPr="00F35820">
        <w:rPr>
          <w:rFonts w:ascii="Times New Roman" w:hAnsi="Times New Roman"/>
          <w:i/>
          <w:sz w:val="28"/>
          <w:szCs w:val="28"/>
          <w:shd w:val="clear" w:color="auto" w:fill="FFFFFF"/>
          <w:vertAlign w:val="subscript"/>
          <w:lang w:val="en-US"/>
        </w:rPr>
        <w:t>cr</w:t>
      </w:r>
      <w:proofErr w:type="spellEnd"/>
      <w:r w:rsidR="00F35820" w:rsidRPr="00F35820">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с площадью фонового излучения</w:t>
      </w:r>
      <w:r w:rsidR="00F35820" w:rsidRPr="00F35820">
        <w:rPr>
          <w:rFonts w:ascii="Times New Roman" w:hAnsi="Times New Roman"/>
          <w:sz w:val="28"/>
          <w:szCs w:val="28"/>
          <w:shd w:val="clear" w:color="auto" w:fill="FFFFFF"/>
        </w:rPr>
        <w:t xml:space="preserve"> (</w:t>
      </w:r>
      <w:r w:rsidR="00F35820" w:rsidRPr="00F35820">
        <w:rPr>
          <w:rFonts w:ascii="Times New Roman" w:hAnsi="Times New Roman"/>
          <w:i/>
          <w:sz w:val="28"/>
          <w:szCs w:val="28"/>
          <w:shd w:val="clear" w:color="auto" w:fill="FFFFFF"/>
          <w:lang w:val="en-US"/>
        </w:rPr>
        <w:t>S</w:t>
      </w:r>
      <w:r w:rsidR="00F35820" w:rsidRPr="00F35820">
        <w:rPr>
          <w:rFonts w:ascii="Times New Roman" w:hAnsi="Times New Roman"/>
          <w:i/>
          <w:sz w:val="28"/>
          <w:szCs w:val="28"/>
          <w:shd w:val="clear" w:color="auto" w:fill="FFFFFF"/>
          <w:vertAlign w:val="subscript"/>
          <w:lang w:val="en-US"/>
        </w:rPr>
        <w:t>am</w:t>
      </w:r>
      <w:r w:rsidR="00F35820" w:rsidRPr="00F35820">
        <w:rPr>
          <w:rFonts w:ascii="Times New Roman" w:hAnsi="Times New Roman"/>
          <w:sz w:val="28"/>
          <w:szCs w:val="28"/>
          <w:shd w:val="clear" w:color="auto" w:fill="FFFFFF"/>
        </w:rPr>
        <w:t>)</w:t>
      </w:r>
      <w:r>
        <w:rPr>
          <w:rFonts w:ascii="Times New Roman" w:hAnsi="Times New Roman"/>
          <w:sz w:val="28"/>
          <w:szCs w:val="28"/>
          <w:shd w:val="clear" w:color="auto" w:fill="FFFFFF"/>
        </w:rPr>
        <w:t>. Вычисление проводилось с использованием формулы (2.1):</w:t>
      </w:r>
    </w:p>
    <w:p w14:paraId="28FA93F6" w14:textId="77777777" w:rsidR="00DB1875" w:rsidRDefault="00DB1875" w:rsidP="00E04274">
      <w:pPr>
        <w:spacing w:after="0" w:line="240" w:lineRule="auto"/>
        <w:ind w:firstLine="709"/>
        <w:jc w:val="both"/>
        <w:rPr>
          <w:rFonts w:ascii="Times New Roman" w:hAnsi="Times New Roman"/>
          <w:sz w:val="28"/>
          <w:szCs w:val="28"/>
          <w:shd w:val="clear" w:color="auto" w:fill="FFFFFF"/>
        </w:rPr>
      </w:pPr>
    </w:p>
    <w:tbl>
      <w:tblPr>
        <w:tblW w:w="0" w:type="auto"/>
        <w:tblLook w:val="04A0" w:firstRow="1" w:lastRow="0" w:firstColumn="1" w:lastColumn="0" w:noHBand="0" w:noVBand="1"/>
      </w:tblPr>
      <w:tblGrid>
        <w:gridCol w:w="8613"/>
        <w:gridCol w:w="1196"/>
      </w:tblGrid>
      <w:tr w:rsidR="00DB1875" w:rsidRPr="00B33D6E" w14:paraId="162EA219" w14:textId="77777777" w:rsidTr="00C12FC8">
        <w:tc>
          <w:tcPr>
            <w:tcW w:w="8613" w:type="dxa"/>
            <w:shd w:val="clear" w:color="auto" w:fill="auto"/>
          </w:tcPr>
          <w:p w14:paraId="300AFFA3" w14:textId="1D0D02FD" w:rsidR="00DB1875" w:rsidRPr="00474C2B" w:rsidRDefault="00474C2B" w:rsidP="00B33D6E">
            <w:pPr>
              <w:spacing w:after="0" w:line="240" w:lineRule="auto"/>
              <w:jc w:val="both"/>
              <w:rPr>
                <w:rFonts w:ascii="Times New Roman" w:hAnsi="Times New Roman"/>
                <w:sz w:val="28"/>
                <w:szCs w:val="28"/>
                <w:shd w:val="clear" w:color="auto" w:fill="FFFFFF"/>
                <w:lang w:val="en-US"/>
              </w:rPr>
            </w:pPr>
            <m:oMathPara>
              <m:oMath>
                <m:r>
                  <w:rPr>
                    <w:rFonts w:ascii="Cambria Math" w:hAnsi="Cambria Math"/>
                    <w:sz w:val="28"/>
                    <w:szCs w:val="28"/>
                    <w:shd w:val="clear" w:color="auto" w:fill="FFFFFF"/>
                    <w:lang w:val="en-US"/>
                  </w:rPr>
                  <m:t>C=</m:t>
                </m:r>
                <m:f>
                  <m:fPr>
                    <m:ctrlPr>
                      <w:rPr>
                        <w:rFonts w:ascii="Cambria Math" w:hAnsi="Cambria Math"/>
                        <w:i/>
                        <w:sz w:val="28"/>
                        <w:szCs w:val="28"/>
                        <w:shd w:val="clear" w:color="auto" w:fill="FFFFFF"/>
                        <w:lang w:val="en-US"/>
                      </w:rPr>
                    </m:ctrlPr>
                  </m:fPr>
                  <m:num>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m:t>
                        </m:r>
                      </m:e>
                      <m:sub>
                        <m:r>
                          <w:rPr>
                            <w:rFonts w:ascii="Cambria Math" w:hAnsi="Cambria Math"/>
                            <w:sz w:val="28"/>
                            <w:szCs w:val="28"/>
                            <w:shd w:val="clear" w:color="auto" w:fill="FFFFFF"/>
                            <w:lang w:val="en-US"/>
                          </w:rPr>
                          <m:t>cr</m:t>
                        </m:r>
                      </m:sub>
                    </m:sSub>
                  </m:num>
                  <m:den>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m:t>
                        </m:r>
                      </m:e>
                      <m:sub>
                        <m:r>
                          <w:rPr>
                            <w:rFonts w:ascii="Cambria Math" w:hAnsi="Cambria Math"/>
                            <w:sz w:val="28"/>
                            <w:szCs w:val="28"/>
                            <w:shd w:val="clear" w:color="auto" w:fill="FFFFFF"/>
                            <w:lang w:val="en-US"/>
                          </w:rPr>
                          <m:t>cr</m:t>
                        </m:r>
                      </m:sub>
                    </m:sSub>
                    <m:r>
                      <w:rPr>
                        <w:rFonts w:ascii="Cambria Math" w:hAnsi="Cambria Math"/>
                        <w:sz w:val="28"/>
                        <w:szCs w:val="28"/>
                        <w:shd w:val="clear" w:color="auto" w:fill="FFFFFF"/>
                        <w:lang w:val="en-US"/>
                      </w:rPr>
                      <m:t>+</m:t>
                    </m:r>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m:t>
                        </m:r>
                      </m:e>
                      <m:sub>
                        <m:r>
                          <w:rPr>
                            <w:rFonts w:ascii="Cambria Math" w:hAnsi="Cambria Math"/>
                            <w:sz w:val="28"/>
                            <w:szCs w:val="28"/>
                            <w:shd w:val="clear" w:color="auto" w:fill="FFFFFF"/>
                            <w:lang w:val="en-US"/>
                          </w:rPr>
                          <m:t>am</m:t>
                        </m:r>
                      </m:sub>
                    </m:sSub>
                  </m:den>
                </m:f>
                <m:r>
                  <w:rPr>
                    <w:rFonts w:ascii="Cambria Math" w:hAnsi="Cambria Math"/>
                    <w:sz w:val="28"/>
                    <w:szCs w:val="28"/>
                    <w:shd w:val="clear" w:color="auto" w:fill="FFFFFF"/>
                    <w:lang w:val="en-US"/>
                  </w:rPr>
                  <m:t>×100 %,</m:t>
                </m:r>
              </m:oMath>
            </m:oMathPara>
          </w:p>
        </w:tc>
        <w:tc>
          <w:tcPr>
            <w:tcW w:w="1196" w:type="dxa"/>
            <w:shd w:val="clear" w:color="auto" w:fill="auto"/>
          </w:tcPr>
          <w:p w14:paraId="30FDDDB1" w14:textId="77777777" w:rsidR="00DB1875" w:rsidRPr="00B33D6E" w:rsidRDefault="00DB1875" w:rsidP="00B33D6E">
            <w:pPr>
              <w:spacing w:after="0" w:line="240" w:lineRule="auto"/>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(2.1)</w:t>
            </w:r>
          </w:p>
        </w:tc>
      </w:tr>
    </w:tbl>
    <w:p w14:paraId="160D67E9" w14:textId="77777777" w:rsidR="00DB1875" w:rsidRPr="00DB1875" w:rsidRDefault="00DB1875" w:rsidP="00E04274">
      <w:pPr>
        <w:spacing w:after="0" w:line="240" w:lineRule="auto"/>
        <w:ind w:firstLine="709"/>
        <w:jc w:val="both"/>
        <w:rPr>
          <w:rFonts w:ascii="Times New Roman" w:hAnsi="Times New Roman"/>
          <w:sz w:val="28"/>
          <w:szCs w:val="28"/>
          <w:shd w:val="clear" w:color="auto" w:fill="FFFFFF"/>
        </w:rPr>
      </w:pPr>
    </w:p>
    <w:p w14:paraId="1B580C6B" w14:textId="67D99DB5" w:rsidR="00D42714" w:rsidRPr="00116607" w:rsidRDefault="00116607" w:rsidP="00E30EC7">
      <w:pPr>
        <w:pStyle w:val="2"/>
        <w:numPr>
          <w:ilvl w:val="1"/>
          <w:numId w:val="20"/>
        </w:numPr>
        <w:tabs>
          <w:tab w:val="left" w:pos="1134"/>
        </w:tabs>
        <w:spacing w:before="0" w:line="240" w:lineRule="auto"/>
        <w:ind w:left="0" w:firstLine="709"/>
        <w:rPr>
          <w:rFonts w:ascii="Times New Roman" w:hAnsi="Times New Roman"/>
          <w:b/>
          <w:sz w:val="28"/>
          <w:szCs w:val="28"/>
        </w:rPr>
      </w:pPr>
      <w:bookmarkStart w:id="22" w:name="_Toc158491513"/>
      <w:r w:rsidRPr="00D46C25">
        <w:rPr>
          <w:rFonts w:ascii="Times New Roman" w:hAnsi="Times New Roman"/>
          <w:b/>
          <w:color w:val="auto"/>
          <w:sz w:val="28"/>
          <w:szCs w:val="28"/>
        </w:rPr>
        <w:t>Методы определения прочностных характеристик и устойчивости к износу</w:t>
      </w:r>
      <w:bookmarkEnd w:id="22"/>
      <w:r w:rsidRPr="00116607">
        <w:rPr>
          <w:rFonts w:ascii="Times New Roman" w:hAnsi="Times New Roman"/>
          <w:b/>
          <w:sz w:val="28"/>
          <w:szCs w:val="28"/>
        </w:rPr>
        <w:t xml:space="preserve"> </w:t>
      </w:r>
    </w:p>
    <w:p w14:paraId="1BE1363F" w14:textId="77777777" w:rsidR="004E3545" w:rsidRPr="004E3545" w:rsidRDefault="004E3545"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определения гидрофобности/гидрофильности, а также адгезионных свойств поверхности синтезируемых пленок были проведены измерения величины контактного угла </w:t>
      </w:r>
      <w:proofErr w:type="spellStart"/>
      <w:r>
        <w:rPr>
          <w:rFonts w:ascii="Times New Roman" w:hAnsi="Times New Roman"/>
          <w:sz w:val="28"/>
          <w:szCs w:val="28"/>
        </w:rPr>
        <w:t>смачиваемости</w:t>
      </w:r>
      <w:proofErr w:type="spellEnd"/>
      <w:r>
        <w:rPr>
          <w:rFonts w:ascii="Times New Roman" w:hAnsi="Times New Roman"/>
          <w:sz w:val="28"/>
          <w:szCs w:val="28"/>
        </w:rPr>
        <w:t xml:space="preserve">. Для этого на поверхность образца пленки с применением метода «сидячей капли» наносилась одиночная капля жидкости (дистиллированной воды), после чего проводилась </w:t>
      </w:r>
      <w:proofErr w:type="spellStart"/>
      <w:r>
        <w:rPr>
          <w:rFonts w:ascii="Times New Roman" w:hAnsi="Times New Roman"/>
          <w:sz w:val="28"/>
          <w:szCs w:val="28"/>
        </w:rPr>
        <w:t>фотофиксация</w:t>
      </w:r>
      <w:proofErr w:type="spellEnd"/>
      <w:r>
        <w:rPr>
          <w:rFonts w:ascii="Times New Roman" w:hAnsi="Times New Roman"/>
          <w:sz w:val="28"/>
          <w:szCs w:val="28"/>
        </w:rPr>
        <w:t xml:space="preserve"> геометрии нанесенной капли на поверхность. С использованием программного обеспечения </w:t>
      </w:r>
      <w:r>
        <w:rPr>
          <w:rFonts w:ascii="Times New Roman" w:hAnsi="Times New Roman"/>
          <w:sz w:val="28"/>
          <w:szCs w:val="28"/>
          <w:lang w:val="en-US"/>
        </w:rPr>
        <w:t>ImageJ</w:t>
      </w:r>
      <w:r w:rsidRPr="004E3545">
        <w:rPr>
          <w:rFonts w:ascii="Times New Roman" w:hAnsi="Times New Roman"/>
          <w:sz w:val="28"/>
          <w:szCs w:val="28"/>
        </w:rPr>
        <w:t xml:space="preserve"> </w:t>
      </w:r>
      <w:r>
        <w:rPr>
          <w:rFonts w:ascii="Times New Roman" w:hAnsi="Times New Roman"/>
          <w:sz w:val="28"/>
          <w:szCs w:val="28"/>
        </w:rPr>
        <w:t xml:space="preserve">проводилось определение величины контактного угла смачивания. </w:t>
      </w:r>
    </w:p>
    <w:p w14:paraId="29EACC68" w14:textId="77777777" w:rsidR="00116607" w:rsidRDefault="00116607"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Определение прочностных характеристик синтезированных пленок проводилось с применением стандартных методик определения твердости и износостойкости материалов. </w:t>
      </w:r>
      <w:r w:rsidR="00C7135D">
        <w:rPr>
          <w:rFonts w:ascii="Times New Roman" w:hAnsi="Times New Roman"/>
          <w:sz w:val="28"/>
          <w:szCs w:val="28"/>
        </w:rPr>
        <w:t xml:space="preserve">Использование данных методов позволило определить влияние вариации разности прикладываемых потенциалов, и как следствие, изменений элементного и фазового состава пленок на эффекты упрочнения (увеличение твердости) и повышения устойчивости к износу (сохранение коэффициента сухого трения). </w:t>
      </w:r>
    </w:p>
    <w:p w14:paraId="2FB06A21" w14:textId="6BD56E15" w:rsidR="00116607" w:rsidRDefault="00116607" w:rsidP="00E04274">
      <w:pPr>
        <w:spacing w:after="0" w:line="240" w:lineRule="auto"/>
        <w:ind w:firstLine="709"/>
        <w:jc w:val="both"/>
        <w:rPr>
          <w:rFonts w:ascii="Times New Roman" w:hAnsi="Times New Roman"/>
          <w:sz w:val="28"/>
          <w:szCs w:val="28"/>
          <w:lang w:val="en-US"/>
        </w:rPr>
      </w:pPr>
      <w:r>
        <w:rPr>
          <w:rFonts w:ascii="Times New Roman" w:hAnsi="Times New Roman"/>
          <w:sz w:val="28"/>
          <w:szCs w:val="28"/>
        </w:rPr>
        <w:t xml:space="preserve">Для определения твердости пленок в зависимости от условий их получения был использован метод </w:t>
      </w:r>
      <w:proofErr w:type="spellStart"/>
      <w:r>
        <w:rPr>
          <w:rFonts w:ascii="Times New Roman" w:hAnsi="Times New Roman"/>
          <w:sz w:val="28"/>
          <w:szCs w:val="28"/>
        </w:rPr>
        <w:t>индентирования</w:t>
      </w:r>
      <w:proofErr w:type="spellEnd"/>
      <w:r>
        <w:rPr>
          <w:rFonts w:ascii="Times New Roman" w:hAnsi="Times New Roman"/>
          <w:sz w:val="28"/>
          <w:szCs w:val="28"/>
        </w:rPr>
        <w:t xml:space="preserve">, который был реализован с помощью </w:t>
      </w:r>
      <w:proofErr w:type="spellStart"/>
      <w:r>
        <w:rPr>
          <w:rFonts w:ascii="Times New Roman" w:hAnsi="Times New Roman"/>
          <w:sz w:val="28"/>
          <w:szCs w:val="28"/>
        </w:rPr>
        <w:t>микротвердомера</w:t>
      </w:r>
      <w:proofErr w:type="spellEnd"/>
      <w:r>
        <w:rPr>
          <w:rFonts w:ascii="Times New Roman" w:hAnsi="Times New Roman"/>
          <w:sz w:val="28"/>
          <w:szCs w:val="28"/>
        </w:rPr>
        <w:t xml:space="preserve"> </w:t>
      </w:r>
      <w:proofErr w:type="spellStart"/>
      <w:r w:rsidRPr="00116607">
        <w:rPr>
          <w:rFonts w:ascii="Times New Roman" w:hAnsi="Times New Roman"/>
          <w:sz w:val="28"/>
          <w:szCs w:val="28"/>
        </w:rPr>
        <w:t>Duroline</w:t>
      </w:r>
      <w:proofErr w:type="spellEnd"/>
      <w:r w:rsidRPr="00116607">
        <w:rPr>
          <w:rFonts w:ascii="Times New Roman" w:hAnsi="Times New Roman"/>
          <w:sz w:val="28"/>
          <w:szCs w:val="28"/>
        </w:rPr>
        <w:t xml:space="preserve"> M1 (</w:t>
      </w:r>
      <w:proofErr w:type="spellStart"/>
      <w:r w:rsidRPr="00116607">
        <w:rPr>
          <w:rFonts w:ascii="Times New Roman" w:hAnsi="Times New Roman"/>
          <w:sz w:val="28"/>
          <w:szCs w:val="28"/>
        </w:rPr>
        <w:t>Metkon</w:t>
      </w:r>
      <w:proofErr w:type="spellEnd"/>
      <w:r w:rsidRPr="00116607">
        <w:rPr>
          <w:rFonts w:ascii="Times New Roman" w:hAnsi="Times New Roman"/>
          <w:sz w:val="28"/>
          <w:szCs w:val="28"/>
        </w:rPr>
        <w:t>, Бурса, Турция)</w:t>
      </w:r>
      <w:r>
        <w:rPr>
          <w:rFonts w:ascii="Times New Roman" w:hAnsi="Times New Roman"/>
          <w:sz w:val="28"/>
          <w:szCs w:val="28"/>
        </w:rPr>
        <w:t>.</w:t>
      </w:r>
      <w:r w:rsidR="00760D4A">
        <w:rPr>
          <w:rFonts w:ascii="Times New Roman" w:hAnsi="Times New Roman"/>
          <w:sz w:val="28"/>
          <w:szCs w:val="28"/>
        </w:rPr>
        <w:t xml:space="preserve"> </w:t>
      </w:r>
      <w:r>
        <w:rPr>
          <w:rFonts w:ascii="Times New Roman" w:hAnsi="Times New Roman"/>
          <w:sz w:val="28"/>
          <w:szCs w:val="28"/>
        </w:rPr>
        <w:t xml:space="preserve"> Определение твердости и эффекта упрочнения проводилось с использованием алмазного </w:t>
      </w:r>
      <w:proofErr w:type="spellStart"/>
      <w:r>
        <w:rPr>
          <w:rFonts w:ascii="Times New Roman" w:hAnsi="Times New Roman"/>
          <w:sz w:val="28"/>
          <w:szCs w:val="28"/>
        </w:rPr>
        <w:t>индентера</w:t>
      </w:r>
      <w:proofErr w:type="spellEnd"/>
      <w:r>
        <w:rPr>
          <w:rFonts w:ascii="Times New Roman" w:hAnsi="Times New Roman"/>
          <w:sz w:val="28"/>
          <w:szCs w:val="28"/>
        </w:rPr>
        <w:t xml:space="preserve"> в форме пирамиды </w:t>
      </w:r>
      <w:proofErr w:type="spellStart"/>
      <w:r>
        <w:rPr>
          <w:rFonts w:ascii="Times New Roman" w:hAnsi="Times New Roman"/>
          <w:sz w:val="28"/>
          <w:szCs w:val="28"/>
        </w:rPr>
        <w:t>Виккерса</w:t>
      </w:r>
      <w:proofErr w:type="spellEnd"/>
      <w:r>
        <w:rPr>
          <w:rFonts w:ascii="Times New Roman" w:hAnsi="Times New Roman"/>
          <w:sz w:val="28"/>
          <w:szCs w:val="28"/>
        </w:rPr>
        <w:t xml:space="preserve"> при нагрузке на </w:t>
      </w:r>
      <w:proofErr w:type="spellStart"/>
      <w:r>
        <w:rPr>
          <w:rFonts w:ascii="Times New Roman" w:hAnsi="Times New Roman"/>
          <w:sz w:val="28"/>
          <w:szCs w:val="28"/>
        </w:rPr>
        <w:t>индентер</w:t>
      </w:r>
      <w:proofErr w:type="spellEnd"/>
      <w:r>
        <w:rPr>
          <w:rFonts w:ascii="Times New Roman" w:hAnsi="Times New Roman"/>
          <w:sz w:val="28"/>
          <w:szCs w:val="28"/>
        </w:rPr>
        <w:t xml:space="preserve"> порядка 50 Н. Использование данной величины нагрузки на </w:t>
      </w:r>
      <w:proofErr w:type="spellStart"/>
      <w:r>
        <w:rPr>
          <w:rFonts w:ascii="Times New Roman" w:hAnsi="Times New Roman"/>
          <w:sz w:val="28"/>
          <w:szCs w:val="28"/>
        </w:rPr>
        <w:t>индентер</w:t>
      </w:r>
      <w:proofErr w:type="spellEnd"/>
      <w:r>
        <w:rPr>
          <w:rFonts w:ascii="Times New Roman" w:hAnsi="Times New Roman"/>
          <w:sz w:val="28"/>
          <w:szCs w:val="28"/>
        </w:rPr>
        <w:t xml:space="preserve"> позволило получить значение твердости на глубине соответствующей толщине пленки без </w:t>
      </w:r>
      <w:proofErr w:type="spellStart"/>
      <w:r>
        <w:rPr>
          <w:rFonts w:ascii="Times New Roman" w:hAnsi="Times New Roman"/>
          <w:sz w:val="28"/>
          <w:szCs w:val="28"/>
        </w:rPr>
        <w:t>индентирования</w:t>
      </w:r>
      <w:proofErr w:type="spellEnd"/>
      <w:r>
        <w:rPr>
          <w:rFonts w:ascii="Times New Roman" w:hAnsi="Times New Roman"/>
          <w:sz w:val="28"/>
          <w:szCs w:val="28"/>
        </w:rPr>
        <w:t xml:space="preserve"> полимерной подложки, обладающей высокой упругостью.</w:t>
      </w:r>
      <w:r w:rsidR="00760D4A">
        <w:rPr>
          <w:rFonts w:ascii="Times New Roman" w:hAnsi="Times New Roman"/>
          <w:sz w:val="28"/>
          <w:szCs w:val="28"/>
        </w:rPr>
        <w:t xml:space="preserve"> Измерения проводились в виде серийных испытаний, путем </w:t>
      </w:r>
      <w:proofErr w:type="spellStart"/>
      <w:r w:rsidR="00760D4A">
        <w:rPr>
          <w:rFonts w:ascii="Times New Roman" w:hAnsi="Times New Roman"/>
          <w:sz w:val="28"/>
          <w:szCs w:val="28"/>
        </w:rPr>
        <w:t>индентирования</w:t>
      </w:r>
      <w:proofErr w:type="spellEnd"/>
      <w:r w:rsidR="00760D4A">
        <w:rPr>
          <w:rFonts w:ascii="Times New Roman" w:hAnsi="Times New Roman"/>
          <w:sz w:val="28"/>
          <w:szCs w:val="28"/>
        </w:rPr>
        <w:t xml:space="preserve"> поверхности пленки в различных участках с целью определения </w:t>
      </w:r>
      <w:proofErr w:type="spellStart"/>
      <w:r w:rsidR="00760D4A">
        <w:rPr>
          <w:rFonts w:ascii="Times New Roman" w:hAnsi="Times New Roman"/>
          <w:sz w:val="28"/>
          <w:szCs w:val="28"/>
        </w:rPr>
        <w:t>изотропности</w:t>
      </w:r>
      <w:proofErr w:type="spellEnd"/>
      <w:r w:rsidR="00760D4A">
        <w:rPr>
          <w:rFonts w:ascii="Times New Roman" w:hAnsi="Times New Roman"/>
          <w:sz w:val="28"/>
          <w:szCs w:val="28"/>
        </w:rPr>
        <w:t xml:space="preserve"> значений твердости поверхности пленок, а также установлению среднего значения и погрешности измерений. При этом между двумя измерениями отпечатков было выдержано расстояние порядка 100 – 200 мкм, чтобы избежать деформационного влияния поверхности при </w:t>
      </w:r>
      <w:proofErr w:type="spellStart"/>
      <w:r w:rsidR="00760D4A">
        <w:rPr>
          <w:rFonts w:ascii="Times New Roman" w:hAnsi="Times New Roman"/>
          <w:sz w:val="28"/>
          <w:szCs w:val="28"/>
        </w:rPr>
        <w:t>индентировании</w:t>
      </w:r>
      <w:proofErr w:type="spellEnd"/>
      <w:r w:rsidR="00760D4A">
        <w:rPr>
          <w:rFonts w:ascii="Times New Roman" w:hAnsi="Times New Roman"/>
          <w:sz w:val="28"/>
          <w:szCs w:val="28"/>
        </w:rPr>
        <w:t xml:space="preserve"> на последующие измерения твердости.</w:t>
      </w:r>
      <w:r>
        <w:rPr>
          <w:rFonts w:ascii="Times New Roman" w:hAnsi="Times New Roman"/>
          <w:sz w:val="28"/>
          <w:szCs w:val="28"/>
        </w:rPr>
        <w:t xml:space="preserve"> </w:t>
      </w:r>
      <w:r w:rsidR="007054CB">
        <w:rPr>
          <w:rFonts w:ascii="Times New Roman" w:hAnsi="Times New Roman"/>
          <w:sz w:val="28"/>
          <w:szCs w:val="28"/>
          <w:lang w:val="kk-KZ"/>
        </w:rPr>
        <w:t xml:space="preserve">Твердость </w:t>
      </w:r>
      <w:r w:rsidR="007054CB" w:rsidRPr="00760D4A">
        <w:rPr>
          <w:rFonts w:ascii="Times New Roman" w:hAnsi="Times New Roman"/>
          <w:sz w:val="28"/>
          <w:szCs w:val="28"/>
        </w:rPr>
        <w:t>(</w:t>
      </w:r>
      <w:r w:rsidR="007054CB">
        <w:rPr>
          <w:rFonts w:ascii="Times New Roman" w:hAnsi="Times New Roman"/>
          <w:sz w:val="28"/>
          <w:szCs w:val="28"/>
          <w:lang w:val="en-US"/>
        </w:rPr>
        <w:t>HV</w:t>
      </w:r>
      <w:r w:rsidR="007054CB" w:rsidRPr="00760D4A">
        <w:rPr>
          <w:rFonts w:ascii="Times New Roman" w:hAnsi="Times New Roman"/>
          <w:sz w:val="28"/>
          <w:szCs w:val="28"/>
        </w:rPr>
        <w:t>)</w:t>
      </w:r>
      <w:r w:rsidR="007054CB">
        <w:rPr>
          <w:rFonts w:ascii="Times New Roman" w:hAnsi="Times New Roman"/>
          <w:sz w:val="28"/>
          <w:szCs w:val="28"/>
        </w:rPr>
        <w:t xml:space="preserve"> была определена с использованием формулы (2.2)</w:t>
      </w:r>
      <w:r w:rsidR="00553F1F">
        <w:rPr>
          <w:rFonts w:ascii="Times New Roman" w:hAnsi="Times New Roman"/>
          <w:sz w:val="28"/>
          <w:szCs w:val="28"/>
        </w:rPr>
        <w:t>:</w:t>
      </w:r>
    </w:p>
    <w:p w14:paraId="1DE43E3F" w14:textId="77777777" w:rsidR="00CC78B8" w:rsidRPr="00CC78B8" w:rsidRDefault="00CC78B8" w:rsidP="00E04274">
      <w:pPr>
        <w:spacing w:after="0" w:line="240" w:lineRule="auto"/>
        <w:ind w:firstLine="709"/>
        <w:jc w:val="both"/>
        <w:rPr>
          <w:rFonts w:ascii="Times New Roman" w:hAnsi="Times New Roman"/>
          <w:sz w:val="28"/>
          <w:szCs w:val="28"/>
          <w:lang w:val="en-US"/>
        </w:rPr>
      </w:pPr>
    </w:p>
    <w:tbl>
      <w:tblPr>
        <w:tblW w:w="9857" w:type="dxa"/>
        <w:tblInd w:w="-142" w:type="dxa"/>
        <w:tblLayout w:type="fixed"/>
        <w:tblCellMar>
          <w:left w:w="0" w:type="dxa"/>
          <w:right w:w="0" w:type="dxa"/>
        </w:tblCellMar>
        <w:tblLook w:val="0000" w:firstRow="0" w:lastRow="0" w:firstColumn="0" w:lastColumn="0" w:noHBand="0" w:noVBand="0"/>
      </w:tblPr>
      <w:tblGrid>
        <w:gridCol w:w="8222"/>
        <w:gridCol w:w="1635"/>
      </w:tblGrid>
      <w:tr w:rsidR="007054CB" w:rsidRPr="00B33D6E" w14:paraId="302B3691" w14:textId="77777777" w:rsidTr="00C12FC8">
        <w:trPr>
          <w:trHeight w:val="340"/>
        </w:trPr>
        <w:tc>
          <w:tcPr>
            <w:tcW w:w="8222" w:type="dxa"/>
            <w:shd w:val="clear" w:color="auto" w:fill="auto"/>
            <w:vAlign w:val="center"/>
          </w:tcPr>
          <w:p w14:paraId="5834AA96" w14:textId="30DD49BA" w:rsidR="007054CB" w:rsidRPr="00474C2B" w:rsidRDefault="00474C2B" w:rsidP="00CC78B8">
            <w:pPr>
              <w:pStyle w:val="MDPI31text"/>
              <w:spacing w:before="120" w:after="240" w:line="240" w:lineRule="auto"/>
              <w:ind w:left="706" w:firstLine="0"/>
              <w:jc w:val="center"/>
              <w:rPr>
                <w:color w:val="auto"/>
                <w:sz w:val="28"/>
                <w:szCs w:val="28"/>
              </w:rPr>
            </w:pPr>
            <m:oMathPara>
              <m:oMath>
                <m:r>
                  <w:rPr>
                    <w:rFonts w:ascii="Cambria Math" w:hAnsi="Cambria Math"/>
                    <w:sz w:val="28"/>
                    <w:szCs w:val="28"/>
                  </w:rPr>
                  <m:t>HV=1.854</m:t>
                </m:r>
                <m:f>
                  <m:fPr>
                    <m:ctrlPr>
                      <w:rPr>
                        <w:rFonts w:ascii="Cambria Math" w:hAnsi="Cambria Math"/>
                        <w:i/>
                        <w:sz w:val="28"/>
                        <w:szCs w:val="28"/>
                      </w:rPr>
                    </m:ctrlPr>
                  </m:fPr>
                  <m:num>
                    <m:r>
                      <w:rPr>
                        <w:rFonts w:ascii="Cambria Math" w:hAnsi="Cambria Math"/>
                        <w:sz w:val="28"/>
                        <w:szCs w:val="28"/>
                      </w:rPr>
                      <m:t>P</m:t>
                    </m:r>
                  </m:num>
                  <m:den>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r>
                  <w:rPr>
                    <w:rFonts w:ascii="Cambria Math" w:hAnsi="Cambria Math"/>
                    <w:sz w:val="28"/>
                    <w:szCs w:val="28"/>
                  </w:rPr>
                  <m:t>,</m:t>
                </m:r>
              </m:oMath>
            </m:oMathPara>
          </w:p>
        </w:tc>
        <w:tc>
          <w:tcPr>
            <w:tcW w:w="1635" w:type="dxa"/>
            <w:shd w:val="clear" w:color="auto" w:fill="auto"/>
            <w:vAlign w:val="center"/>
          </w:tcPr>
          <w:p w14:paraId="77812311" w14:textId="77777777" w:rsidR="007054CB" w:rsidRPr="007054CB" w:rsidRDefault="007054CB" w:rsidP="00CC78B8">
            <w:pPr>
              <w:pStyle w:val="MDPI31text"/>
              <w:spacing w:before="120" w:after="240" w:line="240" w:lineRule="auto"/>
              <w:ind w:left="0" w:firstLine="0"/>
              <w:jc w:val="right"/>
              <w:rPr>
                <w:color w:val="auto"/>
                <w:sz w:val="28"/>
                <w:szCs w:val="28"/>
              </w:rPr>
            </w:pPr>
            <w:r w:rsidRPr="007054CB">
              <w:rPr>
                <w:color w:val="auto"/>
                <w:sz w:val="28"/>
                <w:szCs w:val="28"/>
              </w:rPr>
              <w:t>(</w:t>
            </w:r>
            <w:r w:rsidRPr="007054CB">
              <w:rPr>
                <w:color w:val="auto"/>
                <w:sz w:val="28"/>
                <w:szCs w:val="28"/>
                <w:lang w:val="ru-RU"/>
              </w:rPr>
              <w:t>2.2</w:t>
            </w:r>
            <w:r w:rsidRPr="007054CB">
              <w:rPr>
                <w:color w:val="auto"/>
                <w:sz w:val="28"/>
                <w:szCs w:val="28"/>
              </w:rPr>
              <w:t>)</w:t>
            </w:r>
          </w:p>
        </w:tc>
      </w:tr>
    </w:tbl>
    <w:p w14:paraId="04D92807" w14:textId="77777777" w:rsidR="00CC78B8" w:rsidRDefault="00CC78B8" w:rsidP="007054CB">
      <w:pPr>
        <w:spacing w:after="0" w:line="240" w:lineRule="auto"/>
        <w:jc w:val="both"/>
        <w:rPr>
          <w:rFonts w:ascii="Times New Roman" w:hAnsi="Times New Roman"/>
          <w:sz w:val="28"/>
          <w:szCs w:val="28"/>
          <w:lang w:val="en-US"/>
        </w:rPr>
      </w:pPr>
    </w:p>
    <w:p w14:paraId="19E155BC" w14:textId="1440AC82" w:rsidR="007054CB" w:rsidRDefault="007054CB" w:rsidP="007054CB">
      <w:pPr>
        <w:spacing w:after="0" w:line="240" w:lineRule="auto"/>
        <w:jc w:val="both"/>
        <w:rPr>
          <w:rFonts w:ascii="Times New Roman" w:hAnsi="Times New Roman"/>
          <w:sz w:val="28"/>
          <w:szCs w:val="28"/>
        </w:rPr>
      </w:pPr>
      <w:r w:rsidRPr="007054CB">
        <w:rPr>
          <w:rFonts w:ascii="Times New Roman" w:hAnsi="Times New Roman"/>
          <w:sz w:val="28"/>
          <w:szCs w:val="28"/>
        </w:rPr>
        <w:t xml:space="preserve">где </w:t>
      </w:r>
      <w:r w:rsidRPr="007054CB">
        <w:rPr>
          <w:rFonts w:ascii="Times New Roman" w:hAnsi="Times New Roman"/>
          <w:i/>
          <w:sz w:val="28"/>
          <w:szCs w:val="28"/>
        </w:rPr>
        <w:t xml:space="preserve">P </w:t>
      </w:r>
      <w:r w:rsidR="00C12FC8">
        <w:rPr>
          <w:rFonts w:ascii="Times New Roman" w:hAnsi="Times New Roman"/>
          <w:sz w:val="28"/>
          <w:szCs w:val="28"/>
        </w:rPr>
        <w:t>–</w:t>
      </w:r>
      <w:r w:rsidRPr="007054CB">
        <w:rPr>
          <w:rFonts w:ascii="Times New Roman" w:hAnsi="Times New Roman"/>
          <w:sz w:val="28"/>
          <w:szCs w:val="28"/>
        </w:rPr>
        <w:t xml:space="preserve"> приложенное давление, </w:t>
      </w:r>
    </w:p>
    <w:p w14:paraId="74A2C1D2" w14:textId="3977AA25" w:rsidR="007054CB" w:rsidRPr="007054CB" w:rsidRDefault="007054CB" w:rsidP="00C12FC8">
      <w:pPr>
        <w:spacing w:after="0" w:line="240" w:lineRule="auto"/>
        <w:ind w:firstLine="476"/>
        <w:jc w:val="both"/>
        <w:rPr>
          <w:rFonts w:ascii="Times New Roman" w:hAnsi="Times New Roman"/>
          <w:sz w:val="28"/>
          <w:szCs w:val="28"/>
        </w:rPr>
      </w:pPr>
      <w:r w:rsidRPr="007054CB">
        <w:rPr>
          <w:rFonts w:ascii="Times New Roman" w:hAnsi="Times New Roman"/>
          <w:i/>
          <w:sz w:val="28"/>
          <w:szCs w:val="28"/>
        </w:rPr>
        <w:t>d</w:t>
      </w:r>
      <w:r w:rsidRPr="007054CB">
        <w:rPr>
          <w:rFonts w:ascii="Times New Roman" w:hAnsi="Times New Roman"/>
          <w:sz w:val="28"/>
          <w:szCs w:val="28"/>
        </w:rPr>
        <w:t xml:space="preserve"> </w:t>
      </w:r>
      <w:r w:rsidR="00C12FC8">
        <w:rPr>
          <w:rFonts w:ascii="Times New Roman" w:hAnsi="Times New Roman"/>
          <w:sz w:val="28"/>
          <w:szCs w:val="28"/>
        </w:rPr>
        <w:t>–</w:t>
      </w:r>
      <w:r w:rsidRPr="007054CB">
        <w:rPr>
          <w:rFonts w:ascii="Times New Roman" w:hAnsi="Times New Roman"/>
          <w:sz w:val="28"/>
          <w:szCs w:val="28"/>
        </w:rPr>
        <w:t xml:space="preserve"> средняя длина диагонали отпечатка.</w:t>
      </w:r>
    </w:p>
    <w:p w14:paraId="4B83E0CE" w14:textId="77777777" w:rsidR="00116607" w:rsidRDefault="00384718" w:rsidP="00E04274">
      <w:pPr>
        <w:spacing w:after="0" w:line="240" w:lineRule="auto"/>
        <w:ind w:firstLine="709"/>
        <w:jc w:val="both"/>
        <w:rPr>
          <w:rFonts w:ascii="Times New Roman" w:hAnsi="Times New Roman"/>
          <w:sz w:val="28"/>
          <w:szCs w:val="28"/>
        </w:rPr>
      </w:pPr>
      <w:r>
        <w:rPr>
          <w:rFonts w:ascii="Times New Roman" w:hAnsi="Times New Roman"/>
          <w:sz w:val="28"/>
          <w:szCs w:val="28"/>
        </w:rPr>
        <w:t>Определение эффекта упрочнения</w:t>
      </w:r>
      <w:r w:rsidR="007054CB" w:rsidRPr="007054CB">
        <w:rPr>
          <w:rFonts w:ascii="Times New Roman" w:hAnsi="Times New Roman"/>
          <w:sz w:val="28"/>
          <w:szCs w:val="28"/>
        </w:rPr>
        <w:t xml:space="preserve"> </w:t>
      </w:r>
      <w:r>
        <w:rPr>
          <w:rFonts w:ascii="Times New Roman" w:hAnsi="Times New Roman"/>
          <w:sz w:val="28"/>
          <w:szCs w:val="28"/>
        </w:rPr>
        <w:t xml:space="preserve">проводилось путем сравнения данных значений твердости </w:t>
      </w:r>
      <w:proofErr w:type="gramStart"/>
      <w:r>
        <w:rPr>
          <w:rFonts w:ascii="Times New Roman" w:hAnsi="Times New Roman"/>
          <w:sz w:val="28"/>
          <w:szCs w:val="28"/>
        </w:rPr>
        <w:t>пленок</w:t>
      </w:r>
      <w:proofErr w:type="gramEnd"/>
      <w:r>
        <w:rPr>
          <w:rFonts w:ascii="Times New Roman" w:hAnsi="Times New Roman"/>
          <w:sz w:val="28"/>
          <w:szCs w:val="28"/>
        </w:rPr>
        <w:t xml:space="preserve"> полученных при различных разностях прикладываемых потенциалов </w:t>
      </w:r>
      <w:r w:rsidR="007054CB" w:rsidRPr="007054CB">
        <w:rPr>
          <w:rFonts w:ascii="Times New Roman" w:hAnsi="Times New Roman"/>
          <w:sz w:val="28"/>
          <w:szCs w:val="28"/>
        </w:rPr>
        <w:t>(</w:t>
      </w:r>
      <w:proofErr w:type="spellStart"/>
      <w:r w:rsidR="007054CB" w:rsidRPr="007054CB">
        <w:rPr>
          <w:rFonts w:ascii="Times New Roman" w:hAnsi="Times New Roman"/>
          <w:i/>
          <w:sz w:val="28"/>
          <w:szCs w:val="28"/>
          <w:lang w:val="en-US"/>
        </w:rPr>
        <w:t>HV</w:t>
      </w:r>
      <w:r w:rsidR="007054CB" w:rsidRPr="007054CB">
        <w:rPr>
          <w:rFonts w:ascii="Times New Roman" w:hAnsi="Times New Roman"/>
          <w:i/>
          <w:sz w:val="28"/>
          <w:szCs w:val="28"/>
          <w:vertAlign w:val="subscript"/>
          <w:lang w:val="en-US"/>
        </w:rPr>
        <w:t>i</w:t>
      </w:r>
      <w:proofErr w:type="spellEnd"/>
      <w:r w:rsidR="007054CB" w:rsidRPr="007054CB">
        <w:rPr>
          <w:rFonts w:ascii="Times New Roman" w:hAnsi="Times New Roman"/>
          <w:sz w:val="28"/>
          <w:szCs w:val="28"/>
        </w:rPr>
        <w:t>)</w:t>
      </w:r>
      <w:r w:rsidR="007054CB">
        <w:rPr>
          <w:rFonts w:ascii="Times New Roman" w:hAnsi="Times New Roman"/>
          <w:sz w:val="28"/>
          <w:szCs w:val="28"/>
        </w:rPr>
        <w:t xml:space="preserve"> </w:t>
      </w:r>
      <w:r>
        <w:rPr>
          <w:rFonts w:ascii="Times New Roman" w:hAnsi="Times New Roman"/>
          <w:sz w:val="28"/>
          <w:szCs w:val="28"/>
        </w:rPr>
        <w:t>с данными твердости пленок полученных при разности прикладываемых потенциалов равной 1.0 В</w:t>
      </w:r>
      <w:r w:rsidR="007054CB" w:rsidRPr="007054CB">
        <w:rPr>
          <w:rFonts w:ascii="Times New Roman" w:hAnsi="Times New Roman"/>
          <w:sz w:val="28"/>
          <w:szCs w:val="28"/>
        </w:rPr>
        <w:t xml:space="preserve"> (</w:t>
      </w:r>
      <w:r w:rsidR="007054CB" w:rsidRPr="007054CB">
        <w:rPr>
          <w:rFonts w:ascii="Times New Roman" w:hAnsi="Times New Roman"/>
          <w:i/>
          <w:sz w:val="28"/>
          <w:szCs w:val="28"/>
          <w:lang w:val="en-US"/>
        </w:rPr>
        <w:t>HV</w:t>
      </w:r>
      <w:r w:rsidR="007054CB" w:rsidRPr="007054CB">
        <w:rPr>
          <w:rFonts w:ascii="Times New Roman" w:hAnsi="Times New Roman"/>
          <w:i/>
          <w:sz w:val="28"/>
          <w:szCs w:val="28"/>
          <w:vertAlign w:val="subscript"/>
        </w:rPr>
        <w:t>1.0</w:t>
      </w:r>
      <w:r w:rsidR="007054CB" w:rsidRPr="007054CB">
        <w:rPr>
          <w:rFonts w:ascii="Times New Roman" w:hAnsi="Times New Roman"/>
          <w:sz w:val="28"/>
          <w:szCs w:val="28"/>
        </w:rPr>
        <w:t>)</w:t>
      </w:r>
      <w:r>
        <w:rPr>
          <w:rFonts w:ascii="Times New Roman" w:hAnsi="Times New Roman"/>
          <w:sz w:val="28"/>
          <w:szCs w:val="28"/>
        </w:rPr>
        <w:t>. Для вычисления эффекта упрочнения (</w:t>
      </w:r>
      <w:r w:rsidRPr="007054CB">
        <w:rPr>
          <w:rFonts w:ascii="Times New Roman" w:hAnsi="Times New Roman"/>
          <w:i/>
          <w:sz w:val="28"/>
          <w:szCs w:val="28"/>
          <w:lang w:val="en-US"/>
        </w:rPr>
        <w:t>H</w:t>
      </w:r>
      <w:r w:rsidRPr="00384718">
        <w:rPr>
          <w:rFonts w:ascii="Times New Roman" w:hAnsi="Times New Roman"/>
          <w:sz w:val="28"/>
          <w:szCs w:val="28"/>
        </w:rPr>
        <w:t xml:space="preserve">) </w:t>
      </w:r>
      <w:r>
        <w:rPr>
          <w:rFonts w:ascii="Times New Roman" w:hAnsi="Times New Roman"/>
          <w:sz w:val="28"/>
          <w:szCs w:val="28"/>
        </w:rPr>
        <w:t>использовалась формула (2.</w:t>
      </w:r>
      <w:r w:rsidR="007054CB">
        <w:rPr>
          <w:rFonts w:ascii="Times New Roman" w:hAnsi="Times New Roman"/>
          <w:sz w:val="28"/>
          <w:szCs w:val="28"/>
        </w:rPr>
        <w:t>3</w:t>
      </w:r>
      <w:r>
        <w:rPr>
          <w:rFonts w:ascii="Times New Roman" w:hAnsi="Times New Roman"/>
          <w:sz w:val="28"/>
          <w:szCs w:val="28"/>
        </w:rPr>
        <w:t xml:space="preserve">): </w:t>
      </w:r>
    </w:p>
    <w:p w14:paraId="1D54124F" w14:textId="77777777" w:rsidR="00384718" w:rsidRDefault="00384718" w:rsidP="00E04274">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8613"/>
        <w:gridCol w:w="1196"/>
      </w:tblGrid>
      <w:tr w:rsidR="00384718" w:rsidRPr="00B33D6E" w14:paraId="76593DBE" w14:textId="77777777" w:rsidTr="00C12FC8">
        <w:tc>
          <w:tcPr>
            <w:tcW w:w="8613" w:type="dxa"/>
            <w:shd w:val="clear" w:color="auto" w:fill="auto"/>
          </w:tcPr>
          <w:p w14:paraId="3D4F2183" w14:textId="59B4BA63" w:rsidR="00384718" w:rsidRPr="00474C2B" w:rsidRDefault="00474C2B" w:rsidP="00B33D6E">
            <w:pPr>
              <w:spacing w:after="0" w:line="240" w:lineRule="auto"/>
              <w:jc w:val="both"/>
              <w:rPr>
                <w:rFonts w:ascii="Times New Roman" w:hAnsi="Times New Roman"/>
                <w:sz w:val="28"/>
                <w:szCs w:val="28"/>
                <w:shd w:val="clear" w:color="auto" w:fill="FFFFFF"/>
                <w:lang w:val="en-US"/>
              </w:rPr>
            </w:pPr>
            <m:oMathPara>
              <m:oMath>
                <m:r>
                  <w:rPr>
                    <w:rFonts w:ascii="Cambria Math" w:hAnsi="Cambria Math"/>
                    <w:sz w:val="28"/>
                    <w:szCs w:val="28"/>
                    <w:shd w:val="clear" w:color="auto" w:fill="FFFFFF"/>
                    <w:lang w:val="en-US"/>
                  </w:rPr>
                  <m:t>H=</m:t>
                </m:r>
                <m:f>
                  <m:fPr>
                    <m:ctrlPr>
                      <w:rPr>
                        <w:rFonts w:ascii="Cambria Math" w:hAnsi="Cambria Math"/>
                        <w:i/>
                        <w:sz w:val="28"/>
                        <w:szCs w:val="28"/>
                        <w:shd w:val="clear" w:color="auto" w:fill="FFFFFF"/>
                        <w:lang w:val="en-US"/>
                      </w:rPr>
                    </m:ctrlPr>
                  </m:fPr>
                  <m:num>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HV</m:t>
                        </m:r>
                      </m:e>
                      <m:sub>
                        <m:r>
                          <w:rPr>
                            <w:rFonts w:ascii="Cambria Math" w:hAnsi="Cambria Math"/>
                            <w:sz w:val="28"/>
                            <w:szCs w:val="28"/>
                            <w:shd w:val="clear" w:color="auto" w:fill="FFFFFF"/>
                            <w:lang w:val="en-US"/>
                          </w:rPr>
                          <m:t>i</m:t>
                        </m:r>
                      </m:sub>
                    </m:sSub>
                    <m:r>
                      <w:rPr>
                        <w:rFonts w:ascii="Cambria Math" w:hAnsi="Cambria Math"/>
                        <w:sz w:val="28"/>
                        <w:szCs w:val="28"/>
                        <w:shd w:val="clear" w:color="auto" w:fill="FFFFFF"/>
                        <w:lang w:val="en-US"/>
                      </w:rPr>
                      <m:t>-</m:t>
                    </m:r>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HV</m:t>
                        </m:r>
                      </m:e>
                      <m:sub>
                        <m:r>
                          <w:rPr>
                            <w:rFonts w:ascii="Cambria Math" w:hAnsi="Cambria Math"/>
                            <w:sz w:val="28"/>
                            <w:szCs w:val="28"/>
                            <w:shd w:val="clear" w:color="auto" w:fill="FFFFFF"/>
                            <w:lang w:val="en-US"/>
                          </w:rPr>
                          <m:t>1.0</m:t>
                        </m:r>
                      </m:sub>
                    </m:sSub>
                  </m:num>
                  <m:den>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HV</m:t>
                        </m:r>
                      </m:e>
                      <m:sub>
                        <m:r>
                          <w:rPr>
                            <w:rFonts w:ascii="Cambria Math" w:hAnsi="Cambria Math"/>
                            <w:sz w:val="28"/>
                            <w:szCs w:val="28"/>
                            <w:shd w:val="clear" w:color="auto" w:fill="FFFFFF"/>
                            <w:lang w:val="en-US"/>
                          </w:rPr>
                          <m:t>1.0</m:t>
                        </m:r>
                      </m:sub>
                    </m:sSub>
                  </m:den>
                </m:f>
                <m:r>
                  <w:rPr>
                    <w:rFonts w:ascii="Cambria Math" w:hAnsi="Cambria Math"/>
                    <w:sz w:val="28"/>
                    <w:szCs w:val="28"/>
                    <w:shd w:val="clear" w:color="auto" w:fill="FFFFFF"/>
                    <w:lang w:val="en-US"/>
                  </w:rPr>
                  <m:t>×100 %,</m:t>
                </m:r>
              </m:oMath>
            </m:oMathPara>
          </w:p>
        </w:tc>
        <w:tc>
          <w:tcPr>
            <w:tcW w:w="1196" w:type="dxa"/>
            <w:shd w:val="clear" w:color="auto" w:fill="auto"/>
          </w:tcPr>
          <w:p w14:paraId="1FC57D00" w14:textId="77777777" w:rsidR="00384718" w:rsidRPr="00B33D6E" w:rsidRDefault="00384718" w:rsidP="00B33D6E">
            <w:pPr>
              <w:spacing w:after="0" w:line="240" w:lineRule="auto"/>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(2.</w:t>
            </w:r>
            <w:r w:rsidR="007054CB" w:rsidRPr="00B33D6E">
              <w:rPr>
                <w:rFonts w:ascii="Times New Roman" w:hAnsi="Times New Roman"/>
                <w:sz w:val="28"/>
                <w:szCs w:val="28"/>
                <w:shd w:val="clear" w:color="auto" w:fill="FFFFFF"/>
              </w:rPr>
              <w:t>3</w:t>
            </w:r>
            <w:r w:rsidRPr="00B33D6E">
              <w:rPr>
                <w:rFonts w:ascii="Times New Roman" w:hAnsi="Times New Roman"/>
                <w:sz w:val="28"/>
                <w:szCs w:val="28"/>
                <w:shd w:val="clear" w:color="auto" w:fill="FFFFFF"/>
              </w:rPr>
              <w:t>)</w:t>
            </w:r>
          </w:p>
        </w:tc>
      </w:tr>
    </w:tbl>
    <w:p w14:paraId="58A28C92" w14:textId="77777777" w:rsidR="007054CB" w:rsidRDefault="007054CB" w:rsidP="00E04274">
      <w:pPr>
        <w:spacing w:after="0" w:line="240" w:lineRule="auto"/>
        <w:ind w:firstLine="709"/>
        <w:jc w:val="both"/>
        <w:rPr>
          <w:rFonts w:ascii="Times New Roman" w:hAnsi="Times New Roman"/>
          <w:sz w:val="28"/>
          <w:szCs w:val="28"/>
        </w:rPr>
      </w:pPr>
    </w:p>
    <w:p w14:paraId="6EF7A244" w14:textId="77777777" w:rsidR="00384718" w:rsidRDefault="007054CB" w:rsidP="00E04274">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Определение вязкости разрушения, а также типа образующихся трещин на поверхности пленок в результате </w:t>
      </w:r>
      <w:proofErr w:type="spellStart"/>
      <w:r>
        <w:rPr>
          <w:rFonts w:ascii="Times New Roman" w:hAnsi="Times New Roman"/>
          <w:sz w:val="28"/>
          <w:szCs w:val="28"/>
        </w:rPr>
        <w:t>индентирования</w:t>
      </w:r>
      <w:proofErr w:type="spellEnd"/>
      <w:r>
        <w:rPr>
          <w:rFonts w:ascii="Times New Roman" w:hAnsi="Times New Roman"/>
          <w:sz w:val="28"/>
          <w:szCs w:val="28"/>
        </w:rPr>
        <w:t xml:space="preserve"> было осуществлено путем анализа соотношения с/а, где с - </w:t>
      </w:r>
      <w:r w:rsidRPr="007054CB">
        <w:rPr>
          <w:rFonts w:ascii="Times New Roman" w:hAnsi="Times New Roman"/>
          <w:sz w:val="28"/>
          <w:szCs w:val="28"/>
        </w:rPr>
        <w:t>полудлина трещины</w:t>
      </w:r>
      <w:r w:rsidR="00013512">
        <w:rPr>
          <w:rFonts w:ascii="Times New Roman" w:hAnsi="Times New Roman"/>
          <w:sz w:val="28"/>
          <w:szCs w:val="28"/>
        </w:rPr>
        <w:t xml:space="preserve"> </w:t>
      </w:r>
      <w:r w:rsidRPr="007054CB">
        <w:rPr>
          <w:rFonts w:ascii="Times New Roman" w:hAnsi="Times New Roman"/>
          <w:sz w:val="28"/>
          <w:szCs w:val="28"/>
        </w:rPr>
        <w:t xml:space="preserve">и </w:t>
      </w:r>
      <w:r w:rsidR="00013512">
        <w:rPr>
          <w:rFonts w:ascii="Times New Roman" w:hAnsi="Times New Roman"/>
          <w:sz w:val="28"/>
          <w:szCs w:val="28"/>
          <w:lang w:val="en-US"/>
        </w:rPr>
        <w:t>a</w:t>
      </w:r>
      <w:r w:rsidRPr="007054CB">
        <w:rPr>
          <w:rFonts w:ascii="Times New Roman" w:hAnsi="Times New Roman"/>
          <w:sz w:val="28"/>
          <w:szCs w:val="28"/>
        </w:rPr>
        <w:t xml:space="preserve"> – </w:t>
      </w:r>
      <w:proofErr w:type="spellStart"/>
      <w:r w:rsidRPr="007054CB">
        <w:rPr>
          <w:rFonts w:ascii="Times New Roman" w:hAnsi="Times New Roman"/>
          <w:sz w:val="28"/>
          <w:szCs w:val="28"/>
        </w:rPr>
        <w:t>полудиагональ</w:t>
      </w:r>
      <w:proofErr w:type="spellEnd"/>
      <w:r w:rsidRPr="007054CB">
        <w:rPr>
          <w:rFonts w:ascii="Times New Roman" w:hAnsi="Times New Roman"/>
          <w:sz w:val="28"/>
          <w:szCs w:val="28"/>
        </w:rPr>
        <w:t xml:space="preserve"> отпечатка </w:t>
      </w:r>
      <w:proofErr w:type="spellStart"/>
      <w:r w:rsidRPr="007054CB">
        <w:rPr>
          <w:rFonts w:ascii="Times New Roman" w:hAnsi="Times New Roman"/>
          <w:sz w:val="28"/>
          <w:szCs w:val="28"/>
        </w:rPr>
        <w:t>индентера</w:t>
      </w:r>
      <w:proofErr w:type="spellEnd"/>
      <w:r>
        <w:rPr>
          <w:rFonts w:ascii="Times New Roman" w:hAnsi="Times New Roman"/>
          <w:sz w:val="28"/>
          <w:szCs w:val="28"/>
        </w:rPr>
        <w:t xml:space="preserve">. Вычисление критического коэффициента интенсивности напряжений </w:t>
      </w:r>
      <w:r w:rsidRPr="007054CB">
        <w:rPr>
          <w:rFonts w:ascii="Times New Roman" w:hAnsi="Times New Roman"/>
          <w:sz w:val="28"/>
          <w:szCs w:val="28"/>
        </w:rPr>
        <w:t>(</w:t>
      </w:r>
      <w:r w:rsidRPr="007054CB">
        <w:rPr>
          <w:rFonts w:ascii="Times New Roman" w:hAnsi="Times New Roman"/>
          <w:i/>
          <w:sz w:val="28"/>
          <w:szCs w:val="28"/>
          <w:lang w:val="en-US"/>
        </w:rPr>
        <w:t>K</w:t>
      </w:r>
      <w:r w:rsidRPr="007054CB">
        <w:rPr>
          <w:rFonts w:ascii="Times New Roman" w:hAnsi="Times New Roman"/>
          <w:i/>
          <w:sz w:val="28"/>
          <w:szCs w:val="28"/>
          <w:vertAlign w:val="subscript"/>
        </w:rPr>
        <w:t>1</w:t>
      </w:r>
      <w:r w:rsidRPr="007054CB">
        <w:rPr>
          <w:rFonts w:ascii="Times New Roman" w:hAnsi="Times New Roman"/>
          <w:i/>
          <w:sz w:val="28"/>
          <w:szCs w:val="28"/>
          <w:vertAlign w:val="subscript"/>
          <w:lang w:val="en-US"/>
        </w:rPr>
        <w:t>c</w:t>
      </w:r>
      <w:r w:rsidRPr="007054CB">
        <w:rPr>
          <w:rFonts w:ascii="Times New Roman" w:hAnsi="Times New Roman"/>
          <w:sz w:val="28"/>
          <w:szCs w:val="28"/>
        </w:rPr>
        <w:t>)</w:t>
      </w:r>
      <w:r>
        <w:rPr>
          <w:rFonts w:ascii="Times New Roman" w:hAnsi="Times New Roman"/>
          <w:sz w:val="28"/>
          <w:szCs w:val="28"/>
        </w:rPr>
        <w:t xml:space="preserve"> было выполнено с использованием формулы (2.4):</w:t>
      </w:r>
    </w:p>
    <w:p w14:paraId="2D18F3C1" w14:textId="77777777" w:rsidR="007054CB" w:rsidRPr="007054CB" w:rsidRDefault="007054CB" w:rsidP="00E04274">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8330"/>
        <w:gridCol w:w="1451"/>
      </w:tblGrid>
      <w:tr w:rsidR="007054CB" w:rsidRPr="00B33D6E" w14:paraId="06D7B743" w14:textId="77777777" w:rsidTr="00C12FC8">
        <w:tc>
          <w:tcPr>
            <w:tcW w:w="8330" w:type="dxa"/>
            <w:shd w:val="clear" w:color="auto" w:fill="auto"/>
          </w:tcPr>
          <w:p w14:paraId="314C0011" w14:textId="49840993" w:rsidR="007054CB" w:rsidRPr="00474C2B" w:rsidRDefault="00F768D5" w:rsidP="00B33D6E">
            <w:pPr>
              <w:spacing w:after="0" w:line="240" w:lineRule="auto"/>
              <w:jc w:val="center"/>
              <w:rPr>
                <w:rFonts w:ascii="Times New Roman" w:hAnsi="Times New Roman"/>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1c</m:t>
                    </m:r>
                  </m:sub>
                </m:sSub>
                <m:r>
                  <w:rPr>
                    <w:rFonts w:ascii="Cambria Math" w:hAnsi="Cambria Math"/>
                    <w:sz w:val="28"/>
                    <w:szCs w:val="28"/>
                    <w:lang w:val="en-US"/>
                  </w:rPr>
                  <m:t>=0,16×HV×</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en-US"/>
                      </w:rPr>
                      <m:t>1/2</m:t>
                    </m:r>
                  </m:sup>
                </m:sSup>
                <m:r>
                  <w:rPr>
                    <w:rFonts w:ascii="Cambria Math" w:hAnsi="Cambria Math"/>
                    <w:sz w:val="28"/>
                    <w:szCs w:val="28"/>
                    <w:lang w:val="en-US"/>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c/a</m:t>
                        </m:r>
                      </m:e>
                    </m:d>
                  </m:e>
                  <m:sup>
                    <m:r>
                      <w:rPr>
                        <w:rFonts w:ascii="Cambria Math" w:hAnsi="Cambria Math"/>
                        <w:sz w:val="28"/>
                        <w:szCs w:val="28"/>
                        <w:lang w:val="en-US"/>
                      </w:rPr>
                      <m:t>-3/2</m:t>
                    </m:r>
                  </m:sup>
                </m:sSup>
              </m:oMath>
            </m:oMathPara>
          </w:p>
        </w:tc>
        <w:tc>
          <w:tcPr>
            <w:tcW w:w="1451" w:type="dxa"/>
            <w:shd w:val="clear" w:color="auto" w:fill="auto"/>
          </w:tcPr>
          <w:p w14:paraId="4BAB548E" w14:textId="77777777" w:rsidR="007054CB" w:rsidRPr="00B33D6E" w:rsidRDefault="007054CB" w:rsidP="00B33D6E">
            <w:pPr>
              <w:spacing w:after="0" w:line="240" w:lineRule="auto"/>
              <w:jc w:val="right"/>
              <w:rPr>
                <w:rFonts w:ascii="Times New Roman" w:hAnsi="Times New Roman"/>
                <w:sz w:val="28"/>
                <w:szCs w:val="28"/>
                <w:lang w:val="en-US"/>
              </w:rPr>
            </w:pPr>
            <w:r w:rsidRPr="00B33D6E">
              <w:rPr>
                <w:rFonts w:ascii="Times New Roman" w:hAnsi="Times New Roman"/>
                <w:sz w:val="28"/>
                <w:szCs w:val="28"/>
                <w:lang w:val="en-US"/>
              </w:rPr>
              <w:t>(</w:t>
            </w:r>
            <w:r w:rsidRPr="00B33D6E">
              <w:rPr>
                <w:rFonts w:ascii="Times New Roman" w:hAnsi="Times New Roman"/>
                <w:sz w:val="28"/>
                <w:szCs w:val="28"/>
              </w:rPr>
              <w:t>2</w:t>
            </w:r>
            <w:r w:rsidRPr="00B33D6E">
              <w:rPr>
                <w:rFonts w:ascii="Times New Roman" w:hAnsi="Times New Roman"/>
                <w:sz w:val="28"/>
                <w:szCs w:val="28"/>
                <w:lang w:val="en-US"/>
              </w:rPr>
              <w:t>.4)</w:t>
            </w:r>
          </w:p>
        </w:tc>
      </w:tr>
    </w:tbl>
    <w:p w14:paraId="1C9E397E" w14:textId="77777777" w:rsidR="007054CB" w:rsidRDefault="007054CB" w:rsidP="007054CB">
      <w:pPr>
        <w:spacing w:after="0" w:line="240" w:lineRule="auto"/>
        <w:jc w:val="both"/>
        <w:rPr>
          <w:rFonts w:ascii="Times New Roman" w:hAnsi="Times New Roman"/>
          <w:sz w:val="28"/>
          <w:szCs w:val="28"/>
          <w:lang w:val="en-US"/>
        </w:rPr>
      </w:pPr>
    </w:p>
    <w:p w14:paraId="7D105A6E" w14:textId="77777777" w:rsidR="00834F40" w:rsidRDefault="00834F40" w:rsidP="00834F40">
      <w:pPr>
        <w:spacing w:after="0" w:line="240" w:lineRule="auto"/>
        <w:ind w:firstLine="709"/>
        <w:jc w:val="both"/>
        <w:rPr>
          <w:rFonts w:ascii="Times New Roman" w:hAnsi="Times New Roman"/>
          <w:sz w:val="28"/>
          <w:szCs w:val="28"/>
        </w:rPr>
      </w:pPr>
      <w:r w:rsidRPr="00834F40">
        <w:rPr>
          <w:rFonts w:ascii="Times New Roman" w:hAnsi="Times New Roman"/>
          <w:sz w:val="28"/>
          <w:szCs w:val="28"/>
        </w:rPr>
        <w:t xml:space="preserve">Испытания на измерение коэффициента сухого трения, а также определения эффективности влияния </w:t>
      </w:r>
      <w:r>
        <w:rPr>
          <w:rFonts w:ascii="Times New Roman" w:hAnsi="Times New Roman"/>
          <w:sz w:val="28"/>
          <w:szCs w:val="28"/>
          <w:lang w:val="kk-KZ"/>
        </w:rPr>
        <w:t xml:space="preserve">вариации условий синтеза за изменение устойчивости </w:t>
      </w:r>
      <w:r w:rsidRPr="00834F40">
        <w:rPr>
          <w:rFonts w:ascii="Times New Roman" w:hAnsi="Times New Roman"/>
          <w:sz w:val="28"/>
          <w:szCs w:val="28"/>
        </w:rPr>
        <w:t xml:space="preserve">к внешним механическим воздействиям было выполнено с использованием </w:t>
      </w:r>
      <w:proofErr w:type="spellStart"/>
      <w:r w:rsidRPr="00834F40">
        <w:rPr>
          <w:rFonts w:ascii="Times New Roman" w:hAnsi="Times New Roman"/>
          <w:sz w:val="28"/>
          <w:szCs w:val="28"/>
        </w:rPr>
        <w:t>трибометра</w:t>
      </w:r>
      <w:proofErr w:type="spellEnd"/>
      <w:r w:rsidRPr="00834F40">
        <w:rPr>
          <w:rFonts w:ascii="Times New Roman" w:hAnsi="Times New Roman"/>
          <w:sz w:val="28"/>
          <w:szCs w:val="28"/>
        </w:rPr>
        <w:t xml:space="preserve"> UNITEST 750 (</w:t>
      </w:r>
      <w:proofErr w:type="spellStart"/>
      <w:r w:rsidRPr="00834F40">
        <w:rPr>
          <w:rFonts w:ascii="Times New Roman" w:hAnsi="Times New Roman"/>
          <w:sz w:val="28"/>
          <w:szCs w:val="28"/>
        </w:rPr>
        <w:t>Ducom</w:t>
      </w:r>
      <w:proofErr w:type="spellEnd"/>
      <w:r w:rsidRPr="00834F40">
        <w:rPr>
          <w:rFonts w:ascii="Times New Roman" w:hAnsi="Times New Roman"/>
          <w:sz w:val="28"/>
          <w:szCs w:val="28"/>
        </w:rPr>
        <w:t xml:space="preserve"> </w:t>
      </w:r>
      <w:proofErr w:type="spellStart"/>
      <w:r w:rsidRPr="00834F40">
        <w:rPr>
          <w:rFonts w:ascii="Times New Roman" w:hAnsi="Times New Roman"/>
          <w:sz w:val="28"/>
          <w:szCs w:val="28"/>
        </w:rPr>
        <w:t>Instruments</w:t>
      </w:r>
      <w:proofErr w:type="spellEnd"/>
      <w:r w:rsidRPr="00834F40">
        <w:rPr>
          <w:rFonts w:ascii="Times New Roman" w:hAnsi="Times New Roman"/>
          <w:sz w:val="28"/>
          <w:szCs w:val="28"/>
        </w:rPr>
        <w:t xml:space="preserve">, Бенгалуру, Индия). Испытания проводились путем последовательных испытаний с помощью </w:t>
      </w:r>
      <w:proofErr w:type="spellStart"/>
      <w:r w:rsidRPr="00834F40">
        <w:rPr>
          <w:rFonts w:ascii="Times New Roman" w:hAnsi="Times New Roman"/>
          <w:sz w:val="28"/>
          <w:szCs w:val="28"/>
        </w:rPr>
        <w:t>индентера</w:t>
      </w:r>
      <w:proofErr w:type="spellEnd"/>
      <w:r w:rsidRPr="00834F40">
        <w:rPr>
          <w:rFonts w:ascii="Times New Roman" w:hAnsi="Times New Roman"/>
          <w:sz w:val="28"/>
          <w:szCs w:val="28"/>
        </w:rPr>
        <w:t xml:space="preserve"> в форме шарика, который воздействовал на поверхность при </w:t>
      </w:r>
      <w:r>
        <w:rPr>
          <w:rFonts w:ascii="Times New Roman" w:hAnsi="Times New Roman"/>
          <w:sz w:val="28"/>
          <w:szCs w:val="28"/>
          <w:lang w:val="kk-KZ"/>
        </w:rPr>
        <w:t>нагрузке в 50 Н</w:t>
      </w:r>
      <w:r w:rsidRPr="00834F40">
        <w:rPr>
          <w:rFonts w:ascii="Times New Roman" w:hAnsi="Times New Roman"/>
          <w:sz w:val="28"/>
          <w:szCs w:val="28"/>
        </w:rPr>
        <w:t xml:space="preserve">. Количество циклов повторений трения составило 20000. На основе полученных данных </w:t>
      </w:r>
      <w:proofErr w:type="spellStart"/>
      <w:r w:rsidRPr="00834F40">
        <w:rPr>
          <w:rFonts w:ascii="Times New Roman" w:hAnsi="Times New Roman"/>
          <w:sz w:val="28"/>
          <w:szCs w:val="28"/>
        </w:rPr>
        <w:t>трибологических</w:t>
      </w:r>
      <w:proofErr w:type="spellEnd"/>
      <w:r w:rsidRPr="00834F40">
        <w:rPr>
          <w:rFonts w:ascii="Times New Roman" w:hAnsi="Times New Roman"/>
          <w:sz w:val="28"/>
          <w:szCs w:val="28"/>
        </w:rPr>
        <w:t xml:space="preserve"> испытаний были определены коэффициент сухого трения (а также динамика его изменения в зависимости от количества циклов последовательных испытаний), а также профиль износа </w:t>
      </w:r>
      <w:r>
        <w:rPr>
          <w:rFonts w:ascii="Times New Roman" w:hAnsi="Times New Roman"/>
          <w:sz w:val="28"/>
          <w:szCs w:val="28"/>
        </w:rPr>
        <w:t>пленок</w:t>
      </w:r>
      <w:r w:rsidRPr="00834F40">
        <w:rPr>
          <w:rFonts w:ascii="Times New Roman" w:hAnsi="Times New Roman"/>
          <w:sz w:val="28"/>
          <w:szCs w:val="28"/>
        </w:rPr>
        <w:t>, свидетельствующих о деградации поверхности п</w:t>
      </w:r>
      <w:r>
        <w:rPr>
          <w:rFonts w:ascii="Times New Roman" w:hAnsi="Times New Roman"/>
          <w:sz w:val="28"/>
          <w:szCs w:val="28"/>
        </w:rPr>
        <w:t>ленок</w:t>
      </w:r>
      <w:r w:rsidRPr="00834F40">
        <w:rPr>
          <w:rFonts w:ascii="Times New Roman" w:hAnsi="Times New Roman"/>
          <w:sz w:val="28"/>
          <w:szCs w:val="28"/>
        </w:rPr>
        <w:t xml:space="preserve">. </w:t>
      </w:r>
      <w:r w:rsidR="00C466D4">
        <w:rPr>
          <w:rFonts w:ascii="Times New Roman" w:hAnsi="Times New Roman"/>
          <w:sz w:val="28"/>
          <w:szCs w:val="28"/>
        </w:rPr>
        <w:t xml:space="preserve">Сравнительный анализ полученных данных изменения коэффициента сухого трения был использован с целью определения эффективности устойчивости к внешним воздействиям полученных пленок в зависимости от условий их получения. </w:t>
      </w:r>
    </w:p>
    <w:p w14:paraId="776A2EFC" w14:textId="77777777" w:rsidR="00CD7005" w:rsidRDefault="00CD7005" w:rsidP="00834F40">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определения устойчивости синтезированных </w:t>
      </w:r>
      <w:proofErr w:type="spellStart"/>
      <w:r>
        <w:rPr>
          <w:rFonts w:ascii="Times New Roman" w:hAnsi="Times New Roman"/>
          <w:sz w:val="28"/>
          <w:szCs w:val="28"/>
          <w:lang w:val="en-US"/>
        </w:rPr>
        <w:t>CuBi</w:t>
      </w:r>
      <w:proofErr w:type="spellEnd"/>
      <w:r w:rsidRPr="00CD7005">
        <w:rPr>
          <w:rFonts w:ascii="Times New Roman" w:hAnsi="Times New Roman"/>
          <w:sz w:val="28"/>
          <w:szCs w:val="28"/>
          <w:vertAlign w:val="subscript"/>
        </w:rPr>
        <w:t>2</w:t>
      </w:r>
      <w:r>
        <w:rPr>
          <w:rFonts w:ascii="Times New Roman" w:hAnsi="Times New Roman"/>
          <w:sz w:val="28"/>
          <w:szCs w:val="28"/>
          <w:lang w:val="en-US"/>
        </w:rPr>
        <w:t>O</w:t>
      </w:r>
      <w:r w:rsidRPr="00CD7005">
        <w:rPr>
          <w:rFonts w:ascii="Times New Roman" w:hAnsi="Times New Roman"/>
          <w:sz w:val="28"/>
          <w:szCs w:val="28"/>
          <w:vertAlign w:val="subscript"/>
        </w:rPr>
        <w:t>4</w:t>
      </w:r>
      <w:r w:rsidRPr="00CD7005">
        <w:rPr>
          <w:rFonts w:ascii="Times New Roman" w:hAnsi="Times New Roman"/>
          <w:sz w:val="28"/>
          <w:szCs w:val="28"/>
        </w:rPr>
        <w:t xml:space="preserve"> </w:t>
      </w:r>
      <w:r>
        <w:rPr>
          <w:rFonts w:ascii="Times New Roman" w:hAnsi="Times New Roman"/>
          <w:sz w:val="28"/>
          <w:szCs w:val="28"/>
        </w:rPr>
        <w:t>пленок</w:t>
      </w:r>
      <w:r w:rsidRPr="00CD7005">
        <w:rPr>
          <w:rFonts w:ascii="Times New Roman" w:hAnsi="Times New Roman"/>
          <w:sz w:val="28"/>
          <w:szCs w:val="28"/>
        </w:rPr>
        <w:t xml:space="preserve"> </w:t>
      </w:r>
      <w:r>
        <w:rPr>
          <w:rFonts w:ascii="Times New Roman" w:hAnsi="Times New Roman"/>
          <w:sz w:val="28"/>
          <w:szCs w:val="28"/>
        </w:rPr>
        <w:t xml:space="preserve">к внешним воздействиям, включая воздействие агрессивных сред и эффектов термического старения образцов при длительной эксплуатации в условиях повышенной температуры были проведены следующие эксперименты. </w:t>
      </w:r>
    </w:p>
    <w:p w14:paraId="3F9971A8" w14:textId="77777777" w:rsidR="00CD7005" w:rsidRDefault="00CD7005" w:rsidP="00834F40">
      <w:pPr>
        <w:spacing w:after="0" w:line="240" w:lineRule="auto"/>
        <w:ind w:firstLine="709"/>
        <w:jc w:val="both"/>
        <w:rPr>
          <w:rFonts w:ascii="Times New Roman" w:hAnsi="Times New Roman"/>
          <w:sz w:val="28"/>
          <w:szCs w:val="28"/>
        </w:rPr>
      </w:pPr>
      <w:r>
        <w:rPr>
          <w:rFonts w:ascii="Times New Roman" w:hAnsi="Times New Roman"/>
          <w:sz w:val="28"/>
          <w:szCs w:val="28"/>
        </w:rPr>
        <w:t xml:space="preserve">Устойчивость прочностных характеристик (твердости и износостойкости при механическом воздействии) к агрессивной среде была определена в ходе эксперимента по воздействию модельного раствора 0.1 М </w:t>
      </w:r>
      <w:proofErr w:type="spellStart"/>
      <w:r>
        <w:rPr>
          <w:rFonts w:ascii="Times New Roman" w:hAnsi="Times New Roman"/>
          <w:sz w:val="28"/>
          <w:szCs w:val="28"/>
          <w:lang w:val="en-US"/>
        </w:rPr>
        <w:t>NaCl</w:t>
      </w:r>
      <w:proofErr w:type="spellEnd"/>
      <w:r w:rsidRPr="00CD7005">
        <w:rPr>
          <w:rFonts w:ascii="Times New Roman" w:hAnsi="Times New Roman"/>
          <w:sz w:val="28"/>
          <w:szCs w:val="28"/>
        </w:rPr>
        <w:t xml:space="preserve"> </w:t>
      </w:r>
      <w:r>
        <w:rPr>
          <w:rFonts w:ascii="Times New Roman" w:hAnsi="Times New Roman"/>
          <w:sz w:val="28"/>
          <w:szCs w:val="28"/>
        </w:rPr>
        <w:t xml:space="preserve">на пленки. Образцы </w:t>
      </w:r>
      <w:proofErr w:type="spellStart"/>
      <w:r>
        <w:rPr>
          <w:rFonts w:ascii="Times New Roman" w:hAnsi="Times New Roman"/>
          <w:sz w:val="28"/>
          <w:szCs w:val="28"/>
          <w:lang w:val="en-US"/>
        </w:rPr>
        <w:t>CuBi</w:t>
      </w:r>
      <w:proofErr w:type="spellEnd"/>
      <w:r w:rsidRPr="00CD7005">
        <w:rPr>
          <w:rFonts w:ascii="Times New Roman" w:hAnsi="Times New Roman"/>
          <w:sz w:val="28"/>
          <w:szCs w:val="28"/>
          <w:vertAlign w:val="subscript"/>
        </w:rPr>
        <w:t>2</w:t>
      </w:r>
      <w:r>
        <w:rPr>
          <w:rFonts w:ascii="Times New Roman" w:hAnsi="Times New Roman"/>
          <w:sz w:val="28"/>
          <w:szCs w:val="28"/>
          <w:lang w:val="en-US"/>
        </w:rPr>
        <w:t>O</w:t>
      </w:r>
      <w:r w:rsidRPr="00CD7005">
        <w:rPr>
          <w:rFonts w:ascii="Times New Roman" w:hAnsi="Times New Roman"/>
          <w:sz w:val="28"/>
          <w:szCs w:val="28"/>
          <w:vertAlign w:val="subscript"/>
        </w:rPr>
        <w:t>4</w:t>
      </w:r>
      <w:r w:rsidRPr="00CD7005">
        <w:rPr>
          <w:rFonts w:ascii="Times New Roman" w:hAnsi="Times New Roman"/>
          <w:sz w:val="28"/>
          <w:szCs w:val="28"/>
        </w:rPr>
        <w:t xml:space="preserve"> </w:t>
      </w:r>
      <w:r>
        <w:rPr>
          <w:rFonts w:ascii="Times New Roman" w:hAnsi="Times New Roman"/>
          <w:sz w:val="28"/>
          <w:szCs w:val="28"/>
        </w:rPr>
        <w:t xml:space="preserve">пленок размещались в модельном растворе и выдерживались в нем в течение 21 дня (порядка 500 часов) после чего подвергались измерению твердости и износостойкости к механическому трению. Определение устойчивости кристаллической структуры было осуществлено путем сравнения данных рентгеновской дифракции образцов до и после коррозионных испытаний, а также определению изменений степени структурного упорядочения (степени кристалличности), которое свидетельствует о структурной деградации пленок в ходе коррозионных испытаний. </w:t>
      </w:r>
    </w:p>
    <w:p w14:paraId="7CAA1A76" w14:textId="77777777" w:rsidR="00CD7005" w:rsidRPr="00CD7005" w:rsidRDefault="00CD7005" w:rsidP="00834F4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Определение устойчивости к температурному старению было проведено путем длительного термического воздействия на образцы. Для этого образцы </w:t>
      </w:r>
      <w:proofErr w:type="spellStart"/>
      <w:r>
        <w:rPr>
          <w:rFonts w:ascii="Times New Roman" w:hAnsi="Times New Roman"/>
          <w:sz w:val="28"/>
          <w:szCs w:val="28"/>
          <w:lang w:val="en-US"/>
        </w:rPr>
        <w:t>CuBi</w:t>
      </w:r>
      <w:proofErr w:type="spellEnd"/>
      <w:r w:rsidRPr="00CD7005">
        <w:rPr>
          <w:rFonts w:ascii="Times New Roman" w:hAnsi="Times New Roman"/>
          <w:sz w:val="28"/>
          <w:szCs w:val="28"/>
          <w:vertAlign w:val="subscript"/>
        </w:rPr>
        <w:t>2</w:t>
      </w:r>
      <w:r>
        <w:rPr>
          <w:rFonts w:ascii="Times New Roman" w:hAnsi="Times New Roman"/>
          <w:sz w:val="28"/>
          <w:szCs w:val="28"/>
          <w:lang w:val="en-US"/>
        </w:rPr>
        <w:t>O</w:t>
      </w:r>
      <w:r w:rsidRPr="00CD7005">
        <w:rPr>
          <w:rFonts w:ascii="Times New Roman" w:hAnsi="Times New Roman"/>
          <w:sz w:val="28"/>
          <w:szCs w:val="28"/>
          <w:vertAlign w:val="subscript"/>
        </w:rPr>
        <w:t>4</w:t>
      </w:r>
      <w:r w:rsidRPr="00CD7005">
        <w:rPr>
          <w:rFonts w:ascii="Times New Roman" w:hAnsi="Times New Roman"/>
          <w:sz w:val="28"/>
          <w:szCs w:val="28"/>
        </w:rPr>
        <w:t xml:space="preserve"> </w:t>
      </w:r>
      <w:r>
        <w:rPr>
          <w:rFonts w:ascii="Times New Roman" w:hAnsi="Times New Roman"/>
          <w:sz w:val="28"/>
          <w:szCs w:val="28"/>
        </w:rPr>
        <w:t xml:space="preserve">пленок помещались в муфельную печь и выдерживались в ней в течение 500 часов при температуре 100°С, что позволило смоделировать процесс термического старения образцов пленок, а также возможность их эксплуатации в условиях повышенных температур. </w:t>
      </w:r>
    </w:p>
    <w:p w14:paraId="24C6184E" w14:textId="77777777" w:rsidR="00CD7005" w:rsidRDefault="00CD7005" w:rsidP="00834F40">
      <w:pPr>
        <w:spacing w:after="0" w:line="240" w:lineRule="auto"/>
        <w:ind w:firstLine="709"/>
        <w:jc w:val="both"/>
        <w:rPr>
          <w:rFonts w:ascii="Times New Roman" w:hAnsi="Times New Roman"/>
          <w:sz w:val="28"/>
          <w:szCs w:val="28"/>
        </w:rPr>
      </w:pPr>
    </w:p>
    <w:p w14:paraId="5E9F307E" w14:textId="2F1B3650" w:rsidR="00AB0452" w:rsidRPr="00AB0452" w:rsidRDefault="00AB0452" w:rsidP="00E30EC7">
      <w:pPr>
        <w:pStyle w:val="2"/>
        <w:numPr>
          <w:ilvl w:val="1"/>
          <w:numId w:val="20"/>
        </w:numPr>
        <w:tabs>
          <w:tab w:val="left" w:pos="1134"/>
        </w:tabs>
        <w:spacing w:before="0" w:line="240" w:lineRule="auto"/>
        <w:ind w:left="0" w:firstLine="709"/>
        <w:jc w:val="both"/>
        <w:rPr>
          <w:rFonts w:ascii="Times New Roman" w:hAnsi="Times New Roman"/>
          <w:b/>
          <w:sz w:val="28"/>
          <w:szCs w:val="28"/>
        </w:rPr>
      </w:pPr>
      <w:bookmarkStart w:id="23" w:name="_Toc158491514"/>
      <w:r w:rsidRPr="00D46C25">
        <w:rPr>
          <w:rFonts w:ascii="Times New Roman" w:hAnsi="Times New Roman"/>
          <w:b/>
          <w:color w:val="auto"/>
          <w:sz w:val="28"/>
          <w:szCs w:val="28"/>
        </w:rPr>
        <w:t>Методы определения эффективности экранирования гамма</w:t>
      </w:r>
      <w:r w:rsidR="00C87CF5">
        <w:rPr>
          <w:rFonts w:ascii="Times New Roman" w:hAnsi="Times New Roman"/>
          <w:b/>
          <w:color w:val="auto"/>
          <w:sz w:val="28"/>
          <w:szCs w:val="28"/>
        </w:rPr>
        <w:t>-</w:t>
      </w:r>
      <w:r w:rsidRPr="00D46C25">
        <w:rPr>
          <w:rFonts w:ascii="Times New Roman" w:hAnsi="Times New Roman"/>
          <w:b/>
          <w:color w:val="auto"/>
          <w:sz w:val="28"/>
          <w:szCs w:val="28"/>
        </w:rPr>
        <w:t xml:space="preserve"> и электронного излучения</w:t>
      </w:r>
      <w:bookmarkEnd w:id="23"/>
      <w:r w:rsidRPr="00AB0452">
        <w:rPr>
          <w:rFonts w:ascii="Times New Roman" w:hAnsi="Times New Roman"/>
          <w:b/>
          <w:sz w:val="28"/>
          <w:szCs w:val="28"/>
        </w:rPr>
        <w:t xml:space="preserve"> </w:t>
      </w:r>
    </w:p>
    <w:p w14:paraId="1C14288B" w14:textId="77777777" w:rsidR="00C7135D" w:rsidRDefault="00C7135D" w:rsidP="001F3A5E">
      <w:pPr>
        <w:spacing w:after="0" w:line="240" w:lineRule="auto"/>
        <w:ind w:firstLine="709"/>
        <w:jc w:val="both"/>
        <w:rPr>
          <w:rFonts w:ascii="Times New Roman" w:hAnsi="Times New Roman"/>
          <w:sz w:val="28"/>
          <w:szCs w:val="28"/>
        </w:rPr>
      </w:pPr>
      <w:r>
        <w:rPr>
          <w:rFonts w:ascii="Times New Roman" w:hAnsi="Times New Roman"/>
          <w:sz w:val="28"/>
          <w:szCs w:val="28"/>
        </w:rPr>
        <w:t xml:space="preserve">Эксперименты по определению эффективности защиты от негативного влияния ионизирующего излучения были выполнены следующим образом. </w:t>
      </w:r>
    </w:p>
    <w:p w14:paraId="4C641D02" w14:textId="2B453B12" w:rsidR="00760D4A" w:rsidRDefault="001F3A5E" w:rsidP="001F3A5E">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Определение эффективности экранирования гамма – излучения было выполнено с использованием трех источников гамма – квантов: </w:t>
      </w:r>
      <w:r>
        <w:rPr>
          <w:rFonts w:ascii="Times New Roman" w:hAnsi="Times New Roman"/>
          <w:sz w:val="28"/>
          <w:szCs w:val="28"/>
          <w:lang w:val="en-US"/>
        </w:rPr>
        <w:t>Co</w:t>
      </w:r>
      <w:r w:rsidRPr="001F3A5E">
        <w:rPr>
          <w:rFonts w:ascii="Times New Roman" w:hAnsi="Times New Roman"/>
          <w:sz w:val="28"/>
          <w:szCs w:val="28"/>
          <w:vertAlign w:val="superscript"/>
        </w:rPr>
        <w:t>57</w:t>
      </w:r>
      <w:r w:rsidRPr="001F3A5E">
        <w:rPr>
          <w:rFonts w:ascii="Times New Roman" w:hAnsi="Times New Roman"/>
          <w:sz w:val="28"/>
          <w:szCs w:val="28"/>
        </w:rPr>
        <w:t xml:space="preserve"> (</w:t>
      </w:r>
      <w:proofErr w:type="spellStart"/>
      <w:r>
        <w:rPr>
          <w:rFonts w:ascii="Times New Roman" w:hAnsi="Times New Roman"/>
          <w:sz w:val="28"/>
          <w:szCs w:val="28"/>
          <w:lang w:val="en-US"/>
        </w:rPr>
        <w:t>E</w:t>
      </w:r>
      <w:r>
        <w:rPr>
          <w:rFonts w:ascii="Times New Roman" w:hAnsi="Times New Roman"/>
          <w:sz w:val="28"/>
          <w:szCs w:val="28"/>
          <w:vertAlign w:val="subscript"/>
          <w:lang w:val="en-US"/>
        </w:rPr>
        <w:t>γ</w:t>
      </w:r>
      <w:proofErr w:type="spellEnd"/>
      <w:r w:rsidRPr="001F3A5E">
        <w:rPr>
          <w:rFonts w:ascii="Times New Roman" w:hAnsi="Times New Roman"/>
          <w:sz w:val="28"/>
          <w:szCs w:val="28"/>
        </w:rPr>
        <w:t xml:space="preserve"> = 130 </w:t>
      </w:r>
      <w:r>
        <w:rPr>
          <w:rFonts w:ascii="Times New Roman" w:hAnsi="Times New Roman"/>
          <w:sz w:val="28"/>
          <w:szCs w:val="28"/>
        </w:rPr>
        <w:t xml:space="preserve">кэВ), </w:t>
      </w:r>
      <w:r>
        <w:rPr>
          <w:rFonts w:ascii="Times New Roman" w:hAnsi="Times New Roman"/>
          <w:sz w:val="28"/>
          <w:szCs w:val="28"/>
          <w:lang w:val="en-US"/>
        </w:rPr>
        <w:t>Cs</w:t>
      </w:r>
      <w:r w:rsidRPr="001F3A5E">
        <w:rPr>
          <w:rFonts w:ascii="Times New Roman" w:hAnsi="Times New Roman"/>
          <w:sz w:val="28"/>
          <w:szCs w:val="28"/>
          <w:vertAlign w:val="superscript"/>
        </w:rPr>
        <w:t>137</w:t>
      </w:r>
      <w:r w:rsidRPr="001F3A5E">
        <w:rPr>
          <w:rFonts w:ascii="Times New Roman" w:hAnsi="Times New Roman"/>
          <w:sz w:val="28"/>
          <w:szCs w:val="28"/>
        </w:rPr>
        <w:t xml:space="preserve"> (</w:t>
      </w:r>
      <w:proofErr w:type="spellStart"/>
      <w:r>
        <w:rPr>
          <w:rFonts w:ascii="Times New Roman" w:hAnsi="Times New Roman"/>
          <w:sz w:val="28"/>
          <w:szCs w:val="28"/>
          <w:lang w:val="en-US"/>
        </w:rPr>
        <w:t>E</w:t>
      </w:r>
      <w:r>
        <w:rPr>
          <w:rFonts w:ascii="Times New Roman" w:hAnsi="Times New Roman"/>
          <w:sz w:val="28"/>
          <w:szCs w:val="28"/>
          <w:vertAlign w:val="subscript"/>
          <w:lang w:val="en-US"/>
        </w:rPr>
        <w:t>γ</w:t>
      </w:r>
      <w:proofErr w:type="spellEnd"/>
      <w:r w:rsidRPr="001F3A5E">
        <w:rPr>
          <w:rFonts w:ascii="Times New Roman" w:hAnsi="Times New Roman"/>
          <w:sz w:val="28"/>
          <w:szCs w:val="28"/>
        </w:rPr>
        <w:t xml:space="preserve"> = 660 </w:t>
      </w:r>
      <w:r>
        <w:rPr>
          <w:rFonts w:ascii="Times New Roman" w:hAnsi="Times New Roman"/>
          <w:sz w:val="28"/>
          <w:szCs w:val="28"/>
          <w:lang w:val="kk-KZ"/>
        </w:rPr>
        <w:t>кэВ</w:t>
      </w:r>
      <w:r>
        <w:rPr>
          <w:rFonts w:ascii="Times New Roman" w:hAnsi="Times New Roman"/>
          <w:sz w:val="28"/>
          <w:szCs w:val="28"/>
        </w:rPr>
        <w:t xml:space="preserve">), </w:t>
      </w:r>
      <w:r>
        <w:rPr>
          <w:rFonts w:ascii="Times New Roman" w:hAnsi="Times New Roman"/>
          <w:sz w:val="28"/>
          <w:szCs w:val="28"/>
          <w:lang w:val="en-US"/>
        </w:rPr>
        <w:t>Na</w:t>
      </w:r>
      <w:r w:rsidRPr="001F3A5E">
        <w:rPr>
          <w:rFonts w:ascii="Times New Roman" w:hAnsi="Times New Roman"/>
          <w:sz w:val="28"/>
          <w:szCs w:val="28"/>
          <w:vertAlign w:val="superscript"/>
        </w:rPr>
        <w:t>22</w:t>
      </w:r>
      <w:r w:rsidRPr="001F3A5E">
        <w:rPr>
          <w:rFonts w:ascii="Times New Roman" w:hAnsi="Times New Roman"/>
          <w:sz w:val="28"/>
          <w:szCs w:val="28"/>
        </w:rPr>
        <w:t xml:space="preserve"> (</w:t>
      </w:r>
      <w:proofErr w:type="spellStart"/>
      <w:r>
        <w:rPr>
          <w:rFonts w:ascii="Times New Roman" w:hAnsi="Times New Roman"/>
          <w:sz w:val="28"/>
          <w:szCs w:val="28"/>
          <w:lang w:val="en-US"/>
        </w:rPr>
        <w:t>E</w:t>
      </w:r>
      <w:r>
        <w:rPr>
          <w:rFonts w:ascii="Times New Roman" w:hAnsi="Times New Roman"/>
          <w:sz w:val="28"/>
          <w:szCs w:val="28"/>
          <w:vertAlign w:val="subscript"/>
          <w:lang w:val="en-US"/>
        </w:rPr>
        <w:t>γ</w:t>
      </w:r>
      <w:proofErr w:type="spellEnd"/>
      <w:r w:rsidRPr="001F3A5E">
        <w:rPr>
          <w:rFonts w:ascii="Times New Roman" w:hAnsi="Times New Roman"/>
          <w:sz w:val="28"/>
          <w:szCs w:val="28"/>
        </w:rPr>
        <w:t xml:space="preserve"> = 1270 </w:t>
      </w:r>
      <w:r>
        <w:rPr>
          <w:rFonts w:ascii="Times New Roman" w:hAnsi="Times New Roman"/>
          <w:sz w:val="28"/>
          <w:szCs w:val="28"/>
          <w:lang w:val="kk-KZ"/>
        </w:rPr>
        <w:t>кэВ</w:t>
      </w:r>
      <w:r>
        <w:rPr>
          <w:rFonts w:ascii="Times New Roman" w:hAnsi="Times New Roman"/>
          <w:sz w:val="28"/>
          <w:szCs w:val="28"/>
        </w:rPr>
        <w:t xml:space="preserve">). Использование данных источников гамма – квантов позволило смоделировать основные три вида взаимодействия гамма – квантов с веществом: </w:t>
      </w:r>
      <w:r w:rsidR="00261C19" w:rsidRPr="001F3A5E">
        <w:rPr>
          <w:rFonts w:ascii="Times New Roman" w:hAnsi="Times New Roman"/>
          <w:sz w:val="28"/>
          <w:szCs w:val="28"/>
        </w:rPr>
        <w:t xml:space="preserve">фотоэффект </w:t>
      </w:r>
      <w:r w:rsidRPr="001F3A5E">
        <w:rPr>
          <w:rFonts w:ascii="Times New Roman" w:hAnsi="Times New Roman"/>
          <w:sz w:val="28"/>
          <w:szCs w:val="28"/>
        </w:rPr>
        <w:t xml:space="preserve">(область от 1 кэВ до 100-150 кэВ), </w:t>
      </w:r>
      <w:r w:rsidR="00261C19" w:rsidRPr="001F3A5E">
        <w:rPr>
          <w:rFonts w:ascii="Times New Roman" w:hAnsi="Times New Roman"/>
          <w:sz w:val="28"/>
          <w:szCs w:val="28"/>
        </w:rPr>
        <w:t xml:space="preserve">комптоновское рассеяние </w:t>
      </w:r>
      <w:r w:rsidRPr="001F3A5E">
        <w:rPr>
          <w:rFonts w:ascii="Times New Roman" w:hAnsi="Times New Roman"/>
          <w:sz w:val="28"/>
          <w:szCs w:val="28"/>
        </w:rPr>
        <w:t xml:space="preserve">(область от 150 кэВ до 1 МэВ) и образование электрон-позитронных пар (область выше 1 МэВ), </w:t>
      </w:r>
      <w:r>
        <w:rPr>
          <w:rFonts w:ascii="Times New Roman" w:hAnsi="Times New Roman"/>
          <w:sz w:val="28"/>
          <w:szCs w:val="28"/>
        </w:rPr>
        <w:t>способных</w:t>
      </w:r>
      <w:r w:rsidRPr="001F3A5E">
        <w:rPr>
          <w:rFonts w:ascii="Times New Roman" w:hAnsi="Times New Roman"/>
          <w:sz w:val="28"/>
          <w:szCs w:val="28"/>
        </w:rPr>
        <w:t xml:space="preserve"> привести к дестабилизации работоспособности микроэлектронных устройств.</w:t>
      </w:r>
      <w:r>
        <w:rPr>
          <w:rFonts w:ascii="Times New Roman" w:hAnsi="Times New Roman"/>
          <w:sz w:val="28"/>
          <w:szCs w:val="28"/>
        </w:rPr>
        <w:t xml:space="preserve"> </w:t>
      </w:r>
      <w:r w:rsidR="00760D4A">
        <w:rPr>
          <w:rFonts w:ascii="Times New Roman" w:hAnsi="Times New Roman"/>
          <w:sz w:val="28"/>
          <w:szCs w:val="28"/>
        </w:rPr>
        <w:t xml:space="preserve">При этом согласно общей теории взаимодействия гамма – квантов с веществом, увеличение энергии гамма – излучения приводит к экспоненциальному снижению интенсивности поглощения, что в свою очередь вводит определенные ограничения для экранирующих материалов, в особенности в случае необходимости экранирования высокоэнергетического излучения. В случае, когда энергии </w:t>
      </w:r>
      <w:r w:rsidR="000F5924">
        <w:rPr>
          <w:rFonts w:ascii="Times New Roman" w:hAnsi="Times New Roman"/>
          <w:sz w:val="28"/>
          <w:szCs w:val="28"/>
        </w:rPr>
        <w:t>гамма-излучения</w:t>
      </w:r>
      <w:r w:rsidR="00760D4A">
        <w:rPr>
          <w:rFonts w:ascii="Times New Roman" w:hAnsi="Times New Roman"/>
          <w:sz w:val="28"/>
          <w:szCs w:val="28"/>
        </w:rPr>
        <w:t xml:space="preserve"> достаточно для образования электрон – позитронных пар (при энергиях гамма – квантов выше 1.0 МэВ) в экранирующем материале происходит формирование вторичного излучения, которое также может оказать влияние на эффективность экранирования. В этом случае одним из решений является использование композитных структур, содержащих в себе легкие и тяжелые элементы.  </w:t>
      </w:r>
    </w:p>
    <w:p w14:paraId="6BD2E55A" w14:textId="77777777" w:rsidR="001F3A5E" w:rsidRDefault="001F3A5E" w:rsidP="00776B58">
      <w:pPr>
        <w:spacing w:after="0" w:line="240" w:lineRule="auto"/>
        <w:rPr>
          <w:rFonts w:ascii="Times New Roman" w:hAnsi="Times New Roman"/>
          <w:sz w:val="28"/>
          <w:szCs w:val="28"/>
        </w:rPr>
      </w:pPr>
    </w:p>
    <w:p w14:paraId="14B596BF" w14:textId="3558A57D" w:rsidR="00D47DF1" w:rsidRPr="001F3A5E" w:rsidRDefault="00474C2B" w:rsidP="001F3A5E">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385C73C6" wp14:editId="6DC18D5A">
            <wp:extent cx="4133850" cy="2209800"/>
            <wp:effectExtent l="0" t="0" r="0" b="0"/>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
                      <a:extLst>
                        <a:ext uri="{28A0092B-C50C-407E-A947-70E740481C1C}">
                          <a14:useLocalDpi xmlns:a14="http://schemas.microsoft.com/office/drawing/2010/main" val="0"/>
                        </a:ext>
                      </a:extLst>
                    </a:blip>
                    <a:srcRect r="4221" b="8017"/>
                    <a:stretch>
                      <a:fillRect/>
                    </a:stretch>
                  </pic:blipFill>
                  <pic:spPr bwMode="auto">
                    <a:xfrm>
                      <a:off x="0" y="0"/>
                      <a:ext cx="4133850" cy="2209800"/>
                    </a:xfrm>
                    <a:prstGeom prst="rect">
                      <a:avLst/>
                    </a:prstGeom>
                    <a:noFill/>
                    <a:ln>
                      <a:noFill/>
                    </a:ln>
                  </pic:spPr>
                </pic:pic>
              </a:graphicData>
            </a:graphic>
          </wp:inline>
        </w:drawing>
      </w:r>
    </w:p>
    <w:p w14:paraId="1564EA57" w14:textId="77777777" w:rsidR="001F3A5E" w:rsidRPr="00C12FC8" w:rsidRDefault="001F3A5E" w:rsidP="001F3A5E">
      <w:pPr>
        <w:spacing w:after="0" w:line="240" w:lineRule="auto"/>
        <w:ind w:firstLine="709"/>
        <w:jc w:val="both"/>
        <w:rPr>
          <w:rFonts w:ascii="Times New Roman" w:hAnsi="Times New Roman"/>
          <w:sz w:val="16"/>
          <w:szCs w:val="16"/>
          <w:lang w:val="en-US"/>
        </w:rPr>
      </w:pPr>
    </w:p>
    <w:p w14:paraId="5B7ED3FC" w14:textId="50B32085" w:rsidR="001F3A5E" w:rsidRPr="00103FC8" w:rsidRDefault="001F3A5E" w:rsidP="00C12FC8">
      <w:pPr>
        <w:spacing w:after="0" w:line="240" w:lineRule="auto"/>
        <w:ind w:firstLine="709"/>
        <w:jc w:val="both"/>
        <w:rPr>
          <w:rFonts w:ascii="Times New Roman" w:hAnsi="Times New Roman"/>
          <w:sz w:val="24"/>
          <w:szCs w:val="24"/>
        </w:rPr>
      </w:pPr>
      <w:r w:rsidRPr="00103FC8">
        <w:rPr>
          <w:rFonts w:ascii="Times New Roman" w:hAnsi="Times New Roman"/>
          <w:sz w:val="24"/>
          <w:szCs w:val="24"/>
        </w:rPr>
        <w:t xml:space="preserve">1 </w:t>
      </w:r>
      <w:r w:rsidR="00C12FC8">
        <w:rPr>
          <w:rFonts w:ascii="Times New Roman" w:hAnsi="Times New Roman"/>
          <w:sz w:val="24"/>
          <w:szCs w:val="24"/>
        </w:rPr>
        <w:t xml:space="preserve">– </w:t>
      </w:r>
      <w:r w:rsidRPr="00103FC8">
        <w:rPr>
          <w:rFonts w:ascii="Times New Roman" w:hAnsi="Times New Roman"/>
          <w:sz w:val="24"/>
          <w:szCs w:val="24"/>
        </w:rPr>
        <w:t xml:space="preserve">свинцовый экран; 2 </w:t>
      </w:r>
      <w:r w:rsidR="00C12FC8">
        <w:rPr>
          <w:rFonts w:ascii="Times New Roman" w:hAnsi="Times New Roman"/>
          <w:sz w:val="24"/>
          <w:szCs w:val="24"/>
        </w:rPr>
        <w:t xml:space="preserve">– </w:t>
      </w:r>
      <w:r w:rsidRPr="00103FC8">
        <w:rPr>
          <w:rFonts w:ascii="Times New Roman" w:hAnsi="Times New Roman"/>
          <w:sz w:val="24"/>
          <w:szCs w:val="24"/>
        </w:rPr>
        <w:t xml:space="preserve">источник гамма-излучения; 3 </w:t>
      </w:r>
      <w:r w:rsidR="00C12FC8">
        <w:rPr>
          <w:rFonts w:ascii="Times New Roman" w:hAnsi="Times New Roman"/>
          <w:sz w:val="24"/>
          <w:szCs w:val="24"/>
        </w:rPr>
        <w:t xml:space="preserve">– </w:t>
      </w:r>
      <w:r w:rsidRPr="00103FC8">
        <w:rPr>
          <w:rFonts w:ascii="Times New Roman" w:hAnsi="Times New Roman"/>
          <w:sz w:val="24"/>
          <w:szCs w:val="24"/>
        </w:rPr>
        <w:t xml:space="preserve">защитное покрытие в виде тонкой пленки; 4 </w:t>
      </w:r>
      <w:r w:rsidR="00C12FC8">
        <w:rPr>
          <w:rFonts w:ascii="Times New Roman" w:hAnsi="Times New Roman"/>
          <w:sz w:val="24"/>
          <w:szCs w:val="24"/>
        </w:rPr>
        <w:t xml:space="preserve">– </w:t>
      </w:r>
      <w:r w:rsidRPr="00103FC8">
        <w:rPr>
          <w:rFonts w:ascii="Times New Roman" w:hAnsi="Times New Roman"/>
          <w:sz w:val="24"/>
          <w:szCs w:val="24"/>
        </w:rPr>
        <w:t xml:space="preserve">детектор </w:t>
      </w:r>
    </w:p>
    <w:p w14:paraId="2B975638" w14:textId="77777777" w:rsidR="001F3A5E" w:rsidRPr="00C12FC8" w:rsidRDefault="001F3A5E" w:rsidP="001F3A5E">
      <w:pPr>
        <w:spacing w:after="0" w:line="240" w:lineRule="auto"/>
        <w:ind w:firstLine="709"/>
        <w:jc w:val="center"/>
        <w:rPr>
          <w:rFonts w:ascii="Times New Roman" w:hAnsi="Times New Roman"/>
          <w:sz w:val="16"/>
          <w:szCs w:val="16"/>
        </w:rPr>
      </w:pPr>
    </w:p>
    <w:p w14:paraId="67D37CDB" w14:textId="77777777" w:rsidR="001F3A5E" w:rsidRDefault="001F3A5E" w:rsidP="00C12FC8">
      <w:pPr>
        <w:spacing w:after="0" w:line="240" w:lineRule="auto"/>
        <w:jc w:val="center"/>
        <w:rPr>
          <w:rFonts w:ascii="Times New Roman" w:hAnsi="Times New Roman"/>
          <w:sz w:val="28"/>
          <w:szCs w:val="28"/>
        </w:rPr>
      </w:pPr>
      <w:r>
        <w:rPr>
          <w:rFonts w:ascii="Times New Roman" w:hAnsi="Times New Roman"/>
          <w:sz w:val="28"/>
          <w:szCs w:val="28"/>
        </w:rPr>
        <w:t xml:space="preserve">Рисунок 2.3 – </w:t>
      </w:r>
      <w:r w:rsidRPr="001F3A5E">
        <w:rPr>
          <w:rFonts w:ascii="Times New Roman" w:hAnsi="Times New Roman"/>
          <w:sz w:val="28"/>
          <w:szCs w:val="28"/>
        </w:rPr>
        <w:t>Схема эксперимента по экранирова</w:t>
      </w:r>
      <w:r>
        <w:rPr>
          <w:rFonts w:ascii="Times New Roman" w:hAnsi="Times New Roman"/>
          <w:sz w:val="28"/>
          <w:szCs w:val="28"/>
        </w:rPr>
        <w:t>нию</w:t>
      </w:r>
    </w:p>
    <w:p w14:paraId="3769C795" w14:textId="77777777" w:rsidR="001F3A5E" w:rsidRPr="00C12FC8" w:rsidRDefault="001F3A5E" w:rsidP="001F3A5E">
      <w:pPr>
        <w:spacing w:after="0" w:line="240" w:lineRule="auto"/>
        <w:ind w:firstLine="709"/>
        <w:jc w:val="center"/>
        <w:rPr>
          <w:rFonts w:ascii="Times New Roman" w:hAnsi="Times New Roman"/>
          <w:sz w:val="16"/>
          <w:szCs w:val="16"/>
        </w:rPr>
      </w:pPr>
    </w:p>
    <w:p w14:paraId="701A79CA" w14:textId="2C19B5A9" w:rsidR="001F3A5E" w:rsidRPr="00865608" w:rsidRDefault="001F3A5E" w:rsidP="00C12FC8">
      <w:pPr>
        <w:spacing w:after="0" w:line="240" w:lineRule="auto"/>
        <w:ind w:firstLine="709"/>
        <w:jc w:val="both"/>
        <w:rPr>
          <w:rFonts w:ascii="Times New Roman" w:hAnsi="Times New Roman"/>
          <w:sz w:val="28"/>
          <w:szCs w:val="28"/>
        </w:rPr>
      </w:pPr>
      <w:r w:rsidRPr="00803438">
        <w:rPr>
          <w:rFonts w:ascii="Times New Roman" w:hAnsi="Times New Roman"/>
          <w:sz w:val="24"/>
          <w:szCs w:val="24"/>
        </w:rPr>
        <w:t xml:space="preserve">Примечание – </w:t>
      </w:r>
      <w:r w:rsidR="00C12FC8" w:rsidRPr="00803438">
        <w:rPr>
          <w:rFonts w:ascii="Times New Roman" w:hAnsi="Times New Roman"/>
          <w:sz w:val="24"/>
          <w:szCs w:val="24"/>
        </w:rPr>
        <w:t>С</w:t>
      </w:r>
      <w:r w:rsidRPr="00803438">
        <w:rPr>
          <w:rFonts w:ascii="Times New Roman" w:hAnsi="Times New Roman"/>
          <w:sz w:val="24"/>
          <w:szCs w:val="24"/>
        </w:rPr>
        <w:t>оставлено по данным источника</w:t>
      </w:r>
      <w:r w:rsidR="00803438" w:rsidRPr="00803438">
        <w:rPr>
          <w:rFonts w:ascii="Times New Roman" w:hAnsi="Times New Roman"/>
          <w:sz w:val="24"/>
          <w:szCs w:val="24"/>
        </w:rPr>
        <w:t xml:space="preserve"> </w:t>
      </w:r>
      <w:r w:rsidR="00803438" w:rsidRPr="00803438">
        <w:rPr>
          <w:rFonts w:ascii="Times New Roman" w:hAnsi="Times New Roman"/>
          <w:noProof/>
          <w:sz w:val="24"/>
          <w:szCs w:val="24"/>
        </w:rPr>
        <w:t>[147]</w:t>
      </w:r>
    </w:p>
    <w:p w14:paraId="42BF3258" w14:textId="77777777" w:rsidR="001F3A5E" w:rsidRPr="001F3A5E" w:rsidRDefault="001F3A5E" w:rsidP="001F3A5E">
      <w:pPr>
        <w:spacing w:after="0" w:line="240" w:lineRule="auto"/>
        <w:ind w:firstLine="709"/>
        <w:jc w:val="center"/>
        <w:rPr>
          <w:rFonts w:ascii="Times New Roman" w:hAnsi="Times New Roman"/>
          <w:sz w:val="28"/>
          <w:szCs w:val="28"/>
        </w:rPr>
      </w:pPr>
    </w:p>
    <w:p w14:paraId="404A9F6C" w14:textId="7A205F7C" w:rsidR="00C12FC8" w:rsidRPr="001F3A5E" w:rsidRDefault="00C12FC8" w:rsidP="00C12FC8">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Схема проведения экспериментов по экранированию гамма – излучения от различных источников излучения представлена на рисунке 2.3. </w:t>
      </w:r>
      <w:r>
        <w:rPr>
          <w:rFonts w:ascii="Times New Roman" w:hAnsi="Times New Roman"/>
          <w:sz w:val="28"/>
          <w:szCs w:val="28"/>
          <w:lang w:val="kk-KZ"/>
        </w:rPr>
        <w:t>Экспериментальная установка для оценки экранирующей способности защитных пленок</w:t>
      </w:r>
      <w:r w:rsidRPr="001F3A5E">
        <w:rPr>
          <w:rFonts w:ascii="Times New Roman" w:hAnsi="Times New Roman"/>
          <w:sz w:val="28"/>
          <w:szCs w:val="28"/>
          <w:lang w:val="kk-KZ"/>
        </w:rPr>
        <w:t xml:space="preserve"> представляет собой источник гамма-квантов</w:t>
      </w:r>
      <w:r w:rsidRPr="001F3A5E">
        <w:rPr>
          <w:rFonts w:ascii="Times New Roman" w:hAnsi="Times New Roman"/>
          <w:sz w:val="28"/>
          <w:szCs w:val="28"/>
        </w:rPr>
        <w:t xml:space="preserve"> (2)</w:t>
      </w:r>
      <w:r w:rsidRPr="001F3A5E">
        <w:rPr>
          <w:rFonts w:ascii="Times New Roman" w:hAnsi="Times New Roman"/>
          <w:sz w:val="28"/>
          <w:szCs w:val="28"/>
          <w:lang w:val="kk-KZ"/>
        </w:rPr>
        <w:t>, помещенный в свинцовый контейнер</w:t>
      </w:r>
      <w:r w:rsidRPr="001F3A5E">
        <w:rPr>
          <w:rFonts w:ascii="Times New Roman" w:hAnsi="Times New Roman"/>
          <w:sz w:val="28"/>
          <w:szCs w:val="28"/>
        </w:rPr>
        <w:t xml:space="preserve"> (1)</w:t>
      </w:r>
      <w:r w:rsidRPr="001F3A5E">
        <w:rPr>
          <w:rFonts w:ascii="Times New Roman" w:hAnsi="Times New Roman"/>
          <w:sz w:val="28"/>
          <w:szCs w:val="28"/>
          <w:lang w:val="kk-KZ"/>
        </w:rPr>
        <w:t xml:space="preserve"> с отверстием диаметром 10 мм, детектор расположенный на расстоянии 10 см от источника, и считывающее устройство, позволяющего определять интенсивность прошедшего излучения. З</w:t>
      </w:r>
      <w:proofErr w:type="spellStart"/>
      <w:r>
        <w:rPr>
          <w:rFonts w:ascii="Times New Roman" w:hAnsi="Times New Roman"/>
          <w:sz w:val="28"/>
          <w:szCs w:val="28"/>
        </w:rPr>
        <w:t>ащитная</w:t>
      </w:r>
      <w:proofErr w:type="spellEnd"/>
      <w:r>
        <w:rPr>
          <w:rFonts w:ascii="Times New Roman" w:hAnsi="Times New Roman"/>
          <w:sz w:val="28"/>
          <w:szCs w:val="28"/>
        </w:rPr>
        <w:t xml:space="preserve"> пленка (3)</w:t>
      </w:r>
      <w:r w:rsidRPr="001F3A5E">
        <w:rPr>
          <w:rFonts w:ascii="Times New Roman" w:hAnsi="Times New Roman"/>
          <w:sz w:val="28"/>
          <w:szCs w:val="28"/>
        </w:rPr>
        <w:t xml:space="preserve"> </w:t>
      </w:r>
      <w:r w:rsidRPr="001F3A5E">
        <w:rPr>
          <w:rFonts w:ascii="Times New Roman" w:hAnsi="Times New Roman"/>
          <w:sz w:val="28"/>
          <w:szCs w:val="28"/>
          <w:lang w:val="kk-KZ"/>
        </w:rPr>
        <w:t>размещ</w:t>
      </w:r>
      <w:proofErr w:type="spellStart"/>
      <w:r>
        <w:rPr>
          <w:rFonts w:ascii="Times New Roman" w:hAnsi="Times New Roman"/>
          <w:sz w:val="28"/>
          <w:szCs w:val="28"/>
        </w:rPr>
        <w:t>ает</w:t>
      </w:r>
      <w:r w:rsidRPr="001F3A5E">
        <w:rPr>
          <w:rFonts w:ascii="Times New Roman" w:hAnsi="Times New Roman"/>
          <w:sz w:val="28"/>
          <w:szCs w:val="28"/>
        </w:rPr>
        <w:t>ся</w:t>
      </w:r>
      <w:proofErr w:type="spellEnd"/>
      <w:r w:rsidRPr="001F3A5E">
        <w:rPr>
          <w:rFonts w:ascii="Times New Roman" w:hAnsi="Times New Roman"/>
          <w:sz w:val="28"/>
          <w:szCs w:val="28"/>
          <w:lang w:val="kk-KZ"/>
        </w:rPr>
        <w:t xml:space="preserve"> перед детектором для оценки эффективности снижения интенсивности гамма-излучения. В качестве детектирующего</w:t>
      </w:r>
      <w:r>
        <w:rPr>
          <w:rFonts w:ascii="Times New Roman" w:hAnsi="Times New Roman"/>
          <w:sz w:val="28"/>
          <w:szCs w:val="28"/>
          <w:lang w:val="kk-KZ"/>
        </w:rPr>
        <w:t xml:space="preserve"> устройства использовался</w:t>
      </w:r>
      <w:r w:rsidRPr="001F3A5E">
        <w:rPr>
          <w:rFonts w:ascii="Times New Roman" w:hAnsi="Times New Roman"/>
          <w:sz w:val="28"/>
          <w:szCs w:val="28"/>
          <w:lang w:val="kk-KZ"/>
        </w:rPr>
        <w:t xml:space="preserve"> стандартный </w:t>
      </w:r>
      <w:proofErr w:type="spellStart"/>
      <w:r w:rsidRPr="001F3A5E">
        <w:rPr>
          <w:rFonts w:ascii="Times New Roman" w:hAnsi="Times New Roman"/>
          <w:sz w:val="28"/>
          <w:szCs w:val="28"/>
          <w:lang w:val="en-US"/>
        </w:rPr>
        <w:t>NaI</w:t>
      </w:r>
      <w:proofErr w:type="spellEnd"/>
      <w:r w:rsidRPr="001F3A5E">
        <w:rPr>
          <w:rFonts w:ascii="Times New Roman" w:hAnsi="Times New Roman"/>
          <w:sz w:val="28"/>
          <w:szCs w:val="28"/>
          <w:lang w:val="kk-KZ"/>
        </w:rPr>
        <w:t xml:space="preserve"> детектор</w:t>
      </w:r>
      <w:r w:rsidRPr="001F3A5E">
        <w:rPr>
          <w:rFonts w:ascii="Times New Roman" w:hAnsi="Times New Roman"/>
          <w:sz w:val="28"/>
          <w:szCs w:val="28"/>
        </w:rPr>
        <w:t xml:space="preserve"> (4).</w:t>
      </w:r>
    </w:p>
    <w:p w14:paraId="3BFB2C77" w14:textId="77777777" w:rsidR="00D47DF1" w:rsidRDefault="00D47DF1" w:rsidP="00D47DF1">
      <w:pPr>
        <w:spacing w:after="0" w:line="240" w:lineRule="auto"/>
        <w:ind w:firstLine="709"/>
        <w:jc w:val="both"/>
        <w:rPr>
          <w:rFonts w:ascii="Times New Roman" w:hAnsi="Times New Roman"/>
          <w:sz w:val="28"/>
          <w:szCs w:val="28"/>
          <w:lang w:val="kk-KZ"/>
        </w:rPr>
      </w:pPr>
      <w:r w:rsidRPr="00D47DF1">
        <w:rPr>
          <w:rFonts w:ascii="Times New Roman" w:hAnsi="Times New Roman"/>
          <w:sz w:val="28"/>
          <w:szCs w:val="28"/>
        </w:rPr>
        <w:t xml:space="preserve">Эффективность экранирования </w:t>
      </w:r>
      <w:r>
        <w:rPr>
          <w:rFonts w:ascii="Times New Roman" w:hAnsi="Times New Roman"/>
          <w:sz w:val="28"/>
          <w:szCs w:val="28"/>
          <w:lang w:val="kk-KZ"/>
        </w:rPr>
        <w:t xml:space="preserve">гамма </w:t>
      </w:r>
      <w:r>
        <w:rPr>
          <w:rFonts w:ascii="Times New Roman" w:hAnsi="Times New Roman"/>
          <w:sz w:val="28"/>
          <w:szCs w:val="28"/>
        </w:rPr>
        <w:t>– излучения была</w:t>
      </w:r>
      <w:r w:rsidRPr="00D47DF1">
        <w:rPr>
          <w:rFonts w:ascii="Times New Roman" w:hAnsi="Times New Roman"/>
          <w:sz w:val="28"/>
          <w:szCs w:val="28"/>
        </w:rPr>
        <w:t xml:space="preserve"> рассчитана с использованием следующих величин эффективности</w:t>
      </w:r>
      <w:r w:rsidRPr="00D47DF1">
        <w:rPr>
          <w:rFonts w:ascii="Times New Roman" w:hAnsi="Times New Roman"/>
          <w:sz w:val="28"/>
          <w:szCs w:val="28"/>
          <w:lang w:val="kk-KZ"/>
        </w:rPr>
        <w:t xml:space="preserve"> экранирования (</w:t>
      </w:r>
      <w:r w:rsidRPr="00D47DF1">
        <w:rPr>
          <w:rFonts w:ascii="Times New Roman" w:hAnsi="Times New Roman"/>
          <w:i/>
          <w:sz w:val="28"/>
          <w:szCs w:val="28"/>
          <w:lang w:val="en-US"/>
        </w:rPr>
        <w:t>RFE</w:t>
      </w:r>
      <w:r w:rsidRPr="00D47DF1">
        <w:rPr>
          <w:rFonts w:ascii="Times New Roman" w:hAnsi="Times New Roman"/>
          <w:sz w:val="28"/>
          <w:szCs w:val="28"/>
          <w:lang w:val="kk-KZ"/>
        </w:rPr>
        <w:t>)</w:t>
      </w:r>
      <w:r w:rsidRPr="00D47DF1">
        <w:rPr>
          <w:rFonts w:ascii="Times New Roman" w:hAnsi="Times New Roman"/>
          <w:sz w:val="28"/>
          <w:szCs w:val="28"/>
        </w:rPr>
        <w:t xml:space="preserve">, </w:t>
      </w:r>
      <w:r>
        <w:rPr>
          <w:rFonts w:ascii="Times New Roman" w:hAnsi="Times New Roman"/>
          <w:sz w:val="28"/>
          <w:szCs w:val="28"/>
          <w:lang w:val="kk-KZ"/>
        </w:rPr>
        <w:t>которая характеризует снижение</w:t>
      </w:r>
      <w:r w:rsidRPr="00D47DF1">
        <w:rPr>
          <w:rFonts w:ascii="Times New Roman" w:hAnsi="Times New Roman"/>
          <w:sz w:val="28"/>
          <w:szCs w:val="28"/>
          <w:lang w:val="kk-KZ"/>
        </w:rPr>
        <w:t xml:space="preserve"> интенсивности гамма-излучения прошедшего </w:t>
      </w:r>
      <w:r>
        <w:rPr>
          <w:rFonts w:ascii="Times New Roman" w:hAnsi="Times New Roman"/>
          <w:sz w:val="28"/>
          <w:szCs w:val="28"/>
        </w:rPr>
        <w:t>сквозь защитный экран. Для вычисления величины</w:t>
      </w:r>
      <w:r w:rsidRPr="00D47DF1">
        <w:rPr>
          <w:rFonts w:ascii="Times New Roman" w:hAnsi="Times New Roman"/>
          <w:sz w:val="28"/>
          <w:szCs w:val="28"/>
        </w:rPr>
        <w:t xml:space="preserve"> </w:t>
      </w:r>
      <w:r w:rsidRPr="00D47DF1">
        <w:rPr>
          <w:rFonts w:ascii="Times New Roman" w:hAnsi="Times New Roman"/>
          <w:i/>
          <w:sz w:val="28"/>
          <w:szCs w:val="28"/>
          <w:lang w:val="en-US"/>
        </w:rPr>
        <w:t>RFE</w:t>
      </w:r>
      <w:r w:rsidRPr="00D47DF1">
        <w:rPr>
          <w:rFonts w:ascii="Times New Roman" w:hAnsi="Times New Roman"/>
          <w:sz w:val="28"/>
          <w:szCs w:val="28"/>
        </w:rPr>
        <w:t xml:space="preserve"> </w:t>
      </w:r>
      <w:r>
        <w:rPr>
          <w:rFonts w:ascii="Times New Roman" w:hAnsi="Times New Roman"/>
          <w:sz w:val="28"/>
          <w:szCs w:val="28"/>
        </w:rPr>
        <w:t>использовалась формула (2.5</w:t>
      </w:r>
      <w:r w:rsidRPr="00D47DF1">
        <w:rPr>
          <w:rFonts w:ascii="Times New Roman" w:hAnsi="Times New Roman"/>
          <w:sz w:val="28"/>
          <w:szCs w:val="28"/>
        </w:rPr>
        <w:t>)</w:t>
      </w:r>
      <w:r w:rsidRPr="00D47DF1">
        <w:rPr>
          <w:rFonts w:ascii="Times New Roman" w:hAnsi="Times New Roman"/>
          <w:sz w:val="28"/>
          <w:szCs w:val="28"/>
          <w:lang w:val="kk-KZ"/>
        </w:rPr>
        <w:t>:</w:t>
      </w:r>
    </w:p>
    <w:p w14:paraId="0069672A" w14:textId="77777777" w:rsidR="00C12FC8" w:rsidRPr="00D47DF1" w:rsidRDefault="00C12FC8" w:rsidP="00D47DF1">
      <w:pPr>
        <w:spacing w:after="0" w:line="240" w:lineRule="auto"/>
        <w:ind w:firstLine="709"/>
        <w:jc w:val="both"/>
        <w:rPr>
          <w:rFonts w:ascii="Times New Roman" w:hAnsi="Times New Roman"/>
          <w:sz w:val="28"/>
          <w:szCs w:val="28"/>
          <w:lang w:val="kk-KZ"/>
        </w:rPr>
      </w:pPr>
    </w:p>
    <w:tbl>
      <w:tblPr>
        <w:tblW w:w="0" w:type="auto"/>
        <w:tblLook w:val="01E0" w:firstRow="1" w:lastRow="1" w:firstColumn="1" w:lastColumn="1" w:noHBand="0" w:noVBand="0"/>
      </w:tblPr>
      <w:tblGrid>
        <w:gridCol w:w="8568"/>
        <w:gridCol w:w="1283"/>
      </w:tblGrid>
      <w:tr w:rsidR="00D47DF1" w:rsidRPr="00B33D6E" w14:paraId="66F542C5" w14:textId="77777777" w:rsidTr="00C12FC8">
        <w:tc>
          <w:tcPr>
            <w:tcW w:w="8568" w:type="dxa"/>
            <w:shd w:val="clear" w:color="auto" w:fill="auto"/>
          </w:tcPr>
          <w:p w14:paraId="2DE5AA8C" w14:textId="66A76490" w:rsidR="00D47DF1" w:rsidRPr="00B33D6E" w:rsidRDefault="00D47DF1" w:rsidP="00D47DF1">
            <w:pPr>
              <w:spacing w:after="0" w:line="240" w:lineRule="auto"/>
              <w:jc w:val="center"/>
              <w:rPr>
                <w:rFonts w:ascii="Times New Roman" w:hAnsi="Times New Roman"/>
                <w:sz w:val="28"/>
                <w:szCs w:val="28"/>
              </w:rPr>
            </w:pPr>
            <w:r w:rsidRPr="00B33D6E">
              <w:rPr>
                <w:rFonts w:ascii="Times New Roman" w:hAnsi="Times New Roman"/>
                <w:sz w:val="28"/>
                <w:szCs w:val="28"/>
                <w:lang w:val="kk-KZ"/>
              </w:rPr>
              <w:object w:dxaOrig="2260" w:dyaOrig="760" w14:anchorId="4DD24965">
                <v:shape id="_x0000_i1026" type="#_x0000_t75" style="width:115.5pt;height:36pt" o:ole="">
                  <v:imagedata r:id="rId30" o:title=""/>
                </v:shape>
                <o:OLEObject Type="Embed" ProgID="Equation.3" ShapeID="_x0000_i1026" DrawAspect="Content" ObjectID="_1778396894" r:id="rId31"/>
              </w:object>
            </w:r>
          </w:p>
        </w:tc>
        <w:tc>
          <w:tcPr>
            <w:tcW w:w="1283" w:type="dxa"/>
            <w:shd w:val="clear" w:color="auto" w:fill="auto"/>
          </w:tcPr>
          <w:p w14:paraId="5ECC841D" w14:textId="77777777" w:rsidR="00D47DF1" w:rsidRPr="00B33D6E" w:rsidRDefault="00D47DF1" w:rsidP="00D47DF1">
            <w:pPr>
              <w:spacing w:after="0" w:line="240" w:lineRule="auto"/>
              <w:jc w:val="right"/>
              <w:rPr>
                <w:rFonts w:ascii="Times New Roman" w:hAnsi="Times New Roman"/>
                <w:sz w:val="28"/>
                <w:szCs w:val="28"/>
                <w:lang w:val="kk-KZ"/>
              </w:rPr>
            </w:pPr>
            <w:r w:rsidRPr="00B33D6E">
              <w:rPr>
                <w:rFonts w:ascii="Times New Roman" w:hAnsi="Times New Roman"/>
                <w:sz w:val="28"/>
                <w:szCs w:val="28"/>
              </w:rPr>
              <w:t>(2.5</w:t>
            </w:r>
            <w:r w:rsidRPr="00B33D6E">
              <w:rPr>
                <w:rFonts w:ascii="Times New Roman" w:hAnsi="Times New Roman"/>
                <w:sz w:val="28"/>
                <w:szCs w:val="28"/>
                <w:lang w:val="kk-KZ"/>
              </w:rPr>
              <w:t>)</w:t>
            </w:r>
          </w:p>
        </w:tc>
      </w:tr>
    </w:tbl>
    <w:p w14:paraId="3132AED1" w14:textId="77777777" w:rsidR="00C12FC8" w:rsidRDefault="00C12FC8" w:rsidP="00C12FC8">
      <w:pPr>
        <w:spacing w:after="0" w:line="240" w:lineRule="auto"/>
        <w:jc w:val="both"/>
        <w:rPr>
          <w:rFonts w:ascii="Times New Roman" w:hAnsi="Times New Roman"/>
          <w:sz w:val="28"/>
          <w:szCs w:val="28"/>
          <w:lang w:val="kk-KZ"/>
        </w:rPr>
      </w:pPr>
    </w:p>
    <w:p w14:paraId="6A0F7188" w14:textId="77777777" w:rsidR="00D47DF1" w:rsidRPr="00D47DF1" w:rsidRDefault="00D47DF1" w:rsidP="00C12FC8">
      <w:pPr>
        <w:spacing w:after="0" w:line="240" w:lineRule="auto"/>
        <w:jc w:val="both"/>
        <w:rPr>
          <w:rFonts w:ascii="Times New Roman" w:hAnsi="Times New Roman"/>
          <w:sz w:val="28"/>
          <w:szCs w:val="28"/>
          <w:lang w:val="kk-KZ"/>
        </w:rPr>
      </w:pPr>
      <w:r w:rsidRPr="00D47DF1">
        <w:rPr>
          <w:rFonts w:ascii="Times New Roman" w:hAnsi="Times New Roman"/>
          <w:sz w:val="28"/>
          <w:szCs w:val="28"/>
          <w:lang w:val="kk-KZ"/>
        </w:rPr>
        <w:t xml:space="preserve">где </w:t>
      </w:r>
      <w:r w:rsidRPr="00D47DF1">
        <w:rPr>
          <w:rFonts w:ascii="Times New Roman" w:hAnsi="Times New Roman"/>
          <w:i/>
          <w:sz w:val="28"/>
          <w:szCs w:val="28"/>
          <w:lang w:val="en-GB"/>
        </w:rPr>
        <w:t>I</w:t>
      </w:r>
      <w:r w:rsidRPr="00D47DF1">
        <w:rPr>
          <w:rFonts w:ascii="Times New Roman" w:hAnsi="Times New Roman"/>
          <w:sz w:val="28"/>
          <w:szCs w:val="28"/>
          <w:lang w:val="kk-KZ"/>
        </w:rPr>
        <w:t xml:space="preserve"> и </w:t>
      </w:r>
      <w:r w:rsidRPr="00D47DF1">
        <w:rPr>
          <w:rFonts w:ascii="Times New Roman" w:hAnsi="Times New Roman"/>
          <w:i/>
          <w:sz w:val="28"/>
          <w:szCs w:val="28"/>
          <w:lang w:val="en-GB"/>
        </w:rPr>
        <w:t>I</w:t>
      </w:r>
      <w:r w:rsidRPr="00D47DF1">
        <w:rPr>
          <w:rFonts w:ascii="Times New Roman" w:hAnsi="Times New Roman"/>
          <w:i/>
          <w:sz w:val="28"/>
          <w:szCs w:val="28"/>
          <w:vertAlign w:val="subscript"/>
          <w:lang w:val="kk-KZ"/>
        </w:rPr>
        <w:t>0</w:t>
      </w:r>
      <w:r w:rsidRPr="00D47DF1">
        <w:rPr>
          <w:rFonts w:ascii="Times New Roman" w:hAnsi="Times New Roman"/>
          <w:i/>
          <w:sz w:val="28"/>
          <w:szCs w:val="28"/>
          <w:lang w:val="kk-KZ"/>
        </w:rPr>
        <w:t xml:space="preserve"> </w:t>
      </w:r>
      <w:r w:rsidRPr="00D47DF1">
        <w:rPr>
          <w:rFonts w:ascii="Times New Roman" w:hAnsi="Times New Roman"/>
          <w:sz w:val="28"/>
          <w:szCs w:val="28"/>
          <w:lang w:val="kk-KZ"/>
        </w:rPr>
        <w:t xml:space="preserve">величины интенсивностей спектров до и после экранирования. </w:t>
      </w:r>
    </w:p>
    <w:p w14:paraId="6D8352CF" w14:textId="77777777" w:rsidR="00D47DF1" w:rsidRPr="00D47DF1" w:rsidRDefault="00D47DF1" w:rsidP="00D47DF1">
      <w:pPr>
        <w:spacing w:after="0" w:line="240" w:lineRule="auto"/>
        <w:ind w:firstLine="709"/>
        <w:jc w:val="both"/>
        <w:rPr>
          <w:rFonts w:ascii="Times New Roman" w:hAnsi="Times New Roman"/>
          <w:sz w:val="28"/>
          <w:szCs w:val="28"/>
          <w:lang w:val="kk-KZ"/>
        </w:rPr>
      </w:pPr>
      <w:r w:rsidRPr="00D47DF1">
        <w:rPr>
          <w:rFonts w:ascii="Times New Roman" w:hAnsi="Times New Roman"/>
          <w:sz w:val="28"/>
          <w:szCs w:val="28"/>
          <w:lang w:val="kk-KZ"/>
        </w:rPr>
        <w:t>Величины линейного коэффициента ослабления (μ) и массового коэффициента ослабления (μ</w:t>
      </w:r>
      <w:r w:rsidRPr="00D47DF1">
        <w:rPr>
          <w:rFonts w:ascii="Times New Roman" w:hAnsi="Times New Roman"/>
          <w:sz w:val="28"/>
          <w:szCs w:val="28"/>
          <w:vertAlign w:val="subscript"/>
          <w:lang w:val="en-US"/>
        </w:rPr>
        <w:t>m</w:t>
      </w:r>
      <w:r w:rsidRPr="00D47DF1">
        <w:rPr>
          <w:rFonts w:ascii="Times New Roman" w:hAnsi="Times New Roman"/>
          <w:sz w:val="28"/>
          <w:szCs w:val="28"/>
          <w:lang w:val="kk-KZ"/>
        </w:rPr>
        <w:t xml:space="preserve">) </w:t>
      </w:r>
      <w:r>
        <w:rPr>
          <w:rFonts w:ascii="Times New Roman" w:hAnsi="Times New Roman"/>
          <w:sz w:val="28"/>
          <w:szCs w:val="28"/>
        </w:rPr>
        <w:t>были определены</w:t>
      </w:r>
      <w:r w:rsidRPr="00D47DF1">
        <w:rPr>
          <w:rFonts w:ascii="Times New Roman" w:hAnsi="Times New Roman"/>
          <w:sz w:val="28"/>
          <w:szCs w:val="28"/>
          <w:lang w:val="kk-KZ"/>
        </w:rPr>
        <w:t xml:space="preserve"> с помощь</w:t>
      </w:r>
      <w:r w:rsidRPr="00D47DF1">
        <w:rPr>
          <w:rFonts w:ascii="Times New Roman" w:hAnsi="Times New Roman"/>
          <w:sz w:val="28"/>
          <w:szCs w:val="28"/>
        </w:rPr>
        <w:t>ю</w:t>
      </w:r>
      <w:r w:rsidRPr="00D47DF1">
        <w:rPr>
          <w:rFonts w:ascii="Times New Roman" w:hAnsi="Times New Roman"/>
          <w:sz w:val="28"/>
          <w:szCs w:val="28"/>
          <w:lang w:val="kk-KZ"/>
        </w:rPr>
        <w:t xml:space="preserve"> уравнений (</w:t>
      </w:r>
      <w:r w:rsidRPr="00D47DF1">
        <w:rPr>
          <w:rFonts w:ascii="Times New Roman" w:hAnsi="Times New Roman"/>
          <w:sz w:val="28"/>
          <w:szCs w:val="28"/>
        </w:rPr>
        <w:t>2</w:t>
      </w:r>
      <w:r>
        <w:rPr>
          <w:rFonts w:ascii="Times New Roman" w:hAnsi="Times New Roman"/>
          <w:sz w:val="28"/>
          <w:szCs w:val="28"/>
        </w:rPr>
        <w:t>.6</w:t>
      </w:r>
      <w:r w:rsidRPr="00D47DF1">
        <w:rPr>
          <w:rFonts w:ascii="Times New Roman" w:hAnsi="Times New Roman"/>
          <w:sz w:val="28"/>
          <w:szCs w:val="28"/>
          <w:lang w:val="kk-KZ"/>
        </w:rPr>
        <w:t>) и (</w:t>
      </w:r>
      <w:r>
        <w:rPr>
          <w:rFonts w:ascii="Times New Roman" w:hAnsi="Times New Roman"/>
          <w:sz w:val="28"/>
          <w:szCs w:val="28"/>
        </w:rPr>
        <w:t>2.7</w:t>
      </w:r>
      <w:r w:rsidRPr="00D47DF1">
        <w:rPr>
          <w:rFonts w:ascii="Times New Roman" w:hAnsi="Times New Roman"/>
          <w:sz w:val="28"/>
          <w:szCs w:val="28"/>
          <w:lang w:val="kk-KZ"/>
        </w:rPr>
        <w:t>):</w:t>
      </w:r>
    </w:p>
    <w:tbl>
      <w:tblPr>
        <w:tblW w:w="0" w:type="auto"/>
        <w:tblLook w:val="01E0" w:firstRow="1" w:lastRow="1" w:firstColumn="1" w:lastColumn="1" w:noHBand="0" w:noVBand="0"/>
      </w:tblPr>
      <w:tblGrid>
        <w:gridCol w:w="8568"/>
        <w:gridCol w:w="1213"/>
      </w:tblGrid>
      <w:tr w:rsidR="00D47DF1" w:rsidRPr="00B33D6E" w14:paraId="7ED0AC0C" w14:textId="77777777" w:rsidTr="00C12FC8">
        <w:tc>
          <w:tcPr>
            <w:tcW w:w="8568" w:type="dxa"/>
            <w:shd w:val="clear" w:color="auto" w:fill="auto"/>
          </w:tcPr>
          <w:p w14:paraId="620CB852" w14:textId="77777777" w:rsidR="00D47DF1" w:rsidRPr="00B33D6E" w:rsidRDefault="00D47DF1" w:rsidP="00D47DF1">
            <w:pPr>
              <w:spacing w:after="0" w:line="240" w:lineRule="auto"/>
              <w:jc w:val="center"/>
              <w:rPr>
                <w:rFonts w:ascii="Times New Roman" w:hAnsi="Times New Roman"/>
                <w:sz w:val="28"/>
                <w:szCs w:val="28"/>
                <w:lang w:val="kk-KZ"/>
              </w:rPr>
            </w:pPr>
            <w:r w:rsidRPr="00B33D6E">
              <w:rPr>
                <w:rFonts w:ascii="Times New Roman" w:hAnsi="Times New Roman"/>
                <w:sz w:val="28"/>
                <w:szCs w:val="28"/>
                <w:vertAlign w:val="superscript"/>
                <w:lang w:val="en-US"/>
              </w:rPr>
              <w:object w:dxaOrig="1240" w:dyaOrig="1160" w14:anchorId="17569910">
                <v:shape id="_x0000_i1027" type="#_x0000_t75" style="width:57.75pt;height:57.75pt" o:ole="">
                  <v:imagedata r:id="rId32" o:title=""/>
                </v:shape>
                <o:OLEObject Type="Embed" ProgID="Equation.3" ShapeID="_x0000_i1027" DrawAspect="Content" ObjectID="_1778396895" r:id="rId33"/>
              </w:object>
            </w:r>
            <w:r w:rsidRPr="00B33D6E">
              <w:rPr>
                <w:rFonts w:ascii="Times New Roman" w:hAnsi="Times New Roman"/>
                <w:sz w:val="28"/>
                <w:szCs w:val="28"/>
                <w:vertAlign w:val="superscript"/>
              </w:rPr>
              <w:t>,</w:t>
            </w:r>
          </w:p>
        </w:tc>
        <w:tc>
          <w:tcPr>
            <w:tcW w:w="1213" w:type="dxa"/>
            <w:shd w:val="clear" w:color="auto" w:fill="auto"/>
          </w:tcPr>
          <w:p w14:paraId="1D081C00" w14:textId="77777777" w:rsidR="00D47DF1" w:rsidRPr="00B33D6E" w:rsidRDefault="00D47DF1" w:rsidP="00D47DF1">
            <w:pPr>
              <w:spacing w:after="0" w:line="240" w:lineRule="auto"/>
              <w:jc w:val="right"/>
              <w:rPr>
                <w:rFonts w:ascii="Times New Roman" w:hAnsi="Times New Roman"/>
                <w:sz w:val="28"/>
                <w:szCs w:val="28"/>
                <w:lang w:val="kk-KZ"/>
              </w:rPr>
            </w:pPr>
          </w:p>
          <w:p w14:paraId="5B26E94A" w14:textId="77777777" w:rsidR="00D47DF1" w:rsidRPr="00B33D6E" w:rsidRDefault="00D47DF1" w:rsidP="00D47DF1">
            <w:pPr>
              <w:spacing w:after="0" w:line="240" w:lineRule="auto"/>
              <w:jc w:val="right"/>
              <w:rPr>
                <w:rFonts w:ascii="Times New Roman" w:hAnsi="Times New Roman"/>
                <w:sz w:val="28"/>
                <w:szCs w:val="28"/>
                <w:lang w:val="kk-KZ"/>
              </w:rPr>
            </w:pPr>
            <w:r w:rsidRPr="00B33D6E">
              <w:rPr>
                <w:rFonts w:ascii="Times New Roman" w:hAnsi="Times New Roman"/>
                <w:sz w:val="28"/>
                <w:szCs w:val="28"/>
                <w:lang w:val="kk-KZ"/>
              </w:rPr>
              <w:t>(</w:t>
            </w:r>
            <w:r w:rsidRPr="00B33D6E">
              <w:rPr>
                <w:rFonts w:ascii="Times New Roman" w:hAnsi="Times New Roman"/>
                <w:sz w:val="28"/>
                <w:szCs w:val="28"/>
              </w:rPr>
              <w:t>2.6</w:t>
            </w:r>
            <w:r w:rsidRPr="00B33D6E">
              <w:rPr>
                <w:rFonts w:ascii="Times New Roman" w:hAnsi="Times New Roman"/>
                <w:sz w:val="28"/>
                <w:szCs w:val="28"/>
                <w:lang w:val="kk-KZ"/>
              </w:rPr>
              <w:t>)</w:t>
            </w:r>
          </w:p>
        </w:tc>
      </w:tr>
      <w:tr w:rsidR="00D47DF1" w:rsidRPr="00B33D6E" w14:paraId="2F890CA4" w14:textId="77777777" w:rsidTr="00C12FC8">
        <w:tc>
          <w:tcPr>
            <w:tcW w:w="8568" w:type="dxa"/>
            <w:shd w:val="clear" w:color="auto" w:fill="auto"/>
          </w:tcPr>
          <w:p w14:paraId="26654557" w14:textId="77777777" w:rsidR="00D47DF1" w:rsidRPr="00B33D6E" w:rsidRDefault="00D47DF1" w:rsidP="00D47DF1">
            <w:pPr>
              <w:spacing w:after="0" w:line="240" w:lineRule="auto"/>
              <w:jc w:val="center"/>
              <w:rPr>
                <w:rFonts w:ascii="Times New Roman" w:hAnsi="Times New Roman"/>
                <w:sz w:val="28"/>
                <w:szCs w:val="28"/>
                <w:lang w:val="kk-KZ"/>
              </w:rPr>
            </w:pPr>
            <w:r w:rsidRPr="00B33D6E">
              <w:rPr>
                <w:rFonts w:ascii="Times New Roman" w:hAnsi="Times New Roman"/>
                <w:sz w:val="28"/>
                <w:szCs w:val="28"/>
                <w:vertAlign w:val="superscript"/>
                <w:lang w:val="en-US"/>
              </w:rPr>
              <w:object w:dxaOrig="820" w:dyaOrig="660" w14:anchorId="703AA778">
                <v:shape id="_x0000_i1028" type="#_x0000_t75" style="width:43.5pt;height:36pt" o:ole="">
                  <v:imagedata r:id="rId34" o:title=""/>
                </v:shape>
                <o:OLEObject Type="Embed" ProgID="Equation.3" ShapeID="_x0000_i1028" DrawAspect="Content" ObjectID="_1778396896" r:id="rId35"/>
              </w:object>
            </w:r>
            <w:r w:rsidRPr="00B33D6E">
              <w:rPr>
                <w:rFonts w:ascii="Times New Roman" w:hAnsi="Times New Roman"/>
                <w:sz w:val="28"/>
                <w:szCs w:val="28"/>
                <w:vertAlign w:val="superscript"/>
              </w:rPr>
              <w:t>,</w:t>
            </w:r>
          </w:p>
        </w:tc>
        <w:tc>
          <w:tcPr>
            <w:tcW w:w="1213" w:type="dxa"/>
            <w:shd w:val="clear" w:color="auto" w:fill="auto"/>
          </w:tcPr>
          <w:p w14:paraId="1621F38C" w14:textId="77777777" w:rsidR="00D47DF1" w:rsidRPr="00B33D6E" w:rsidRDefault="00D47DF1" w:rsidP="00D47DF1">
            <w:pPr>
              <w:spacing w:after="0" w:line="240" w:lineRule="auto"/>
              <w:jc w:val="right"/>
              <w:rPr>
                <w:rFonts w:ascii="Times New Roman" w:hAnsi="Times New Roman"/>
                <w:sz w:val="28"/>
                <w:szCs w:val="28"/>
                <w:lang w:val="kk-KZ"/>
              </w:rPr>
            </w:pPr>
            <w:r w:rsidRPr="00B33D6E">
              <w:rPr>
                <w:rFonts w:ascii="Times New Roman" w:hAnsi="Times New Roman"/>
                <w:sz w:val="28"/>
                <w:szCs w:val="28"/>
                <w:lang w:val="kk-KZ"/>
              </w:rPr>
              <w:t>(</w:t>
            </w:r>
            <w:r w:rsidRPr="00B33D6E">
              <w:rPr>
                <w:rFonts w:ascii="Times New Roman" w:hAnsi="Times New Roman"/>
                <w:sz w:val="28"/>
                <w:szCs w:val="28"/>
              </w:rPr>
              <w:t>2.7</w:t>
            </w:r>
            <w:r w:rsidRPr="00B33D6E">
              <w:rPr>
                <w:rFonts w:ascii="Times New Roman" w:hAnsi="Times New Roman"/>
                <w:sz w:val="28"/>
                <w:szCs w:val="28"/>
                <w:lang w:val="kk-KZ"/>
              </w:rPr>
              <w:t>)</w:t>
            </w:r>
          </w:p>
        </w:tc>
      </w:tr>
    </w:tbl>
    <w:p w14:paraId="37B6ADB2" w14:textId="77777777" w:rsidR="00D47DF1" w:rsidRDefault="00D47DF1" w:rsidP="00C12FC8">
      <w:pPr>
        <w:spacing w:after="0" w:line="240" w:lineRule="auto"/>
        <w:jc w:val="both"/>
        <w:rPr>
          <w:rFonts w:ascii="Times New Roman" w:hAnsi="Times New Roman"/>
          <w:sz w:val="28"/>
          <w:szCs w:val="28"/>
          <w:lang w:val="kk-KZ"/>
        </w:rPr>
      </w:pPr>
      <w:r w:rsidRPr="00D47DF1">
        <w:rPr>
          <w:rFonts w:ascii="Times New Roman" w:hAnsi="Times New Roman"/>
          <w:sz w:val="28"/>
          <w:szCs w:val="28"/>
          <w:lang w:val="kk-KZ"/>
        </w:rPr>
        <w:t xml:space="preserve">где </w:t>
      </w:r>
      <w:r w:rsidRPr="00D47DF1">
        <w:rPr>
          <w:rFonts w:ascii="Times New Roman" w:hAnsi="Times New Roman"/>
          <w:i/>
          <w:sz w:val="28"/>
          <w:szCs w:val="28"/>
          <w:lang w:val="en-US"/>
        </w:rPr>
        <w:t>I</w:t>
      </w:r>
      <w:r w:rsidRPr="00D47DF1">
        <w:rPr>
          <w:rFonts w:ascii="Times New Roman" w:hAnsi="Times New Roman"/>
          <w:i/>
          <w:sz w:val="28"/>
          <w:szCs w:val="28"/>
          <w:vertAlign w:val="subscript"/>
          <w:lang w:val="kk-KZ"/>
        </w:rPr>
        <w:t>0</w:t>
      </w:r>
      <w:r w:rsidRPr="00D47DF1">
        <w:rPr>
          <w:rFonts w:ascii="Times New Roman" w:hAnsi="Times New Roman"/>
          <w:sz w:val="28"/>
          <w:szCs w:val="28"/>
          <w:lang w:val="kk-KZ"/>
        </w:rPr>
        <w:t xml:space="preserve"> – </w:t>
      </w:r>
      <w:r>
        <w:rPr>
          <w:rFonts w:ascii="Times New Roman" w:hAnsi="Times New Roman"/>
          <w:sz w:val="28"/>
          <w:szCs w:val="28"/>
          <w:lang w:val="kk-KZ"/>
        </w:rPr>
        <w:t>величина исходной интенсивности;</w:t>
      </w:r>
      <w:r w:rsidRPr="00D47DF1">
        <w:rPr>
          <w:rFonts w:ascii="Times New Roman" w:hAnsi="Times New Roman"/>
          <w:sz w:val="28"/>
          <w:szCs w:val="28"/>
          <w:lang w:val="kk-KZ"/>
        </w:rPr>
        <w:t xml:space="preserve"> </w:t>
      </w:r>
    </w:p>
    <w:p w14:paraId="76324F64" w14:textId="77777777" w:rsidR="00D47DF1" w:rsidRDefault="00D47DF1" w:rsidP="00C12FC8">
      <w:pPr>
        <w:spacing w:after="0" w:line="240" w:lineRule="auto"/>
        <w:ind w:firstLine="462"/>
        <w:jc w:val="both"/>
        <w:rPr>
          <w:rFonts w:ascii="Times New Roman" w:hAnsi="Times New Roman"/>
          <w:sz w:val="28"/>
          <w:szCs w:val="28"/>
          <w:lang w:val="kk-KZ"/>
        </w:rPr>
      </w:pPr>
      <w:r w:rsidRPr="00D47DF1">
        <w:rPr>
          <w:rFonts w:ascii="Times New Roman" w:hAnsi="Times New Roman"/>
          <w:i/>
          <w:sz w:val="28"/>
          <w:szCs w:val="28"/>
          <w:lang w:val="en-US"/>
        </w:rPr>
        <w:t>I</w:t>
      </w:r>
      <w:r w:rsidRPr="00D47DF1">
        <w:rPr>
          <w:rFonts w:ascii="Times New Roman" w:hAnsi="Times New Roman"/>
          <w:sz w:val="28"/>
          <w:szCs w:val="28"/>
          <w:lang w:val="kk-KZ"/>
        </w:rPr>
        <w:t xml:space="preserve"> – величина интенсивности после экранирования; </w:t>
      </w:r>
    </w:p>
    <w:p w14:paraId="031CA558" w14:textId="77777777" w:rsidR="00D47DF1" w:rsidRDefault="00D47DF1" w:rsidP="00C12FC8">
      <w:pPr>
        <w:spacing w:after="0" w:line="240" w:lineRule="auto"/>
        <w:ind w:firstLine="462"/>
        <w:jc w:val="both"/>
        <w:rPr>
          <w:rFonts w:ascii="Times New Roman" w:hAnsi="Times New Roman"/>
          <w:sz w:val="28"/>
          <w:szCs w:val="28"/>
          <w:lang w:val="kk-KZ"/>
        </w:rPr>
      </w:pPr>
      <w:r w:rsidRPr="00D47DF1">
        <w:rPr>
          <w:rFonts w:ascii="Times New Roman" w:hAnsi="Times New Roman"/>
          <w:i/>
          <w:sz w:val="28"/>
          <w:szCs w:val="28"/>
          <w:lang w:val="en-US"/>
        </w:rPr>
        <w:t>d</w:t>
      </w:r>
      <w:r w:rsidRPr="00D47DF1">
        <w:rPr>
          <w:rFonts w:ascii="Times New Roman" w:hAnsi="Times New Roman"/>
          <w:sz w:val="28"/>
          <w:szCs w:val="28"/>
          <w:lang w:val="kk-KZ"/>
        </w:rPr>
        <w:t xml:space="preserve"> – </w:t>
      </w:r>
      <w:proofErr w:type="gramStart"/>
      <w:r>
        <w:rPr>
          <w:rFonts w:ascii="Times New Roman" w:hAnsi="Times New Roman"/>
          <w:sz w:val="28"/>
          <w:szCs w:val="28"/>
          <w:lang w:val="kk-KZ"/>
        </w:rPr>
        <w:t>толщина</w:t>
      </w:r>
      <w:proofErr w:type="gramEnd"/>
      <w:r>
        <w:rPr>
          <w:rFonts w:ascii="Times New Roman" w:hAnsi="Times New Roman"/>
          <w:sz w:val="28"/>
          <w:szCs w:val="28"/>
          <w:lang w:val="kk-KZ"/>
        </w:rPr>
        <w:t>;</w:t>
      </w:r>
      <w:r w:rsidRPr="00D47DF1">
        <w:rPr>
          <w:rFonts w:ascii="Times New Roman" w:hAnsi="Times New Roman"/>
          <w:sz w:val="28"/>
          <w:szCs w:val="28"/>
          <w:lang w:val="kk-KZ"/>
        </w:rPr>
        <w:t xml:space="preserve"> </w:t>
      </w:r>
    </w:p>
    <w:p w14:paraId="7CFFD7BD" w14:textId="77777777" w:rsidR="00D47DF1" w:rsidRPr="00D47DF1" w:rsidRDefault="00D47DF1" w:rsidP="00C12FC8">
      <w:pPr>
        <w:spacing w:after="0" w:line="240" w:lineRule="auto"/>
        <w:ind w:firstLine="462"/>
        <w:jc w:val="both"/>
        <w:rPr>
          <w:rFonts w:ascii="Times New Roman" w:hAnsi="Times New Roman"/>
          <w:sz w:val="28"/>
          <w:szCs w:val="28"/>
        </w:rPr>
      </w:pPr>
      <w:r w:rsidRPr="00D47DF1">
        <w:rPr>
          <w:rFonts w:ascii="Times New Roman" w:hAnsi="Times New Roman"/>
          <w:i/>
          <w:sz w:val="28"/>
          <w:szCs w:val="28"/>
          <w:lang w:val="kk-KZ"/>
        </w:rPr>
        <w:t>ρ</w:t>
      </w:r>
      <w:r w:rsidRPr="00D47DF1">
        <w:rPr>
          <w:rFonts w:ascii="Times New Roman" w:hAnsi="Times New Roman"/>
          <w:sz w:val="28"/>
          <w:szCs w:val="28"/>
          <w:lang w:val="kk-KZ"/>
        </w:rPr>
        <w:t xml:space="preserve"> – плотн</w:t>
      </w:r>
      <w:r w:rsidRPr="00D47DF1">
        <w:rPr>
          <w:rFonts w:ascii="Times New Roman" w:hAnsi="Times New Roman"/>
          <w:sz w:val="28"/>
          <w:szCs w:val="28"/>
        </w:rPr>
        <w:t>ость материала экрана</w:t>
      </w:r>
      <w:r w:rsidRPr="00D47DF1">
        <w:rPr>
          <w:rFonts w:ascii="Times New Roman" w:hAnsi="Times New Roman"/>
          <w:sz w:val="28"/>
          <w:szCs w:val="28"/>
          <w:lang w:val="kk-KZ"/>
        </w:rPr>
        <w:t xml:space="preserve">. </w:t>
      </w:r>
    </w:p>
    <w:p w14:paraId="09B2CEA7" w14:textId="77777777" w:rsidR="00D47DF1" w:rsidRPr="00D47DF1" w:rsidRDefault="00D47DF1" w:rsidP="00D47DF1">
      <w:pPr>
        <w:spacing w:after="0" w:line="240" w:lineRule="auto"/>
        <w:ind w:firstLine="709"/>
        <w:jc w:val="both"/>
        <w:rPr>
          <w:rFonts w:ascii="Times New Roman" w:hAnsi="Times New Roman"/>
          <w:sz w:val="28"/>
          <w:szCs w:val="28"/>
        </w:rPr>
      </w:pPr>
      <w:r w:rsidRPr="00D47DF1">
        <w:rPr>
          <w:rFonts w:ascii="Times New Roman" w:hAnsi="Times New Roman"/>
          <w:sz w:val="28"/>
          <w:szCs w:val="28"/>
        </w:rPr>
        <w:t xml:space="preserve">Определение </w:t>
      </w:r>
      <w:r w:rsidRPr="00D47DF1">
        <w:rPr>
          <w:rFonts w:ascii="Times New Roman" w:hAnsi="Times New Roman"/>
          <w:sz w:val="28"/>
          <w:szCs w:val="28"/>
          <w:lang w:val="kk-KZ"/>
        </w:rPr>
        <w:t>технических</w:t>
      </w:r>
      <w:r w:rsidRPr="00D47DF1">
        <w:rPr>
          <w:rFonts w:ascii="Times New Roman" w:hAnsi="Times New Roman"/>
          <w:sz w:val="28"/>
          <w:szCs w:val="28"/>
        </w:rPr>
        <w:t xml:space="preserve"> характе</w:t>
      </w:r>
      <w:r>
        <w:rPr>
          <w:rFonts w:ascii="Times New Roman" w:hAnsi="Times New Roman"/>
          <w:sz w:val="28"/>
          <w:szCs w:val="28"/>
        </w:rPr>
        <w:t>ристик геометрии экранирующих материалов</w:t>
      </w:r>
      <w:r w:rsidRPr="00D47DF1">
        <w:rPr>
          <w:rFonts w:ascii="Times New Roman" w:hAnsi="Times New Roman"/>
          <w:sz w:val="28"/>
          <w:szCs w:val="28"/>
        </w:rPr>
        <w:t>, а также необходимые толщины для ослабления интенсивности в 2 раза были определены с помощью уравне</w:t>
      </w:r>
      <w:r>
        <w:rPr>
          <w:rFonts w:ascii="Times New Roman" w:hAnsi="Times New Roman"/>
          <w:sz w:val="28"/>
          <w:szCs w:val="28"/>
        </w:rPr>
        <w:t>ний (2.8) и (2.9</w:t>
      </w:r>
      <w:r w:rsidRPr="00D47DF1">
        <w:rPr>
          <w:rFonts w:ascii="Times New Roman" w:hAnsi="Times New Roman"/>
          <w:sz w:val="28"/>
          <w:szCs w:val="28"/>
        </w:rPr>
        <w:t xml:space="preserve">): </w:t>
      </w:r>
    </w:p>
    <w:tbl>
      <w:tblPr>
        <w:tblW w:w="0" w:type="auto"/>
        <w:jc w:val="center"/>
        <w:tblLook w:val="01E0" w:firstRow="1" w:lastRow="1" w:firstColumn="1" w:lastColumn="1" w:noHBand="0" w:noVBand="0"/>
      </w:tblPr>
      <w:tblGrid>
        <w:gridCol w:w="8568"/>
        <w:gridCol w:w="1072"/>
      </w:tblGrid>
      <w:tr w:rsidR="00D47DF1" w:rsidRPr="00B33D6E" w14:paraId="1905DC08" w14:textId="77777777" w:rsidTr="00C12FC8">
        <w:trPr>
          <w:jc w:val="center"/>
        </w:trPr>
        <w:tc>
          <w:tcPr>
            <w:tcW w:w="8568" w:type="dxa"/>
            <w:shd w:val="clear" w:color="auto" w:fill="auto"/>
          </w:tcPr>
          <w:p w14:paraId="2BAE92FE" w14:textId="77777777" w:rsidR="00D47DF1" w:rsidRPr="00B33D6E" w:rsidRDefault="00D47DF1" w:rsidP="00D47DF1">
            <w:pPr>
              <w:spacing w:after="0" w:line="240" w:lineRule="auto"/>
              <w:jc w:val="center"/>
              <w:rPr>
                <w:rFonts w:ascii="Times New Roman" w:hAnsi="Times New Roman"/>
                <w:sz w:val="28"/>
                <w:szCs w:val="28"/>
                <w:lang w:val="kk-KZ"/>
              </w:rPr>
            </w:pPr>
            <w:r w:rsidRPr="00B33D6E">
              <w:rPr>
                <w:rFonts w:ascii="Times New Roman" w:hAnsi="Times New Roman"/>
                <w:sz w:val="28"/>
                <w:szCs w:val="28"/>
                <w:vertAlign w:val="superscript"/>
                <w:lang w:val="en-US"/>
              </w:rPr>
              <w:object w:dxaOrig="1340" w:dyaOrig="1040" w14:anchorId="15378A54">
                <v:shape id="_x0000_i1029" type="#_x0000_t75" style="width:64.5pt;height:50.25pt" o:ole="">
                  <v:imagedata r:id="rId36" o:title=""/>
                </v:shape>
                <o:OLEObject Type="Embed" ProgID="Equation.3" ShapeID="_x0000_i1029" DrawAspect="Content" ObjectID="_1778396897" r:id="rId37"/>
              </w:object>
            </w:r>
            <w:r w:rsidRPr="00B33D6E">
              <w:rPr>
                <w:rFonts w:ascii="Times New Roman" w:hAnsi="Times New Roman"/>
                <w:sz w:val="28"/>
                <w:szCs w:val="28"/>
                <w:vertAlign w:val="superscript"/>
              </w:rPr>
              <w:t>,</w:t>
            </w:r>
          </w:p>
        </w:tc>
        <w:tc>
          <w:tcPr>
            <w:tcW w:w="1072" w:type="dxa"/>
            <w:shd w:val="clear" w:color="auto" w:fill="auto"/>
          </w:tcPr>
          <w:p w14:paraId="6349E832" w14:textId="77777777" w:rsidR="00D47DF1" w:rsidRPr="00B33D6E" w:rsidRDefault="00D47DF1" w:rsidP="00D47DF1">
            <w:pPr>
              <w:spacing w:after="0" w:line="240" w:lineRule="auto"/>
              <w:jc w:val="both"/>
              <w:rPr>
                <w:rFonts w:ascii="Times New Roman" w:hAnsi="Times New Roman"/>
                <w:sz w:val="28"/>
                <w:szCs w:val="28"/>
                <w:lang w:val="kk-KZ"/>
              </w:rPr>
            </w:pPr>
          </w:p>
          <w:p w14:paraId="255DC2C6" w14:textId="77777777" w:rsidR="00D47DF1" w:rsidRPr="00B33D6E" w:rsidRDefault="00D47DF1" w:rsidP="00D47DF1">
            <w:pPr>
              <w:spacing w:after="0" w:line="240" w:lineRule="auto"/>
              <w:jc w:val="right"/>
              <w:rPr>
                <w:rFonts w:ascii="Times New Roman" w:hAnsi="Times New Roman"/>
                <w:sz w:val="28"/>
                <w:szCs w:val="28"/>
                <w:lang w:val="kk-KZ"/>
              </w:rPr>
            </w:pPr>
            <w:r w:rsidRPr="00B33D6E">
              <w:rPr>
                <w:rFonts w:ascii="Times New Roman" w:hAnsi="Times New Roman"/>
                <w:sz w:val="28"/>
                <w:szCs w:val="28"/>
                <w:lang w:val="kk-KZ"/>
              </w:rPr>
              <w:t>(</w:t>
            </w:r>
            <w:r w:rsidRPr="00B33D6E">
              <w:rPr>
                <w:rFonts w:ascii="Times New Roman" w:hAnsi="Times New Roman"/>
                <w:sz w:val="28"/>
                <w:szCs w:val="28"/>
              </w:rPr>
              <w:t>2.8</w:t>
            </w:r>
            <w:r w:rsidRPr="00B33D6E">
              <w:rPr>
                <w:rFonts w:ascii="Times New Roman" w:hAnsi="Times New Roman"/>
                <w:sz w:val="28"/>
                <w:szCs w:val="28"/>
                <w:lang w:val="kk-KZ"/>
              </w:rPr>
              <w:t>)</w:t>
            </w:r>
          </w:p>
        </w:tc>
      </w:tr>
      <w:tr w:rsidR="00D47DF1" w:rsidRPr="00B33D6E" w14:paraId="71911684" w14:textId="77777777" w:rsidTr="00C12FC8">
        <w:trPr>
          <w:jc w:val="center"/>
        </w:trPr>
        <w:tc>
          <w:tcPr>
            <w:tcW w:w="8568" w:type="dxa"/>
            <w:shd w:val="clear" w:color="auto" w:fill="auto"/>
          </w:tcPr>
          <w:p w14:paraId="10D6D7EE" w14:textId="77777777" w:rsidR="00D47DF1" w:rsidRPr="00B33D6E" w:rsidRDefault="00D47DF1" w:rsidP="00D47DF1">
            <w:pPr>
              <w:spacing w:after="0" w:line="240" w:lineRule="auto"/>
              <w:jc w:val="center"/>
              <w:rPr>
                <w:rFonts w:ascii="Times New Roman" w:hAnsi="Times New Roman"/>
                <w:sz w:val="28"/>
                <w:szCs w:val="28"/>
                <w:lang w:val="kk-KZ"/>
              </w:rPr>
            </w:pPr>
            <w:r w:rsidRPr="00B33D6E">
              <w:rPr>
                <w:rFonts w:ascii="Times New Roman" w:hAnsi="Times New Roman"/>
                <w:sz w:val="28"/>
                <w:szCs w:val="28"/>
                <w:vertAlign w:val="superscript"/>
                <w:lang w:val="en-US"/>
              </w:rPr>
              <w:object w:dxaOrig="1040" w:dyaOrig="1040" w14:anchorId="0EC26301">
                <v:shape id="_x0000_i1030" type="#_x0000_t75" style="width:50.25pt;height:50.25pt" o:ole="">
                  <v:imagedata r:id="rId38" o:title=""/>
                </v:shape>
                <o:OLEObject Type="Embed" ProgID="Equation.3" ShapeID="_x0000_i1030" DrawAspect="Content" ObjectID="_1778396898" r:id="rId39"/>
              </w:object>
            </w:r>
            <w:r w:rsidRPr="00B33D6E">
              <w:rPr>
                <w:rFonts w:ascii="Times New Roman" w:hAnsi="Times New Roman"/>
                <w:sz w:val="28"/>
                <w:szCs w:val="28"/>
                <w:vertAlign w:val="superscript"/>
              </w:rPr>
              <w:t>,</w:t>
            </w:r>
          </w:p>
        </w:tc>
        <w:tc>
          <w:tcPr>
            <w:tcW w:w="1072" w:type="dxa"/>
            <w:shd w:val="clear" w:color="auto" w:fill="auto"/>
          </w:tcPr>
          <w:p w14:paraId="1D2681B5" w14:textId="77777777" w:rsidR="00D47DF1" w:rsidRPr="00B33D6E" w:rsidRDefault="00D47DF1" w:rsidP="00D47DF1">
            <w:pPr>
              <w:spacing w:after="0" w:line="240" w:lineRule="auto"/>
              <w:jc w:val="both"/>
              <w:rPr>
                <w:rFonts w:ascii="Times New Roman" w:hAnsi="Times New Roman"/>
                <w:sz w:val="28"/>
                <w:szCs w:val="28"/>
                <w:lang w:val="kk-KZ"/>
              </w:rPr>
            </w:pPr>
          </w:p>
          <w:p w14:paraId="694AB1BA" w14:textId="77777777" w:rsidR="00D47DF1" w:rsidRPr="00B33D6E" w:rsidRDefault="00D47DF1" w:rsidP="00D47DF1">
            <w:pPr>
              <w:spacing w:after="0" w:line="240" w:lineRule="auto"/>
              <w:jc w:val="right"/>
              <w:rPr>
                <w:rFonts w:ascii="Times New Roman" w:hAnsi="Times New Roman"/>
                <w:sz w:val="28"/>
                <w:szCs w:val="28"/>
                <w:lang w:val="kk-KZ"/>
              </w:rPr>
            </w:pPr>
            <w:r w:rsidRPr="00B33D6E">
              <w:rPr>
                <w:rFonts w:ascii="Times New Roman" w:hAnsi="Times New Roman"/>
                <w:sz w:val="28"/>
                <w:szCs w:val="28"/>
                <w:lang w:val="kk-KZ"/>
              </w:rPr>
              <w:t>(</w:t>
            </w:r>
            <w:r w:rsidRPr="00B33D6E">
              <w:rPr>
                <w:rFonts w:ascii="Times New Roman" w:hAnsi="Times New Roman"/>
                <w:sz w:val="28"/>
                <w:szCs w:val="28"/>
              </w:rPr>
              <w:t>2.9</w:t>
            </w:r>
            <w:r w:rsidRPr="00B33D6E">
              <w:rPr>
                <w:rFonts w:ascii="Times New Roman" w:hAnsi="Times New Roman"/>
                <w:sz w:val="28"/>
                <w:szCs w:val="28"/>
                <w:lang w:val="kk-KZ"/>
              </w:rPr>
              <w:t>)</w:t>
            </w:r>
          </w:p>
        </w:tc>
      </w:tr>
    </w:tbl>
    <w:p w14:paraId="6619C002" w14:textId="77777777" w:rsidR="00D47DF1" w:rsidRDefault="00D47DF1" w:rsidP="00C12FC8">
      <w:pPr>
        <w:spacing w:after="0" w:line="240" w:lineRule="auto"/>
        <w:jc w:val="both"/>
        <w:rPr>
          <w:rFonts w:ascii="Times New Roman" w:hAnsi="Times New Roman"/>
          <w:sz w:val="28"/>
          <w:szCs w:val="28"/>
        </w:rPr>
      </w:pPr>
      <w:r w:rsidRPr="00D47DF1">
        <w:rPr>
          <w:rFonts w:ascii="Times New Roman" w:hAnsi="Times New Roman"/>
          <w:sz w:val="28"/>
          <w:szCs w:val="28"/>
          <w:lang w:val="kk-KZ"/>
        </w:rPr>
        <w:t xml:space="preserve">где </w:t>
      </w:r>
      <w:r w:rsidRPr="00D47DF1">
        <w:rPr>
          <w:rFonts w:ascii="Times New Roman" w:hAnsi="Times New Roman"/>
          <w:sz w:val="28"/>
          <w:szCs w:val="28"/>
          <w:lang w:val="en-GB"/>
        </w:rPr>
        <w:t>HVL</w:t>
      </w:r>
      <w:r w:rsidRPr="00D47DF1">
        <w:rPr>
          <w:rFonts w:ascii="Times New Roman" w:hAnsi="Times New Roman"/>
          <w:i/>
          <w:sz w:val="28"/>
          <w:szCs w:val="28"/>
        </w:rPr>
        <w:t xml:space="preserve"> -</w:t>
      </w:r>
      <w:r w:rsidRPr="00D47DF1">
        <w:rPr>
          <w:rFonts w:ascii="Times New Roman" w:hAnsi="Times New Roman"/>
          <w:sz w:val="28"/>
          <w:szCs w:val="28"/>
          <w:lang w:val="kk-KZ"/>
        </w:rPr>
        <w:t xml:space="preserve"> величин</w:t>
      </w:r>
      <w:r w:rsidRPr="00D47DF1">
        <w:rPr>
          <w:rFonts w:ascii="Times New Roman" w:hAnsi="Times New Roman"/>
          <w:sz w:val="28"/>
          <w:szCs w:val="28"/>
        </w:rPr>
        <w:t>а</w:t>
      </w:r>
      <w:r w:rsidRPr="00D47DF1">
        <w:rPr>
          <w:rFonts w:ascii="Times New Roman" w:hAnsi="Times New Roman"/>
          <w:sz w:val="28"/>
          <w:szCs w:val="28"/>
          <w:lang w:val="kk-KZ"/>
        </w:rPr>
        <w:t xml:space="preserve"> слоя половинного поглощения</w:t>
      </w:r>
      <w:r>
        <w:rPr>
          <w:rFonts w:ascii="Times New Roman" w:hAnsi="Times New Roman"/>
          <w:sz w:val="28"/>
          <w:szCs w:val="28"/>
        </w:rPr>
        <w:t>;</w:t>
      </w:r>
      <w:r w:rsidRPr="00D47DF1">
        <w:rPr>
          <w:rFonts w:ascii="Times New Roman" w:hAnsi="Times New Roman"/>
          <w:sz w:val="28"/>
          <w:szCs w:val="28"/>
        </w:rPr>
        <w:t xml:space="preserve"> </w:t>
      </w:r>
    </w:p>
    <w:p w14:paraId="04E808E3" w14:textId="77777777" w:rsidR="00D47DF1" w:rsidRDefault="00D47DF1" w:rsidP="00C12FC8">
      <w:pPr>
        <w:spacing w:after="0" w:line="240" w:lineRule="auto"/>
        <w:ind w:firstLine="490"/>
        <w:jc w:val="both"/>
        <w:rPr>
          <w:rFonts w:ascii="Times New Roman" w:hAnsi="Times New Roman"/>
          <w:i/>
          <w:sz w:val="28"/>
          <w:szCs w:val="28"/>
        </w:rPr>
      </w:pPr>
      <w:r w:rsidRPr="00D47DF1">
        <w:rPr>
          <w:rFonts w:ascii="Times New Roman" w:hAnsi="Times New Roman"/>
          <w:sz w:val="28"/>
          <w:szCs w:val="28"/>
          <w:lang w:val="en-GB"/>
        </w:rPr>
        <w:t>MFP</w:t>
      </w:r>
      <w:r w:rsidRPr="00D47DF1">
        <w:rPr>
          <w:rFonts w:ascii="Times New Roman" w:hAnsi="Times New Roman"/>
          <w:sz w:val="28"/>
          <w:szCs w:val="28"/>
        </w:rPr>
        <w:t xml:space="preserve"> – величина </w:t>
      </w:r>
      <w:r w:rsidRPr="00D47DF1">
        <w:rPr>
          <w:rFonts w:ascii="Times New Roman" w:hAnsi="Times New Roman"/>
          <w:sz w:val="28"/>
          <w:szCs w:val="28"/>
          <w:lang w:val="kk-KZ"/>
        </w:rPr>
        <w:t>среднего свободного пробега</w:t>
      </w:r>
      <w:r>
        <w:rPr>
          <w:rFonts w:ascii="Times New Roman" w:hAnsi="Times New Roman"/>
          <w:sz w:val="28"/>
          <w:szCs w:val="28"/>
        </w:rPr>
        <w:t>.</w:t>
      </w:r>
    </w:p>
    <w:p w14:paraId="54A99F1E" w14:textId="77777777" w:rsidR="00F36602" w:rsidRDefault="00F36602" w:rsidP="00D47DF1">
      <w:pPr>
        <w:spacing w:after="0" w:line="240" w:lineRule="auto"/>
        <w:jc w:val="both"/>
        <w:rPr>
          <w:rFonts w:ascii="Times New Roman" w:hAnsi="Times New Roman"/>
          <w:sz w:val="28"/>
          <w:szCs w:val="28"/>
        </w:rPr>
      </w:pPr>
    </w:p>
    <w:p w14:paraId="0A4A13A6" w14:textId="77777777" w:rsidR="00C7135D" w:rsidRPr="00C12FC8" w:rsidRDefault="00C7135D" w:rsidP="00834F4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Все экспериментальные данные были сравнены с результатами моделирования величин полного сечения поглощения, определенных для пяти основных типов исследуемых пленок. Моделирование было выполнено в программном коде </w:t>
      </w:r>
      <w:r>
        <w:rPr>
          <w:rFonts w:ascii="Times New Roman" w:hAnsi="Times New Roman"/>
          <w:sz w:val="28"/>
          <w:szCs w:val="28"/>
          <w:lang w:val="en-US"/>
        </w:rPr>
        <w:t>XCOM</w:t>
      </w:r>
      <w:r w:rsidRPr="00C7135D">
        <w:rPr>
          <w:rFonts w:ascii="Times New Roman" w:hAnsi="Times New Roman"/>
          <w:sz w:val="28"/>
          <w:szCs w:val="28"/>
        </w:rPr>
        <w:t xml:space="preserve">, </w:t>
      </w:r>
      <w:r>
        <w:rPr>
          <w:rFonts w:ascii="Times New Roman" w:hAnsi="Times New Roman"/>
          <w:sz w:val="28"/>
          <w:szCs w:val="28"/>
        </w:rPr>
        <w:t xml:space="preserve">доступ к которому был получен с помощью сайта </w:t>
      </w:r>
      <w:hyperlink r:id="rId40" w:history="1">
        <w:r w:rsidRPr="00C12FC8">
          <w:rPr>
            <w:rStyle w:val="ac"/>
            <w:rFonts w:ascii="Times New Roman" w:hAnsi="Times New Roman"/>
            <w:color w:val="auto"/>
            <w:sz w:val="28"/>
            <w:szCs w:val="28"/>
            <w:u w:val="none"/>
          </w:rPr>
          <w:t>https://physics.nist.gov/</w:t>
        </w:r>
      </w:hyperlink>
      <w:r w:rsidRPr="00C12FC8">
        <w:rPr>
          <w:rFonts w:ascii="Times New Roman" w:hAnsi="Times New Roman"/>
          <w:sz w:val="28"/>
          <w:szCs w:val="28"/>
        </w:rPr>
        <w:t>.</w:t>
      </w:r>
    </w:p>
    <w:p w14:paraId="56E0814C" w14:textId="77777777" w:rsidR="00E06BF0" w:rsidRPr="008C0F76" w:rsidRDefault="00632604" w:rsidP="00834F40">
      <w:pPr>
        <w:spacing w:after="0" w:line="240" w:lineRule="auto"/>
        <w:ind w:firstLine="709"/>
        <w:jc w:val="both"/>
        <w:rPr>
          <w:rFonts w:ascii="Times New Roman" w:hAnsi="Times New Roman"/>
          <w:sz w:val="28"/>
          <w:szCs w:val="28"/>
        </w:rPr>
      </w:pPr>
      <w:r>
        <w:rPr>
          <w:rFonts w:ascii="Times New Roman" w:hAnsi="Times New Roman"/>
          <w:sz w:val="28"/>
          <w:szCs w:val="28"/>
        </w:rPr>
        <w:t>Определение эффективности снижения негативного влияния электронного излучения, оказывающего дестабилизирующее воздействие на работоспособность микросхем, было осуществлено путем измерения отклонений вольт – амперных характеристик (</w:t>
      </w:r>
      <w:r w:rsidRPr="00632604">
        <w:rPr>
          <w:rFonts w:ascii="Times New Roman" w:hAnsi="Times New Roman"/>
          <w:sz w:val="28"/>
          <w:szCs w:val="28"/>
        </w:rPr>
        <w:t>ΔU) вы</w:t>
      </w:r>
      <w:r>
        <w:rPr>
          <w:rFonts w:ascii="Times New Roman" w:hAnsi="Times New Roman"/>
          <w:sz w:val="28"/>
          <w:szCs w:val="28"/>
        </w:rPr>
        <w:t xml:space="preserve">ше порогового значения ΔU=0.1 В. Данное пороговое значение выбрано с целью определения отклонений работоспособности микросхем при воздействии на них ионизирующего излучения, способного привести к возникновению </w:t>
      </w:r>
      <w:r w:rsidR="00E06BF0">
        <w:rPr>
          <w:rFonts w:ascii="Times New Roman" w:hAnsi="Times New Roman"/>
          <w:sz w:val="28"/>
          <w:szCs w:val="28"/>
        </w:rPr>
        <w:t xml:space="preserve">пробоев, фототоков или переходных эффектов в </w:t>
      </w:r>
      <w:r w:rsidR="00E06BF0">
        <w:rPr>
          <w:rFonts w:ascii="Times New Roman" w:hAnsi="Times New Roman"/>
          <w:sz w:val="28"/>
          <w:szCs w:val="28"/>
          <w:lang w:val="en-US"/>
        </w:rPr>
        <w:t>p</w:t>
      </w:r>
      <w:r w:rsidR="00E06BF0" w:rsidRPr="00E06BF0">
        <w:rPr>
          <w:rFonts w:ascii="Times New Roman" w:hAnsi="Times New Roman"/>
          <w:sz w:val="28"/>
          <w:szCs w:val="28"/>
        </w:rPr>
        <w:t xml:space="preserve"> – </w:t>
      </w:r>
      <w:r w:rsidR="00E06BF0">
        <w:rPr>
          <w:rFonts w:ascii="Times New Roman" w:hAnsi="Times New Roman"/>
          <w:sz w:val="28"/>
          <w:szCs w:val="28"/>
          <w:lang w:val="en-US"/>
        </w:rPr>
        <w:t>n</w:t>
      </w:r>
      <w:r w:rsidR="00E06BF0" w:rsidRPr="00E06BF0">
        <w:rPr>
          <w:rFonts w:ascii="Times New Roman" w:hAnsi="Times New Roman"/>
          <w:sz w:val="28"/>
          <w:szCs w:val="28"/>
        </w:rPr>
        <w:t xml:space="preserve"> </w:t>
      </w:r>
      <w:r w:rsidR="00E06BF0">
        <w:rPr>
          <w:rFonts w:ascii="Times New Roman" w:hAnsi="Times New Roman"/>
          <w:sz w:val="28"/>
          <w:szCs w:val="28"/>
        </w:rPr>
        <w:t>переходах, а также электрических сбоев в результате процессов ионизации, вызванных взаимодействием ионизирующего излучения со структурой микросхемы. При этом данные эффекты носят вероятностный характер и могут быть привести к дестабилизации работоспособности микросхем как в случае единичного воздействия, так и при длительном накопительном эффекте (в случае длительного облучения).</w:t>
      </w:r>
      <w:r w:rsidR="00A64062">
        <w:rPr>
          <w:rFonts w:ascii="Times New Roman" w:hAnsi="Times New Roman"/>
          <w:sz w:val="28"/>
          <w:szCs w:val="28"/>
        </w:rPr>
        <w:t xml:space="preserve"> Схема проведения экспериментов по экранированию электронного излучения с использованием различных защитных покрытий представлена на рисунке 2.4, взятом из работы</w:t>
      </w:r>
      <w:r w:rsidR="00A64062" w:rsidRPr="00A64062">
        <w:rPr>
          <w:rFonts w:ascii="Times New Roman" w:hAnsi="Times New Roman"/>
          <w:sz w:val="28"/>
          <w:szCs w:val="28"/>
        </w:rPr>
        <w:t xml:space="preserve"> </w:t>
      </w:r>
      <w:r w:rsidR="003C70B9" w:rsidRPr="003C70B9">
        <w:rPr>
          <w:rFonts w:ascii="Times New Roman" w:hAnsi="Times New Roman"/>
          <w:noProof/>
          <w:sz w:val="28"/>
          <w:szCs w:val="28"/>
        </w:rPr>
        <w:t>[148]</w:t>
      </w:r>
      <w:r w:rsidR="00A64062" w:rsidRPr="008C0F76">
        <w:rPr>
          <w:rFonts w:ascii="Times New Roman" w:hAnsi="Times New Roman"/>
          <w:sz w:val="28"/>
          <w:szCs w:val="28"/>
        </w:rPr>
        <w:t xml:space="preserve">. </w:t>
      </w:r>
    </w:p>
    <w:p w14:paraId="7DCD3113" w14:textId="77777777" w:rsidR="00A64062" w:rsidRPr="008C0F76" w:rsidRDefault="00A64062" w:rsidP="00834F40">
      <w:pPr>
        <w:spacing w:after="0" w:line="240" w:lineRule="auto"/>
        <w:ind w:firstLine="709"/>
        <w:jc w:val="both"/>
        <w:rPr>
          <w:rFonts w:ascii="Times New Roman" w:hAnsi="Times New Roman"/>
          <w:sz w:val="28"/>
          <w:szCs w:val="28"/>
        </w:rPr>
      </w:pPr>
    </w:p>
    <w:p w14:paraId="43E09865" w14:textId="5DA2EDC3" w:rsidR="00A64062" w:rsidRDefault="00474C2B" w:rsidP="00A64062">
      <w:pPr>
        <w:spacing w:after="0" w:line="240" w:lineRule="auto"/>
        <w:jc w:val="center"/>
        <w:rPr>
          <w:rFonts w:ascii="Times New Roman" w:hAnsi="Times New Roman"/>
          <w:sz w:val="28"/>
          <w:szCs w:val="28"/>
          <w:lang w:val="en-US"/>
        </w:rPr>
      </w:pPr>
      <w:r w:rsidRPr="00B33D6E">
        <w:rPr>
          <w:rFonts w:ascii="Times New Roman" w:hAnsi="Times New Roman"/>
          <w:noProof/>
          <w:sz w:val="28"/>
          <w:szCs w:val="28"/>
          <w:lang w:eastAsia="ru-RU"/>
        </w:rPr>
        <w:drawing>
          <wp:inline distT="0" distB="0" distL="0" distR="0" wp14:anchorId="525CD077" wp14:editId="47D55176">
            <wp:extent cx="3857625" cy="1809750"/>
            <wp:effectExtent l="0" t="0" r="0" b="0"/>
            <wp:docPr id="4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57625" cy="1809750"/>
                    </a:xfrm>
                    <a:prstGeom prst="rect">
                      <a:avLst/>
                    </a:prstGeom>
                    <a:noFill/>
                    <a:ln>
                      <a:noFill/>
                    </a:ln>
                  </pic:spPr>
                </pic:pic>
              </a:graphicData>
            </a:graphic>
          </wp:inline>
        </w:drawing>
      </w:r>
    </w:p>
    <w:p w14:paraId="1A432326" w14:textId="77777777" w:rsidR="00A64062" w:rsidRPr="00C12FC8" w:rsidRDefault="00A64062" w:rsidP="00A64062">
      <w:pPr>
        <w:spacing w:after="0" w:line="240" w:lineRule="auto"/>
        <w:jc w:val="center"/>
        <w:rPr>
          <w:rFonts w:ascii="Times New Roman" w:hAnsi="Times New Roman"/>
          <w:sz w:val="16"/>
          <w:szCs w:val="16"/>
          <w:lang w:val="en-US"/>
        </w:rPr>
      </w:pPr>
    </w:p>
    <w:p w14:paraId="1CA83516" w14:textId="77777777" w:rsidR="00A64062" w:rsidRDefault="00A64062" w:rsidP="00A64062">
      <w:pPr>
        <w:spacing w:after="0" w:line="240" w:lineRule="auto"/>
        <w:jc w:val="center"/>
        <w:rPr>
          <w:rFonts w:ascii="Times New Roman" w:hAnsi="Times New Roman"/>
          <w:sz w:val="28"/>
          <w:szCs w:val="28"/>
        </w:rPr>
      </w:pPr>
      <w:r>
        <w:rPr>
          <w:rFonts w:ascii="Times New Roman" w:hAnsi="Times New Roman"/>
          <w:sz w:val="28"/>
          <w:szCs w:val="28"/>
        </w:rPr>
        <w:t>Рисунок 2.4 – Схема экспериментов по экранированию электронного излучения</w:t>
      </w:r>
    </w:p>
    <w:p w14:paraId="7C093D05" w14:textId="77777777" w:rsidR="00A64062" w:rsidRPr="00C12FC8" w:rsidRDefault="00A64062" w:rsidP="00834F40">
      <w:pPr>
        <w:spacing w:after="0" w:line="240" w:lineRule="auto"/>
        <w:ind w:firstLine="709"/>
        <w:jc w:val="both"/>
        <w:rPr>
          <w:rFonts w:ascii="Times New Roman" w:hAnsi="Times New Roman"/>
          <w:sz w:val="16"/>
          <w:szCs w:val="16"/>
        </w:rPr>
      </w:pPr>
    </w:p>
    <w:p w14:paraId="0976D338" w14:textId="7FF5566E" w:rsidR="00A64062" w:rsidRPr="00F71ED7" w:rsidRDefault="00A64062" w:rsidP="00C12FC8">
      <w:pPr>
        <w:spacing w:after="0" w:line="240" w:lineRule="auto"/>
        <w:ind w:firstLine="714"/>
        <w:jc w:val="both"/>
        <w:rPr>
          <w:rFonts w:ascii="Times New Roman" w:hAnsi="Times New Roman"/>
          <w:sz w:val="28"/>
          <w:szCs w:val="28"/>
        </w:rPr>
      </w:pPr>
      <w:r w:rsidRPr="00113A8D">
        <w:rPr>
          <w:rFonts w:ascii="Times New Roman" w:hAnsi="Times New Roman"/>
          <w:sz w:val="24"/>
          <w:szCs w:val="24"/>
        </w:rPr>
        <w:t xml:space="preserve">Примечание – </w:t>
      </w:r>
      <w:r w:rsidR="00C12FC8" w:rsidRPr="00113A8D">
        <w:rPr>
          <w:rFonts w:ascii="Times New Roman" w:hAnsi="Times New Roman"/>
          <w:sz w:val="24"/>
          <w:szCs w:val="24"/>
        </w:rPr>
        <w:t>С</w:t>
      </w:r>
      <w:r w:rsidRPr="00113A8D">
        <w:rPr>
          <w:rFonts w:ascii="Times New Roman" w:hAnsi="Times New Roman"/>
          <w:sz w:val="24"/>
          <w:szCs w:val="24"/>
        </w:rPr>
        <w:t>оставлено по данным источника</w:t>
      </w:r>
      <w:r w:rsidR="00113A8D" w:rsidRPr="00113A8D">
        <w:rPr>
          <w:rFonts w:ascii="Times New Roman" w:hAnsi="Times New Roman"/>
          <w:sz w:val="24"/>
          <w:szCs w:val="24"/>
        </w:rPr>
        <w:t xml:space="preserve"> </w:t>
      </w:r>
      <w:r w:rsidR="00803438" w:rsidRPr="00803438">
        <w:rPr>
          <w:rFonts w:ascii="Times New Roman" w:hAnsi="Times New Roman"/>
          <w:noProof/>
          <w:sz w:val="24"/>
          <w:szCs w:val="24"/>
        </w:rPr>
        <w:t xml:space="preserve">[148, </w:t>
      </w:r>
      <w:r w:rsidR="00803438">
        <w:rPr>
          <w:rFonts w:ascii="Times New Roman" w:hAnsi="Times New Roman"/>
          <w:noProof/>
          <w:sz w:val="24"/>
          <w:szCs w:val="24"/>
          <w:lang w:val="en-US"/>
        </w:rPr>
        <w:t>p</w:t>
      </w:r>
      <w:r w:rsidR="00803438" w:rsidRPr="00803438">
        <w:rPr>
          <w:rFonts w:ascii="Times New Roman" w:hAnsi="Times New Roman"/>
          <w:noProof/>
          <w:sz w:val="24"/>
          <w:szCs w:val="24"/>
        </w:rPr>
        <w:t>.</w:t>
      </w:r>
      <w:r w:rsidR="00C87CF5">
        <w:rPr>
          <w:rFonts w:ascii="Times New Roman" w:hAnsi="Times New Roman"/>
          <w:noProof/>
          <w:sz w:val="24"/>
          <w:szCs w:val="24"/>
        </w:rPr>
        <w:t xml:space="preserve"> </w:t>
      </w:r>
      <w:r w:rsidR="00803438" w:rsidRPr="00803438">
        <w:rPr>
          <w:rFonts w:ascii="Times New Roman" w:hAnsi="Times New Roman"/>
          <w:noProof/>
          <w:sz w:val="24"/>
          <w:szCs w:val="24"/>
        </w:rPr>
        <w:t>1695]</w:t>
      </w:r>
      <w:r w:rsidRPr="00767976">
        <w:rPr>
          <w:rFonts w:ascii="Times New Roman" w:hAnsi="Times New Roman"/>
          <w:sz w:val="24"/>
          <w:szCs w:val="24"/>
          <w:highlight w:val="yellow"/>
        </w:rPr>
        <w:t xml:space="preserve"> </w:t>
      </w:r>
    </w:p>
    <w:p w14:paraId="67730670" w14:textId="77777777" w:rsidR="00C12FC8" w:rsidRDefault="00C12FC8" w:rsidP="00E06BF0">
      <w:pPr>
        <w:spacing w:after="0" w:line="240" w:lineRule="auto"/>
        <w:ind w:firstLine="709"/>
        <w:jc w:val="both"/>
        <w:rPr>
          <w:rFonts w:ascii="Times New Roman" w:hAnsi="Times New Roman"/>
          <w:sz w:val="28"/>
          <w:szCs w:val="28"/>
        </w:rPr>
      </w:pPr>
    </w:p>
    <w:p w14:paraId="2E91BC20" w14:textId="0D887A30" w:rsidR="00632604" w:rsidRPr="00E06BF0" w:rsidRDefault="00E06BF0" w:rsidP="00E06BF0">
      <w:pPr>
        <w:spacing w:after="0" w:line="240" w:lineRule="auto"/>
        <w:ind w:firstLine="709"/>
        <w:jc w:val="both"/>
        <w:rPr>
          <w:rFonts w:ascii="Times New Roman" w:hAnsi="Times New Roman"/>
          <w:sz w:val="28"/>
          <w:szCs w:val="28"/>
        </w:rPr>
      </w:pPr>
      <w:r>
        <w:rPr>
          <w:rFonts w:ascii="Times New Roman" w:hAnsi="Times New Roman"/>
          <w:sz w:val="28"/>
          <w:szCs w:val="28"/>
        </w:rPr>
        <w:t>Моделирование процессов дестабилизации электронным излучением, а также определение его влияния на сохранение стабильности работоспособности микросхем было проведено путем облучения микросхем электронным пучком с тремя энергиями 1.0, 2.5 и 5.0 В. Дозы облучения составили 10, 50, 100 и 500</w:t>
      </w:r>
      <w:r w:rsidR="00C12FC8">
        <w:rPr>
          <w:rFonts w:ascii="Times New Roman" w:hAnsi="Times New Roman"/>
          <w:sz w:val="28"/>
          <w:szCs w:val="28"/>
        </w:rPr>
        <w:t> </w:t>
      </w:r>
      <w:proofErr w:type="spellStart"/>
      <w:r>
        <w:rPr>
          <w:rFonts w:ascii="Times New Roman" w:hAnsi="Times New Roman"/>
          <w:sz w:val="28"/>
          <w:szCs w:val="28"/>
        </w:rPr>
        <w:t>кГр</w:t>
      </w:r>
      <w:proofErr w:type="spellEnd"/>
      <w:r>
        <w:rPr>
          <w:rFonts w:ascii="Times New Roman" w:hAnsi="Times New Roman"/>
          <w:sz w:val="28"/>
          <w:szCs w:val="28"/>
        </w:rPr>
        <w:t xml:space="preserve">. Выбор энергий электронов, а также доз облучения обусловлен возможностями моделирования эффектов радиационных повреждений в микросхемах, сравнимых с одиночными воздействиями, а также при длительных режимах эксплуатации в условиях повышенного радиационного фона. При этом вариация энергии электронов позволила смоделировать различные эффекты воздействия ионизирующего излучения за счет разницы в механизмах ионизационного воздействия. Облучение проводилось на ускорителе ИЛУ – 10. Все тестируемые образцы микросхем были закрыты защитными пленками, полученными методом электрохимического осаждения. Для сравнения ряд образцов микросхем подвергся облучению электронами с различной энергией без защитных экранов. </w:t>
      </w:r>
    </w:p>
    <w:p w14:paraId="27EAD49E" w14:textId="77777777" w:rsidR="00AB0452" w:rsidRDefault="000905B2" w:rsidP="00834F40">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Коэффициент экранирования электронного </w:t>
      </w:r>
      <w:r w:rsidR="0043576D">
        <w:rPr>
          <w:rFonts w:ascii="Times New Roman" w:hAnsi="Times New Roman"/>
          <w:sz w:val="28"/>
          <w:szCs w:val="28"/>
        </w:rPr>
        <w:t>излучения (</w:t>
      </w:r>
      <w:proofErr w:type="spellStart"/>
      <w:r w:rsidR="0043576D" w:rsidRPr="0043576D">
        <w:rPr>
          <w:rFonts w:ascii="Times New Roman" w:hAnsi="Times New Roman"/>
          <w:i/>
          <w:sz w:val="28"/>
          <w:szCs w:val="28"/>
          <w:lang w:val="en-US"/>
        </w:rPr>
        <w:t>K</w:t>
      </w:r>
      <w:r w:rsidR="0043576D" w:rsidRPr="0043576D">
        <w:rPr>
          <w:rFonts w:ascii="Times New Roman" w:hAnsi="Times New Roman"/>
          <w:i/>
          <w:sz w:val="28"/>
          <w:szCs w:val="28"/>
          <w:vertAlign w:val="subscript"/>
          <w:lang w:val="en-US"/>
        </w:rPr>
        <w:t>a</w:t>
      </w:r>
      <w:proofErr w:type="spellEnd"/>
      <w:r w:rsidR="0043576D" w:rsidRPr="0043576D">
        <w:rPr>
          <w:rFonts w:ascii="Times New Roman" w:hAnsi="Times New Roman"/>
          <w:sz w:val="28"/>
          <w:szCs w:val="28"/>
        </w:rPr>
        <w:t>)</w:t>
      </w:r>
      <w:r w:rsidR="0043576D">
        <w:rPr>
          <w:rFonts w:ascii="Times New Roman" w:hAnsi="Times New Roman"/>
          <w:sz w:val="28"/>
          <w:szCs w:val="28"/>
        </w:rPr>
        <w:t xml:space="preserve">, отражающий устойчивость материалов к параметрическим сбоям, вызванным облучением (при превышении порогового значения ΔU=0.1 В) был определен с использованием формулы (2.10): </w:t>
      </w:r>
    </w:p>
    <w:p w14:paraId="76EB85B1" w14:textId="77777777" w:rsidR="0043576D" w:rsidRDefault="0043576D" w:rsidP="00834F40">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8613"/>
        <w:gridCol w:w="1196"/>
      </w:tblGrid>
      <w:tr w:rsidR="0043576D" w:rsidRPr="00B33D6E" w14:paraId="58C66CC9" w14:textId="77777777" w:rsidTr="00C12FC8">
        <w:tc>
          <w:tcPr>
            <w:tcW w:w="8613" w:type="dxa"/>
            <w:shd w:val="clear" w:color="auto" w:fill="auto"/>
          </w:tcPr>
          <w:p w14:paraId="4474BE67" w14:textId="1546BBE2" w:rsidR="0043576D" w:rsidRPr="00474C2B" w:rsidRDefault="00F768D5" w:rsidP="00B33D6E">
            <w:pPr>
              <w:spacing w:after="0" w:line="240" w:lineRule="auto"/>
              <w:jc w:val="both"/>
              <w:rPr>
                <w:rFonts w:ascii="Times New Roman" w:hAnsi="Times New Roman"/>
                <w:sz w:val="28"/>
                <w:szCs w:val="28"/>
                <w:shd w:val="clear" w:color="auto" w:fill="FFFFFF"/>
                <w:lang w:val="en-US"/>
              </w:rPr>
            </w:pPr>
            <m:oMathPara>
              <m:oMath>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K</m:t>
                    </m:r>
                  </m:e>
                  <m:sub>
                    <m:r>
                      <w:rPr>
                        <w:rFonts w:ascii="Cambria Math" w:hAnsi="Cambria Math"/>
                        <w:sz w:val="28"/>
                        <w:szCs w:val="28"/>
                        <w:shd w:val="clear" w:color="auto" w:fill="FFFFFF"/>
                        <w:lang w:val="en-US"/>
                      </w:rPr>
                      <m:t>a</m:t>
                    </m:r>
                  </m:sub>
                </m:sSub>
                <m:r>
                  <w:rPr>
                    <w:rFonts w:ascii="Cambria Math" w:hAnsi="Cambria Math"/>
                    <w:sz w:val="28"/>
                    <w:szCs w:val="28"/>
                    <w:shd w:val="clear" w:color="auto" w:fill="FFFFFF"/>
                    <w:lang w:val="en-US"/>
                  </w:rPr>
                  <m:t>=</m:t>
                </m:r>
                <m:f>
                  <m:fPr>
                    <m:ctrlPr>
                      <w:rPr>
                        <w:rFonts w:ascii="Cambria Math" w:hAnsi="Cambria Math"/>
                        <w:i/>
                        <w:sz w:val="28"/>
                        <w:szCs w:val="28"/>
                        <w:shd w:val="clear" w:color="auto" w:fill="FFFFFF"/>
                        <w:lang w:val="en-US"/>
                      </w:rPr>
                    </m:ctrlPr>
                  </m:fPr>
                  <m:num>
                    <m:r>
                      <w:rPr>
                        <w:rFonts w:ascii="Cambria Math" w:hAnsi="Cambria Math"/>
                        <w:sz w:val="28"/>
                        <w:szCs w:val="28"/>
                        <w:shd w:val="clear" w:color="auto" w:fill="FFFFFF"/>
                        <w:lang w:val="en-US"/>
                      </w:rPr>
                      <m:t>F</m:t>
                    </m:r>
                  </m:num>
                  <m:den>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F</m:t>
                        </m:r>
                      </m:e>
                      <m:sub>
                        <m:r>
                          <w:rPr>
                            <w:rFonts w:ascii="Cambria Math" w:hAnsi="Cambria Math"/>
                            <w:sz w:val="28"/>
                            <w:szCs w:val="28"/>
                            <w:shd w:val="clear" w:color="auto" w:fill="FFFFFF"/>
                            <w:lang w:val="en-US"/>
                          </w:rPr>
                          <m:t>0</m:t>
                        </m:r>
                      </m:sub>
                    </m:sSub>
                  </m:den>
                </m:f>
                <m:r>
                  <w:rPr>
                    <w:rFonts w:ascii="Cambria Math" w:hAnsi="Cambria Math"/>
                    <w:sz w:val="28"/>
                    <w:szCs w:val="28"/>
                    <w:shd w:val="clear" w:color="auto" w:fill="FFFFFF"/>
                    <w:lang w:val="en-US"/>
                  </w:rPr>
                  <m:t>,</m:t>
                </m:r>
              </m:oMath>
            </m:oMathPara>
          </w:p>
        </w:tc>
        <w:tc>
          <w:tcPr>
            <w:tcW w:w="1196" w:type="dxa"/>
            <w:shd w:val="clear" w:color="auto" w:fill="auto"/>
          </w:tcPr>
          <w:p w14:paraId="4DB94CDC" w14:textId="77777777" w:rsidR="0043576D" w:rsidRPr="00B33D6E" w:rsidRDefault="0043576D" w:rsidP="00B33D6E">
            <w:pPr>
              <w:spacing w:after="0" w:line="240" w:lineRule="auto"/>
              <w:jc w:val="right"/>
              <w:rPr>
                <w:rFonts w:ascii="Times New Roman" w:hAnsi="Times New Roman"/>
                <w:sz w:val="28"/>
                <w:szCs w:val="28"/>
                <w:shd w:val="clear" w:color="auto" w:fill="FFFFFF"/>
              </w:rPr>
            </w:pPr>
            <w:r w:rsidRPr="00B33D6E">
              <w:rPr>
                <w:rFonts w:ascii="Times New Roman" w:hAnsi="Times New Roman"/>
                <w:sz w:val="28"/>
                <w:szCs w:val="28"/>
                <w:shd w:val="clear" w:color="auto" w:fill="FFFFFF"/>
              </w:rPr>
              <w:t>(2.10)</w:t>
            </w:r>
          </w:p>
        </w:tc>
      </w:tr>
      <w:tr w:rsidR="00113A8D" w:rsidRPr="00B33D6E" w14:paraId="08A6A5C7" w14:textId="77777777" w:rsidTr="00C12FC8">
        <w:tc>
          <w:tcPr>
            <w:tcW w:w="8613" w:type="dxa"/>
            <w:shd w:val="clear" w:color="auto" w:fill="auto"/>
          </w:tcPr>
          <w:p w14:paraId="4F484531" w14:textId="77777777" w:rsidR="00113A8D" w:rsidRPr="00B33D6E" w:rsidRDefault="00113A8D" w:rsidP="00B33D6E">
            <w:pPr>
              <w:spacing w:after="0" w:line="240" w:lineRule="auto"/>
              <w:jc w:val="both"/>
              <w:rPr>
                <w:rFonts w:ascii="Times New Roman" w:hAnsi="Times New Roman"/>
                <w:sz w:val="28"/>
                <w:szCs w:val="28"/>
                <w:shd w:val="clear" w:color="auto" w:fill="FFFFFF"/>
                <w:lang w:val="en-US"/>
              </w:rPr>
            </w:pPr>
          </w:p>
        </w:tc>
        <w:tc>
          <w:tcPr>
            <w:tcW w:w="1196" w:type="dxa"/>
            <w:shd w:val="clear" w:color="auto" w:fill="auto"/>
          </w:tcPr>
          <w:p w14:paraId="22935167" w14:textId="77777777" w:rsidR="00113A8D" w:rsidRPr="00B33D6E" w:rsidRDefault="00113A8D" w:rsidP="00B33D6E">
            <w:pPr>
              <w:spacing w:after="0" w:line="240" w:lineRule="auto"/>
              <w:jc w:val="right"/>
              <w:rPr>
                <w:rFonts w:ascii="Times New Roman" w:hAnsi="Times New Roman"/>
                <w:sz w:val="28"/>
                <w:szCs w:val="28"/>
                <w:shd w:val="clear" w:color="auto" w:fill="FFFFFF"/>
              </w:rPr>
            </w:pPr>
          </w:p>
        </w:tc>
      </w:tr>
    </w:tbl>
    <w:p w14:paraId="7C327019" w14:textId="0A0FE3CB" w:rsidR="0043576D" w:rsidRPr="0043576D" w:rsidRDefault="00C12FC8" w:rsidP="00C12FC8">
      <w:pPr>
        <w:spacing w:after="0" w:line="240" w:lineRule="auto"/>
        <w:jc w:val="both"/>
        <w:rPr>
          <w:rFonts w:ascii="Times New Roman" w:hAnsi="Times New Roman"/>
          <w:sz w:val="28"/>
          <w:szCs w:val="28"/>
        </w:rPr>
      </w:pPr>
      <w:r>
        <w:rPr>
          <w:rFonts w:ascii="Times New Roman" w:hAnsi="Times New Roman"/>
          <w:sz w:val="28"/>
          <w:szCs w:val="28"/>
        </w:rPr>
        <w:t xml:space="preserve">где </w:t>
      </w:r>
      <w:r w:rsidR="0043576D">
        <w:rPr>
          <w:rFonts w:ascii="Times New Roman" w:hAnsi="Times New Roman"/>
          <w:sz w:val="28"/>
          <w:szCs w:val="28"/>
          <w:lang w:val="en-US"/>
        </w:rPr>
        <w:t>F</w:t>
      </w:r>
      <w:r w:rsidR="0043576D">
        <w:rPr>
          <w:rFonts w:ascii="Times New Roman" w:hAnsi="Times New Roman"/>
          <w:sz w:val="28"/>
          <w:szCs w:val="28"/>
        </w:rPr>
        <w:t xml:space="preserve"> – доза облучения электронами, приводящая к дестабилизации работы микросхемы с защитным экраном. </w:t>
      </w:r>
    </w:p>
    <w:p w14:paraId="360360C0" w14:textId="77777777" w:rsidR="00C7135D" w:rsidRDefault="0043576D" w:rsidP="00C12FC8">
      <w:pPr>
        <w:spacing w:after="0" w:line="240" w:lineRule="auto"/>
        <w:ind w:firstLine="518"/>
        <w:jc w:val="both"/>
        <w:rPr>
          <w:rFonts w:ascii="Times New Roman" w:hAnsi="Times New Roman"/>
          <w:sz w:val="28"/>
          <w:szCs w:val="28"/>
        </w:rPr>
      </w:pPr>
      <w:r>
        <w:rPr>
          <w:rFonts w:ascii="Times New Roman" w:hAnsi="Times New Roman"/>
          <w:sz w:val="28"/>
          <w:szCs w:val="28"/>
          <w:lang w:val="en-US"/>
        </w:rPr>
        <w:t>F</w:t>
      </w:r>
      <w:r w:rsidRPr="0043576D">
        <w:rPr>
          <w:rFonts w:ascii="Times New Roman" w:hAnsi="Times New Roman"/>
          <w:sz w:val="28"/>
          <w:szCs w:val="28"/>
          <w:vertAlign w:val="subscript"/>
        </w:rPr>
        <w:t>0</w:t>
      </w:r>
      <w:r w:rsidRPr="0043576D">
        <w:rPr>
          <w:rFonts w:ascii="Times New Roman" w:hAnsi="Times New Roman"/>
          <w:sz w:val="28"/>
          <w:szCs w:val="28"/>
        </w:rPr>
        <w:t xml:space="preserve"> –</w:t>
      </w:r>
      <w:r>
        <w:rPr>
          <w:rFonts w:ascii="Times New Roman" w:hAnsi="Times New Roman"/>
          <w:sz w:val="28"/>
          <w:szCs w:val="28"/>
          <w:lang w:val="kk-KZ"/>
        </w:rPr>
        <w:t xml:space="preserve"> доза </w:t>
      </w:r>
      <w:r>
        <w:rPr>
          <w:rFonts w:ascii="Times New Roman" w:hAnsi="Times New Roman"/>
          <w:sz w:val="28"/>
          <w:szCs w:val="28"/>
        </w:rPr>
        <w:t>облучения электронами, приводящая к дестабилизации работы микросхемы без экрана.</w:t>
      </w:r>
    </w:p>
    <w:p w14:paraId="3AA36E5B" w14:textId="77777777" w:rsidR="00871E45" w:rsidRDefault="00871E45" w:rsidP="00C7135D">
      <w:pPr>
        <w:spacing w:after="0" w:line="240" w:lineRule="auto"/>
        <w:ind w:firstLine="709"/>
        <w:jc w:val="both"/>
        <w:rPr>
          <w:rFonts w:ascii="Times New Roman" w:hAnsi="Times New Roman"/>
          <w:sz w:val="28"/>
          <w:szCs w:val="28"/>
        </w:rPr>
      </w:pPr>
    </w:p>
    <w:p w14:paraId="46466A56" w14:textId="4D416B89" w:rsidR="00871E45" w:rsidRDefault="00871E45" w:rsidP="00C12FC8">
      <w:pPr>
        <w:pStyle w:val="ae"/>
        <w:tabs>
          <w:tab w:val="left" w:pos="1134"/>
        </w:tabs>
        <w:spacing w:after="0" w:line="240" w:lineRule="auto"/>
        <w:ind w:left="709"/>
        <w:jc w:val="both"/>
        <w:outlineLvl w:val="1"/>
        <w:rPr>
          <w:rFonts w:ascii="Times New Roman" w:hAnsi="Times New Roman"/>
          <w:b/>
          <w:bCs/>
          <w:sz w:val="28"/>
          <w:szCs w:val="28"/>
        </w:rPr>
      </w:pPr>
      <w:bookmarkStart w:id="24" w:name="_Toc158491515"/>
      <w:r w:rsidRPr="00871E45">
        <w:rPr>
          <w:rFonts w:ascii="Times New Roman" w:hAnsi="Times New Roman"/>
          <w:b/>
          <w:bCs/>
          <w:sz w:val="28"/>
          <w:szCs w:val="28"/>
        </w:rPr>
        <w:t>Краткие итоги к</w:t>
      </w:r>
      <w:r w:rsidR="001D7A60">
        <w:rPr>
          <w:rFonts w:ascii="Times New Roman" w:hAnsi="Times New Roman"/>
          <w:b/>
          <w:bCs/>
          <w:sz w:val="28"/>
          <w:szCs w:val="28"/>
        </w:rPr>
        <w:t>о</w:t>
      </w:r>
      <w:r w:rsidRPr="00871E45">
        <w:rPr>
          <w:rFonts w:ascii="Times New Roman" w:hAnsi="Times New Roman"/>
          <w:b/>
          <w:bCs/>
          <w:sz w:val="28"/>
          <w:szCs w:val="28"/>
        </w:rPr>
        <w:t xml:space="preserve"> </w:t>
      </w:r>
      <w:bookmarkEnd w:id="24"/>
      <w:r w:rsidR="001D7A60">
        <w:rPr>
          <w:rFonts w:ascii="Times New Roman" w:hAnsi="Times New Roman"/>
          <w:b/>
          <w:bCs/>
          <w:sz w:val="28"/>
          <w:szCs w:val="28"/>
        </w:rPr>
        <w:t xml:space="preserve">второму </w:t>
      </w:r>
      <w:r w:rsidR="00C12FC8">
        <w:rPr>
          <w:rFonts w:ascii="Times New Roman" w:hAnsi="Times New Roman"/>
          <w:b/>
          <w:bCs/>
          <w:sz w:val="28"/>
          <w:szCs w:val="28"/>
        </w:rPr>
        <w:t>разделу</w:t>
      </w:r>
    </w:p>
    <w:p w14:paraId="30F9D243" w14:textId="77777777" w:rsidR="00AD6DD1" w:rsidRDefault="00D422D3" w:rsidP="00AD6DD1">
      <w:pPr>
        <w:tabs>
          <w:tab w:val="left" w:pos="1134"/>
        </w:tabs>
        <w:spacing w:after="0" w:line="240" w:lineRule="auto"/>
        <w:ind w:firstLine="709"/>
        <w:jc w:val="both"/>
        <w:rPr>
          <w:rFonts w:ascii="Times New Roman" w:hAnsi="Times New Roman"/>
          <w:sz w:val="28"/>
          <w:szCs w:val="28"/>
        </w:rPr>
      </w:pPr>
      <w:r w:rsidRPr="00AD6DD1">
        <w:rPr>
          <w:rFonts w:ascii="Times New Roman" w:hAnsi="Times New Roman"/>
          <w:sz w:val="28"/>
          <w:szCs w:val="28"/>
        </w:rPr>
        <w:t xml:space="preserve">В данном разделе приводится описание метода синтеза тонкопленочных покрытий на основе </w:t>
      </w:r>
      <w:proofErr w:type="spellStart"/>
      <w:r w:rsidRPr="00AD6DD1">
        <w:rPr>
          <w:rFonts w:ascii="Times New Roman" w:hAnsi="Times New Roman"/>
          <w:sz w:val="28"/>
          <w:szCs w:val="28"/>
          <w:lang w:val="en-US"/>
        </w:rPr>
        <w:t>CuBi</w:t>
      </w:r>
      <w:proofErr w:type="spellEnd"/>
      <w:r w:rsidRPr="00AD6DD1">
        <w:rPr>
          <w:rFonts w:ascii="Times New Roman" w:hAnsi="Times New Roman"/>
          <w:sz w:val="28"/>
          <w:szCs w:val="28"/>
          <w:vertAlign w:val="subscript"/>
        </w:rPr>
        <w:t>2</w:t>
      </w:r>
      <w:r w:rsidRPr="00AD6DD1">
        <w:rPr>
          <w:rFonts w:ascii="Times New Roman" w:hAnsi="Times New Roman"/>
          <w:sz w:val="28"/>
          <w:szCs w:val="28"/>
          <w:lang w:val="en-US"/>
        </w:rPr>
        <w:t>O</w:t>
      </w:r>
      <w:r w:rsidRPr="00AD6DD1">
        <w:rPr>
          <w:rFonts w:ascii="Times New Roman" w:hAnsi="Times New Roman"/>
          <w:sz w:val="28"/>
          <w:szCs w:val="28"/>
          <w:vertAlign w:val="subscript"/>
        </w:rPr>
        <w:t>4</w:t>
      </w:r>
      <w:r w:rsidRPr="00AD6DD1">
        <w:rPr>
          <w:rFonts w:ascii="Times New Roman" w:hAnsi="Times New Roman"/>
          <w:sz w:val="28"/>
          <w:szCs w:val="28"/>
        </w:rPr>
        <w:t xml:space="preserve"> и характеристик полученных образцов. Также дано описание методик </w:t>
      </w:r>
      <w:proofErr w:type="spellStart"/>
      <w:r w:rsidRPr="00AD6DD1">
        <w:rPr>
          <w:rFonts w:ascii="Times New Roman" w:hAnsi="Times New Roman"/>
          <w:sz w:val="28"/>
          <w:szCs w:val="28"/>
        </w:rPr>
        <w:t>характеризации</w:t>
      </w:r>
      <w:proofErr w:type="spellEnd"/>
      <w:r w:rsidRPr="00AD6DD1">
        <w:rPr>
          <w:rFonts w:ascii="Times New Roman" w:hAnsi="Times New Roman"/>
          <w:sz w:val="28"/>
          <w:szCs w:val="28"/>
        </w:rPr>
        <w:t xml:space="preserve"> тонких пленок и оценки их прочностных и экранирующих параметров.</w:t>
      </w:r>
    </w:p>
    <w:p w14:paraId="7E996B6D" w14:textId="79FB18F8" w:rsidR="00B63063" w:rsidRPr="00AD6DD1" w:rsidRDefault="00474C2B" w:rsidP="002B6CAE">
      <w:pPr>
        <w:pStyle w:val="ae"/>
        <w:numPr>
          <w:ilvl w:val="0"/>
          <w:numId w:val="20"/>
        </w:numPr>
        <w:tabs>
          <w:tab w:val="left" w:pos="993"/>
        </w:tabs>
        <w:spacing w:after="0" w:line="240" w:lineRule="auto"/>
        <w:ind w:left="0" w:firstLine="709"/>
        <w:jc w:val="both"/>
        <w:outlineLvl w:val="0"/>
        <w:rPr>
          <w:rFonts w:ascii="Times New Roman" w:hAnsi="Times New Roman"/>
          <w:b/>
          <w:bCs/>
          <w:sz w:val="28"/>
          <w:szCs w:val="28"/>
        </w:rPr>
      </w:pPr>
      <w:r w:rsidRPr="00AD6DD1">
        <w:rPr>
          <w:rFonts w:ascii="Times New Roman" w:hAnsi="Times New Roman"/>
          <w:sz w:val="28"/>
          <w:szCs w:val="28"/>
        </w:rPr>
        <w:br w:type="page"/>
      </w:r>
      <w:bookmarkStart w:id="25" w:name="_Toc158491516"/>
      <w:r w:rsidR="00003AB2" w:rsidRPr="00AD6DD1">
        <w:rPr>
          <w:rFonts w:ascii="Times New Roman" w:hAnsi="Times New Roman"/>
          <w:b/>
          <w:bCs/>
          <w:sz w:val="28"/>
          <w:szCs w:val="28"/>
        </w:rPr>
        <w:t>СИНТЕЗ И ХАРАКТЕРИЗАЦИЯ CuBi</w:t>
      </w:r>
      <w:r w:rsidR="00003AB2" w:rsidRPr="00AD6DD1">
        <w:rPr>
          <w:rFonts w:ascii="Times New Roman" w:hAnsi="Times New Roman"/>
          <w:b/>
          <w:bCs/>
          <w:sz w:val="28"/>
          <w:szCs w:val="28"/>
          <w:vertAlign w:val="subscript"/>
        </w:rPr>
        <w:t>2</w:t>
      </w:r>
      <w:r w:rsidR="00003AB2" w:rsidRPr="00AD6DD1">
        <w:rPr>
          <w:rFonts w:ascii="Times New Roman" w:hAnsi="Times New Roman"/>
          <w:b/>
          <w:bCs/>
          <w:sz w:val="28"/>
          <w:szCs w:val="28"/>
        </w:rPr>
        <w:t>O</w:t>
      </w:r>
      <w:r w:rsidR="00003AB2" w:rsidRPr="00AD6DD1">
        <w:rPr>
          <w:rFonts w:ascii="Times New Roman" w:hAnsi="Times New Roman"/>
          <w:b/>
          <w:bCs/>
          <w:sz w:val="28"/>
          <w:szCs w:val="28"/>
          <w:vertAlign w:val="subscript"/>
        </w:rPr>
        <w:t>4</w:t>
      </w:r>
      <w:r w:rsidR="00003AB2" w:rsidRPr="00AD6DD1">
        <w:rPr>
          <w:rFonts w:ascii="Times New Roman" w:hAnsi="Times New Roman"/>
          <w:b/>
          <w:bCs/>
          <w:sz w:val="28"/>
          <w:szCs w:val="28"/>
        </w:rPr>
        <w:t xml:space="preserve"> ПЛЕНОК, ПОЛУЧЕННЫХ С ПРИМЕНЕНИЕМ МЕТОДА ЭЛЕКТРОХИМИЧЕСКОГО ОСАЖДЕНИЯ</w:t>
      </w:r>
      <w:bookmarkEnd w:id="25"/>
    </w:p>
    <w:p w14:paraId="5EBB4043" w14:textId="77777777" w:rsidR="00003AB2" w:rsidRDefault="00003AB2" w:rsidP="0065481C">
      <w:pPr>
        <w:spacing w:after="0" w:line="240" w:lineRule="auto"/>
        <w:ind w:firstLine="709"/>
        <w:jc w:val="both"/>
        <w:rPr>
          <w:rFonts w:ascii="Times New Roman" w:hAnsi="Times New Roman"/>
          <w:b/>
          <w:sz w:val="28"/>
          <w:szCs w:val="28"/>
        </w:rPr>
      </w:pPr>
    </w:p>
    <w:p w14:paraId="509D3A5B" w14:textId="5BCE3DC0" w:rsidR="00635AED" w:rsidRPr="00635AED" w:rsidRDefault="00635AED" w:rsidP="0065481C">
      <w:pPr>
        <w:spacing w:after="0" w:line="240" w:lineRule="auto"/>
        <w:ind w:firstLine="709"/>
        <w:jc w:val="both"/>
        <w:rPr>
          <w:rFonts w:ascii="Times New Roman" w:hAnsi="Times New Roman"/>
          <w:sz w:val="28"/>
          <w:szCs w:val="28"/>
        </w:rPr>
      </w:pPr>
      <w:r w:rsidRPr="00635AED">
        <w:rPr>
          <w:rFonts w:ascii="Times New Roman" w:hAnsi="Times New Roman"/>
          <w:sz w:val="28"/>
          <w:szCs w:val="28"/>
        </w:rPr>
        <w:t>В данно</w:t>
      </w:r>
      <w:r w:rsidR="00C12FC8">
        <w:rPr>
          <w:rFonts w:ascii="Times New Roman" w:hAnsi="Times New Roman"/>
          <w:sz w:val="28"/>
          <w:szCs w:val="28"/>
        </w:rPr>
        <w:t>м</w:t>
      </w:r>
      <w:r w:rsidRPr="00635AED">
        <w:rPr>
          <w:rFonts w:ascii="Times New Roman" w:hAnsi="Times New Roman"/>
          <w:sz w:val="28"/>
          <w:szCs w:val="28"/>
        </w:rPr>
        <w:t xml:space="preserve"> </w:t>
      </w:r>
      <w:r w:rsidR="00C12FC8">
        <w:rPr>
          <w:rFonts w:ascii="Times New Roman" w:hAnsi="Times New Roman"/>
          <w:sz w:val="28"/>
          <w:szCs w:val="28"/>
        </w:rPr>
        <w:t>разделе</w:t>
      </w:r>
      <w:r w:rsidRPr="00635AED">
        <w:rPr>
          <w:rFonts w:ascii="Times New Roman" w:hAnsi="Times New Roman"/>
          <w:sz w:val="28"/>
          <w:szCs w:val="28"/>
        </w:rPr>
        <w:t xml:space="preserve"> представлены результаты изучения влияния изменений разности прикладываемых потенциалов на процессы </w:t>
      </w:r>
      <w:proofErr w:type="spellStart"/>
      <w:r w:rsidRPr="00635AED">
        <w:rPr>
          <w:rFonts w:ascii="Times New Roman" w:hAnsi="Times New Roman"/>
          <w:sz w:val="28"/>
          <w:szCs w:val="28"/>
        </w:rPr>
        <w:t>фазообразования</w:t>
      </w:r>
      <w:proofErr w:type="spellEnd"/>
      <w:r w:rsidRPr="00635AED">
        <w:rPr>
          <w:rFonts w:ascii="Times New Roman" w:hAnsi="Times New Roman"/>
          <w:sz w:val="28"/>
          <w:szCs w:val="28"/>
        </w:rPr>
        <w:t xml:space="preserve"> </w:t>
      </w:r>
      <w:proofErr w:type="spellStart"/>
      <w:r w:rsidRPr="00635AED">
        <w:rPr>
          <w:rFonts w:ascii="Times New Roman" w:hAnsi="Times New Roman"/>
          <w:sz w:val="28"/>
          <w:szCs w:val="28"/>
          <w:lang w:val="en-US"/>
        </w:rPr>
        <w:t>CuBi</w:t>
      </w:r>
      <w:proofErr w:type="spellEnd"/>
      <w:r w:rsidRPr="00635AED">
        <w:rPr>
          <w:rFonts w:ascii="Times New Roman" w:hAnsi="Times New Roman"/>
          <w:sz w:val="28"/>
          <w:szCs w:val="28"/>
          <w:vertAlign w:val="subscript"/>
        </w:rPr>
        <w:t>2</w:t>
      </w:r>
      <w:r w:rsidRPr="00635AED">
        <w:rPr>
          <w:rFonts w:ascii="Times New Roman" w:hAnsi="Times New Roman"/>
          <w:sz w:val="28"/>
          <w:szCs w:val="28"/>
          <w:lang w:val="en-US"/>
        </w:rPr>
        <w:t>O</w:t>
      </w:r>
      <w:r w:rsidRPr="00635AED">
        <w:rPr>
          <w:rFonts w:ascii="Times New Roman" w:hAnsi="Times New Roman"/>
          <w:sz w:val="28"/>
          <w:szCs w:val="28"/>
          <w:vertAlign w:val="subscript"/>
        </w:rPr>
        <w:t>4</w:t>
      </w:r>
      <w:r w:rsidRPr="00635AED">
        <w:rPr>
          <w:rFonts w:ascii="Times New Roman" w:hAnsi="Times New Roman"/>
          <w:sz w:val="28"/>
          <w:szCs w:val="28"/>
        </w:rPr>
        <w:t xml:space="preserve"> пленок, полученных с применением метода электрохимического осаждения. Использование данного метода позволяет контролировать процесс получения синтезируемых структур, не только по размерам (высота осаждаемого слоя или толщина пленок), но и в случае вариации разности прикладываемых потенциалов позволяет варьировать элементный и фазовый состав пленок. </w:t>
      </w:r>
      <w:r>
        <w:rPr>
          <w:rFonts w:ascii="Times New Roman" w:hAnsi="Times New Roman"/>
          <w:sz w:val="28"/>
          <w:szCs w:val="28"/>
        </w:rPr>
        <w:t xml:space="preserve">Большое внимание уделено не только изучению структурных особенностей получаемых пленок, но и изменениям прочностных свойств (твердости, износостойкости) в зависимости от фазового состава пленок. </w:t>
      </w:r>
    </w:p>
    <w:p w14:paraId="3AD4A41A" w14:textId="77777777" w:rsidR="00635AED" w:rsidRPr="00003AB2" w:rsidRDefault="00635AED" w:rsidP="0065481C">
      <w:pPr>
        <w:spacing w:after="0" w:line="240" w:lineRule="auto"/>
        <w:ind w:firstLine="709"/>
        <w:jc w:val="both"/>
        <w:rPr>
          <w:rFonts w:ascii="Times New Roman" w:hAnsi="Times New Roman"/>
          <w:b/>
          <w:sz w:val="28"/>
          <w:szCs w:val="28"/>
        </w:rPr>
      </w:pPr>
    </w:p>
    <w:p w14:paraId="0AA85AA2" w14:textId="24CF4BC5" w:rsidR="00003AB2" w:rsidRPr="003E75E1" w:rsidRDefault="003E75E1" w:rsidP="00574F87">
      <w:pPr>
        <w:pStyle w:val="2"/>
        <w:numPr>
          <w:ilvl w:val="1"/>
          <w:numId w:val="20"/>
        </w:numPr>
        <w:tabs>
          <w:tab w:val="left" w:pos="1134"/>
        </w:tabs>
        <w:spacing w:before="0" w:line="240" w:lineRule="auto"/>
        <w:ind w:left="0" w:firstLine="709"/>
        <w:rPr>
          <w:rFonts w:ascii="Times New Roman" w:hAnsi="Times New Roman"/>
          <w:b/>
          <w:sz w:val="28"/>
          <w:szCs w:val="28"/>
        </w:rPr>
      </w:pPr>
      <w:bookmarkStart w:id="26" w:name="_Toc158491517"/>
      <w:proofErr w:type="spellStart"/>
      <w:r w:rsidRPr="00D46C25">
        <w:rPr>
          <w:rFonts w:ascii="Times New Roman" w:hAnsi="Times New Roman"/>
          <w:b/>
          <w:color w:val="auto"/>
          <w:sz w:val="28"/>
          <w:szCs w:val="28"/>
        </w:rPr>
        <w:t>Характеризация</w:t>
      </w:r>
      <w:proofErr w:type="spellEnd"/>
      <w:r w:rsidRPr="00D46C25">
        <w:rPr>
          <w:rFonts w:ascii="Times New Roman" w:hAnsi="Times New Roman"/>
          <w:b/>
          <w:color w:val="auto"/>
          <w:sz w:val="28"/>
          <w:szCs w:val="28"/>
        </w:rPr>
        <w:t xml:space="preserve"> морфологических и структурных </w:t>
      </w:r>
      <w:proofErr w:type="spellStart"/>
      <w:r w:rsidRPr="00D46C25">
        <w:rPr>
          <w:rFonts w:ascii="Times New Roman" w:hAnsi="Times New Roman"/>
          <w:b/>
          <w:color w:val="auto"/>
          <w:sz w:val="28"/>
          <w:szCs w:val="28"/>
          <w:lang w:val="en-US"/>
        </w:rPr>
        <w:t>CuBi</w:t>
      </w:r>
      <w:proofErr w:type="spellEnd"/>
      <w:r w:rsidRPr="00D46C25">
        <w:rPr>
          <w:rFonts w:ascii="Times New Roman" w:hAnsi="Times New Roman"/>
          <w:b/>
          <w:color w:val="auto"/>
          <w:sz w:val="28"/>
          <w:szCs w:val="28"/>
          <w:vertAlign w:val="subscript"/>
        </w:rPr>
        <w:t>2</w:t>
      </w:r>
      <w:r w:rsidRPr="00D46C25">
        <w:rPr>
          <w:rFonts w:ascii="Times New Roman" w:hAnsi="Times New Roman"/>
          <w:b/>
          <w:color w:val="auto"/>
          <w:sz w:val="28"/>
          <w:szCs w:val="28"/>
          <w:lang w:val="en-US"/>
        </w:rPr>
        <w:t>O</w:t>
      </w:r>
      <w:r w:rsidRPr="00D46C25">
        <w:rPr>
          <w:rFonts w:ascii="Times New Roman" w:hAnsi="Times New Roman"/>
          <w:b/>
          <w:color w:val="auto"/>
          <w:sz w:val="28"/>
          <w:szCs w:val="28"/>
          <w:vertAlign w:val="subscript"/>
        </w:rPr>
        <w:t>4</w:t>
      </w:r>
      <w:r w:rsidRPr="00D46C25">
        <w:rPr>
          <w:rFonts w:ascii="Times New Roman" w:hAnsi="Times New Roman"/>
          <w:b/>
          <w:color w:val="auto"/>
          <w:sz w:val="28"/>
          <w:szCs w:val="28"/>
        </w:rPr>
        <w:t xml:space="preserve"> пленок в зависимости от вариации разности прикладываемых потенциалов</w:t>
      </w:r>
      <w:bookmarkEnd w:id="26"/>
      <w:r w:rsidRPr="003E75E1">
        <w:rPr>
          <w:rFonts w:ascii="Times New Roman" w:hAnsi="Times New Roman"/>
          <w:b/>
          <w:sz w:val="28"/>
          <w:szCs w:val="28"/>
        </w:rPr>
        <w:t xml:space="preserve"> </w:t>
      </w:r>
    </w:p>
    <w:p w14:paraId="77A99C84" w14:textId="77777777" w:rsidR="00635AED" w:rsidRDefault="00635AED" w:rsidP="00635AED">
      <w:pPr>
        <w:spacing w:after="0" w:line="240" w:lineRule="auto"/>
        <w:ind w:firstLine="709"/>
        <w:jc w:val="both"/>
        <w:rPr>
          <w:rFonts w:ascii="Times New Roman" w:hAnsi="Times New Roman"/>
          <w:sz w:val="28"/>
          <w:szCs w:val="28"/>
        </w:rPr>
      </w:pPr>
      <w:r w:rsidRPr="00635AED">
        <w:rPr>
          <w:rFonts w:ascii="Times New Roman" w:hAnsi="Times New Roman"/>
          <w:sz w:val="28"/>
          <w:szCs w:val="28"/>
        </w:rPr>
        <w:t>Наиболее эффективным методом оценки влияния изменения условий синтеза, в частности, разности прикладываемых потенциалов, на морфологические особенности синтезируемых</w:t>
      </w:r>
      <w:r>
        <w:rPr>
          <w:rFonts w:ascii="Times New Roman" w:hAnsi="Times New Roman"/>
          <w:b/>
          <w:sz w:val="28"/>
          <w:szCs w:val="28"/>
        </w:rPr>
        <w:t xml:space="preserve"> </w:t>
      </w:r>
      <w:proofErr w:type="spellStart"/>
      <w:r w:rsidRPr="00635AED">
        <w:rPr>
          <w:rFonts w:ascii="Times New Roman" w:hAnsi="Times New Roman"/>
          <w:sz w:val="28"/>
          <w:szCs w:val="28"/>
          <w:lang w:val="en-US"/>
        </w:rPr>
        <w:t>CuBi</w:t>
      </w:r>
      <w:proofErr w:type="spellEnd"/>
      <w:r w:rsidRPr="00635AED">
        <w:rPr>
          <w:rFonts w:ascii="Times New Roman" w:hAnsi="Times New Roman"/>
          <w:sz w:val="28"/>
          <w:szCs w:val="28"/>
          <w:vertAlign w:val="subscript"/>
        </w:rPr>
        <w:t>2</w:t>
      </w:r>
      <w:r w:rsidRPr="00635AED">
        <w:rPr>
          <w:rFonts w:ascii="Times New Roman" w:hAnsi="Times New Roman"/>
          <w:sz w:val="28"/>
          <w:szCs w:val="28"/>
          <w:lang w:val="en-US"/>
        </w:rPr>
        <w:t>O</w:t>
      </w:r>
      <w:r w:rsidRPr="00635AED">
        <w:rPr>
          <w:rFonts w:ascii="Times New Roman" w:hAnsi="Times New Roman"/>
          <w:sz w:val="28"/>
          <w:szCs w:val="28"/>
          <w:vertAlign w:val="subscript"/>
        </w:rPr>
        <w:t>4</w:t>
      </w:r>
      <w:r w:rsidRPr="00635AED">
        <w:rPr>
          <w:rFonts w:ascii="Times New Roman" w:hAnsi="Times New Roman"/>
          <w:sz w:val="28"/>
          <w:szCs w:val="28"/>
        </w:rPr>
        <w:t xml:space="preserve"> пленок</w:t>
      </w:r>
      <w:r>
        <w:rPr>
          <w:rFonts w:ascii="Times New Roman" w:hAnsi="Times New Roman"/>
          <w:sz w:val="28"/>
          <w:szCs w:val="28"/>
        </w:rPr>
        <w:t xml:space="preserve"> является метод атомно – силовой микроскопии, использование которого позволяет получить 3</w:t>
      </w:r>
      <w:r>
        <w:rPr>
          <w:rFonts w:ascii="Times New Roman" w:hAnsi="Times New Roman"/>
          <w:sz w:val="28"/>
          <w:szCs w:val="28"/>
          <w:lang w:val="en-US"/>
        </w:rPr>
        <w:t>D</w:t>
      </w:r>
      <w:r w:rsidRPr="00635AED">
        <w:rPr>
          <w:rFonts w:ascii="Times New Roman" w:hAnsi="Times New Roman"/>
          <w:sz w:val="28"/>
          <w:szCs w:val="28"/>
        </w:rPr>
        <w:t xml:space="preserve"> </w:t>
      </w:r>
      <w:r>
        <w:rPr>
          <w:rFonts w:ascii="Times New Roman" w:hAnsi="Times New Roman"/>
          <w:sz w:val="28"/>
          <w:szCs w:val="28"/>
        </w:rPr>
        <w:t xml:space="preserve">изображения морфологии поверхности исследуемых образцов. Использование данных изображений в зависимости от вариации условий получения позволяет оценить изменения в геометрии получаемых зерен, а также плотности формирования пленок. </w:t>
      </w:r>
    </w:p>
    <w:p w14:paraId="40E65F7A" w14:textId="77777777" w:rsidR="005F4282" w:rsidRPr="00E81568" w:rsidRDefault="003E75E1" w:rsidP="005F4282">
      <w:pPr>
        <w:spacing w:after="0" w:line="240" w:lineRule="auto"/>
        <w:ind w:firstLine="709"/>
        <w:jc w:val="both"/>
        <w:rPr>
          <w:rFonts w:ascii="Times New Roman" w:hAnsi="Times New Roman"/>
          <w:sz w:val="28"/>
          <w:szCs w:val="28"/>
        </w:rPr>
      </w:pPr>
      <w:r w:rsidRPr="003E75E1">
        <w:rPr>
          <w:rFonts w:ascii="Times New Roman" w:hAnsi="Times New Roman"/>
          <w:sz w:val="28"/>
          <w:szCs w:val="28"/>
        </w:rPr>
        <w:t xml:space="preserve">На рисунке </w:t>
      </w:r>
      <w:r w:rsidR="00635AED">
        <w:rPr>
          <w:rFonts w:ascii="Times New Roman" w:hAnsi="Times New Roman"/>
          <w:sz w:val="28"/>
          <w:szCs w:val="28"/>
        </w:rPr>
        <w:t xml:space="preserve">3.1 </w:t>
      </w:r>
      <w:r w:rsidRPr="003E75E1">
        <w:rPr>
          <w:rFonts w:ascii="Times New Roman" w:hAnsi="Times New Roman"/>
          <w:sz w:val="28"/>
          <w:szCs w:val="28"/>
        </w:rPr>
        <w:t>представлены результаты оценки морфологических особенностей синтезированных</w:t>
      </w:r>
      <w:r>
        <w:rPr>
          <w:rFonts w:ascii="Times New Roman" w:hAnsi="Times New Roman"/>
          <w:b/>
          <w:sz w:val="28"/>
          <w:szCs w:val="28"/>
        </w:rPr>
        <w:t xml:space="preserve"> </w:t>
      </w:r>
      <w:proofErr w:type="spellStart"/>
      <w:r w:rsidRPr="00F60392">
        <w:rPr>
          <w:rFonts w:ascii="Times New Roman" w:hAnsi="Times New Roman"/>
          <w:sz w:val="28"/>
          <w:szCs w:val="28"/>
          <w:lang w:val="en-US"/>
        </w:rPr>
        <w:t>CuBi</w:t>
      </w:r>
      <w:proofErr w:type="spellEnd"/>
      <w:r w:rsidRPr="00F60392">
        <w:rPr>
          <w:rFonts w:ascii="Times New Roman" w:hAnsi="Times New Roman"/>
          <w:sz w:val="28"/>
          <w:szCs w:val="28"/>
          <w:vertAlign w:val="subscript"/>
        </w:rPr>
        <w:t>2</w:t>
      </w:r>
      <w:r w:rsidRPr="00F60392">
        <w:rPr>
          <w:rFonts w:ascii="Times New Roman" w:hAnsi="Times New Roman"/>
          <w:sz w:val="28"/>
          <w:szCs w:val="28"/>
          <w:lang w:val="en-US"/>
        </w:rPr>
        <w:t>O</w:t>
      </w:r>
      <w:r w:rsidRPr="00F60392">
        <w:rPr>
          <w:rFonts w:ascii="Times New Roman" w:hAnsi="Times New Roman"/>
          <w:sz w:val="28"/>
          <w:szCs w:val="28"/>
          <w:vertAlign w:val="subscript"/>
        </w:rPr>
        <w:t>4</w:t>
      </w:r>
      <w:r>
        <w:rPr>
          <w:rFonts w:ascii="Times New Roman" w:hAnsi="Times New Roman"/>
          <w:sz w:val="28"/>
          <w:szCs w:val="28"/>
        </w:rPr>
        <w:t xml:space="preserve"> пленок в зависимости от вариации разности прикладываемых потенциалов. Данные представлены в виде 3</w:t>
      </w:r>
      <w:r>
        <w:rPr>
          <w:rFonts w:ascii="Times New Roman" w:hAnsi="Times New Roman"/>
          <w:sz w:val="28"/>
          <w:szCs w:val="28"/>
          <w:lang w:val="en-US"/>
        </w:rPr>
        <w:t>D</w:t>
      </w:r>
      <w:r w:rsidRPr="003E75E1">
        <w:rPr>
          <w:rFonts w:ascii="Times New Roman" w:hAnsi="Times New Roman"/>
          <w:sz w:val="28"/>
          <w:szCs w:val="28"/>
        </w:rPr>
        <w:t xml:space="preserve"> </w:t>
      </w:r>
      <w:r>
        <w:rPr>
          <w:rFonts w:ascii="Times New Roman" w:hAnsi="Times New Roman"/>
          <w:sz w:val="28"/>
          <w:szCs w:val="28"/>
        </w:rPr>
        <w:t xml:space="preserve">реконструкций изображений морфологии поверхности пленок, отражающие изменения зерен и плотности их упаковки в </w:t>
      </w:r>
      <w:r w:rsidR="005F4282">
        <w:rPr>
          <w:rFonts w:ascii="Times New Roman" w:hAnsi="Times New Roman"/>
          <w:sz w:val="28"/>
          <w:szCs w:val="28"/>
        </w:rPr>
        <w:t xml:space="preserve">зависимости от условий синтеза. </w:t>
      </w:r>
      <w:r w:rsidR="005F4282" w:rsidRPr="00E81568">
        <w:rPr>
          <w:rFonts w:ascii="Times New Roman" w:hAnsi="Times New Roman"/>
          <w:sz w:val="28"/>
          <w:szCs w:val="28"/>
        </w:rPr>
        <w:t xml:space="preserve">В таблице 3.1 представлены результаты оценки элементного состава исследуемых </w:t>
      </w:r>
      <w:proofErr w:type="spellStart"/>
      <w:r w:rsidR="005F4282" w:rsidRPr="00E81568">
        <w:rPr>
          <w:rFonts w:ascii="Times New Roman" w:hAnsi="Times New Roman"/>
          <w:sz w:val="28"/>
          <w:szCs w:val="28"/>
          <w:lang w:val="en-US"/>
        </w:rPr>
        <w:t>CuBi</w:t>
      </w:r>
      <w:proofErr w:type="spellEnd"/>
      <w:r w:rsidR="005F4282" w:rsidRPr="00E81568">
        <w:rPr>
          <w:rFonts w:ascii="Times New Roman" w:hAnsi="Times New Roman"/>
          <w:sz w:val="28"/>
          <w:szCs w:val="28"/>
          <w:vertAlign w:val="subscript"/>
        </w:rPr>
        <w:t>2</w:t>
      </w:r>
      <w:r w:rsidR="005F4282" w:rsidRPr="00E81568">
        <w:rPr>
          <w:rFonts w:ascii="Times New Roman" w:hAnsi="Times New Roman"/>
          <w:sz w:val="28"/>
          <w:szCs w:val="28"/>
          <w:lang w:val="en-US"/>
        </w:rPr>
        <w:t>O</w:t>
      </w:r>
      <w:r w:rsidR="005F4282" w:rsidRPr="00E81568">
        <w:rPr>
          <w:rFonts w:ascii="Times New Roman" w:hAnsi="Times New Roman"/>
          <w:sz w:val="28"/>
          <w:szCs w:val="28"/>
          <w:vertAlign w:val="subscript"/>
        </w:rPr>
        <w:t>4</w:t>
      </w:r>
      <w:r w:rsidR="005F4282" w:rsidRPr="00E81568">
        <w:rPr>
          <w:rFonts w:ascii="Times New Roman" w:hAnsi="Times New Roman"/>
          <w:sz w:val="28"/>
          <w:szCs w:val="28"/>
        </w:rPr>
        <w:t xml:space="preserve"> пленок при вариации разности прикладываемых потенциалов, отражающих изменение потенциалов восстановления ионов металлов. </w:t>
      </w:r>
    </w:p>
    <w:p w14:paraId="60E997F8" w14:textId="6F65A37D" w:rsidR="003E75E1" w:rsidRDefault="00635AED" w:rsidP="00635AED">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Как видно из представленных данных, в случае использования разности прикладываемых потенциалов 1.0 В, структура пленок формируется из </w:t>
      </w:r>
      <w:proofErr w:type="spellStart"/>
      <w:r>
        <w:rPr>
          <w:rFonts w:ascii="Times New Roman" w:hAnsi="Times New Roman"/>
          <w:sz w:val="28"/>
          <w:szCs w:val="28"/>
        </w:rPr>
        <w:t>мелкодисперных</w:t>
      </w:r>
      <w:proofErr w:type="spellEnd"/>
      <w:r>
        <w:rPr>
          <w:rFonts w:ascii="Times New Roman" w:hAnsi="Times New Roman"/>
          <w:sz w:val="28"/>
          <w:szCs w:val="28"/>
        </w:rPr>
        <w:t xml:space="preserve"> зерен, с небольшими включениями в виде более крупных агломератов, размер </w:t>
      </w:r>
      <w:r w:rsidR="007E2917">
        <w:rPr>
          <w:rFonts w:ascii="Times New Roman" w:hAnsi="Times New Roman"/>
          <w:sz w:val="28"/>
          <w:szCs w:val="28"/>
        </w:rPr>
        <w:t>которых, согласно оценке,</w:t>
      </w:r>
      <w:r>
        <w:rPr>
          <w:rFonts w:ascii="Times New Roman" w:hAnsi="Times New Roman"/>
          <w:sz w:val="28"/>
          <w:szCs w:val="28"/>
        </w:rPr>
        <w:t xml:space="preserve"> составляет порядка 100</w:t>
      </w:r>
      <w:r w:rsidR="00C12FC8">
        <w:rPr>
          <w:rFonts w:ascii="Times New Roman" w:hAnsi="Times New Roman"/>
          <w:sz w:val="28"/>
          <w:szCs w:val="28"/>
        </w:rPr>
        <w:t>-</w:t>
      </w:r>
      <w:r>
        <w:rPr>
          <w:rFonts w:ascii="Times New Roman" w:hAnsi="Times New Roman"/>
          <w:sz w:val="28"/>
          <w:szCs w:val="28"/>
        </w:rPr>
        <w:t xml:space="preserve">150 </w:t>
      </w:r>
      <w:proofErr w:type="spellStart"/>
      <w:r>
        <w:rPr>
          <w:rFonts w:ascii="Times New Roman" w:hAnsi="Times New Roman"/>
          <w:sz w:val="28"/>
          <w:szCs w:val="28"/>
        </w:rPr>
        <w:t>нм</w:t>
      </w:r>
      <w:proofErr w:type="spellEnd"/>
      <w:r>
        <w:rPr>
          <w:rFonts w:ascii="Times New Roman" w:hAnsi="Times New Roman"/>
          <w:sz w:val="28"/>
          <w:szCs w:val="28"/>
        </w:rPr>
        <w:t xml:space="preserve">. При этом при данной разности прикладываемых потенциалов, отчетливо видно, что пленки формируются неравномерно, с существенным перепадом высот, что может быть обусловлено низкой скоростью роста пленок в виду малой плотности тока. </w:t>
      </w:r>
    </w:p>
    <w:p w14:paraId="627F75C3" w14:textId="77777777" w:rsidR="00C12FC8" w:rsidRDefault="00C12FC8" w:rsidP="00635AED">
      <w:pPr>
        <w:spacing w:after="0" w:line="240" w:lineRule="auto"/>
        <w:ind w:firstLine="709"/>
        <w:jc w:val="both"/>
        <w:rPr>
          <w:rFonts w:ascii="Times New Roman" w:hAnsi="Times New Roman"/>
          <w:sz w:val="28"/>
          <w:szCs w:val="28"/>
        </w:rPr>
      </w:pPr>
    </w:p>
    <w:p w14:paraId="4ED5B313" w14:textId="77777777" w:rsidR="00C12FC8" w:rsidRDefault="00C12FC8" w:rsidP="00635AED">
      <w:pPr>
        <w:spacing w:after="0" w:line="240" w:lineRule="auto"/>
        <w:ind w:firstLine="709"/>
        <w:jc w:val="both"/>
        <w:rPr>
          <w:rFonts w:ascii="Times New Roman" w:hAnsi="Times New Roman"/>
          <w:sz w:val="28"/>
          <w:szCs w:val="28"/>
        </w:rPr>
      </w:pPr>
    </w:p>
    <w:p w14:paraId="7743B5B1" w14:textId="77777777" w:rsidR="00C12FC8" w:rsidRDefault="00C12FC8" w:rsidP="00635AED">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311"/>
        <w:gridCol w:w="1620"/>
        <w:gridCol w:w="1542"/>
        <w:gridCol w:w="3082"/>
        <w:gridCol w:w="73"/>
      </w:tblGrid>
      <w:tr w:rsidR="00C12FC8" w:rsidRPr="00B33D6E" w14:paraId="7B168039" w14:textId="77777777" w:rsidTr="00C12FC8">
        <w:trPr>
          <w:gridAfter w:val="1"/>
          <w:wAfter w:w="73" w:type="dxa"/>
        </w:trPr>
        <w:tc>
          <w:tcPr>
            <w:tcW w:w="9555" w:type="dxa"/>
            <w:gridSpan w:val="4"/>
            <w:shd w:val="clear" w:color="auto" w:fill="auto"/>
          </w:tcPr>
          <w:p w14:paraId="2C05F1B5" w14:textId="77777777" w:rsidR="00C12FC8" w:rsidRPr="00B33D6E" w:rsidRDefault="00C12FC8" w:rsidP="003755E0">
            <w:pPr>
              <w:spacing w:after="0" w:line="240" w:lineRule="auto"/>
              <w:jc w:val="both"/>
              <w:rPr>
                <w:rFonts w:ascii="Times New Roman" w:hAnsi="Times New Roman"/>
                <w:i/>
                <w:sz w:val="24"/>
                <w:szCs w:val="24"/>
              </w:rPr>
            </w:pPr>
          </w:p>
        </w:tc>
      </w:tr>
      <w:tr w:rsidR="00C12FC8" w:rsidRPr="00C12FC8" w14:paraId="47BE4051" w14:textId="77777777" w:rsidTr="00C12FC8">
        <w:tc>
          <w:tcPr>
            <w:tcW w:w="3311" w:type="dxa"/>
            <w:shd w:val="clear" w:color="auto" w:fill="auto"/>
          </w:tcPr>
          <w:p w14:paraId="2941F1E3" w14:textId="77777777" w:rsidR="00C12FC8" w:rsidRPr="00C12FC8" w:rsidRDefault="00C12FC8" w:rsidP="003755E0">
            <w:pPr>
              <w:spacing w:after="0" w:line="240" w:lineRule="auto"/>
              <w:jc w:val="center"/>
              <w:rPr>
                <w:rFonts w:ascii="Times New Roman" w:hAnsi="Times New Roman"/>
                <w:sz w:val="24"/>
                <w:szCs w:val="24"/>
              </w:rPr>
            </w:pPr>
            <w:r w:rsidRPr="00C12FC8">
              <w:rPr>
                <w:noProof/>
                <w:sz w:val="24"/>
                <w:szCs w:val="24"/>
                <w:lang w:eastAsia="ru-RU"/>
              </w:rPr>
              <w:drawing>
                <wp:inline distT="0" distB="0" distL="0" distR="0" wp14:anchorId="1B7D47AD" wp14:editId="30337B49">
                  <wp:extent cx="1704975" cy="1409700"/>
                  <wp:effectExtent l="0" t="0" r="0" b="0"/>
                  <wp:docPr id="4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2">
                            <a:extLst>
                              <a:ext uri="{28A0092B-C50C-407E-A947-70E740481C1C}">
                                <a14:useLocalDpi xmlns:a14="http://schemas.microsoft.com/office/drawing/2010/main" val="0"/>
                              </a:ext>
                            </a:extLst>
                          </a:blip>
                          <a:srcRect l="2948" t="11636" b="4659"/>
                          <a:stretch>
                            <a:fillRect/>
                          </a:stretch>
                        </pic:blipFill>
                        <pic:spPr bwMode="auto">
                          <a:xfrm>
                            <a:off x="0" y="0"/>
                            <a:ext cx="1704975" cy="1409700"/>
                          </a:xfrm>
                          <a:prstGeom prst="rect">
                            <a:avLst/>
                          </a:prstGeom>
                          <a:noFill/>
                          <a:ln>
                            <a:noFill/>
                          </a:ln>
                        </pic:spPr>
                      </pic:pic>
                    </a:graphicData>
                  </a:graphic>
                </wp:inline>
              </w:drawing>
            </w:r>
          </w:p>
        </w:tc>
        <w:tc>
          <w:tcPr>
            <w:tcW w:w="3162" w:type="dxa"/>
            <w:gridSpan w:val="2"/>
            <w:shd w:val="clear" w:color="auto" w:fill="auto"/>
          </w:tcPr>
          <w:p w14:paraId="61E94996"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420D6547" wp14:editId="16F332C2">
                  <wp:extent cx="1857375" cy="1533525"/>
                  <wp:effectExtent l="0" t="0" r="0" b="0"/>
                  <wp:docPr id="47" name="Рисунок 5" descr="C:\Users\Артем\Downloads\Cu-Bi_все результаты\Cu-Bi_все результаты\Cu_Bi_10min_1-6V_1\2022_12_20_Cu_Bi_1-6V_10min_AFM\1.5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Артем\Downloads\Cu-Bi_все результаты\Cu-Bi_все результаты\Cu_Bi_10min_1-6V_1\2022_12_20_Cu_Bi_1-6V_10min_AFM\1.5V_3d_2.png"/>
                          <pic:cNvPicPr>
                            <a:picLocks noChangeAspect="1" noChangeArrowheads="1"/>
                          </pic:cNvPicPr>
                        </pic:nvPicPr>
                        <pic:blipFill>
                          <a:blip r:embed="rId43" cstate="print">
                            <a:extLst>
                              <a:ext uri="{28A0092B-C50C-407E-A947-70E740481C1C}">
                                <a14:useLocalDpi xmlns:a14="http://schemas.microsoft.com/office/drawing/2010/main" val="0"/>
                              </a:ext>
                            </a:extLst>
                          </a:blip>
                          <a:srcRect t="13841"/>
                          <a:stretch>
                            <a:fillRect/>
                          </a:stretch>
                        </pic:blipFill>
                        <pic:spPr bwMode="auto">
                          <a:xfrm>
                            <a:off x="0" y="0"/>
                            <a:ext cx="1857375" cy="1533525"/>
                          </a:xfrm>
                          <a:prstGeom prst="rect">
                            <a:avLst/>
                          </a:prstGeom>
                          <a:noFill/>
                          <a:ln>
                            <a:noFill/>
                          </a:ln>
                        </pic:spPr>
                      </pic:pic>
                    </a:graphicData>
                  </a:graphic>
                </wp:inline>
              </w:drawing>
            </w:r>
          </w:p>
        </w:tc>
        <w:tc>
          <w:tcPr>
            <w:tcW w:w="3155" w:type="dxa"/>
            <w:gridSpan w:val="2"/>
            <w:shd w:val="clear" w:color="auto" w:fill="auto"/>
          </w:tcPr>
          <w:p w14:paraId="4DB8DB34"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0AEEE76A" wp14:editId="0A30840F">
                  <wp:extent cx="1857375" cy="1514475"/>
                  <wp:effectExtent l="0" t="0" r="0" b="0"/>
                  <wp:docPr id="48" name="Рисунок 7" descr="C:\Users\Артем\Downloads\Cu-Bi_все результаты\Cu-Bi_все результаты\Cu_Bi_10min_1-6V_1\2022_12_20_Cu_Bi_1-6V_10min_AFM\2.0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Артем\Downloads\Cu-Bi_все результаты\Cu-Bi_все результаты\Cu_Bi_10min_1-6V_1\2022_12_20_Cu_Bi_1-6V_10min_AFM\2.0V_3d_2.png"/>
                          <pic:cNvPicPr>
                            <a:picLocks noChangeAspect="1" noChangeArrowheads="1"/>
                          </pic:cNvPicPr>
                        </pic:nvPicPr>
                        <pic:blipFill>
                          <a:blip r:embed="rId44">
                            <a:extLst>
                              <a:ext uri="{28A0092B-C50C-407E-A947-70E740481C1C}">
                                <a14:useLocalDpi xmlns:a14="http://schemas.microsoft.com/office/drawing/2010/main" val="0"/>
                              </a:ext>
                            </a:extLst>
                          </a:blip>
                          <a:srcRect t="14862"/>
                          <a:stretch>
                            <a:fillRect/>
                          </a:stretch>
                        </pic:blipFill>
                        <pic:spPr bwMode="auto">
                          <a:xfrm>
                            <a:off x="0" y="0"/>
                            <a:ext cx="1857375" cy="1514475"/>
                          </a:xfrm>
                          <a:prstGeom prst="rect">
                            <a:avLst/>
                          </a:prstGeom>
                          <a:noFill/>
                          <a:ln>
                            <a:noFill/>
                          </a:ln>
                        </pic:spPr>
                      </pic:pic>
                    </a:graphicData>
                  </a:graphic>
                </wp:inline>
              </w:drawing>
            </w:r>
          </w:p>
        </w:tc>
      </w:tr>
      <w:tr w:rsidR="00C12FC8" w:rsidRPr="00C12FC8" w14:paraId="6FDA1D5B" w14:textId="77777777" w:rsidTr="00C12FC8">
        <w:tc>
          <w:tcPr>
            <w:tcW w:w="3311" w:type="dxa"/>
            <w:shd w:val="clear" w:color="auto" w:fill="auto"/>
          </w:tcPr>
          <w:p w14:paraId="68B648E0" w14:textId="5DDA6E61" w:rsidR="00C12FC8" w:rsidRPr="00C12FC8" w:rsidRDefault="00C12FC8" w:rsidP="00C12FC8">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t>1</w:t>
            </w:r>
          </w:p>
        </w:tc>
        <w:tc>
          <w:tcPr>
            <w:tcW w:w="3162" w:type="dxa"/>
            <w:gridSpan w:val="2"/>
            <w:shd w:val="clear" w:color="auto" w:fill="auto"/>
          </w:tcPr>
          <w:p w14:paraId="3416B755" w14:textId="1FC95D5A"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2</w:t>
            </w:r>
          </w:p>
        </w:tc>
        <w:tc>
          <w:tcPr>
            <w:tcW w:w="3155" w:type="dxa"/>
            <w:gridSpan w:val="2"/>
            <w:shd w:val="clear" w:color="auto" w:fill="auto"/>
          </w:tcPr>
          <w:p w14:paraId="6683F851" w14:textId="0B0F0A09"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3</w:t>
            </w:r>
          </w:p>
        </w:tc>
      </w:tr>
      <w:tr w:rsidR="00C12FC8" w:rsidRPr="00C12FC8" w14:paraId="2648E311" w14:textId="77777777" w:rsidTr="00C12FC8">
        <w:tc>
          <w:tcPr>
            <w:tcW w:w="3311" w:type="dxa"/>
            <w:shd w:val="clear" w:color="auto" w:fill="auto"/>
          </w:tcPr>
          <w:p w14:paraId="1DA51569"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0246EFEC" wp14:editId="766ED43F">
                  <wp:extent cx="1809750" cy="1495425"/>
                  <wp:effectExtent l="0" t="0" r="0" b="0"/>
                  <wp:docPr id="49" name="Рисунок 8" descr="C:\Users\Артем\Downloads\Cu-Bi_все результаты\Cu-Bi_все результаты\Cu_Bi_10min_1-6V_1\2022_12_20_Cu_Bi_1-6V_10min_AFM\2.5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Артем\Downloads\Cu-Bi_все результаты\Cu-Bi_все результаты\Cu_Bi_10min_1-6V_1\2022_12_20_Cu_Bi_1-6V_10min_AFM\2.5V_3d_2.png"/>
                          <pic:cNvPicPr>
                            <a:picLocks noChangeAspect="1" noChangeArrowheads="1"/>
                          </pic:cNvPicPr>
                        </pic:nvPicPr>
                        <pic:blipFill>
                          <a:blip r:embed="rId45" cstate="print">
                            <a:extLst>
                              <a:ext uri="{28A0092B-C50C-407E-A947-70E740481C1C}">
                                <a14:useLocalDpi xmlns:a14="http://schemas.microsoft.com/office/drawing/2010/main" val="0"/>
                              </a:ext>
                            </a:extLst>
                          </a:blip>
                          <a:srcRect t="14182"/>
                          <a:stretch>
                            <a:fillRect/>
                          </a:stretch>
                        </pic:blipFill>
                        <pic:spPr bwMode="auto">
                          <a:xfrm>
                            <a:off x="0" y="0"/>
                            <a:ext cx="1809750" cy="1495425"/>
                          </a:xfrm>
                          <a:prstGeom prst="rect">
                            <a:avLst/>
                          </a:prstGeom>
                          <a:noFill/>
                          <a:ln>
                            <a:noFill/>
                          </a:ln>
                        </pic:spPr>
                      </pic:pic>
                    </a:graphicData>
                  </a:graphic>
                </wp:inline>
              </w:drawing>
            </w:r>
          </w:p>
        </w:tc>
        <w:tc>
          <w:tcPr>
            <w:tcW w:w="3162" w:type="dxa"/>
            <w:gridSpan w:val="2"/>
            <w:shd w:val="clear" w:color="auto" w:fill="auto"/>
          </w:tcPr>
          <w:p w14:paraId="61331F74"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14D178D7" wp14:editId="43159590">
                  <wp:extent cx="1800225" cy="1485900"/>
                  <wp:effectExtent l="0" t="0" r="0" b="0"/>
                  <wp:docPr id="50" name="Рисунок 9" descr="C:\Users\Артем\Downloads\Cu-Bi_все результаты\Cu-Bi_все результаты\Cu_Bi_10min_1-6V_1\2022_12_20_Cu_Bi_1-6V_10min_AFM\3.0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Артем\Downloads\Cu-Bi_все результаты\Cu-Bi_все результаты\Cu_Bi_10min_1-6V_1\2022_12_20_Cu_Bi_1-6V_10min_AFM\3.0V_3d_2.png"/>
                          <pic:cNvPicPr>
                            <a:picLocks noChangeAspect="1" noChangeArrowheads="1"/>
                          </pic:cNvPicPr>
                        </pic:nvPicPr>
                        <pic:blipFill>
                          <a:blip r:embed="rId46" cstate="print">
                            <a:extLst>
                              <a:ext uri="{28A0092B-C50C-407E-A947-70E740481C1C}">
                                <a14:useLocalDpi xmlns:a14="http://schemas.microsoft.com/office/drawing/2010/main" val="0"/>
                              </a:ext>
                            </a:extLst>
                          </a:blip>
                          <a:srcRect t="13818" b="2"/>
                          <a:stretch>
                            <a:fillRect/>
                          </a:stretch>
                        </pic:blipFill>
                        <pic:spPr bwMode="auto">
                          <a:xfrm>
                            <a:off x="0" y="0"/>
                            <a:ext cx="1800225" cy="1485900"/>
                          </a:xfrm>
                          <a:prstGeom prst="rect">
                            <a:avLst/>
                          </a:prstGeom>
                          <a:noFill/>
                          <a:ln>
                            <a:noFill/>
                          </a:ln>
                        </pic:spPr>
                      </pic:pic>
                    </a:graphicData>
                  </a:graphic>
                </wp:inline>
              </w:drawing>
            </w:r>
          </w:p>
        </w:tc>
        <w:tc>
          <w:tcPr>
            <w:tcW w:w="3155" w:type="dxa"/>
            <w:gridSpan w:val="2"/>
            <w:shd w:val="clear" w:color="auto" w:fill="auto"/>
          </w:tcPr>
          <w:p w14:paraId="014A9BD5"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2E179DC4" wp14:editId="5B0C239F">
                  <wp:extent cx="1809750" cy="1504950"/>
                  <wp:effectExtent l="0" t="0" r="0" b="0"/>
                  <wp:docPr id="51" name="Рисунок 10" descr="C:\Users\Артем\Downloads\Cu-Bi_все результаты\Cu-Bi_все результаты\Cu_Bi_10min_1-6V_1\2022_12_20_Cu_Bi_1-6V_10min_AFM\3.5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Артем\Downloads\Cu-Bi_все результаты\Cu-Bi_все результаты\Cu_Bi_10min_1-6V_1\2022_12_20_Cu_Bi_1-6V_10min_AFM\3.5V_3d_2.png"/>
                          <pic:cNvPicPr>
                            <a:picLocks noChangeAspect="1" noChangeArrowheads="1"/>
                          </pic:cNvPicPr>
                        </pic:nvPicPr>
                        <pic:blipFill>
                          <a:blip r:embed="rId47">
                            <a:extLst>
                              <a:ext uri="{28A0092B-C50C-407E-A947-70E740481C1C}">
                                <a14:useLocalDpi xmlns:a14="http://schemas.microsoft.com/office/drawing/2010/main" val="0"/>
                              </a:ext>
                            </a:extLst>
                          </a:blip>
                          <a:srcRect t="13164"/>
                          <a:stretch>
                            <a:fillRect/>
                          </a:stretch>
                        </pic:blipFill>
                        <pic:spPr bwMode="auto">
                          <a:xfrm>
                            <a:off x="0" y="0"/>
                            <a:ext cx="1809750" cy="1504950"/>
                          </a:xfrm>
                          <a:prstGeom prst="rect">
                            <a:avLst/>
                          </a:prstGeom>
                          <a:noFill/>
                          <a:ln>
                            <a:noFill/>
                          </a:ln>
                        </pic:spPr>
                      </pic:pic>
                    </a:graphicData>
                  </a:graphic>
                </wp:inline>
              </w:drawing>
            </w:r>
          </w:p>
        </w:tc>
      </w:tr>
      <w:tr w:rsidR="00C12FC8" w:rsidRPr="00C12FC8" w14:paraId="4F326482" w14:textId="77777777" w:rsidTr="00C12FC8">
        <w:tc>
          <w:tcPr>
            <w:tcW w:w="3311" w:type="dxa"/>
            <w:shd w:val="clear" w:color="auto" w:fill="auto"/>
          </w:tcPr>
          <w:p w14:paraId="553BCEDB" w14:textId="5B00A18E" w:rsidR="00C12FC8" w:rsidRPr="00C12FC8" w:rsidRDefault="00C12FC8" w:rsidP="00C12FC8">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t>4</w:t>
            </w:r>
          </w:p>
        </w:tc>
        <w:tc>
          <w:tcPr>
            <w:tcW w:w="3162" w:type="dxa"/>
            <w:gridSpan w:val="2"/>
            <w:shd w:val="clear" w:color="auto" w:fill="auto"/>
          </w:tcPr>
          <w:p w14:paraId="727B7811" w14:textId="4242BDD2"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5</w:t>
            </w:r>
          </w:p>
        </w:tc>
        <w:tc>
          <w:tcPr>
            <w:tcW w:w="3155" w:type="dxa"/>
            <w:gridSpan w:val="2"/>
            <w:shd w:val="clear" w:color="auto" w:fill="auto"/>
          </w:tcPr>
          <w:p w14:paraId="05BA17DE" w14:textId="1578F716"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6</w:t>
            </w:r>
          </w:p>
        </w:tc>
      </w:tr>
      <w:tr w:rsidR="00C12FC8" w:rsidRPr="00C12FC8" w14:paraId="7D9F396D" w14:textId="77777777" w:rsidTr="00C12FC8">
        <w:tc>
          <w:tcPr>
            <w:tcW w:w="3311" w:type="dxa"/>
            <w:shd w:val="clear" w:color="auto" w:fill="auto"/>
          </w:tcPr>
          <w:p w14:paraId="5B46A64B" w14:textId="77777777" w:rsidR="00C12FC8" w:rsidRPr="00C12FC8" w:rsidRDefault="00C12FC8" w:rsidP="003755E0">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drawing>
                <wp:inline distT="0" distB="0" distL="0" distR="0" wp14:anchorId="7BBF662C" wp14:editId="78BF96E6">
                  <wp:extent cx="1809750" cy="1514475"/>
                  <wp:effectExtent l="0" t="0" r="0" b="0"/>
                  <wp:docPr id="52" name="Рисунок 11" descr="C:\Users\Артем\Downloads\Cu-Bi_все результаты\Cu-Bi_все результаты\Cu_Bi_10min_1-6V_1\2022_12_20_Cu_Bi_1-6V_10min_AFM\4.0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Артем\Downloads\Cu-Bi_все результаты\Cu-Bi_все результаты\Cu_Bi_10min_1-6V_1\2022_12_20_Cu_Bi_1-6V_10min_AFM\4.0V_3d_2.png"/>
                          <pic:cNvPicPr>
                            <a:picLocks noChangeAspect="1" noChangeArrowheads="1"/>
                          </pic:cNvPicPr>
                        </pic:nvPicPr>
                        <pic:blipFill>
                          <a:blip r:embed="rId48" cstate="print">
                            <a:extLst>
                              <a:ext uri="{28A0092B-C50C-407E-A947-70E740481C1C}">
                                <a14:useLocalDpi xmlns:a14="http://schemas.microsoft.com/office/drawing/2010/main" val="0"/>
                              </a:ext>
                            </a:extLst>
                          </a:blip>
                          <a:srcRect t="13130"/>
                          <a:stretch>
                            <a:fillRect/>
                          </a:stretch>
                        </pic:blipFill>
                        <pic:spPr bwMode="auto">
                          <a:xfrm>
                            <a:off x="0" y="0"/>
                            <a:ext cx="1809750" cy="1514475"/>
                          </a:xfrm>
                          <a:prstGeom prst="rect">
                            <a:avLst/>
                          </a:prstGeom>
                          <a:noFill/>
                          <a:ln>
                            <a:noFill/>
                          </a:ln>
                        </pic:spPr>
                      </pic:pic>
                    </a:graphicData>
                  </a:graphic>
                </wp:inline>
              </w:drawing>
            </w:r>
          </w:p>
        </w:tc>
        <w:tc>
          <w:tcPr>
            <w:tcW w:w="3162" w:type="dxa"/>
            <w:gridSpan w:val="2"/>
            <w:shd w:val="clear" w:color="auto" w:fill="auto"/>
          </w:tcPr>
          <w:p w14:paraId="406667A2"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690CEB91" wp14:editId="2FB5F6D0">
                  <wp:extent cx="1866900" cy="1552575"/>
                  <wp:effectExtent l="0" t="0" r="0" b="0"/>
                  <wp:docPr id="53" name="Рисунок 12" descr="C:\Users\Артем\Downloads\Cu-Bi_все результаты\Cu-Bi_все результаты\Cu_Bi_10min_1-6V_1\2022_12_20_Cu_Bi_1-6V_10min_AFM\4.5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Артем\Downloads\Cu-Bi_все результаты\Cu-Bi_все результаты\Cu_Bi_10min_1-6V_1\2022_12_20_Cu_Bi_1-6V_10min_AFM\4.5V_3d_2.png"/>
                          <pic:cNvPicPr>
                            <a:picLocks noChangeAspect="1" noChangeArrowheads="1"/>
                          </pic:cNvPicPr>
                        </pic:nvPicPr>
                        <pic:blipFill>
                          <a:blip r:embed="rId49" cstate="print">
                            <a:extLst>
                              <a:ext uri="{28A0092B-C50C-407E-A947-70E740481C1C}">
                                <a14:useLocalDpi xmlns:a14="http://schemas.microsoft.com/office/drawing/2010/main" val="0"/>
                              </a:ext>
                            </a:extLst>
                          </a:blip>
                          <a:srcRect t="13744"/>
                          <a:stretch>
                            <a:fillRect/>
                          </a:stretch>
                        </pic:blipFill>
                        <pic:spPr bwMode="auto">
                          <a:xfrm>
                            <a:off x="0" y="0"/>
                            <a:ext cx="1866900" cy="1552575"/>
                          </a:xfrm>
                          <a:prstGeom prst="rect">
                            <a:avLst/>
                          </a:prstGeom>
                          <a:noFill/>
                          <a:ln>
                            <a:noFill/>
                          </a:ln>
                        </pic:spPr>
                      </pic:pic>
                    </a:graphicData>
                  </a:graphic>
                </wp:inline>
              </w:drawing>
            </w:r>
          </w:p>
        </w:tc>
        <w:tc>
          <w:tcPr>
            <w:tcW w:w="3155" w:type="dxa"/>
            <w:gridSpan w:val="2"/>
            <w:shd w:val="clear" w:color="auto" w:fill="auto"/>
          </w:tcPr>
          <w:p w14:paraId="33A28A45"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72CA5AEF" wp14:editId="580F66B4">
                  <wp:extent cx="1819275" cy="1504950"/>
                  <wp:effectExtent l="0" t="0" r="0" b="0"/>
                  <wp:docPr id="54" name="Рисунок 15" descr="C:\Users\Артем\Downloads\Cu-Bi_все результаты\Cu-Bi_все результаты\Cu_Bi_10min_1-6V_1\2022_12_20_Cu_Bi_1-6V_10min_AFM\5.0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Артем\Downloads\Cu-Bi_все результаты\Cu-Bi_все результаты\Cu_Bi_10min_1-6V_1\2022_12_20_Cu_Bi_1-6V_10min_AFM\5.0V_3d_2.png"/>
                          <pic:cNvPicPr>
                            <a:picLocks noChangeAspect="1" noChangeArrowheads="1"/>
                          </pic:cNvPicPr>
                        </pic:nvPicPr>
                        <pic:blipFill>
                          <a:blip r:embed="rId50" cstate="print">
                            <a:extLst>
                              <a:ext uri="{28A0092B-C50C-407E-A947-70E740481C1C}">
                                <a14:useLocalDpi xmlns:a14="http://schemas.microsoft.com/office/drawing/2010/main" val="0"/>
                              </a:ext>
                            </a:extLst>
                          </a:blip>
                          <a:srcRect t="13622"/>
                          <a:stretch>
                            <a:fillRect/>
                          </a:stretch>
                        </pic:blipFill>
                        <pic:spPr bwMode="auto">
                          <a:xfrm>
                            <a:off x="0" y="0"/>
                            <a:ext cx="1819275" cy="1504950"/>
                          </a:xfrm>
                          <a:prstGeom prst="rect">
                            <a:avLst/>
                          </a:prstGeom>
                          <a:noFill/>
                          <a:ln>
                            <a:noFill/>
                          </a:ln>
                        </pic:spPr>
                      </pic:pic>
                    </a:graphicData>
                  </a:graphic>
                </wp:inline>
              </w:drawing>
            </w:r>
          </w:p>
        </w:tc>
      </w:tr>
      <w:tr w:rsidR="00C12FC8" w:rsidRPr="00C12FC8" w14:paraId="0D244CA6" w14:textId="77777777" w:rsidTr="00C12FC8">
        <w:tc>
          <w:tcPr>
            <w:tcW w:w="3311" w:type="dxa"/>
            <w:shd w:val="clear" w:color="auto" w:fill="auto"/>
          </w:tcPr>
          <w:p w14:paraId="606B0BEC" w14:textId="5CABB9A4" w:rsidR="00C12FC8" w:rsidRPr="00C12FC8" w:rsidRDefault="00C12FC8" w:rsidP="00C12FC8">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t>7</w:t>
            </w:r>
          </w:p>
        </w:tc>
        <w:tc>
          <w:tcPr>
            <w:tcW w:w="3162" w:type="dxa"/>
            <w:gridSpan w:val="2"/>
            <w:shd w:val="clear" w:color="auto" w:fill="auto"/>
          </w:tcPr>
          <w:p w14:paraId="05B54A35" w14:textId="42FDC0B0"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8</w:t>
            </w:r>
          </w:p>
        </w:tc>
        <w:tc>
          <w:tcPr>
            <w:tcW w:w="3155" w:type="dxa"/>
            <w:gridSpan w:val="2"/>
            <w:shd w:val="clear" w:color="auto" w:fill="auto"/>
          </w:tcPr>
          <w:p w14:paraId="16EC9532" w14:textId="1BD6004C"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9</w:t>
            </w:r>
          </w:p>
        </w:tc>
      </w:tr>
      <w:tr w:rsidR="00C12FC8" w:rsidRPr="00C12FC8" w14:paraId="3DC5E895" w14:textId="77777777" w:rsidTr="00C12FC8">
        <w:tc>
          <w:tcPr>
            <w:tcW w:w="4931" w:type="dxa"/>
            <w:gridSpan w:val="2"/>
            <w:shd w:val="clear" w:color="auto" w:fill="auto"/>
          </w:tcPr>
          <w:p w14:paraId="449D3999" w14:textId="77777777" w:rsidR="00C12FC8" w:rsidRPr="00C12FC8" w:rsidRDefault="00C12FC8" w:rsidP="003755E0">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drawing>
                <wp:inline distT="0" distB="0" distL="0" distR="0" wp14:anchorId="61E3E62C" wp14:editId="7F021D91">
                  <wp:extent cx="2000250" cy="1619250"/>
                  <wp:effectExtent l="0" t="0" r="0" b="0"/>
                  <wp:docPr id="55" name="Рисунок 14" descr="C:\Users\Артем\Downloads\Cu-Bi_все результаты\Cu-Bi_все результаты\Cu_Bi_10min_1-6V_1\2022_12_20_Cu_Bi_1-6V_10min_AFM\5.5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Артем\Downloads\Cu-Bi_все результаты\Cu-Bi_все результаты\Cu_Bi_10min_1-6V_1\2022_12_20_Cu_Bi_1-6V_10min_AFM\5.5V_3d_2.png"/>
                          <pic:cNvPicPr>
                            <a:picLocks noChangeAspect="1" noChangeArrowheads="1"/>
                          </pic:cNvPicPr>
                        </pic:nvPicPr>
                        <pic:blipFill>
                          <a:blip r:embed="rId51" cstate="print">
                            <a:extLst>
                              <a:ext uri="{28A0092B-C50C-407E-A947-70E740481C1C}">
                                <a14:useLocalDpi xmlns:a14="http://schemas.microsoft.com/office/drawing/2010/main" val="0"/>
                              </a:ext>
                            </a:extLst>
                          </a:blip>
                          <a:srcRect t="15720"/>
                          <a:stretch>
                            <a:fillRect/>
                          </a:stretch>
                        </pic:blipFill>
                        <pic:spPr bwMode="auto">
                          <a:xfrm>
                            <a:off x="0" y="0"/>
                            <a:ext cx="2000250" cy="1619250"/>
                          </a:xfrm>
                          <a:prstGeom prst="rect">
                            <a:avLst/>
                          </a:prstGeom>
                          <a:noFill/>
                          <a:ln>
                            <a:noFill/>
                          </a:ln>
                        </pic:spPr>
                      </pic:pic>
                    </a:graphicData>
                  </a:graphic>
                </wp:inline>
              </w:drawing>
            </w:r>
          </w:p>
        </w:tc>
        <w:tc>
          <w:tcPr>
            <w:tcW w:w="4697" w:type="dxa"/>
            <w:gridSpan w:val="3"/>
            <w:shd w:val="clear" w:color="auto" w:fill="auto"/>
          </w:tcPr>
          <w:p w14:paraId="5EB76C63" w14:textId="77777777" w:rsidR="00C12FC8" w:rsidRPr="00C12FC8" w:rsidRDefault="00C12FC8" w:rsidP="003755E0">
            <w:pPr>
              <w:spacing w:after="0" w:line="240" w:lineRule="auto"/>
              <w:jc w:val="center"/>
              <w:rPr>
                <w:rFonts w:ascii="Times New Roman" w:hAnsi="Times New Roman"/>
                <w:sz w:val="24"/>
                <w:szCs w:val="24"/>
              </w:rPr>
            </w:pPr>
            <w:r w:rsidRPr="00C12FC8">
              <w:rPr>
                <w:rFonts w:ascii="Times New Roman" w:hAnsi="Times New Roman"/>
                <w:noProof/>
                <w:sz w:val="24"/>
                <w:szCs w:val="24"/>
                <w:lang w:eastAsia="ru-RU"/>
              </w:rPr>
              <w:drawing>
                <wp:inline distT="0" distB="0" distL="0" distR="0" wp14:anchorId="0F353FFC" wp14:editId="08E46737">
                  <wp:extent cx="1924050" cy="1571625"/>
                  <wp:effectExtent l="0" t="0" r="0" b="0"/>
                  <wp:docPr id="56" name="Рисунок 13" descr="C:\Users\Артем\Downloads\Cu-Bi_все результаты\Cu-Bi_все результаты\Cu_Bi_10min_1-6V_1\2022_12_20_Cu_Bi_1-6V_10min_AFM\6V_3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Артем\Downloads\Cu-Bi_все результаты\Cu-Bi_все результаты\Cu_Bi_10min_1-6V_1\2022_12_20_Cu_Bi_1-6V_10min_AFM\6V_3d_2.png"/>
                          <pic:cNvPicPr>
                            <a:picLocks noChangeAspect="1" noChangeArrowheads="1"/>
                          </pic:cNvPicPr>
                        </pic:nvPicPr>
                        <pic:blipFill>
                          <a:blip r:embed="rId52" cstate="print">
                            <a:extLst>
                              <a:ext uri="{28A0092B-C50C-407E-A947-70E740481C1C}">
                                <a14:useLocalDpi xmlns:a14="http://schemas.microsoft.com/office/drawing/2010/main" val="0"/>
                              </a:ext>
                            </a:extLst>
                          </a:blip>
                          <a:srcRect t="14871"/>
                          <a:stretch>
                            <a:fillRect/>
                          </a:stretch>
                        </pic:blipFill>
                        <pic:spPr bwMode="auto">
                          <a:xfrm>
                            <a:off x="0" y="0"/>
                            <a:ext cx="1924050" cy="1571625"/>
                          </a:xfrm>
                          <a:prstGeom prst="rect">
                            <a:avLst/>
                          </a:prstGeom>
                          <a:noFill/>
                          <a:ln>
                            <a:noFill/>
                          </a:ln>
                        </pic:spPr>
                      </pic:pic>
                    </a:graphicData>
                  </a:graphic>
                </wp:inline>
              </w:drawing>
            </w:r>
          </w:p>
        </w:tc>
      </w:tr>
      <w:tr w:rsidR="00C12FC8" w:rsidRPr="00C12FC8" w14:paraId="203C4DE8" w14:textId="77777777" w:rsidTr="00C12FC8">
        <w:tc>
          <w:tcPr>
            <w:tcW w:w="4931" w:type="dxa"/>
            <w:gridSpan w:val="2"/>
            <w:shd w:val="clear" w:color="auto" w:fill="auto"/>
          </w:tcPr>
          <w:p w14:paraId="6C787511" w14:textId="7BD62DB6" w:rsidR="00C12FC8" w:rsidRPr="00C12FC8" w:rsidRDefault="00C12FC8" w:rsidP="00C12FC8">
            <w:pPr>
              <w:spacing w:after="0" w:line="240" w:lineRule="auto"/>
              <w:jc w:val="center"/>
              <w:rPr>
                <w:rFonts w:ascii="Times New Roman" w:hAnsi="Times New Roman"/>
                <w:noProof/>
                <w:sz w:val="24"/>
                <w:szCs w:val="24"/>
                <w:lang w:eastAsia="ru-RU"/>
              </w:rPr>
            </w:pPr>
            <w:r w:rsidRPr="00C12FC8">
              <w:rPr>
                <w:rFonts w:ascii="Times New Roman" w:hAnsi="Times New Roman"/>
                <w:noProof/>
                <w:sz w:val="24"/>
                <w:szCs w:val="24"/>
                <w:lang w:eastAsia="ru-RU"/>
              </w:rPr>
              <w:t>10</w:t>
            </w:r>
          </w:p>
        </w:tc>
        <w:tc>
          <w:tcPr>
            <w:tcW w:w="4697" w:type="dxa"/>
            <w:gridSpan w:val="3"/>
            <w:shd w:val="clear" w:color="auto" w:fill="auto"/>
          </w:tcPr>
          <w:p w14:paraId="642FFE51" w14:textId="62A4919B" w:rsidR="00C12FC8" w:rsidRPr="00C12FC8" w:rsidRDefault="00C12FC8" w:rsidP="00C12FC8">
            <w:pPr>
              <w:spacing w:after="0" w:line="240" w:lineRule="auto"/>
              <w:jc w:val="center"/>
              <w:rPr>
                <w:rFonts w:ascii="Times New Roman" w:hAnsi="Times New Roman"/>
                <w:sz w:val="24"/>
                <w:szCs w:val="24"/>
              </w:rPr>
            </w:pPr>
            <w:r w:rsidRPr="00C12FC8">
              <w:rPr>
                <w:rFonts w:ascii="Times New Roman" w:hAnsi="Times New Roman"/>
                <w:sz w:val="24"/>
                <w:szCs w:val="24"/>
              </w:rPr>
              <w:t>11</w:t>
            </w:r>
          </w:p>
        </w:tc>
      </w:tr>
    </w:tbl>
    <w:p w14:paraId="44858703" w14:textId="77777777" w:rsidR="00C12FC8" w:rsidRPr="00C12FC8" w:rsidRDefault="00C12FC8" w:rsidP="00C12FC8">
      <w:pPr>
        <w:spacing w:after="0" w:line="240" w:lineRule="auto"/>
        <w:jc w:val="both"/>
        <w:rPr>
          <w:rFonts w:ascii="Times New Roman" w:hAnsi="Times New Roman"/>
          <w:sz w:val="16"/>
          <w:szCs w:val="16"/>
        </w:rPr>
      </w:pPr>
    </w:p>
    <w:p w14:paraId="51994DBD" w14:textId="31930A9F" w:rsidR="00C12FC8" w:rsidRPr="002E478F" w:rsidRDefault="00C12FC8" w:rsidP="00C12FC8">
      <w:pPr>
        <w:spacing w:after="0" w:line="240" w:lineRule="auto"/>
        <w:ind w:firstLine="709"/>
        <w:jc w:val="both"/>
        <w:rPr>
          <w:rFonts w:ascii="Times New Roman" w:hAnsi="Times New Roman"/>
          <w:sz w:val="24"/>
          <w:szCs w:val="24"/>
        </w:rPr>
      </w:pPr>
      <w:r w:rsidRPr="002E478F">
        <w:rPr>
          <w:rFonts w:ascii="Times New Roman" w:hAnsi="Times New Roman"/>
          <w:sz w:val="24"/>
          <w:szCs w:val="24"/>
        </w:rPr>
        <w:t xml:space="preserve">1 </w:t>
      </w:r>
      <w:r>
        <w:rPr>
          <w:rFonts w:ascii="Times New Roman" w:hAnsi="Times New Roman"/>
          <w:sz w:val="24"/>
          <w:szCs w:val="24"/>
        </w:rPr>
        <w:t xml:space="preserve">– </w:t>
      </w:r>
      <w:r w:rsidRPr="002E478F">
        <w:rPr>
          <w:rFonts w:ascii="Times New Roman" w:hAnsi="Times New Roman"/>
          <w:sz w:val="24"/>
          <w:szCs w:val="24"/>
        </w:rPr>
        <w:t xml:space="preserve">1.0В; 2 </w:t>
      </w:r>
      <w:r>
        <w:rPr>
          <w:rFonts w:ascii="Times New Roman" w:hAnsi="Times New Roman"/>
          <w:sz w:val="24"/>
          <w:szCs w:val="24"/>
        </w:rPr>
        <w:t xml:space="preserve">– </w:t>
      </w:r>
      <w:r w:rsidRPr="002E478F">
        <w:rPr>
          <w:rFonts w:ascii="Times New Roman" w:hAnsi="Times New Roman"/>
          <w:sz w:val="24"/>
          <w:szCs w:val="24"/>
        </w:rPr>
        <w:t xml:space="preserve">1.5В; 3 </w:t>
      </w:r>
      <w:r>
        <w:rPr>
          <w:rFonts w:ascii="Times New Roman" w:hAnsi="Times New Roman"/>
          <w:sz w:val="24"/>
          <w:szCs w:val="24"/>
        </w:rPr>
        <w:t xml:space="preserve">– </w:t>
      </w:r>
      <w:r w:rsidRPr="002E478F">
        <w:rPr>
          <w:rFonts w:ascii="Times New Roman" w:hAnsi="Times New Roman"/>
          <w:sz w:val="24"/>
          <w:szCs w:val="24"/>
        </w:rPr>
        <w:t xml:space="preserve">2.0В; 4 </w:t>
      </w:r>
      <w:r>
        <w:rPr>
          <w:rFonts w:ascii="Times New Roman" w:hAnsi="Times New Roman"/>
          <w:sz w:val="24"/>
          <w:szCs w:val="24"/>
        </w:rPr>
        <w:t xml:space="preserve">– </w:t>
      </w:r>
      <w:r w:rsidRPr="002E478F">
        <w:rPr>
          <w:rFonts w:ascii="Times New Roman" w:hAnsi="Times New Roman"/>
          <w:sz w:val="24"/>
          <w:szCs w:val="24"/>
        </w:rPr>
        <w:t>2.5В; 5</w:t>
      </w:r>
      <w:r>
        <w:rPr>
          <w:rFonts w:ascii="Times New Roman" w:hAnsi="Times New Roman"/>
          <w:sz w:val="24"/>
          <w:szCs w:val="24"/>
        </w:rPr>
        <w:t xml:space="preserve"> -</w:t>
      </w:r>
      <w:r w:rsidRPr="002E478F">
        <w:rPr>
          <w:rFonts w:ascii="Times New Roman" w:hAnsi="Times New Roman"/>
          <w:sz w:val="24"/>
          <w:szCs w:val="24"/>
        </w:rPr>
        <w:t xml:space="preserve"> 3.0 </w:t>
      </w:r>
      <w:proofErr w:type="gramStart"/>
      <w:r w:rsidRPr="002E478F">
        <w:rPr>
          <w:rFonts w:ascii="Times New Roman" w:hAnsi="Times New Roman"/>
          <w:sz w:val="24"/>
          <w:szCs w:val="24"/>
        </w:rPr>
        <w:t>В</w:t>
      </w:r>
      <w:proofErr w:type="gramEnd"/>
      <w:r w:rsidRPr="002E478F">
        <w:rPr>
          <w:rFonts w:ascii="Times New Roman" w:hAnsi="Times New Roman"/>
          <w:sz w:val="24"/>
          <w:szCs w:val="24"/>
        </w:rPr>
        <w:t xml:space="preserve">; 6 </w:t>
      </w:r>
      <w:r>
        <w:rPr>
          <w:rFonts w:ascii="Times New Roman" w:hAnsi="Times New Roman"/>
          <w:sz w:val="24"/>
          <w:szCs w:val="24"/>
        </w:rPr>
        <w:t xml:space="preserve">– </w:t>
      </w:r>
      <w:r w:rsidRPr="002E478F">
        <w:rPr>
          <w:rFonts w:ascii="Times New Roman" w:hAnsi="Times New Roman"/>
          <w:sz w:val="24"/>
          <w:szCs w:val="24"/>
        </w:rPr>
        <w:t xml:space="preserve">3.5В; 7 </w:t>
      </w:r>
      <w:r>
        <w:rPr>
          <w:rFonts w:ascii="Times New Roman" w:hAnsi="Times New Roman"/>
          <w:sz w:val="24"/>
          <w:szCs w:val="24"/>
        </w:rPr>
        <w:t>– 4.0</w:t>
      </w:r>
      <w:r w:rsidRPr="002E478F">
        <w:rPr>
          <w:rFonts w:ascii="Times New Roman" w:hAnsi="Times New Roman"/>
          <w:sz w:val="24"/>
          <w:szCs w:val="24"/>
        </w:rPr>
        <w:t>В; 8</w:t>
      </w:r>
      <w:r>
        <w:rPr>
          <w:rFonts w:ascii="Times New Roman" w:hAnsi="Times New Roman"/>
          <w:sz w:val="24"/>
          <w:szCs w:val="24"/>
        </w:rPr>
        <w:t xml:space="preserve"> –</w:t>
      </w:r>
      <w:r w:rsidRPr="002E478F">
        <w:rPr>
          <w:rFonts w:ascii="Times New Roman" w:hAnsi="Times New Roman"/>
          <w:sz w:val="24"/>
          <w:szCs w:val="24"/>
        </w:rPr>
        <w:t xml:space="preserve"> 4.5В; 9 </w:t>
      </w:r>
      <w:r>
        <w:rPr>
          <w:rFonts w:ascii="Times New Roman" w:hAnsi="Times New Roman"/>
          <w:sz w:val="24"/>
          <w:szCs w:val="24"/>
        </w:rPr>
        <w:t xml:space="preserve">– </w:t>
      </w:r>
      <w:r w:rsidRPr="002E478F">
        <w:rPr>
          <w:rFonts w:ascii="Times New Roman" w:hAnsi="Times New Roman"/>
          <w:sz w:val="24"/>
          <w:szCs w:val="24"/>
        </w:rPr>
        <w:t xml:space="preserve">5.0В; 10 </w:t>
      </w:r>
      <w:r>
        <w:rPr>
          <w:rFonts w:ascii="Times New Roman" w:hAnsi="Times New Roman"/>
          <w:sz w:val="24"/>
          <w:szCs w:val="24"/>
        </w:rPr>
        <w:t xml:space="preserve">– </w:t>
      </w:r>
      <w:r w:rsidRPr="002E478F">
        <w:rPr>
          <w:rFonts w:ascii="Times New Roman" w:hAnsi="Times New Roman"/>
          <w:sz w:val="24"/>
          <w:szCs w:val="24"/>
        </w:rPr>
        <w:t xml:space="preserve">5.5В; 11 </w:t>
      </w:r>
      <w:r>
        <w:rPr>
          <w:rFonts w:ascii="Times New Roman" w:hAnsi="Times New Roman"/>
          <w:sz w:val="24"/>
          <w:szCs w:val="24"/>
        </w:rPr>
        <w:t xml:space="preserve">– </w:t>
      </w:r>
      <w:r w:rsidRPr="002E478F">
        <w:rPr>
          <w:rFonts w:ascii="Times New Roman" w:hAnsi="Times New Roman"/>
          <w:sz w:val="24"/>
          <w:szCs w:val="24"/>
        </w:rPr>
        <w:t>6.0 В</w:t>
      </w:r>
    </w:p>
    <w:p w14:paraId="014828BA" w14:textId="77777777" w:rsidR="00C12FC8" w:rsidRPr="00C12FC8" w:rsidRDefault="00C12FC8" w:rsidP="00C12FC8">
      <w:pPr>
        <w:spacing w:after="0" w:line="240" w:lineRule="auto"/>
        <w:jc w:val="center"/>
        <w:rPr>
          <w:rFonts w:ascii="Times New Roman" w:hAnsi="Times New Roman"/>
          <w:sz w:val="16"/>
          <w:szCs w:val="16"/>
        </w:rPr>
      </w:pPr>
    </w:p>
    <w:p w14:paraId="484F0B9C" w14:textId="77777777" w:rsidR="00C12FC8" w:rsidRPr="003E75E1" w:rsidRDefault="00C12FC8" w:rsidP="00C12FC8">
      <w:pPr>
        <w:spacing w:after="0" w:line="240" w:lineRule="auto"/>
        <w:jc w:val="center"/>
        <w:rPr>
          <w:rFonts w:ascii="Times New Roman" w:hAnsi="Times New Roman"/>
          <w:sz w:val="28"/>
          <w:szCs w:val="28"/>
        </w:rPr>
      </w:pPr>
      <w:r w:rsidRPr="003E75E1">
        <w:rPr>
          <w:rFonts w:ascii="Times New Roman" w:hAnsi="Times New Roman"/>
          <w:sz w:val="28"/>
          <w:szCs w:val="28"/>
        </w:rPr>
        <w:t xml:space="preserve">Рисунок </w:t>
      </w:r>
      <w:r>
        <w:rPr>
          <w:rFonts w:ascii="Times New Roman" w:hAnsi="Times New Roman"/>
          <w:sz w:val="28"/>
          <w:szCs w:val="28"/>
        </w:rPr>
        <w:t xml:space="preserve">3.1 </w:t>
      </w:r>
      <w:r w:rsidRPr="003E75E1">
        <w:rPr>
          <w:rFonts w:ascii="Times New Roman" w:hAnsi="Times New Roman"/>
          <w:sz w:val="28"/>
          <w:szCs w:val="28"/>
        </w:rPr>
        <w:t>– 3</w:t>
      </w:r>
      <w:r w:rsidRPr="003E75E1">
        <w:rPr>
          <w:rFonts w:ascii="Times New Roman" w:hAnsi="Times New Roman"/>
          <w:sz w:val="28"/>
          <w:szCs w:val="28"/>
          <w:lang w:val="en-US"/>
        </w:rPr>
        <w:t>D</w:t>
      </w:r>
      <w:r w:rsidRPr="003E75E1">
        <w:rPr>
          <w:rFonts w:ascii="Times New Roman" w:hAnsi="Times New Roman"/>
          <w:sz w:val="28"/>
          <w:szCs w:val="28"/>
        </w:rPr>
        <w:t xml:space="preserve"> реконструкции морфологических особенностей синтезированных </w:t>
      </w:r>
      <w:proofErr w:type="spellStart"/>
      <w:r w:rsidRPr="003E75E1">
        <w:rPr>
          <w:rFonts w:ascii="Times New Roman" w:hAnsi="Times New Roman"/>
          <w:sz w:val="28"/>
          <w:szCs w:val="28"/>
          <w:lang w:val="en-US"/>
        </w:rPr>
        <w:t>CuBi</w:t>
      </w:r>
      <w:proofErr w:type="spellEnd"/>
      <w:r w:rsidRPr="003E75E1">
        <w:rPr>
          <w:rFonts w:ascii="Times New Roman" w:hAnsi="Times New Roman"/>
          <w:sz w:val="28"/>
          <w:szCs w:val="28"/>
          <w:vertAlign w:val="subscript"/>
        </w:rPr>
        <w:t>2</w:t>
      </w:r>
      <w:r w:rsidRPr="003E75E1">
        <w:rPr>
          <w:rFonts w:ascii="Times New Roman" w:hAnsi="Times New Roman"/>
          <w:sz w:val="28"/>
          <w:szCs w:val="28"/>
          <w:lang w:val="en-US"/>
        </w:rPr>
        <w:t>O</w:t>
      </w:r>
      <w:r w:rsidRPr="003E75E1">
        <w:rPr>
          <w:rFonts w:ascii="Times New Roman" w:hAnsi="Times New Roman"/>
          <w:sz w:val="28"/>
          <w:szCs w:val="28"/>
          <w:vertAlign w:val="subscript"/>
        </w:rPr>
        <w:t>4</w:t>
      </w:r>
      <w:r w:rsidRPr="003E75E1">
        <w:rPr>
          <w:rFonts w:ascii="Times New Roman" w:hAnsi="Times New Roman"/>
          <w:sz w:val="28"/>
          <w:szCs w:val="28"/>
        </w:rPr>
        <w:t xml:space="preserve"> пленок</w:t>
      </w:r>
    </w:p>
    <w:p w14:paraId="5CBF2547" w14:textId="77777777" w:rsidR="00C12FC8" w:rsidRDefault="00C12FC8" w:rsidP="00635AED">
      <w:pPr>
        <w:spacing w:after="0" w:line="240" w:lineRule="auto"/>
        <w:ind w:firstLine="709"/>
        <w:jc w:val="both"/>
        <w:rPr>
          <w:rFonts w:ascii="Times New Roman" w:hAnsi="Times New Roman"/>
          <w:sz w:val="28"/>
          <w:szCs w:val="28"/>
        </w:rPr>
      </w:pPr>
    </w:p>
    <w:p w14:paraId="7C77FE53" w14:textId="0076850A" w:rsidR="00635AED" w:rsidRDefault="00635AED" w:rsidP="00635AED">
      <w:pPr>
        <w:spacing w:after="0" w:line="240" w:lineRule="auto"/>
        <w:ind w:firstLine="709"/>
        <w:jc w:val="both"/>
        <w:rPr>
          <w:rFonts w:ascii="Times New Roman" w:hAnsi="Times New Roman"/>
          <w:sz w:val="28"/>
          <w:szCs w:val="28"/>
        </w:rPr>
      </w:pPr>
      <w:r>
        <w:rPr>
          <w:rFonts w:ascii="Times New Roman" w:hAnsi="Times New Roman"/>
          <w:sz w:val="28"/>
          <w:szCs w:val="28"/>
        </w:rPr>
        <w:t>В случае разности прикладываемых потенциалов 1.5</w:t>
      </w:r>
      <w:r w:rsidR="00C12FC8">
        <w:rPr>
          <w:rFonts w:ascii="Times New Roman" w:hAnsi="Times New Roman"/>
          <w:sz w:val="28"/>
          <w:szCs w:val="28"/>
        </w:rPr>
        <w:t>-</w:t>
      </w:r>
      <w:r>
        <w:rPr>
          <w:rFonts w:ascii="Times New Roman" w:hAnsi="Times New Roman"/>
          <w:sz w:val="28"/>
          <w:szCs w:val="28"/>
        </w:rPr>
        <w:t>2.</w:t>
      </w:r>
      <w:r w:rsidR="005F4282">
        <w:rPr>
          <w:rFonts w:ascii="Times New Roman" w:hAnsi="Times New Roman"/>
          <w:sz w:val="28"/>
          <w:szCs w:val="28"/>
        </w:rPr>
        <w:t>5</w:t>
      </w:r>
      <w:r>
        <w:rPr>
          <w:rFonts w:ascii="Times New Roman" w:hAnsi="Times New Roman"/>
          <w:sz w:val="28"/>
          <w:szCs w:val="28"/>
        </w:rPr>
        <w:t xml:space="preserve"> </w:t>
      </w:r>
      <w:proofErr w:type="gramStart"/>
      <w:r>
        <w:rPr>
          <w:rFonts w:ascii="Times New Roman" w:hAnsi="Times New Roman"/>
          <w:sz w:val="28"/>
          <w:szCs w:val="28"/>
        </w:rPr>
        <w:t>В</w:t>
      </w:r>
      <w:proofErr w:type="gramEnd"/>
      <w:r>
        <w:rPr>
          <w:rFonts w:ascii="Times New Roman" w:hAnsi="Times New Roman"/>
          <w:sz w:val="28"/>
          <w:szCs w:val="28"/>
        </w:rPr>
        <w:t xml:space="preserve"> наблюдается </w:t>
      </w:r>
      <w:r w:rsidR="005F4282">
        <w:rPr>
          <w:rFonts w:ascii="Times New Roman" w:hAnsi="Times New Roman"/>
          <w:sz w:val="28"/>
          <w:szCs w:val="28"/>
        </w:rPr>
        <w:t xml:space="preserve">формирование пленок с более ровной поверхностью, а также укрупнением агломератов, что свидетельствует о том, что процесс роста происходит более равномерно, чем в случае разности прикладываемых потенциалов 1.0 В, различия для которого также могут быть объяснены различиями в потенциалах восстановления ионов металлов из раствора – электролита. В этом случае, при низких разностях прикладываемых потенциалов доминирует восстановление ионов меди, которые в процессе формирования пленок могут объединяться с кислородом, тем самым образуя мелкозернистые оксидные структуры. О доминировании потенциалов восстановления меди при низких разностях прикладываемых потенциалов также свидетельствуют данные </w:t>
      </w:r>
      <w:proofErr w:type="spellStart"/>
      <w:r w:rsidR="005F4282">
        <w:rPr>
          <w:rFonts w:ascii="Times New Roman" w:hAnsi="Times New Roman"/>
          <w:sz w:val="28"/>
          <w:szCs w:val="28"/>
        </w:rPr>
        <w:t>энерго</w:t>
      </w:r>
      <w:proofErr w:type="spellEnd"/>
      <w:r w:rsidR="00C12FC8">
        <w:rPr>
          <w:rFonts w:ascii="Times New Roman" w:hAnsi="Times New Roman"/>
          <w:sz w:val="28"/>
          <w:szCs w:val="28"/>
        </w:rPr>
        <w:t>-</w:t>
      </w:r>
      <w:r w:rsidR="005F4282">
        <w:rPr>
          <w:rFonts w:ascii="Times New Roman" w:hAnsi="Times New Roman"/>
          <w:sz w:val="28"/>
          <w:szCs w:val="28"/>
        </w:rPr>
        <w:t xml:space="preserve">дисперсионного анализа, представленные в таблице 3.1. </w:t>
      </w:r>
    </w:p>
    <w:p w14:paraId="0C1959CB" w14:textId="77777777" w:rsidR="00175AAB" w:rsidRDefault="00175AAB" w:rsidP="00175AAB">
      <w:pPr>
        <w:spacing w:after="0" w:line="240" w:lineRule="auto"/>
        <w:ind w:firstLine="709"/>
        <w:jc w:val="both"/>
        <w:rPr>
          <w:rFonts w:ascii="Times New Roman" w:hAnsi="Times New Roman"/>
          <w:sz w:val="28"/>
          <w:szCs w:val="28"/>
        </w:rPr>
      </w:pPr>
    </w:p>
    <w:p w14:paraId="43967319" w14:textId="77777777" w:rsidR="00175AAB" w:rsidRDefault="00175AAB" w:rsidP="00C12FC8">
      <w:pPr>
        <w:spacing w:after="0" w:line="240" w:lineRule="auto"/>
        <w:jc w:val="both"/>
        <w:rPr>
          <w:rFonts w:ascii="Times New Roman" w:hAnsi="Times New Roman"/>
          <w:sz w:val="28"/>
          <w:szCs w:val="28"/>
        </w:rPr>
      </w:pPr>
      <w:r w:rsidRPr="00E81568">
        <w:rPr>
          <w:rFonts w:ascii="Times New Roman" w:hAnsi="Times New Roman"/>
          <w:sz w:val="28"/>
          <w:szCs w:val="28"/>
        </w:rPr>
        <w:t xml:space="preserve">Таблица 3.1 – Данные элементного состава </w:t>
      </w:r>
      <w:proofErr w:type="spellStart"/>
      <w:r w:rsidRPr="00E81568">
        <w:rPr>
          <w:rFonts w:ascii="Times New Roman" w:hAnsi="Times New Roman"/>
          <w:sz w:val="28"/>
          <w:szCs w:val="28"/>
          <w:lang w:val="en-US"/>
        </w:rPr>
        <w:t>CuBi</w:t>
      </w:r>
      <w:proofErr w:type="spellEnd"/>
      <w:r w:rsidRPr="00E81568">
        <w:rPr>
          <w:rFonts w:ascii="Times New Roman" w:hAnsi="Times New Roman"/>
          <w:sz w:val="28"/>
          <w:szCs w:val="28"/>
          <w:vertAlign w:val="subscript"/>
        </w:rPr>
        <w:t>2</w:t>
      </w:r>
      <w:r w:rsidRPr="00E81568">
        <w:rPr>
          <w:rFonts w:ascii="Times New Roman" w:hAnsi="Times New Roman"/>
          <w:sz w:val="28"/>
          <w:szCs w:val="28"/>
          <w:lang w:val="en-US"/>
        </w:rPr>
        <w:t>O</w:t>
      </w:r>
      <w:r w:rsidRPr="00E81568">
        <w:rPr>
          <w:rFonts w:ascii="Times New Roman" w:hAnsi="Times New Roman"/>
          <w:sz w:val="28"/>
          <w:szCs w:val="28"/>
          <w:vertAlign w:val="subscript"/>
        </w:rPr>
        <w:t>4</w:t>
      </w:r>
      <w:r w:rsidRPr="00E81568">
        <w:rPr>
          <w:rFonts w:ascii="Times New Roman" w:hAnsi="Times New Roman"/>
          <w:sz w:val="28"/>
          <w:szCs w:val="28"/>
        </w:rPr>
        <w:t xml:space="preserve"> пленок</w:t>
      </w:r>
    </w:p>
    <w:p w14:paraId="7DCA6251" w14:textId="77777777" w:rsidR="00175AAB" w:rsidRPr="00C12FC8" w:rsidRDefault="00175AAB" w:rsidP="00175AAB">
      <w:pPr>
        <w:spacing w:after="0" w:line="240" w:lineRule="auto"/>
        <w:ind w:firstLine="709"/>
        <w:jc w:val="both"/>
        <w:rPr>
          <w:rFonts w:ascii="Times New Roman" w:hAnsi="Times New Roman"/>
          <w:b/>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2354"/>
        <w:gridCol w:w="2364"/>
        <w:gridCol w:w="2363"/>
      </w:tblGrid>
      <w:tr w:rsidR="00175AAB" w:rsidRPr="00C12FC8" w14:paraId="6F254170" w14:textId="77777777" w:rsidTr="00A64951">
        <w:trPr>
          <w:trHeight w:val="457"/>
          <w:jc w:val="center"/>
        </w:trPr>
        <w:tc>
          <w:tcPr>
            <w:tcW w:w="2459" w:type="dxa"/>
            <w:vMerge w:val="restart"/>
            <w:shd w:val="clear" w:color="auto" w:fill="auto"/>
          </w:tcPr>
          <w:p w14:paraId="582AAE44" w14:textId="77777777" w:rsidR="00175AAB" w:rsidRPr="00C12FC8" w:rsidRDefault="00175AAB" w:rsidP="00B33D6E">
            <w:pPr>
              <w:spacing w:after="0" w:line="240" w:lineRule="auto"/>
              <w:jc w:val="center"/>
              <w:rPr>
                <w:rFonts w:ascii="Times New Roman" w:hAnsi="Times New Roman"/>
                <w:sz w:val="24"/>
                <w:szCs w:val="24"/>
              </w:rPr>
            </w:pPr>
            <w:r w:rsidRPr="00C12FC8">
              <w:rPr>
                <w:rFonts w:ascii="Times New Roman" w:hAnsi="Times New Roman"/>
                <w:sz w:val="24"/>
                <w:szCs w:val="24"/>
              </w:rPr>
              <w:t>Разность прикладываемых потенциалов, В</w:t>
            </w:r>
          </w:p>
        </w:tc>
        <w:tc>
          <w:tcPr>
            <w:tcW w:w="7081" w:type="dxa"/>
            <w:gridSpan w:val="3"/>
            <w:shd w:val="clear" w:color="auto" w:fill="auto"/>
            <w:vAlign w:val="center"/>
          </w:tcPr>
          <w:p w14:paraId="786C55D2"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Элемент</w:t>
            </w:r>
          </w:p>
        </w:tc>
      </w:tr>
      <w:tr w:rsidR="007B31E1" w:rsidRPr="00C12FC8" w14:paraId="4E12E8EC" w14:textId="77777777" w:rsidTr="00A64951">
        <w:trPr>
          <w:trHeight w:val="407"/>
          <w:jc w:val="center"/>
        </w:trPr>
        <w:tc>
          <w:tcPr>
            <w:tcW w:w="2459" w:type="dxa"/>
            <w:vMerge/>
            <w:shd w:val="clear" w:color="auto" w:fill="auto"/>
          </w:tcPr>
          <w:p w14:paraId="034C521D" w14:textId="77777777" w:rsidR="00175AAB" w:rsidRPr="00C12FC8" w:rsidRDefault="00175AAB" w:rsidP="00B33D6E">
            <w:pPr>
              <w:spacing w:after="0" w:line="240" w:lineRule="auto"/>
              <w:jc w:val="both"/>
              <w:rPr>
                <w:rFonts w:ascii="Times New Roman" w:hAnsi="Times New Roman"/>
                <w:sz w:val="24"/>
                <w:szCs w:val="24"/>
              </w:rPr>
            </w:pPr>
          </w:p>
        </w:tc>
        <w:tc>
          <w:tcPr>
            <w:tcW w:w="2354" w:type="dxa"/>
            <w:shd w:val="clear" w:color="auto" w:fill="auto"/>
            <w:vAlign w:val="center"/>
          </w:tcPr>
          <w:p w14:paraId="21F6CFB8" w14:textId="77777777" w:rsidR="00175AAB" w:rsidRPr="00C12FC8" w:rsidRDefault="00175AAB" w:rsidP="00C12FC8">
            <w:pPr>
              <w:spacing w:after="0" w:line="240" w:lineRule="auto"/>
              <w:jc w:val="center"/>
              <w:rPr>
                <w:rFonts w:ascii="Times New Roman" w:hAnsi="Times New Roman"/>
                <w:sz w:val="24"/>
                <w:szCs w:val="24"/>
              </w:rPr>
            </w:pPr>
            <w:r w:rsidRPr="00C12FC8">
              <w:rPr>
                <w:rFonts w:ascii="Times New Roman" w:hAnsi="Times New Roman"/>
                <w:sz w:val="24"/>
                <w:szCs w:val="24"/>
                <w:lang w:val="en-US"/>
              </w:rPr>
              <w:t>Cu</w:t>
            </w:r>
            <w:r w:rsidRPr="00C12FC8">
              <w:rPr>
                <w:rFonts w:ascii="Times New Roman" w:hAnsi="Times New Roman"/>
                <w:sz w:val="24"/>
                <w:szCs w:val="24"/>
              </w:rPr>
              <w:t xml:space="preserve">, </w:t>
            </w:r>
            <w:proofErr w:type="spellStart"/>
            <w:r w:rsidRPr="00C12FC8">
              <w:rPr>
                <w:rFonts w:ascii="Times New Roman" w:hAnsi="Times New Roman"/>
                <w:sz w:val="24"/>
                <w:szCs w:val="24"/>
              </w:rPr>
              <w:t>ат</w:t>
            </w:r>
            <w:proofErr w:type="spellEnd"/>
            <w:r w:rsidRPr="00C12FC8">
              <w:rPr>
                <w:rFonts w:ascii="Times New Roman" w:hAnsi="Times New Roman"/>
                <w:sz w:val="24"/>
                <w:szCs w:val="24"/>
              </w:rPr>
              <w:t>. %</w:t>
            </w:r>
          </w:p>
        </w:tc>
        <w:tc>
          <w:tcPr>
            <w:tcW w:w="2364" w:type="dxa"/>
            <w:shd w:val="clear" w:color="auto" w:fill="auto"/>
            <w:vAlign w:val="center"/>
          </w:tcPr>
          <w:p w14:paraId="148B8DA1" w14:textId="77777777" w:rsidR="00175AAB" w:rsidRPr="00C12FC8" w:rsidRDefault="00175AAB" w:rsidP="00C12FC8">
            <w:pPr>
              <w:spacing w:after="0" w:line="240" w:lineRule="auto"/>
              <w:jc w:val="center"/>
              <w:rPr>
                <w:rFonts w:ascii="Times New Roman" w:hAnsi="Times New Roman"/>
                <w:sz w:val="24"/>
                <w:szCs w:val="24"/>
              </w:rPr>
            </w:pPr>
            <w:r w:rsidRPr="00C12FC8">
              <w:rPr>
                <w:rFonts w:ascii="Times New Roman" w:hAnsi="Times New Roman"/>
                <w:sz w:val="24"/>
                <w:szCs w:val="24"/>
                <w:lang w:val="en-US"/>
              </w:rPr>
              <w:t>Bi</w:t>
            </w:r>
            <w:r w:rsidRPr="00C12FC8">
              <w:rPr>
                <w:rFonts w:ascii="Times New Roman" w:hAnsi="Times New Roman"/>
                <w:sz w:val="24"/>
                <w:szCs w:val="24"/>
              </w:rPr>
              <w:t xml:space="preserve">, </w:t>
            </w:r>
            <w:proofErr w:type="spellStart"/>
            <w:r w:rsidRPr="00C12FC8">
              <w:rPr>
                <w:rFonts w:ascii="Times New Roman" w:hAnsi="Times New Roman"/>
                <w:sz w:val="24"/>
                <w:szCs w:val="24"/>
              </w:rPr>
              <w:t>ат</w:t>
            </w:r>
            <w:proofErr w:type="spellEnd"/>
            <w:r w:rsidRPr="00C12FC8">
              <w:rPr>
                <w:rFonts w:ascii="Times New Roman" w:hAnsi="Times New Roman"/>
                <w:sz w:val="24"/>
                <w:szCs w:val="24"/>
              </w:rPr>
              <w:t>. %</w:t>
            </w:r>
          </w:p>
        </w:tc>
        <w:tc>
          <w:tcPr>
            <w:tcW w:w="2363" w:type="dxa"/>
            <w:shd w:val="clear" w:color="auto" w:fill="auto"/>
            <w:vAlign w:val="center"/>
          </w:tcPr>
          <w:p w14:paraId="48C5246B" w14:textId="77777777" w:rsidR="00175AAB" w:rsidRPr="00C12FC8" w:rsidRDefault="00175AAB" w:rsidP="00C12FC8">
            <w:pPr>
              <w:spacing w:after="0" w:line="240" w:lineRule="auto"/>
              <w:jc w:val="center"/>
              <w:rPr>
                <w:rFonts w:ascii="Times New Roman" w:hAnsi="Times New Roman"/>
                <w:sz w:val="24"/>
                <w:szCs w:val="24"/>
              </w:rPr>
            </w:pPr>
            <w:r w:rsidRPr="00C12FC8">
              <w:rPr>
                <w:rFonts w:ascii="Times New Roman" w:hAnsi="Times New Roman"/>
                <w:sz w:val="24"/>
                <w:szCs w:val="24"/>
                <w:lang w:val="en-US"/>
              </w:rPr>
              <w:t>O</w:t>
            </w:r>
            <w:r w:rsidRPr="00C12FC8">
              <w:rPr>
                <w:rFonts w:ascii="Times New Roman" w:hAnsi="Times New Roman"/>
                <w:sz w:val="24"/>
                <w:szCs w:val="24"/>
              </w:rPr>
              <w:t xml:space="preserve">, </w:t>
            </w:r>
            <w:proofErr w:type="spellStart"/>
            <w:r w:rsidRPr="00C12FC8">
              <w:rPr>
                <w:rFonts w:ascii="Times New Roman" w:hAnsi="Times New Roman"/>
                <w:sz w:val="24"/>
                <w:szCs w:val="24"/>
              </w:rPr>
              <w:t>ат</w:t>
            </w:r>
            <w:proofErr w:type="spellEnd"/>
            <w:r w:rsidRPr="00C12FC8">
              <w:rPr>
                <w:rFonts w:ascii="Times New Roman" w:hAnsi="Times New Roman"/>
                <w:sz w:val="24"/>
                <w:szCs w:val="24"/>
              </w:rPr>
              <w:t>. %</w:t>
            </w:r>
          </w:p>
        </w:tc>
      </w:tr>
      <w:tr w:rsidR="007B31E1" w:rsidRPr="00C12FC8" w14:paraId="6E4BFA59" w14:textId="77777777" w:rsidTr="00A64951">
        <w:trPr>
          <w:trHeight w:hRule="exact" w:val="340"/>
          <w:jc w:val="center"/>
        </w:trPr>
        <w:tc>
          <w:tcPr>
            <w:tcW w:w="2459" w:type="dxa"/>
            <w:shd w:val="clear" w:color="auto" w:fill="auto"/>
            <w:vAlign w:val="center"/>
          </w:tcPr>
          <w:p w14:paraId="467E8D96"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1.0</w:t>
            </w:r>
          </w:p>
        </w:tc>
        <w:tc>
          <w:tcPr>
            <w:tcW w:w="2354" w:type="dxa"/>
            <w:shd w:val="clear" w:color="auto" w:fill="auto"/>
            <w:vAlign w:val="center"/>
          </w:tcPr>
          <w:p w14:paraId="000A83E5"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38.2±1.5</w:t>
            </w:r>
            <w:r w:rsidRPr="00C12FC8">
              <w:rPr>
                <w:rFonts w:ascii="Times New Roman" w:hAnsi="Times New Roman"/>
                <w:sz w:val="24"/>
                <w:szCs w:val="24"/>
                <w:vertAlign w:val="superscript"/>
              </w:rPr>
              <w:t>*</w:t>
            </w:r>
          </w:p>
        </w:tc>
        <w:tc>
          <w:tcPr>
            <w:tcW w:w="2364" w:type="dxa"/>
            <w:shd w:val="clear" w:color="auto" w:fill="auto"/>
            <w:vAlign w:val="center"/>
          </w:tcPr>
          <w:p w14:paraId="2E7297D9"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21.4±0.9</w:t>
            </w:r>
          </w:p>
        </w:tc>
        <w:tc>
          <w:tcPr>
            <w:tcW w:w="2363" w:type="dxa"/>
            <w:shd w:val="clear" w:color="auto" w:fill="auto"/>
            <w:vAlign w:val="center"/>
          </w:tcPr>
          <w:p w14:paraId="7D38276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40.4±2.1</w:t>
            </w:r>
          </w:p>
        </w:tc>
      </w:tr>
      <w:tr w:rsidR="007B31E1" w:rsidRPr="00C12FC8" w14:paraId="36078F6C" w14:textId="77777777" w:rsidTr="00A64951">
        <w:trPr>
          <w:trHeight w:hRule="exact" w:val="340"/>
          <w:jc w:val="center"/>
        </w:trPr>
        <w:tc>
          <w:tcPr>
            <w:tcW w:w="2459" w:type="dxa"/>
            <w:shd w:val="clear" w:color="auto" w:fill="auto"/>
            <w:vAlign w:val="center"/>
          </w:tcPr>
          <w:p w14:paraId="73D00C0F"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1.5</w:t>
            </w:r>
          </w:p>
        </w:tc>
        <w:tc>
          <w:tcPr>
            <w:tcW w:w="2354" w:type="dxa"/>
            <w:shd w:val="clear" w:color="auto" w:fill="auto"/>
            <w:vAlign w:val="center"/>
          </w:tcPr>
          <w:p w14:paraId="0F6B92A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38.1±1.3</w:t>
            </w:r>
          </w:p>
        </w:tc>
        <w:tc>
          <w:tcPr>
            <w:tcW w:w="2364" w:type="dxa"/>
            <w:shd w:val="clear" w:color="auto" w:fill="auto"/>
            <w:vAlign w:val="center"/>
          </w:tcPr>
          <w:p w14:paraId="2CE636EF"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22.2±0.7</w:t>
            </w:r>
          </w:p>
        </w:tc>
        <w:tc>
          <w:tcPr>
            <w:tcW w:w="2363" w:type="dxa"/>
            <w:shd w:val="clear" w:color="auto" w:fill="auto"/>
            <w:vAlign w:val="center"/>
          </w:tcPr>
          <w:p w14:paraId="16D64AFD"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39.7±1.6</w:t>
            </w:r>
          </w:p>
        </w:tc>
      </w:tr>
      <w:tr w:rsidR="007B31E1" w:rsidRPr="00C12FC8" w14:paraId="21A54561" w14:textId="77777777" w:rsidTr="00A64951">
        <w:trPr>
          <w:trHeight w:hRule="exact" w:val="340"/>
          <w:jc w:val="center"/>
        </w:trPr>
        <w:tc>
          <w:tcPr>
            <w:tcW w:w="2459" w:type="dxa"/>
            <w:shd w:val="clear" w:color="auto" w:fill="auto"/>
            <w:vAlign w:val="center"/>
          </w:tcPr>
          <w:p w14:paraId="5B15EEF6"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2.0</w:t>
            </w:r>
          </w:p>
        </w:tc>
        <w:tc>
          <w:tcPr>
            <w:tcW w:w="2354" w:type="dxa"/>
            <w:shd w:val="clear" w:color="auto" w:fill="auto"/>
            <w:vAlign w:val="center"/>
          </w:tcPr>
          <w:p w14:paraId="737D2D34"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37.8±1.6</w:t>
            </w:r>
          </w:p>
        </w:tc>
        <w:tc>
          <w:tcPr>
            <w:tcW w:w="2364" w:type="dxa"/>
            <w:shd w:val="clear" w:color="auto" w:fill="auto"/>
            <w:vAlign w:val="center"/>
          </w:tcPr>
          <w:p w14:paraId="243C1BEE"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22.4±0.8</w:t>
            </w:r>
          </w:p>
        </w:tc>
        <w:tc>
          <w:tcPr>
            <w:tcW w:w="2363" w:type="dxa"/>
            <w:shd w:val="clear" w:color="auto" w:fill="auto"/>
            <w:vAlign w:val="center"/>
          </w:tcPr>
          <w:p w14:paraId="31082CA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39.8±1.5</w:t>
            </w:r>
          </w:p>
        </w:tc>
      </w:tr>
      <w:tr w:rsidR="007B31E1" w:rsidRPr="00C12FC8" w14:paraId="46824B03" w14:textId="77777777" w:rsidTr="00A64951">
        <w:trPr>
          <w:trHeight w:hRule="exact" w:val="340"/>
          <w:jc w:val="center"/>
        </w:trPr>
        <w:tc>
          <w:tcPr>
            <w:tcW w:w="2459" w:type="dxa"/>
            <w:shd w:val="clear" w:color="auto" w:fill="auto"/>
            <w:vAlign w:val="center"/>
          </w:tcPr>
          <w:p w14:paraId="5C635DBF"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2.5</w:t>
            </w:r>
          </w:p>
        </w:tc>
        <w:tc>
          <w:tcPr>
            <w:tcW w:w="2354" w:type="dxa"/>
            <w:shd w:val="clear" w:color="auto" w:fill="auto"/>
            <w:vAlign w:val="center"/>
          </w:tcPr>
          <w:p w14:paraId="6B105B79"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36.2±1.1</w:t>
            </w:r>
          </w:p>
        </w:tc>
        <w:tc>
          <w:tcPr>
            <w:tcW w:w="2364" w:type="dxa"/>
            <w:shd w:val="clear" w:color="auto" w:fill="auto"/>
            <w:vAlign w:val="center"/>
          </w:tcPr>
          <w:p w14:paraId="6D923128"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25.6±1.1</w:t>
            </w:r>
          </w:p>
        </w:tc>
        <w:tc>
          <w:tcPr>
            <w:tcW w:w="2363" w:type="dxa"/>
            <w:shd w:val="clear" w:color="auto" w:fill="auto"/>
            <w:vAlign w:val="center"/>
          </w:tcPr>
          <w:p w14:paraId="1C74C3A5"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38.2±1.8</w:t>
            </w:r>
          </w:p>
        </w:tc>
      </w:tr>
      <w:tr w:rsidR="007B31E1" w:rsidRPr="00C12FC8" w14:paraId="5D14DFD4" w14:textId="77777777" w:rsidTr="00A64951">
        <w:trPr>
          <w:trHeight w:hRule="exact" w:val="340"/>
          <w:jc w:val="center"/>
        </w:trPr>
        <w:tc>
          <w:tcPr>
            <w:tcW w:w="2459" w:type="dxa"/>
            <w:shd w:val="clear" w:color="auto" w:fill="auto"/>
            <w:vAlign w:val="center"/>
          </w:tcPr>
          <w:p w14:paraId="0F84832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3.0</w:t>
            </w:r>
          </w:p>
        </w:tc>
        <w:tc>
          <w:tcPr>
            <w:tcW w:w="2354" w:type="dxa"/>
            <w:shd w:val="clear" w:color="auto" w:fill="auto"/>
            <w:vAlign w:val="center"/>
          </w:tcPr>
          <w:p w14:paraId="69A8AA4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33.6±0.9</w:t>
            </w:r>
          </w:p>
        </w:tc>
        <w:tc>
          <w:tcPr>
            <w:tcW w:w="2364" w:type="dxa"/>
            <w:shd w:val="clear" w:color="auto" w:fill="auto"/>
            <w:vAlign w:val="center"/>
          </w:tcPr>
          <w:p w14:paraId="0698BB8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28.8±1.5</w:t>
            </w:r>
          </w:p>
        </w:tc>
        <w:tc>
          <w:tcPr>
            <w:tcW w:w="2363" w:type="dxa"/>
            <w:shd w:val="clear" w:color="auto" w:fill="auto"/>
            <w:vAlign w:val="center"/>
          </w:tcPr>
          <w:p w14:paraId="2C5F3F87"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37.6±1.1</w:t>
            </w:r>
          </w:p>
        </w:tc>
      </w:tr>
      <w:tr w:rsidR="007B31E1" w:rsidRPr="00C12FC8" w14:paraId="05346423" w14:textId="77777777" w:rsidTr="00A64951">
        <w:trPr>
          <w:trHeight w:hRule="exact" w:val="340"/>
          <w:jc w:val="center"/>
        </w:trPr>
        <w:tc>
          <w:tcPr>
            <w:tcW w:w="2459" w:type="dxa"/>
            <w:shd w:val="clear" w:color="auto" w:fill="auto"/>
            <w:vAlign w:val="center"/>
          </w:tcPr>
          <w:p w14:paraId="04DBB44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3.5</w:t>
            </w:r>
          </w:p>
        </w:tc>
        <w:tc>
          <w:tcPr>
            <w:tcW w:w="2354" w:type="dxa"/>
            <w:shd w:val="clear" w:color="auto" w:fill="auto"/>
            <w:vAlign w:val="center"/>
          </w:tcPr>
          <w:p w14:paraId="7BA0406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32.2±1.5</w:t>
            </w:r>
          </w:p>
        </w:tc>
        <w:tc>
          <w:tcPr>
            <w:tcW w:w="2364" w:type="dxa"/>
            <w:shd w:val="clear" w:color="auto" w:fill="auto"/>
            <w:vAlign w:val="center"/>
          </w:tcPr>
          <w:p w14:paraId="4DD411ED"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36.7±1.7</w:t>
            </w:r>
          </w:p>
        </w:tc>
        <w:tc>
          <w:tcPr>
            <w:tcW w:w="2363" w:type="dxa"/>
            <w:shd w:val="clear" w:color="auto" w:fill="auto"/>
            <w:vAlign w:val="center"/>
          </w:tcPr>
          <w:p w14:paraId="5BC08ED5"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31.1±1.6</w:t>
            </w:r>
          </w:p>
        </w:tc>
      </w:tr>
      <w:tr w:rsidR="007B31E1" w:rsidRPr="00C12FC8" w14:paraId="016D8197" w14:textId="77777777" w:rsidTr="00A64951">
        <w:trPr>
          <w:trHeight w:hRule="exact" w:val="340"/>
          <w:jc w:val="center"/>
        </w:trPr>
        <w:tc>
          <w:tcPr>
            <w:tcW w:w="2459" w:type="dxa"/>
            <w:shd w:val="clear" w:color="auto" w:fill="auto"/>
            <w:vAlign w:val="center"/>
          </w:tcPr>
          <w:p w14:paraId="45F255A0"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4.0</w:t>
            </w:r>
          </w:p>
        </w:tc>
        <w:tc>
          <w:tcPr>
            <w:tcW w:w="2354" w:type="dxa"/>
            <w:shd w:val="clear" w:color="auto" w:fill="auto"/>
            <w:vAlign w:val="center"/>
          </w:tcPr>
          <w:p w14:paraId="7CCBBCD4"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32.1±1.3</w:t>
            </w:r>
          </w:p>
        </w:tc>
        <w:tc>
          <w:tcPr>
            <w:tcW w:w="2364" w:type="dxa"/>
            <w:shd w:val="clear" w:color="auto" w:fill="auto"/>
            <w:vAlign w:val="center"/>
          </w:tcPr>
          <w:p w14:paraId="2F180BD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37.8±1.5</w:t>
            </w:r>
          </w:p>
        </w:tc>
        <w:tc>
          <w:tcPr>
            <w:tcW w:w="2363" w:type="dxa"/>
            <w:shd w:val="clear" w:color="auto" w:fill="auto"/>
            <w:vAlign w:val="center"/>
          </w:tcPr>
          <w:p w14:paraId="488A6C67"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30.1±0.7</w:t>
            </w:r>
          </w:p>
        </w:tc>
      </w:tr>
      <w:tr w:rsidR="007B31E1" w:rsidRPr="00C12FC8" w14:paraId="7EFB45F5" w14:textId="77777777" w:rsidTr="00A64951">
        <w:trPr>
          <w:trHeight w:hRule="exact" w:val="340"/>
          <w:jc w:val="center"/>
        </w:trPr>
        <w:tc>
          <w:tcPr>
            <w:tcW w:w="2459" w:type="dxa"/>
            <w:shd w:val="clear" w:color="auto" w:fill="auto"/>
            <w:vAlign w:val="center"/>
          </w:tcPr>
          <w:p w14:paraId="61112CFC"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4.5</w:t>
            </w:r>
          </w:p>
        </w:tc>
        <w:tc>
          <w:tcPr>
            <w:tcW w:w="2354" w:type="dxa"/>
            <w:shd w:val="clear" w:color="auto" w:fill="auto"/>
            <w:vAlign w:val="center"/>
          </w:tcPr>
          <w:p w14:paraId="6AF7A30D"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31.5±0.9</w:t>
            </w:r>
          </w:p>
        </w:tc>
        <w:tc>
          <w:tcPr>
            <w:tcW w:w="2364" w:type="dxa"/>
            <w:shd w:val="clear" w:color="auto" w:fill="auto"/>
            <w:vAlign w:val="center"/>
          </w:tcPr>
          <w:p w14:paraId="3937176B"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39.3±1.2</w:t>
            </w:r>
          </w:p>
        </w:tc>
        <w:tc>
          <w:tcPr>
            <w:tcW w:w="2363" w:type="dxa"/>
            <w:shd w:val="clear" w:color="auto" w:fill="auto"/>
            <w:vAlign w:val="center"/>
          </w:tcPr>
          <w:p w14:paraId="118A3AB7"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29.2±1.5</w:t>
            </w:r>
          </w:p>
        </w:tc>
      </w:tr>
      <w:tr w:rsidR="007B31E1" w:rsidRPr="00C12FC8" w14:paraId="1413390C" w14:textId="77777777" w:rsidTr="00A64951">
        <w:trPr>
          <w:trHeight w:hRule="exact" w:val="340"/>
          <w:jc w:val="center"/>
        </w:trPr>
        <w:tc>
          <w:tcPr>
            <w:tcW w:w="2459" w:type="dxa"/>
            <w:shd w:val="clear" w:color="auto" w:fill="auto"/>
            <w:vAlign w:val="center"/>
          </w:tcPr>
          <w:p w14:paraId="08B7D326"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5.0</w:t>
            </w:r>
          </w:p>
        </w:tc>
        <w:tc>
          <w:tcPr>
            <w:tcW w:w="2354" w:type="dxa"/>
            <w:shd w:val="clear" w:color="auto" w:fill="auto"/>
            <w:vAlign w:val="center"/>
          </w:tcPr>
          <w:p w14:paraId="0F2C181F"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30.6±1.6</w:t>
            </w:r>
          </w:p>
        </w:tc>
        <w:tc>
          <w:tcPr>
            <w:tcW w:w="2364" w:type="dxa"/>
            <w:shd w:val="clear" w:color="auto" w:fill="auto"/>
            <w:vAlign w:val="center"/>
          </w:tcPr>
          <w:p w14:paraId="29A62365"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43.5±2.1</w:t>
            </w:r>
          </w:p>
        </w:tc>
        <w:tc>
          <w:tcPr>
            <w:tcW w:w="2363" w:type="dxa"/>
            <w:shd w:val="clear" w:color="auto" w:fill="auto"/>
            <w:vAlign w:val="center"/>
          </w:tcPr>
          <w:p w14:paraId="65A8B421"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25.9±1.2</w:t>
            </w:r>
          </w:p>
        </w:tc>
      </w:tr>
      <w:tr w:rsidR="007B31E1" w:rsidRPr="00C12FC8" w14:paraId="297911C4" w14:textId="77777777" w:rsidTr="00A64951">
        <w:trPr>
          <w:trHeight w:hRule="exact" w:val="340"/>
          <w:jc w:val="center"/>
        </w:trPr>
        <w:tc>
          <w:tcPr>
            <w:tcW w:w="2459" w:type="dxa"/>
            <w:shd w:val="clear" w:color="auto" w:fill="auto"/>
            <w:vAlign w:val="center"/>
          </w:tcPr>
          <w:p w14:paraId="408039C8"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5.5</w:t>
            </w:r>
          </w:p>
        </w:tc>
        <w:tc>
          <w:tcPr>
            <w:tcW w:w="2354" w:type="dxa"/>
            <w:shd w:val="clear" w:color="auto" w:fill="auto"/>
            <w:vAlign w:val="center"/>
          </w:tcPr>
          <w:p w14:paraId="12357EE2"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30.3±1.4</w:t>
            </w:r>
          </w:p>
        </w:tc>
        <w:tc>
          <w:tcPr>
            <w:tcW w:w="2364" w:type="dxa"/>
            <w:shd w:val="clear" w:color="auto" w:fill="auto"/>
            <w:vAlign w:val="center"/>
          </w:tcPr>
          <w:p w14:paraId="295153AF"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50.5±1.9</w:t>
            </w:r>
          </w:p>
        </w:tc>
        <w:tc>
          <w:tcPr>
            <w:tcW w:w="2363" w:type="dxa"/>
            <w:shd w:val="clear" w:color="auto" w:fill="auto"/>
            <w:vAlign w:val="center"/>
          </w:tcPr>
          <w:p w14:paraId="3004212A"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19.2±0.6</w:t>
            </w:r>
          </w:p>
        </w:tc>
      </w:tr>
      <w:tr w:rsidR="007B31E1" w:rsidRPr="00C12FC8" w14:paraId="1673E88C" w14:textId="77777777" w:rsidTr="00A64951">
        <w:trPr>
          <w:trHeight w:hRule="exact" w:val="340"/>
          <w:jc w:val="center"/>
        </w:trPr>
        <w:tc>
          <w:tcPr>
            <w:tcW w:w="2459" w:type="dxa"/>
            <w:tcBorders>
              <w:bottom w:val="single" w:sz="4" w:space="0" w:color="auto"/>
            </w:tcBorders>
            <w:shd w:val="clear" w:color="auto" w:fill="auto"/>
            <w:vAlign w:val="center"/>
          </w:tcPr>
          <w:p w14:paraId="24AB46F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6.0</w:t>
            </w:r>
          </w:p>
        </w:tc>
        <w:tc>
          <w:tcPr>
            <w:tcW w:w="2354" w:type="dxa"/>
            <w:tcBorders>
              <w:bottom w:val="single" w:sz="4" w:space="0" w:color="auto"/>
            </w:tcBorders>
            <w:shd w:val="clear" w:color="auto" w:fill="auto"/>
            <w:vAlign w:val="center"/>
          </w:tcPr>
          <w:p w14:paraId="59CD9B56"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26.8±1.1</w:t>
            </w:r>
          </w:p>
        </w:tc>
        <w:tc>
          <w:tcPr>
            <w:tcW w:w="2364" w:type="dxa"/>
            <w:tcBorders>
              <w:bottom w:val="single" w:sz="4" w:space="0" w:color="auto"/>
            </w:tcBorders>
            <w:shd w:val="clear" w:color="auto" w:fill="auto"/>
            <w:vAlign w:val="center"/>
          </w:tcPr>
          <w:p w14:paraId="3FCD21E3"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55.2±2.3</w:t>
            </w:r>
          </w:p>
        </w:tc>
        <w:tc>
          <w:tcPr>
            <w:tcW w:w="2363" w:type="dxa"/>
            <w:tcBorders>
              <w:bottom w:val="single" w:sz="4" w:space="0" w:color="auto"/>
            </w:tcBorders>
            <w:shd w:val="clear" w:color="auto" w:fill="auto"/>
            <w:vAlign w:val="center"/>
          </w:tcPr>
          <w:p w14:paraId="3B99CDAB" w14:textId="77777777" w:rsidR="00175AAB" w:rsidRPr="00C12FC8" w:rsidRDefault="00175AAB" w:rsidP="00A64951">
            <w:pPr>
              <w:spacing w:after="0" w:line="240" w:lineRule="auto"/>
              <w:jc w:val="center"/>
              <w:rPr>
                <w:rFonts w:ascii="Times New Roman" w:hAnsi="Times New Roman"/>
                <w:sz w:val="24"/>
                <w:szCs w:val="24"/>
              </w:rPr>
            </w:pPr>
            <w:r w:rsidRPr="00C12FC8">
              <w:rPr>
                <w:rFonts w:ascii="Times New Roman" w:hAnsi="Times New Roman"/>
                <w:sz w:val="24"/>
                <w:szCs w:val="24"/>
              </w:rPr>
              <w:t>18.0±0.7</w:t>
            </w:r>
          </w:p>
        </w:tc>
      </w:tr>
      <w:tr w:rsidR="00175AAB" w:rsidRPr="00C12FC8" w14:paraId="448C6F38" w14:textId="77777777" w:rsidTr="00C12FC8">
        <w:trPr>
          <w:jc w:val="center"/>
        </w:trPr>
        <w:tc>
          <w:tcPr>
            <w:tcW w:w="9540" w:type="dxa"/>
            <w:gridSpan w:val="4"/>
            <w:tcBorders>
              <w:bottom w:val="single" w:sz="4" w:space="0" w:color="auto"/>
            </w:tcBorders>
            <w:shd w:val="clear" w:color="auto" w:fill="auto"/>
          </w:tcPr>
          <w:p w14:paraId="77AD0B03" w14:textId="32AB2030" w:rsidR="00175AAB" w:rsidRPr="00C12FC8" w:rsidRDefault="00175AAB" w:rsidP="00C12FC8">
            <w:pPr>
              <w:spacing w:after="0" w:line="240" w:lineRule="auto"/>
              <w:ind w:firstLine="560"/>
              <w:jc w:val="both"/>
              <w:rPr>
                <w:rFonts w:ascii="Times New Roman" w:hAnsi="Times New Roman"/>
                <w:i/>
                <w:sz w:val="24"/>
                <w:szCs w:val="24"/>
              </w:rPr>
            </w:pPr>
            <w:r w:rsidRPr="00A64951">
              <w:rPr>
                <w:rFonts w:ascii="Times New Roman" w:hAnsi="Times New Roman"/>
                <w:i/>
                <w:sz w:val="24"/>
                <w:szCs w:val="24"/>
              </w:rPr>
              <w:t>*</w:t>
            </w:r>
            <w:r w:rsidR="00C12FC8" w:rsidRPr="00C12FC8">
              <w:rPr>
                <w:rFonts w:ascii="Times New Roman" w:hAnsi="Times New Roman"/>
                <w:i/>
                <w:sz w:val="24"/>
                <w:szCs w:val="24"/>
              </w:rPr>
              <w:t xml:space="preserve"> – </w:t>
            </w:r>
            <w:r w:rsidRPr="00C12FC8">
              <w:rPr>
                <w:rFonts w:ascii="Times New Roman" w:hAnsi="Times New Roman"/>
                <w:sz w:val="24"/>
                <w:szCs w:val="24"/>
              </w:rPr>
              <w:t>Погрешность измерений определялась путем усреднения значений содержания элементов при анализе 10 спектров, снятых с различных участков исследуемого образца</w:t>
            </w:r>
          </w:p>
        </w:tc>
      </w:tr>
    </w:tbl>
    <w:p w14:paraId="616CE010" w14:textId="77777777" w:rsidR="00EB5941" w:rsidRDefault="00EB5941" w:rsidP="00EB5941">
      <w:pPr>
        <w:spacing w:after="0" w:line="240" w:lineRule="auto"/>
        <w:ind w:firstLine="709"/>
        <w:jc w:val="both"/>
        <w:rPr>
          <w:rFonts w:ascii="Times New Roman" w:hAnsi="Times New Roman"/>
          <w:sz w:val="28"/>
          <w:szCs w:val="28"/>
        </w:rPr>
      </w:pPr>
    </w:p>
    <w:p w14:paraId="2860D168" w14:textId="2BB85689" w:rsidR="00C12FC8" w:rsidRDefault="00C12FC8" w:rsidP="00C12FC8">
      <w:pPr>
        <w:spacing w:after="0" w:line="240" w:lineRule="auto"/>
        <w:ind w:firstLine="709"/>
        <w:jc w:val="both"/>
        <w:rPr>
          <w:rFonts w:ascii="Times New Roman" w:hAnsi="Times New Roman"/>
          <w:sz w:val="28"/>
          <w:szCs w:val="28"/>
        </w:rPr>
      </w:pPr>
      <w:r>
        <w:rPr>
          <w:rFonts w:ascii="Times New Roman" w:hAnsi="Times New Roman"/>
          <w:sz w:val="28"/>
          <w:szCs w:val="28"/>
        </w:rPr>
        <w:t>Согласно данным, представленным в таблице 3.1 при разностях прикладываемых потенциалов 1.0-2.5В доминирующим элементом в структуре пленок из металлов является медь</w:t>
      </w:r>
      <w:r w:rsidRPr="002E478F">
        <w:rPr>
          <w:rFonts w:ascii="Times New Roman" w:hAnsi="Times New Roman"/>
          <w:sz w:val="28"/>
          <w:szCs w:val="28"/>
        </w:rPr>
        <w:t>,</w:t>
      </w:r>
      <w:r>
        <w:rPr>
          <w:rFonts w:ascii="Times New Roman" w:hAnsi="Times New Roman"/>
          <w:sz w:val="28"/>
          <w:szCs w:val="28"/>
        </w:rPr>
        <w:t xml:space="preserve"> содержание которой снижается по мере увеличения разности прикладываемых потенциалов, и как следствие, преобладании потенциала восстановления висмута из раствора – электролита. В случае разностей прикладываемых потенциалов от 2.5-4.5В основные изменения морфологии поверхности пленок связаны с формированием более крупных зерен, а также образованием сферических или </w:t>
      </w:r>
      <w:proofErr w:type="spellStart"/>
      <w:r>
        <w:rPr>
          <w:rFonts w:ascii="Times New Roman" w:hAnsi="Times New Roman"/>
          <w:sz w:val="28"/>
          <w:szCs w:val="28"/>
        </w:rPr>
        <w:t>сфероподобных</w:t>
      </w:r>
      <w:proofErr w:type="spellEnd"/>
      <w:r>
        <w:rPr>
          <w:rFonts w:ascii="Times New Roman" w:hAnsi="Times New Roman"/>
          <w:sz w:val="28"/>
          <w:szCs w:val="28"/>
        </w:rPr>
        <w:t xml:space="preserve"> агломератов. При этом анализ данных изменений элементного состава полученных пленок свидетельствует о том, что увеличение разности прикладываемых потенциалов приводит к вытеснению меди и кислорода, за счет увеличения содержания висмута в составе пленок. В случае увеличения разности прикладываемых потенциалов выше 4.5В наблюдается формирование достаточно однородных пленок (с низкой степенью шероховатости), в составе которые более чем в 1.5-2.0 раза доминирует висмут, что может привести к формированию дополнительных примесных включений в виде соединений висмута, в виду его переизбытка в составе. </w:t>
      </w:r>
    </w:p>
    <w:p w14:paraId="7049399A" w14:textId="77777777" w:rsidR="00003AB2" w:rsidRPr="00003AB2" w:rsidRDefault="00003AB2" w:rsidP="0065481C">
      <w:pPr>
        <w:spacing w:after="0" w:line="240" w:lineRule="auto"/>
        <w:ind w:firstLine="709"/>
        <w:jc w:val="both"/>
        <w:rPr>
          <w:rFonts w:ascii="Times New Roman" w:hAnsi="Times New Roman"/>
          <w:sz w:val="28"/>
          <w:szCs w:val="28"/>
        </w:rPr>
      </w:pPr>
    </w:p>
    <w:p w14:paraId="4433BB5C" w14:textId="11D9BCE1" w:rsidR="00B63063" w:rsidRDefault="00474C2B" w:rsidP="00A64951">
      <w:pPr>
        <w:spacing w:after="0" w:line="240" w:lineRule="auto"/>
        <w:jc w:val="center"/>
        <w:rPr>
          <w:rFonts w:ascii="Times New Roman" w:hAnsi="Times New Roman"/>
          <w:b/>
          <w:sz w:val="28"/>
          <w:szCs w:val="28"/>
          <w:lang w:val="en-US"/>
        </w:rPr>
      </w:pPr>
      <w:r w:rsidRPr="00B33D6E">
        <w:rPr>
          <w:rFonts w:ascii="Times New Roman" w:hAnsi="Times New Roman"/>
          <w:b/>
          <w:noProof/>
          <w:sz w:val="28"/>
          <w:szCs w:val="28"/>
          <w:lang w:eastAsia="ru-RU"/>
        </w:rPr>
        <w:drawing>
          <wp:inline distT="0" distB="0" distL="0" distR="0" wp14:anchorId="09F3A872" wp14:editId="524A9242">
            <wp:extent cx="5943600" cy="4019550"/>
            <wp:effectExtent l="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78833061" w14:textId="77777777" w:rsidR="00A64951" w:rsidRPr="00A64951" w:rsidRDefault="00A64951" w:rsidP="00A64951">
      <w:pPr>
        <w:spacing w:after="0" w:line="240" w:lineRule="auto"/>
        <w:ind w:firstLine="709"/>
        <w:rPr>
          <w:rFonts w:ascii="Times New Roman" w:hAnsi="Times New Roman"/>
          <w:sz w:val="16"/>
          <w:szCs w:val="16"/>
        </w:rPr>
      </w:pPr>
    </w:p>
    <w:p w14:paraId="0FA7A05A" w14:textId="1A52E0B5" w:rsidR="00B63063" w:rsidRPr="007837A5" w:rsidRDefault="00B63063" w:rsidP="00A64951">
      <w:pPr>
        <w:spacing w:after="0" w:line="240" w:lineRule="auto"/>
        <w:ind w:firstLine="709"/>
        <w:rPr>
          <w:rFonts w:ascii="Times New Roman" w:hAnsi="Times New Roman"/>
          <w:sz w:val="24"/>
          <w:szCs w:val="24"/>
        </w:rPr>
      </w:pPr>
      <w:r w:rsidRPr="007837A5">
        <w:rPr>
          <w:rFonts w:ascii="Times New Roman" w:hAnsi="Times New Roman"/>
          <w:sz w:val="24"/>
          <w:szCs w:val="24"/>
        </w:rPr>
        <w:t xml:space="preserve">1 </w:t>
      </w:r>
      <w:r w:rsidR="00A64951">
        <w:rPr>
          <w:rFonts w:ascii="Times New Roman" w:hAnsi="Times New Roman"/>
          <w:sz w:val="24"/>
          <w:szCs w:val="24"/>
        </w:rPr>
        <w:t xml:space="preserve">– </w:t>
      </w:r>
      <w:r w:rsidRPr="007837A5">
        <w:rPr>
          <w:rFonts w:ascii="Times New Roman" w:hAnsi="Times New Roman"/>
          <w:sz w:val="24"/>
          <w:szCs w:val="24"/>
        </w:rPr>
        <w:t xml:space="preserve">1.0 </w:t>
      </w:r>
      <w:proofErr w:type="gramStart"/>
      <w:r w:rsidRPr="007837A5">
        <w:rPr>
          <w:rFonts w:ascii="Times New Roman" w:hAnsi="Times New Roman"/>
          <w:sz w:val="24"/>
          <w:szCs w:val="24"/>
        </w:rPr>
        <w:t>В</w:t>
      </w:r>
      <w:proofErr w:type="gramEnd"/>
      <w:r w:rsidRPr="007837A5">
        <w:rPr>
          <w:rFonts w:ascii="Times New Roman" w:hAnsi="Times New Roman"/>
          <w:sz w:val="24"/>
          <w:szCs w:val="24"/>
        </w:rPr>
        <w:t xml:space="preserve">; 2 </w:t>
      </w:r>
      <w:r w:rsidR="00A64951">
        <w:rPr>
          <w:rFonts w:ascii="Times New Roman" w:hAnsi="Times New Roman"/>
          <w:sz w:val="24"/>
          <w:szCs w:val="24"/>
        </w:rPr>
        <w:t xml:space="preserve">– </w:t>
      </w:r>
      <w:r w:rsidRPr="007837A5">
        <w:rPr>
          <w:rFonts w:ascii="Times New Roman" w:hAnsi="Times New Roman"/>
          <w:sz w:val="24"/>
          <w:szCs w:val="24"/>
        </w:rPr>
        <w:t xml:space="preserve">1.5В; 3 </w:t>
      </w:r>
      <w:r w:rsidR="00A64951">
        <w:rPr>
          <w:rFonts w:ascii="Times New Roman" w:hAnsi="Times New Roman"/>
          <w:sz w:val="24"/>
          <w:szCs w:val="24"/>
        </w:rPr>
        <w:t xml:space="preserve">– </w:t>
      </w:r>
      <w:r w:rsidRPr="007837A5">
        <w:rPr>
          <w:rFonts w:ascii="Times New Roman" w:hAnsi="Times New Roman"/>
          <w:sz w:val="24"/>
          <w:szCs w:val="24"/>
        </w:rPr>
        <w:t xml:space="preserve">2.0В; 4 </w:t>
      </w:r>
      <w:r w:rsidR="00A64951">
        <w:rPr>
          <w:rFonts w:ascii="Times New Roman" w:hAnsi="Times New Roman"/>
          <w:sz w:val="24"/>
          <w:szCs w:val="24"/>
        </w:rPr>
        <w:t xml:space="preserve">– </w:t>
      </w:r>
      <w:r w:rsidRPr="007837A5">
        <w:rPr>
          <w:rFonts w:ascii="Times New Roman" w:hAnsi="Times New Roman"/>
          <w:sz w:val="24"/>
          <w:szCs w:val="24"/>
        </w:rPr>
        <w:t xml:space="preserve">2.5В; 5 </w:t>
      </w:r>
      <w:r w:rsidR="00A64951">
        <w:rPr>
          <w:rFonts w:ascii="Times New Roman" w:hAnsi="Times New Roman"/>
          <w:sz w:val="24"/>
          <w:szCs w:val="24"/>
        </w:rPr>
        <w:t xml:space="preserve">– </w:t>
      </w:r>
      <w:r w:rsidRPr="007837A5">
        <w:rPr>
          <w:rFonts w:ascii="Times New Roman" w:hAnsi="Times New Roman"/>
          <w:sz w:val="24"/>
          <w:szCs w:val="24"/>
        </w:rPr>
        <w:t xml:space="preserve">3.0В; 6 </w:t>
      </w:r>
      <w:r w:rsidR="00A64951">
        <w:rPr>
          <w:rFonts w:ascii="Times New Roman" w:hAnsi="Times New Roman"/>
          <w:sz w:val="24"/>
          <w:szCs w:val="24"/>
        </w:rPr>
        <w:t xml:space="preserve">– </w:t>
      </w:r>
      <w:r w:rsidRPr="007837A5">
        <w:rPr>
          <w:rFonts w:ascii="Times New Roman" w:hAnsi="Times New Roman"/>
          <w:sz w:val="24"/>
          <w:szCs w:val="24"/>
        </w:rPr>
        <w:t xml:space="preserve">3.5В; 7 </w:t>
      </w:r>
      <w:r w:rsidR="00A64951">
        <w:rPr>
          <w:rFonts w:ascii="Times New Roman" w:hAnsi="Times New Roman"/>
          <w:sz w:val="24"/>
          <w:szCs w:val="24"/>
        </w:rPr>
        <w:t xml:space="preserve">– </w:t>
      </w:r>
      <w:r w:rsidRPr="007837A5">
        <w:rPr>
          <w:rFonts w:ascii="Times New Roman" w:hAnsi="Times New Roman"/>
          <w:sz w:val="24"/>
          <w:szCs w:val="24"/>
        </w:rPr>
        <w:t xml:space="preserve">4.0В; 8 </w:t>
      </w:r>
      <w:r w:rsidR="00A64951">
        <w:rPr>
          <w:rFonts w:ascii="Times New Roman" w:hAnsi="Times New Roman"/>
          <w:sz w:val="24"/>
          <w:szCs w:val="24"/>
        </w:rPr>
        <w:t xml:space="preserve">– </w:t>
      </w:r>
      <w:r w:rsidRPr="007837A5">
        <w:rPr>
          <w:rFonts w:ascii="Times New Roman" w:hAnsi="Times New Roman"/>
          <w:sz w:val="24"/>
          <w:szCs w:val="24"/>
        </w:rPr>
        <w:t xml:space="preserve">4.5В; 9 </w:t>
      </w:r>
      <w:r w:rsidR="00A64951">
        <w:rPr>
          <w:rFonts w:ascii="Times New Roman" w:hAnsi="Times New Roman"/>
          <w:sz w:val="24"/>
          <w:szCs w:val="24"/>
        </w:rPr>
        <w:t xml:space="preserve">– </w:t>
      </w:r>
      <w:r w:rsidRPr="007837A5">
        <w:rPr>
          <w:rFonts w:ascii="Times New Roman" w:hAnsi="Times New Roman"/>
          <w:sz w:val="24"/>
          <w:szCs w:val="24"/>
        </w:rPr>
        <w:t xml:space="preserve">5.0В; 10 </w:t>
      </w:r>
      <w:r w:rsidR="00A64951">
        <w:rPr>
          <w:rFonts w:ascii="Times New Roman" w:hAnsi="Times New Roman"/>
          <w:sz w:val="24"/>
          <w:szCs w:val="24"/>
        </w:rPr>
        <w:t xml:space="preserve">– </w:t>
      </w:r>
      <w:r w:rsidRPr="007837A5">
        <w:rPr>
          <w:rFonts w:ascii="Times New Roman" w:hAnsi="Times New Roman"/>
          <w:sz w:val="24"/>
          <w:szCs w:val="24"/>
        </w:rPr>
        <w:t xml:space="preserve">5.5В; 11 </w:t>
      </w:r>
      <w:r w:rsidR="00A64951">
        <w:rPr>
          <w:rFonts w:ascii="Times New Roman" w:hAnsi="Times New Roman"/>
          <w:sz w:val="24"/>
          <w:szCs w:val="24"/>
        </w:rPr>
        <w:t xml:space="preserve">– </w:t>
      </w:r>
      <w:r w:rsidRPr="007837A5">
        <w:rPr>
          <w:rFonts w:ascii="Times New Roman" w:hAnsi="Times New Roman"/>
          <w:sz w:val="24"/>
          <w:szCs w:val="24"/>
        </w:rPr>
        <w:t>6.0 В</w:t>
      </w:r>
    </w:p>
    <w:p w14:paraId="2CBF4DB3" w14:textId="77777777" w:rsidR="00C60961" w:rsidRPr="00A64951" w:rsidRDefault="00C60961" w:rsidP="00B63063">
      <w:pPr>
        <w:spacing w:after="0" w:line="240" w:lineRule="auto"/>
        <w:jc w:val="center"/>
        <w:rPr>
          <w:rFonts w:ascii="Times New Roman" w:hAnsi="Times New Roman"/>
          <w:sz w:val="16"/>
          <w:szCs w:val="16"/>
        </w:rPr>
      </w:pPr>
    </w:p>
    <w:p w14:paraId="31DB68D7" w14:textId="77777777" w:rsidR="00A64951" w:rsidRDefault="00B63063" w:rsidP="00B63063">
      <w:pPr>
        <w:spacing w:after="0" w:line="240" w:lineRule="auto"/>
        <w:jc w:val="center"/>
        <w:rPr>
          <w:rFonts w:ascii="Times New Roman" w:hAnsi="Times New Roman"/>
          <w:sz w:val="28"/>
          <w:szCs w:val="28"/>
        </w:rPr>
      </w:pPr>
      <w:r w:rsidRPr="00B63063">
        <w:rPr>
          <w:rFonts w:ascii="Times New Roman" w:hAnsi="Times New Roman"/>
          <w:sz w:val="28"/>
          <w:szCs w:val="28"/>
        </w:rPr>
        <w:t xml:space="preserve">Рисунок </w:t>
      </w:r>
      <w:r w:rsidR="00E517DE">
        <w:rPr>
          <w:rFonts w:ascii="Times New Roman" w:hAnsi="Times New Roman"/>
          <w:sz w:val="28"/>
          <w:szCs w:val="28"/>
        </w:rPr>
        <w:t xml:space="preserve">3.2 </w:t>
      </w:r>
      <w:r w:rsidRPr="00B63063">
        <w:rPr>
          <w:rFonts w:ascii="Times New Roman" w:hAnsi="Times New Roman"/>
          <w:sz w:val="28"/>
          <w:szCs w:val="28"/>
        </w:rPr>
        <w:t xml:space="preserve">– Результаты рентгеновской дифракции исследуемых образцов пленок в зависимости от разности прикладываемых потенциалов осаждения </w:t>
      </w:r>
    </w:p>
    <w:p w14:paraId="629EDC0B" w14:textId="77777777" w:rsidR="00A64951" w:rsidRPr="00A64951" w:rsidRDefault="00A64951" w:rsidP="00B63063">
      <w:pPr>
        <w:spacing w:after="0" w:line="240" w:lineRule="auto"/>
        <w:jc w:val="center"/>
        <w:rPr>
          <w:rFonts w:ascii="Times New Roman" w:hAnsi="Times New Roman"/>
          <w:sz w:val="16"/>
          <w:szCs w:val="16"/>
        </w:rPr>
      </w:pPr>
    </w:p>
    <w:p w14:paraId="42149DED" w14:textId="5E0DE6D8" w:rsidR="00B63063" w:rsidRPr="00A64951" w:rsidRDefault="00A64951" w:rsidP="00A64951">
      <w:pPr>
        <w:spacing w:after="0" w:line="240" w:lineRule="auto"/>
        <w:ind w:firstLine="709"/>
        <w:jc w:val="both"/>
        <w:rPr>
          <w:rFonts w:ascii="Times New Roman" w:hAnsi="Times New Roman"/>
          <w:sz w:val="24"/>
          <w:szCs w:val="24"/>
        </w:rPr>
      </w:pPr>
      <w:r w:rsidRPr="00A64951">
        <w:rPr>
          <w:rFonts w:ascii="Times New Roman" w:hAnsi="Times New Roman"/>
          <w:sz w:val="24"/>
          <w:szCs w:val="24"/>
        </w:rPr>
        <w:t xml:space="preserve">Примечание – Пунктирными </w:t>
      </w:r>
      <w:r w:rsidR="00B63063" w:rsidRPr="00A64951">
        <w:rPr>
          <w:rFonts w:ascii="Times New Roman" w:hAnsi="Times New Roman"/>
          <w:sz w:val="24"/>
          <w:szCs w:val="24"/>
        </w:rPr>
        <w:t xml:space="preserve">линиями выделены области, в которых наблюдается формирование дифракционных рефлексов характерных для фазы </w:t>
      </w:r>
      <w:r w:rsidR="00B63063" w:rsidRPr="00A64951">
        <w:rPr>
          <w:rFonts w:ascii="Times New Roman" w:hAnsi="Times New Roman"/>
          <w:sz w:val="24"/>
          <w:szCs w:val="24"/>
          <w:lang w:val="en-US"/>
        </w:rPr>
        <w:t>Cu</w:t>
      </w:r>
      <w:r w:rsidR="00B63063" w:rsidRPr="00A64951">
        <w:rPr>
          <w:rFonts w:ascii="Times New Roman" w:hAnsi="Times New Roman"/>
          <w:sz w:val="24"/>
          <w:szCs w:val="24"/>
          <w:vertAlign w:val="subscript"/>
        </w:rPr>
        <w:t>2</w:t>
      </w:r>
      <w:r w:rsidR="00B63063" w:rsidRPr="00A64951">
        <w:rPr>
          <w:rFonts w:ascii="Times New Roman" w:hAnsi="Times New Roman"/>
          <w:sz w:val="24"/>
          <w:szCs w:val="24"/>
          <w:lang w:val="en-US"/>
        </w:rPr>
        <w:t>O</w:t>
      </w:r>
      <w:r w:rsidR="00B63063" w:rsidRPr="00A64951">
        <w:rPr>
          <w:rFonts w:ascii="Times New Roman" w:hAnsi="Times New Roman"/>
          <w:sz w:val="24"/>
          <w:szCs w:val="24"/>
        </w:rPr>
        <w:t xml:space="preserve"> (синие пунктирные области) и </w:t>
      </w:r>
      <w:r w:rsidR="00B63063" w:rsidRPr="00A64951">
        <w:rPr>
          <w:rFonts w:ascii="Times New Roman" w:hAnsi="Times New Roman"/>
          <w:sz w:val="24"/>
          <w:szCs w:val="24"/>
          <w:lang w:val="en-US"/>
        </w:rPr>
        <w:t>Bi</w:t>
      </w:r>
      <w:r w:rsidR="00B63063" w:rsidRPr="00A64951">
        <w:rPr>
          <w:rFonts w:ascii="Times New Roman" w:hAnsi="Times New Roman"/>
          <w:sz w:val="24"/>
          <w:szCs w:val="24"/>
          <w:vertAlign w:val="subscript"/>
        </w:rPr>
        <w:t>2</w:t>
      </w:r>
      <w:r w:rsidR="00B63063" w:rsidRPr="00A64951">
        <w:rPr>
          <w:rFonts w:ascii="Times New Roman" w:hAnsi="Times New Roman"/>
          <w:sz w:val="24"/>
          <w:szCs w:val="24"/>
          <w:lang w:val="en-US"/>
        </w:rPr>
        <w:t>O</w:t>
      </w:r>
      <w:r w:rsidR="00B63063" w:rsidRPr="00A64951">
        <w:rPr>
          <w:rFonts w:ascii="Times New Roman" w:hAnsi="Times New Roman"/>
          <w:sz w:val="24"/>
          <w:szCs w:val="24"/>
          <w:vertAlign w:val="subscript"/>
        </w:rPr>
        <w:t>3</w:t>
      </w:r>
      <w:r>
        <w:rPr>
          <w:rFonts w:ascii="Times New Roman" w:hAnsi="Times New Roman"/>
          <w:sz w:val="24"/>
          <w:szCs w:val="24"/>
        </w:rPr>
        <w:t xml:space="preserve"> (красные пунктирные области)</w:t>
      </w:r>
    </w:p>
    <w:p w14:paraId="2BFB5508" w14:textId="77777777" w:rsidR="00003AB2" w:rsidRDefault="00003AB2" w:rsidP="00B63063">
      <w:pPr>
        <w:spacing w:after="0" w:line="240" w:lineRule="auto"/>
        <w:jc w:val="center"/>
        <w:rPr>
          <w:rFonts w:ascii="Times New Roman" w:hAnsi="Times New Roman"/>
          <w:sz w:val="28"/>
          <w:szCs w:val="28"/>
        </w:rPr>
      </w:pPr>
    </w:p>
    <w:p w14:paraId="6EB8C80C" w14:textId="77777777" w:rsidR="00A64951" w:rsidRPr="00E517DE" w:rsidRDefault="00A64951" w:rsidP="00A64951">
      <w:pPr>
        <w:spacing w:after="0" w:line="240" w:lineRule="auto"/>
        <w:ind w:firstLine="709"/>
        <w:jc w:val="both"/>
        <w:rPr>
          <w:rFonts w:ascii="Times New Roman" w:hAnsi="Times New Roman"/>
          <w:sz w:val="28"/>
          <w:szCs w:val="28"/>
        </w:rPr>
      </w:pPr>
      <w:r w:rsidRPr="007C3C50">
        <w:rPr>
          <w:rFonts w:ascii="Times New Roman" w:hAnsi="Times New Roman"/>
          <w:sz w:val="28"/>
          <w:szCs w:val="28"/>
        </w:rPr>
        <w:t>На рисунке</w:t>
      </w:r>
      <w:r>
        <w:rPr>
          <w:rFonts w:ascii="Times New Roman" w:hAnsi="Times New Roman"/>
          <w:sz w:val="28"/>
          <w:szCs w:val="28"/>
        </w:rPr>
        <w:t xml:space="preserve"> 3.2</w:t>
      </w:r>
      <w:r w:rsidRPr="007C3C50">
        <w:rPr>
          <w:rFonts w:ascii="Times New Roman" w:hAnsi="Times New Roman"/>
          <w:sz w:val="28"/>
          <w:szCs w:val="28"/>
        </w:rPr>
        <w:t xml:space="preserve"> представлены результаты рентгеновской дифракции исследуемых образцов синтезированных пленок, полученных с применением метода электрохимического осаждения при вариации разности прикладываемых потенциалов, а также сохранении времени осаждения. </w:t>
      </w:r>
      <w:r>
        <w:rPr>
          <w:rFonts w:ascii="Times New Roman" w:hAnsi="Times New Roman"/>
          <w:sz w:val="28"/>
          <w:szCs w:val="28"/>
        </w:rPr>
        <w:t xml:space="preserve">В таблице 3.2 представлены результаты оценки структурных параметров исследуемых </w:t>
      </w:r>
      <w:proofErr w:type="spellStart"/>
      <w:r w:rsidRPr="00E81568">
        <w:rPr>
          <w:rFonts w:ascii="Times New Roman" w:hAnsi="Times New Roman"/>
          <w:sz w:val="28"/>
          <w:szCs w:val="28"/>
          <w:lang w:val="en-US"/>
        </w:rPr>
        <w:t>CuBi</w:t>
      </w:r>
      <w:proofErr w:type="spellEnd"/>
      <w:r w:rsidRPr="00E81568">
        <w:rPr>
          <w:rFonts w:ascii="Times New Roman" w:hAnsi="Times New Roman"/>
          <w:sz w:val="28"/>
          <w:szCs w:val="28"/>
          <w:vertAlign w:val="subscript"/>
        </w:rPr>
        <w:t>2</w:t>
      </w:r>
      <w:r w:rsidRPr="00E81568">
        <w:rPr>
          <w:rFonts w:ascii="Times New Roman" w:hAnsi="Times New Roman"/>
          <w:sz w:val="28"/>
          <w:szCs w:val="28"/>
          <w:lang w:val="en-US"/>
        </w:rPr>
        <w:t>O</w:t>
      </w:r>
      <w:r w:rsidRPr="00E81568">
        <w:rPr>
          <w:rFonts w:ascii="Times New Roman" w:hAnsi="Times New Roman"/>
          <w:sz w:val="28"/>
          <w:szCs w:val="28"/>
          <w:vertAlign w:val="subscript"/>
        </w:rPr>
        <w:t>4</w:t>
      </w:r>
      <w:r w:rsidRPr="00E81568">
        <w:rPr>
          <w:rFonts w:ascii="Times New Roman" w:hAnsi="Times New Roman"/>
          <w:sz w:val="28"/>
          <w:szCs w:val="28"/>
        </w:rPr>
        <w:t xml:space="preserve"> пленок</w:t>
      </w:r>
      <w:r>
        <w:rPr>
          <w:rFonts w:ascii="Times New Roman" w:hAnsi="Times New Roman"/>
          <w:sz w:val="28"/>
          <w:szCs w:val="28"/>
        </w:rPr>
        <w:t xml:space="preserve">. </w:t>
      </w:r>
      <w:r w:rsidRPr="007C3C50">
        <w:rPr>
          <w:rFonts w:ascii="Times New Roman" w:hAnsi="Times New Roman"/>
          <w:sz w:val="28"/>
          <w:szCs w:val="28"/>
        </w:rPr>
        <w:t xml:space="preserve">Общий вид представленных рентгеновских </w:t>
      </w:r>
      <w:proofErr w:type="spellStart"/>
      <w:r w:rsidRPr="007C3C50">
        <w:rPr>
          <w:rFonts w:ascii="Times New Roman" w:hAnsi="Times New Roman"/>
          <w:sz w:val="28"/>
          <w:szCs w:val="28"/>
        </w:rPr>
        <w:t>дифрактограмм</w:t>
      </w:r>
      <w:proofErr w:type="spellEnd"/>
      <w:r w:rsidRPr="007C3C50">
        <w:rPr>
          <w:rFonts w:ascii="Times New Roman" w:hAnsi="Times New Roman"/>
          <w:sz w:val="28"/>
          <w:szCs w:val="28"/>
        </w:rPr>
        <w:t xml:space="preserve"> свидетельствует о влиянии вариации разности прикладываемых потенциалов при осаждении на формирование примесных фаз, изменение вкладов которых характерно для процессов фазовых превращений, обусловленных изменениями в скорости восстановления ионов металлов из раствора – электролита.</w:t>
      </w:r>
      <w:r>
        <w:rPr>
          <w:rFonts w:ascii="Times New Roman" w:hAnsi="Times New Roman"/>
          <w:sz w:val="28"/>
          <w:szCs w:val="28"/>
          <w:lang w:val="kk-KZ"/>
        </w:rPr>
        <w:t xml:space="preserve"> </w:t>
      </w:r>
      <w:r>
        <w:rPr>
          <w:rFonts w:ascii="Times New Roman" w:hAnsi="Times New Roman"/>
          <w:sz w:val="28"/>
          <w:szCs w:val="28"/>
        </w:rPr>
        <w:t xml:space="preserve">Также следует отметить, что изменение условий осаждения (увеличение разности прикладываемых потенциалов при сохранении времени осаждения пленок) приводит к изменению степени структурного упорядочения синтезируемых пленок, которое выражается в изменении формы дифракционных рефлексов, а также их интенсивностей. Наиболее выраженные данные изменения, связанные с формированием примесных включений в составе пленок можно выделить при разностях потенциалов от 1.0 до 2.5 В, а также в диапазоне от 5.0 до 6.0 В. При этом в данных диапазонах изменения, связанные с фазовыми превращениями или процессами </w:t>
      </w:r>
      <w:proofErr w:type="spellStart"/>
      <w:r>
        <w:rPr>
          <w:rFonts w:ascii="Times New Roman" w:hAnsi="Times New Roman"/>
          <w:sz w:val="28"/>
          <w:szCs w:val="28"/>
        </w:rPr>
        <w:t>фазообразования</w:t>
      </w:r>
      <w:proofErr w:type="spellEnd"/>
      <w:r>
        <w:rPr>
          <w:rFonts w:ascii="Times New Roman" w:hAnsi="Times New Roman"/>
          <w:sz w:val="28"/>
          <w:szCs w:val="28"/>
        </w:rPr>
        <w:t xml:space="preserve"> (формирование примесных включений в составе пленок) различны. При этом основной фазой в синтезированных пленках является тетрагональная фаза </w:t>
      </w:r>
      <w:proofErr w:type="spellStart"/>
      <w:r w:rsidRPr="003E75E1">
        <w:rPr>
          <w:rFonts w:ascii="Times New Roman" w:hAnsi="Times New Roman"/>
          <w:sz w:val="28"/>
          <w:szCs w:val="28"/>
          <w:lang w:val="en-US"/>
        </w:rPr>
        <w:t>CuBi</w:t>
      </w:r>
      <w:proofErr w:type="spellEnd"/>
      <w:r w:rsidRPr="003E75E1">
        <w:rPr>
          <w:rFonts w:ascii="Times New Roman" w:hAnsi="Times New Roman"/>
          <w:sz w:val="28"/>
          <w:szCs w:val="28"/>
          <w:vertAlign w:val="subscript"/>
        </w:rPr>
        <w:t>2</w:t>
      </w:r>
      <w:r w:rsidRPr="003E75E1">
        <w:rPr>
          <w:rFonts w:ascii="Times New Roman" w:hAnsi="Times New Roman"/>
          <w:sz w:val="28"/>
          <w:szCs w:val="28"/>
          <w:lang w:val="en-US"/>
        </w:rPr>
        <w:t>O</w:t>
      </w:r>
      <w:r w:rsidRPr="003E75E1">
        <w:rPr>
          <w:rFonts w:ascii="Times New Roman" w:hAnsi="Times New Roman"/>
          <w:sz w:val="28"/>
          <w:szCs w:val="28"/>
          <w:vertAlign w:val="subscript"/>
        </w:rPr>
        <w:t>4</w:t>
      </w:r>
      <w:r>
        <w:rPr>
          <w:rFonts w:ascii="Times New Roman" w:hAnsi="Times New Roman"/>
          <w:sz w:val="28"/>
          <w:szCs w:val="28"/>
        </w:rPr>
        <w:t xml:space="preserve">, пространственной сингонии </w:t>
      </w:r>
      <w:r>
        <w:rPr>
          <w:rFonts w:ascii="Times New Roman" w:hAnsi="Times New Roman"/>
          <w:sz w:val="28"/>
          <w:szCs w:val="28"/>
          <w:lang w:val="en-US"/>
        </w:rPr>
        <w:t>P</w:t>
      </w:r>
      <w:r w:rsidRPr="00E517DE">
        <w:rPr>
          <w:rFonts w:ascii="Times New Roman" w:hAnsi="Times New Roman"/>
          <w:sz w:val="28"/>
          <w:szCs w:val="28"/>
        </w:rPr>
        <w:t>4/</w:t>
      </w:r>
      <w:proofErr w:type="spellStart"/>
      <w:r>
        <w:rPr>
          <w:rFonts w:ascii="Times New Roman" w:hAnsi="Times New Roman"/>
          <w:sz w:val="28"/>
          <w:szCs w:val="28"/>
          <w:lang w:val="en-US"/>
        </w:rPr>
        <w:t>ncc</w:t>
      </w:r>
      <w:proofErr w:type="spellEnd"/>
      <w:r w:rsidRPr="00E517DE">
        <w:rPr>
          <w:rFonts w:ascii="Times New Roman" w:hAnsi="Times New Roman"/>
          <w:sz w:val="28"/>
          <w:szCs w:val="28"/>
        </w:rPr>
        <w:t>(130)</w:t>
      </w:r>
      <w:r>
        <w:rPr>
          <w:rFonts w:ascii="Times New Roman" w:hAnsi="Times New Roman"/>
          <w:sz w:val="28"/>
          <w:szCs w:val="28"/>
        </w:rPr>
        <w:t xml:space="preserve"> (</w:t>
      </w:r>
      <w:r>
        <w:rPr>
          <w:rFonts w:ascii="Times New Roman" w:hAnsi="Times New Roman"/>
          <w:sz w:val="28"/>
          <w:szCs w:val="28"/>
          <w:lang w:val="en-US"/>
        </w:rPr>
        <w:t>PDF</w:t>
      </w:r>
      <w:r w:rsidRPr="00E517DE">
        <w:rPr>
          <w:rFonts w:ascii="Times New Roman" w:hAnsi="Times New Roman"/>
          <w:sz w:val="28"/>
          <w:szCs w:val="28"/>
        </w:rPr>
        <w:t>-</w:t>
      </w:r>
      <w:r>
        <w:rPr>
          <w:rFonts w:ascii="Times New Roman" w:hAnsi="Times New Roman"/>
          <w:sz w:val="28"/>
          <w:szCs w:val="28"/>
        </w:rPr>
        <w:t xml:space="preserve">00-042-0334). Основные изменения для данной фазы в зависимости от разности прикладываемых потенциалов связаны в первую очередь с изменением формы и интенсивности дифракционных рефлексов, которые обусловлены изменениями структурного упорядочения фазы при вариации разности прикладываемых потенциалов. </w:t>
      </w:r>
    </w:p>
    <w:p w14:paraId="425FE50B" w14:textId="77777777" w:rsidR="00A64951" w:rsidRDefault="00A64951" w:rsidP="00A64951">
      <w:pPr>
        <w:spacing w:after="0" w:line="240" w:lineRule="auto"/>
        <w:ind w:firstLine="709"/>
        <w:jc w:val="both"/>
        <w:rPr>
          <w:rFonts w:ascii="Times New Roman" w:hAnsi="Times New Roman"/>
          <w:sz w:val="28"/>
          <w:szCs w:val="28"/>
        </w:rPr>
      </w:pPr>
    </w:p>
    <w:p w14:paraId="22C22A4B" w14:textId="77777777" w:rsidR="00A64951" w:rsidRDefault="00A64951" w:rsidP="00A64951">
      <w:pPr>
        <w:spacing w:after="0" w:line="240" w:lineRule="auto"/>
        <w:jc w:val="both"/>
        <w:rPr>
          <w:rFonts w:ascii="Times New Roman" w:hAnsi="Times New Roman"/>
          <w:sz w:val="28"/>
          <w:szCs w:val="28"/>
        </w:rPr>
      </w:pPr>
      <w:r>
        <w:rPr>
          <w:rFonts w:ascii="Times New Roman" w:hAnsi="Times New Roman"/>
          <w:sz w:val="28"/>
          <w:szCs w:val="28"/>
        </w:rPr>
        <w:t xml:space="preserve">Таблица 3.2 – Данные изменения структурных параметров </w:t>
      </w:r>
      <w:proofErr w:type="spellStart"/>
      <w:r w:rsidRPr="00E81568">
        <w:rPr>
          <w:rFonts w:ascii="Times New Roman" w:hAnsi="Times New Roman"/>
          <w:sz w:val="28"/>
          <w:szCs w:val="28"/>
          <w:lang w:val="en-US"/>
        </w:rPr>
        <w:t>CuBi</w:t>
      </w:r>
      <w:proofErr w:type="spellEnd"/>
      <w:r w:rsidRPr="00E81568">
        <w:rPr>
          <w:rFonts w:ascii="Times New Roman" w:hAnsi="Times New Roman"/>
          <w:sz w:val="28"/>
          <w:szCs w:val="28"/>
          <w:vertAlign w:val="subscript"/>
        </w:rPr>
        <w:t>2</w:t>
      </w:r>
      <w:r w:rsidRPr="00E81568">
        <w:rPr>
          <w:rFonts w:ascii="Times New Roman" w:hAnsi="Times New Roman"/>
          <w:sz w:val="28"/>
          <w:szCs w:val="28"/>
          <w:lang w:val="en-US"/>
        </w:rPr>
        <w:t>O</w:t>
      </w:r>
      <w:r w:rsidRPr="00E81568">
        <w:rPr>
          <w:rFonts w:ascii="Times New Roman" w:hAnsi="Times New Roman"/>
          <w:sz w:val="28"/>
          <w:szCs w:val="28"/>
          <w:vertAlign w:val="subscript"/>
        </w:rPr>
        <w:t>4</w:t>
      </w:r>
      <w:r w:rsidRPr="00E81568">
        <w:rPr>
          <w:rFonts w:ascii="Times New Roman" w:hAnsi="Times New Roman"/>
          <w:sz w:val="28"/>
          <w:szCs w:val="28"/>
        </w:rPr>
        <w:t xml:space="preserve"> пленок</w:t>
      </w:r>
    </w:p>
    <w:p w14:paraId="238E1BF7" w14:textId="77777777" w:rsidR="00A64951" w:rsidRPr="00A64951" w:rsidRDefault="00A64951" w:rsidP="00850293">
      <w:pPr>
        <w:spacing w:after="0" w:line="240" w:lineRule="auto"/>
        <w:jc w:val="right"/>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8"/>
        <w:gridCol w:w="2365"/>
        <w:gridCol w:w="2364"/>
        <w:gridCol w:w="2364"/>
      </w:tblGrid>
      <w:tr w:rsidR="00A64951" w:rsidRPr="00A64951" w14:paraId="5C74AE24" w14:textId="77777777" w:rsidTr="00850293">
        <w:trPr>
          <w:jc w:val="center"/>
        </w:trPr>
        <w:tc>
          <w:tcPr>
            <w:tcW w:w="2478" w:type="dxa"/>
            <w:vMerge w:val="restart"/>
            <w:shd w:val="clear" w:color="auto" w:fill="auto"/>
            <w:vAlign w:val="center"/>
          </w:tcPr>
          <w:p w14:paraId="0DDD3366" w14:textId="77777777" w:rsidR="00A64951" w:rsidRPr="00A64951" w:rsidRDefault="00A64951" w:rsidP="00A64951">
            <w:pPr>
              <w:spacing w:after="0" w:line="240" w:lineRule="auto"/>
              <w:jc w:val="center"/>
              <w:rPr>
                <w:rFonts w:ascii="Times New Roman" w:hAnsi="Times New Roman"/>
                <w:sz w:val="24"/>
                <w:szCs w:val="24"/>
              </w:rPr>
            </w:pPr>
            <w:r w:rsidRPr="00A64951">
              <w:rPr>
                <w:rFonts w:ascii="Times New Roman" w:hAnsi="Times New Roman"/>
                <w:sz w:val="24"/>
                <w:szCs w:val="24"/>
              </w:rPr>
              <w:t>Разность прикладываемых потенциалов, В</w:t>
            </w:r>
          </w:p>
        </w:tc>
        <w:tc>
          <w:tcPr>
            <w:tcW w:w="7093" w:type="dxa"/>
            <w:gridSpan w:val="3"/>
            <w:shd w:val="clear" w:color="auto" w:fill="auto"/>
            <w:vAlign w:val="center"/>
          </w:tcPr>
          <w:p w14:paraId="7A0993B6" w14:textId="08FBBAFE" w:rsidR="00A64951" w:rsidRPr="00A64951" w:rsidRDefault="00A64951" w:rsidP="00A64951">
            <w:pPr>
              <w:spacing w:after="0" w:line="240" w:lineRule="auto"/>
              <w:jc w:val="center"/>
              <w:rPr>
                <w:rFonts w:ascii="Times New Roman" w:hAnsi="Times New Roman"/>
                <w:sz w:val="24"/>
                <w:szCs w:val="24"/>
              </w:rPr>
            </w:pPr>
            <w:r w:rsidRPr="00A64951">
              <w:rPr>
                <w:rFonts w:ascii="Times New Roman" w:hAnsi="Times New Roman"/>
                <w:sz w:val="24"/>
                <w:szCs w:val="24"/>
              </w:rPr>
              <w:t>Структурные параметры</w:t>
            </w:r>
          </w:p>
        </w:tc>
      </w:tr>
      <w:tr w:rsidR="00A64951" w:rsidRPr="00A64951" w14:paraId="6A2F4F89" w14:textId="77777777" w:rsidTr="00850293">
        <w:trPr>
          <w:jc w:val="center"/>
        </w:trPr>
        <w:tc>
          <w:tcPr>
            <w:tcW w:w="2478" w:type="dxa"/>
            <w:vMerge/>
            <w:shd w:val="clear" w:color="auto" w:fill="auto"/>
            <w:vAlign w:val="center"/>
          </w:tcPr>
          <w:p w14:paraId="0349930B" w14:textId="77777777" w:rsidR="00A64951" w:rsidRPr="00A64951" w:rsidRDefault="00A64951" w:rsidP="00A64951">
            <w:pPr>
              <w:spacing w:after="0" w:line="240" w:lineRule="auto"/>
              <w:jc w:val="center"/>
              <w:rPr>
                <w:rFonts w:ascii="Times New Roman" w:hAnsi="Times New Roman"/>
                <w:sz w:val="24"/>
                <w:szCs w:val="24"/>
              </w:rPr>
            </w:pPr>
          </w:p>
        </w:tc>
        <w:tc>
          <w:tcPr>
            <w:tcW w:w="2365" w:type="dxa"/>
            <w:shd w:val="clear" w:color="auto" w:fill="auto"/>
            <w:vAlign w:val="center"/>
          </w:tcPr>
          <w:p w14:paraId="389AB90E" w14:textId="3C416616" w:rsidR="00A64951" w:rsidRPr="00A64951" w:rsidRDefault="00A64951" w:rsidP="00A64951">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Cu</w:t>
            </w:r>
            <w:r w:rsidRPr="00A64951">
              <w:rPr>
                <w:rFonts w:ascii="Times New Roman" w:hAnsi="Times New Roman"/>
                <w:sz w:val="24"/>
                <w:szCs w:val="24"/>
                <w:vertAlign w:val="subscript"/>
                <w:lang w:val="en-US"/>
              </w:rPr>
              <w:t>2</w:t>
            </w:r>
            <w:r w:rsidRPr="00A64951">
              <w:rPr>
                <w:rFonts w:ascii="Times New Roman" w:hAnsi="Times New Roman"/>
                <w:sz w:val="24"/>
                <w:szCs w:val="24"/>
                <w:lang w:val="en-US"/>
              </w:rPr>
              <w:t>O – Cubic,</w:t>
            </w:r>
          </w:p>
          <w:p w14:paraId="22BA2070" w14:textId="77777777" w:rsidR="00A64951" w:rsidRPr="00A64951" w:rsidRDefault="00A64951" w:rsidP="00A64951">
            <w:pPr>
              <w:spacing w:after="0" w:line="240" w:lineRule="auto"/>
              <w:jc w:val="center"/>
              <w:rPr>
                <w:rFonts w:ascii="Times New Roman" w:hAnsi="Times New Roman"/>
                <w:strike/>
                <w:sz w:val="24"/>
                <w:szCs w:val="24"/>
                <w:lang w:val="en-US"/>
              </w:rPr>
            </w:pPr>
            <w:r w:rsidRPr="00A64951">
              <w:rPr>
                <w:rFonts w:ascii="Times New Roman" w:hAnsi="Times New Roman"/>
                <w:sz w:val="24"/>
                <w:szCs w:val="24"/>
                <w:lang w:val="en-US"/>
              </w:rPr>
              <w:t>Pn-3m(224)</w:t>
            </w:r>
          </w:p>
        </w:tc>
        <w:tc>
          <w:tcPr>
            <w:tcW w:w="2364" w:type="dxa"/>
            <w:shd w:val="clear" w:color="auto" w:fill="auto"/>
            <w:vAlign w:val="center"/>
          </w:tcPr>
          <w:p w14:paraId="597B24B4" w14:textId="77777777" w:rsidR="00A64951" w:rsidRPr="00A64951" w:rsidRDefault="00A64951" w:rsidP="00A64951">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CuBi</w:t>
            </w:r>
            <w:r w:rsidRPr="00A64951">
              <w:rPr>
                <w:rFonts w:ascii="Times New Roman" w:hAnsi="Times New Roman"/>
                <w:sz w:val="24"/>
                <w:szCs w:val="24"/>
                <w:vertAlign w:val="subscript"/>
                <w:lang w:val="en-US"/>
              </w:rPr>
              <w:t>2</w:t>
            </w:r>
            <w:r w:rsidRPr="00A64951">
              <w:rPr>
                <w:rFonts w:ascii="Times New Roman" w:hAnsi="Times New Roman"/>
                <w:sz w:val="24"/>
                <w:szCs w:val="24"/>
                <w:lang w:val="en-US"/>
              </w:rPr>
              <w:t>O</w:t>
            </w:r>
            <w:r w:rsidRPr="00A64951">
              <w:rPr>
                <w:rFonts w:ascii="Times New Roman" w:hAnsi="Times New Roman"/>
                <w:sz w:val="24"/>
                <w:szCs w:val="24"/>
                <w:vertAlign w:val="subscript"/>
                <w:lang w:val="en-US"/>
              </w:rPr>
              <w:t>4</w:t>
            </w:r>
            <w:r w:rsidRPr="00A64951">
              <w:rPr>
                <w:rFonts w:ascii="Times New Roman" w:hAnsi="Times New Roman"/>
                <w:sz w:val="24"/>
                <w:szCs w:val="24"/>
                <w:lang w:val="en-US"/>
              </w:rPr>
              <w:t xml:space="preserve"> – Tetragonal, P4/</w:t>
            </w:r>
            <w:proofErr w:type="spellStart"/>
            <w:r w:rsidRPr="00A64951">
              <w:rPr>
                <w:rFonts w:ascii="Times New Roman" w:hAnsi="Times New Roman"/>
                <w:sz w:val="24"/>
                <w:szCs w:val="24"/>
                <w:lang w:val="en-US"/>
              </w:rPr>
              <w:t>ncc</w:t>
            </w:r>
            <w:proofErr w:type="spellEnd"/>
            <w:r w:rsidRPr="00A64951">
              <w:rPr>
                <w:rFonts w:ascii="Times New Roman" w:hAnsi="Times New Roman"/>
                <w:sz w:val="24"/>
                <w:szCs w:val="24"/>
                <w:lang w:val="en-US"/>
              </w:rPr>
              <w:t>(130)</w:t>
            </w:r>
          </w:p>
        </w:tc>
        <w:tc>
          <w:tcPr>
            <w:tcW w:w="2364" w:type="dxa"/>
            <w:shd w:val="clear" w:color="auto" w:fill="auto"/>
            <w:vAlign w:val="center"/>
          </w:tcPr>
          <w:p w14:paraId="643BFA2F" w14:textId="33F61C3B" w:rsidR="00A64951" w:rsidRPr="00A64951" w:rsidRDefault="00A64951" w:rsidP="00A64951">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Bi</w:t>
            </w:r>
            <w:r w:rsidRPr="00A64951">
              <w:rPr>
                <w:rFonts w:ascii="Times New Roman" w:hAnsi="Times New Roman"/>
                <w:sz w:val="24"/>
                <w:szCs w:val="24"/>
                <w:vertAlign w:val="subscript"/>
                <w:lang w:val="en-US"/>
              </w:rPr>
              <w:t>2</w:t>
            </w:r>
            <w:r w:rsidRPr="00A64951">
              <w:rPr>
                <w:rFonts w:ascii="Times New Roman" w:hAnsi="Times New Roman"/>
                <w:sz w:val="24"/>
                <w:szCs w:val="24"/>
                <w:lang w:val="en-US"/>
              </w:rPr>
              <w:t>O</w:t>
            </w:r>
            <w:r w:rsidRPr="00A64951">
              <w:rPr>
                <w:rFonts w:ascii="Times New Roman" w:hAnsi="Times New Roman"/>
                <w:sz w:val="24"/>
                <w:szCs w:val="24"/>
                <w:vertAlign w:val="subscript"/>
                <w:lang w:val="en-US"/>
              </w:rPr>
              <w:t>3</w:t>
            </w:r>
            <w:r w:rsidRPr="00A64951">
              <w:rPr>
                <w:rFonts w:ascii="Times New Roman" w:hAnsi="Times New Roman"/>
                <w:sz w:val="24"/>
                <w:szCs w:val="24"/>
                <w:lang w:val="en-US"/>
              </w:rPr>
              <w:t xml:space="preserve"> – Tetragonal,</w:t>
            </w:r>
          </w:p>
          <w:p w14:paraId="6BF9D362" w14:textId="77777777" w:rsidR="00A64951" w:rsidRPr="00A64951" w:rsidRDefault="00A64951" w:rsidP="00A64951">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P-321c(114)</w:t>
            </w:r>
          </w:p>
        </w:tc>
      </w:tr>
      <w:tr w:rsidR="00A64951" w:rsidRPr="00A64951" w14:paraId="4E333FCA" w14:textId="77777777" w:rsidTr="00553F1F">
        <w:trPr>
          <w:jc w:val="center"/>
        </w:trPr>
        <w:tc>
          <w:tcPr>
            <w:tcW w:w="2478" w:type="dxa"/>
            <w:shd w:val="clear" w:color="auto" w:fill="auto"/>
            <w:vAlign w:val="center"/>
          </w:tcPr>
          <w:p w14:paraId="340B1B0E"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1.0</w:t>
            </w:r>
          </w:p>
        </w:tc>
        <w:tc>
          <w:tcPr>
            <w:tcW w:w="2365" w:type="dxa"/>
            <w:shd w:val="clear" w:color="auto" w:fill="auto"/>
          </w:tcPr>
          <w:p w14:paraId="2919AB39"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a=4.2609±0.0015 Å, V=77.36 Å</w:t>
            </w:r>
            <w:r w:rsidRPr="00A64951">
              <w:rPr>
                <w:rFonts w:ascii="Times New Roman" w:hAnsi="Times New Roman"/>
                <w:sz w:val="24"/>
                <w:szCs w:val="24"/>
                <w:vertAlign w:val="superscript"/>
                <w:lang w:val="en-US"/>
              </w:rPr>
              <w:t>3</w:t>
            </w:r>
            <w:r w:rsidRPr="00A64951">
              <w:rPr>
                <w:rFonts w:ascii="Times New Roman" w:hAnsi="Times New Roman"/>
                <w:sz w:val="24"/>
                <w:szCs w:val="24"/>
                <w:lang w:val="en-US"/>
              </w:rPr>
              <w:t xml:space="preserve"> </w:t>
            </w:r>
          </w:p>
        </w:tc>
        <w:tc>
          <w:tcPr>
            <w:tcW w:w="2364" w:type="dxa"/>
            <w:shd w:val="clear" w:color="auto" w:fill="auto"/>
          </w:tcPr>
          <w:p w14:paraId="58CA79F4"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8.4877±0.0022 Å, c=5.6712±0.0023 Å, V=408.56 Å</w:t>
            </w:r>
            <w:r w:rsidRPr="00A64951">
              <w:rPr>
                <w:rFonts w:ascii="Times New Roman" w:hAnsi="Times New Roman"/>
                <w:sz w:val="24"/>
                <w:szCs w:val="24"/>
                <w:vertAlign w:val="superscript"/>
                <w:lang w:val="en-US"/>
              </w:rPr>
              <w:t>3</w:t>
            </w:r>
          </w:p>
        </w:tc>
        <w:tc>
          <w:tcPr>
            <w:tcW w:w="2364" w:type="dxa"/>
            <w:shd w:val="clear" w:color="auto" w:fill="auto"/>
          </w:tcPr>
          <w:p w14:paraId="6AB57415"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4B4EB5BC" w14:textId="77777777" w:rsidTr="00553F1F">
        <w:trPr>
          <w:jc w:val="center"/>
        </w:trPr>
        <w:tc>
          <w:tcPr>
            <w:tcW w:w="2478" w:type="dxa"/>
            <w:shd w:val="clear" w:color="auto" w:fill="auto"/>
            <w:vAlign w:val="center"/>
          </w:tcPr>
          <w:p w14:paraId="1F231362"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1.5</w:t>
            </w:r>
          </w:p>
        </w:tc>
        <w:tc>
          <w:tcPr>
            <w:tcW w:w="2365" w:type="dxa"/>
            <w:shd w:val="clear" w:color="auto" w:fill="auto"/>
          </w:tcPr>
          <w:p w14:paraId="1FAB58C4"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a=4.2609±0.0013 Å, V=77.36 Å</w:t>
            </w:r>
            <w:r w:rsidRPr="00A64951">
              <w:rPr>
                <w:rFonts w:ascii="Times New Roman" w:hAnsi="Times New Roman"/>
                <w:sz w:val="24"/>
                <w:szCs w:val="24"/>
                <w:vertAlign w:val="superscript"/>
                <w:lang w:val="en-US"/>
              </w:rPr>
              <w:t>3</w:t>
            </w:r>
          </w:p>
        </w:tc>
        <w:tc>
          <w:tcPr>
            <w:tcW w:w="2364" w:type="dxa"/>
            <w:shd w:val="clear" w:color="auto" w:fill="auto"/>
          </w:tcPr>
          <w:p w14:paraId="0B791998"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a=8.4627±0.0016 Å, c=5.6991±0.0013 Å, V=408.16 Å</w:t>
            </w:r>
            <w:r w:rsidRPr="00A64951">
              <w:rPr>
                <w:rFonts w:ascii="Times New Roman" w:hAnsi="Times New Roman"/>
                <w:sz w:val="24"/>
                <w:szCs w:val="24"/>
                <w:vertAlign w:val="superscript"/>
                <w:lang w:val="en-US"/>
              </w:rPr>
              <w:t>3</w:t>
            </w:r>
            <w:r w:rsidRPr="00A64951">
              <w:rPr>
                <w:rFonts w:ascii="Times New Roman" w:hAnsi="Times New Roman"/>
                <w:sz w:val="24"/>
                <w:szCs w:val="24"/>
                <w:lang w:val="en-US"/>
              </w:rPr>
              <w:t xml:space="preserve"> </w:t>
            </w:r>
          </w:p>
        </w:tc>
        <w:tc>
          <w:tcPr>
            <w:tcW w:w="2364" w:type="dxa"/>
            <w:shd w:val="clear" w:color="auto" w:fill="auto"/>
          </w:tcPr>
          <w:p w14:paraId="3FD78D26"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33592B61" w14:textId="77777777" w:rsidTr="00553F1F">
        <w:trPr>
          <w:jc w:val="center"/>
        </w:trPr>
        <w:tc>
          <w:tcPr>
            <w:tcW w:w="2478" w:type="dxa"/>
            <w:shd w:val="clear" w:color="auto" w:fill="auto"/>
            <w:vAlign w:val="center"/>
          </w:tcPr>
          <w:p w14:paraId="259EB95A"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2.0</w:t>
            </w:r>
          </w:p>
        </w:tc>
        <w:tc>
          <w:tcPr>
            <w:tcW w:w="2365" w:type="dxa"/>
            <w:shd w:val="clear" w:color="auto" w:fill="auto"/>
          </w:tcPr>
          <w:p w14:paraId="5539732F"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a=4.2616±0.0017 Å, V=77.40 Å</w:t>
            </w:r>
            <w:r w:rsidRPr="00A64951">
              <w:rPr>
                <w:rFonts w:ascii="Times New Roman" w:hAnsi="Times New Roman"/>
                <w:sz w:val="24"/>
                <w:szCs w:val="24"/>
                <w:vertAlign w:val="superscript"/>
                <w:lang w:val="en-US"/>
              </w:rPr>
              <w:t>3</w:t>
            </w:r>
          </w:p>
        </w:tc>
        <w:tc>
          <w:tcPr>
            <w:tcW w:w="2364" w:type="dxa"/>
            <w:shd w:val="clear" w:color="auto" w:fill="auto"/>
          </w:tcPr>
          <w:p w14:paraId="1804A27A"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a=8.4844±0.0017 Å, c=5.6667±0.0016 Å, V=407.91 Å</w:t>
            </w:r>
            <w:r w:rsidRPr="00A64951">
              <w:rPr>
                <w:rFonts w:ascii="Times New Roman" w:hAnsi="Times New Roman"/>
                <w:sz w:val="24"/>
                <w:szCs w:val="24"/>
                <w:vertAlign w:val="superscript"/>
                <w:lang w:val="en-US"/>
              </w:rPr>
              <w:t>3</w:t>
            </w:r>
          </w:p>
        </w:tc>
        <w:tc>
          <w:tcPr>
            <w:tcW w:w="2364" w:type="dxa"/>
            <w:shd w:val="clear" w:color="auto" w:fill="auto"/>
          </w:tcPr>
          <w:p w14:paraId="04D9D1FB"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2EEECB2F" w14:textId="77777777" w:rsidTr="00553F1F">
        <w:trPr>
          <w:jc w:val="center"/>
        </w:trPr>
        <w:tc>
          <w:tcPr>
            <w:tcW w:w="2478" w:type="dxa"/>
            <w:shd w:val="clear" w:color="auto" w:fill="auto"/>
            <w:vAlign w:val="center"/>
          </w:tcPr>
          <w:p w14:paraId="7EE1ED9E"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2.5</w:t>
            </w:r>
          </w:p>
        </w:tc>
        <w:tc>
          <w:tcPr>
            <w:tcW w:w="2365" w:type="dxa"/>
            <w:shd w:val="clear" w:color="auto" w:fill="auto"/>
          </w:tcPr>
          <w:p w14:paraId="3C65CE3E"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28A60681"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a=8.4661±0.0014 Å, c=5.6901±0.0017 Å, V=407.83 Å</w:t>
            </w:r>
            <w:r w:rsidRPr="00A64951">
              <w:rPr>
                <w:rFonts w:ascii="Times New Roman" w:hAnsi="Times New Roman"/>
                <w:sz w:val="24"/>
                <w:szCs w:val="24"/>
                <w:vertAlign w:val="superscript"/>
                <w:lang w:val="en-US"/>
              </w:rPr>
              <w:t>3</w:t>
            </w:r>
          </w:p>
        </w:tc>
        <w:tc>
          <w:tcPr>
            <w:tcW w:w="2364" w:type="dxa"/>
            <w:shd w:val="clear" w:color="auto" w:fill="auto"/>
          </w:tcPr>
          <w:p w14:paraId="04543E83"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 -</w:t>
            </w:r>
          </w:p>
        </w:tc>
      </w:tr>
      <w:tr w:rsidR="00A64951" w:rsidRPr="00A64951" w14:paraId="7B3BD7A6" w14:textId="77777777" w:rsidTr="00553F1F">
        <w:trPr>
          <w:jc w:val="center"/>
        </w:trPr>
        <w:tc>
          <w:tcPr>
            <w:tcW w:w="2478" w:type="dxa"/>
            <w:shd w:val="clear" w:color="auto" w:fill="auto"/>
            <w:vAlign w:val="center"/>
          </w:tcPr>
          <w:p w14:paraId="19F58844"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3.0</w:t>
            </w:r>
          </w:p>
        </w:tc>
        <w:tc>
          <w:tcPr>
            <w:tcW w:w="2365" w:type="dxa"/>
            <w:shd w:val="clear" w:color="auto" w:fill="auto"/>
          </w:tcPr>
          <w:p w14:paraId="7B796966"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7BCD5FF1"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a=8.4776±0.0017 Å, c=5.6667±0.0014 Å, V=407.26 Å</w:t>
            </w:r>
            <w:r w:rsidRPr="00A64951">
              <w:rPr>
                <w:rFonts w:ascii="Times New Roman" w:hAnsi="Times New Roman"/>
                <w:sz w:val="24"/>
                <w:szCs w:val="24"/>
                <w:vertAlign w:val="superscript"/>
                <w:lang w:val="en-US"/>
              </w:rPr>
              <w:t>3</w:t>
            </w:r>
          </w:p>
        </w:tc>
        <w:tc>
          <w:tcPr>
            <w:tcW w:w="2364" w:type="dxa"/>
            <w:shd w:val="clear" w:color="auto" w:fill="auto"/>
          </w:tcPr>
          <w:p w14:paraId="10E6A45A"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6184D569" w14:textId="77777777" w:rsidTr="00553F1F">
        <w:trPr>
          <w:jc w:val="center"/>
        </w:trPr>
        <w:tc>
          <w:tcPr>
            <w:tcW w:w="2478" w:type="dxa"/>
            <w:shd w:val="clear" w:color="auto" w:fill="auto"/>
            <w:vAlign w:val="center"/>
          </w:tcPr>
          <w:p w14:paraId="41CCFC08" w14:textId="77777777" w:rsidR="00A64951" w:rsidRPr="00A64951" w:rsidRDefault="00A64951" w:rsidP="00553F1F">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3.5</w:t>
            </w:r>
          </w:p>
        </w:tc>
        <w:tc>
          <w:tcPr>
            <w:tcW w:w="2365" w:type="dxa"/>
            <w:shd w:val="clear" w:color="auto" w:fill="auto"/>
          </w:tcPr>
          <w:p w14:paraId="6FED9AFE"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095FE52F"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a=8.4742±0.0021 Å, c=5.6622±0.0019 Å, V=406.61 Å</w:t>
            </w:r>
            <w:r w:rsidRPr="00A64951">
              <w:rPr>
                <w:rFonts w:ascii="Times New Roman" w:hAnsi="Times New Roman"/>
                <w:sz w:val="24"/>
                <w:szCs w:val="24"/>
                <w:vertAlign w:val="superscript"/>
                <w:lang w:val="en-US"/>
              </w:rPr>
              <w:t>3</w:t>
            </w:r>
          </w:p>
        </w:tc>
        <w:tc>
          <w:tcPr>
            <w:tcW w:w="2364" w:type="dxa"/>
            <w:shd w:val="clear" w:color="auto" w:fill="auto"/>
          </w:tcPr>
          <w:p w14:paraId="3EE7E68F"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61A2EA7A" w14:textId="77777777" w:rsidTr="00553F1F">
        <w:trPr>
          <w:jc w:val="center"/>
        </w:trPr>
        <w:tc>
          <w:tcPr>
            <w:tcW w:w="2478" w:type="dxa"/>
            <w:shd w:val="clear" w:color="auto" w:fill="auto"/>
            <w:vAlign w:val="center"/>
          </w:tcPr>
          <w:p w14:paraId="3FFC18B4" w14:textId="77777777" w:rsidR="00A64951" w:rsidRPr="00A64951" w:rsidRDefault="00A64951" w:rsidP="00553F1F">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4.0</w:t>
            </w:r>
          </w:p>
        </w:tc>
        <w:tc>
          <w:tcPr>
            <w:tcW w:w="2365" w:type="dxa"/>
            <w:shd w:val="clear" w:color="auto" w:fill="auto"/>
          </w:tcPr>
          <w:p w14:paraId="454C7906"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21CBA789"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a=8.4725±0.0014 Å, c=5.6576±0.0016 Å, V=406.13 Å</w:t>
            </w:r>
            <w:r w:rsidRPr="00A64951">
              <w:rPr>
                <w:rFonts w:ascii="Times New Roman" w:hAnsi="Times New Roman"/>
                <w:sz w:val="24"/>
                <w:szCs w:val="24"/>
                <w:vertAlign w:val="superscript"/>
                <w:lang w:val="en-US"/>
              </w:rPr>
              <w:t>3</w:t>
            </w:r>
          </w:p>
        </w:tc>
        <w:tc>
          <w:tcPr>
            <w:tcW w:w="2364" w:type="dxa"/>
            <w:shd w:val="clear" w:color="auto" w:fill="auto"/>
          </w:tcPr>
          <w:p w14:paraId="1CE6E9C5"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04FCFBA9" w14:textId="77777777" w:rsidTr="00553F1F">
        <w:trPr>
          <w:jc w:val="center"/>
        </w:trPr>
        <w:tc>
          <w:tcPr>
            <w:tcW w:w="2478" w:type="dxa"/>
            <w:shd w:val="clear" w:color="auto" w:fill="auto"/>
            <w:vAlign w:val="center"/>
          </w:tcPr>
          <w:p w14:paraId="420A4833" w14:textId="77777777" w:rsidR="00A64951" w:rsidRPr="00A64951" w:rsidRDefault="00A64951" w:rsidP="00553F1F">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4.5</w:t>
            </w:r>
          </w:p>
        </w:tc>
        <w:tc>
          <w:tcPr>
            <w:tcW w:w="2365" w:type="dxa"/>
            <w:shd w:val="clear" w:color="auto" w:fill="auto"/>
          </w:tcPr>
          <w:p w14:paraId="1F80AC5D"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26612B7A"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a=8.4759±0.0013 Å, c=5.6599±0.0016 Å, V=406.61 Å</w:t>
            </w:r>
            <w:r w:rsidRPr="00A64951">
              <w:rPr>
                <w:rFonts w:ascii="Times New Roman" w:hAnsi="Times New Roman"/>
                <w:sz w:val="24"/>
                <w:szCs w:val="24"/>
                <w:vertAlign w:val="superscript"/>
                <w:lang w:val="en-US"/>
              </w:rPr>
              <w:t>3</w:t>
            </w:r>
          </w:p>
        </w:tc>
        <w:tc>
          <w:tcPr>
            <w:tcW w:w="2364" w:type="dxa"/>
            <w:shd w:val="clear" w:color="auto" w:fill="auto"/>
          </w:tcPr>
          <w:p w14:paraId="78CDA9EE"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2008855F" w14:textId="77777777" w:rsidTr="00553F1F">
        <w:trPr>
          <w:jc w:val="center"/>
        </w:trPr>
        <w:tc>
          <w:tcPr>
            <w:tcW w:w="2478" w:type="dxa"/>
            <w:shd w:val="clear" w:color="auto" w:fill="auto"/>
            <w:vAlign w:val="center"/>
          </w:tcPr>
          <w:p w14:paraId="784F40F5" w14:textId="77777777" w:rsidR="00A64951" w:rsidRPr="00A64951" w:rsidRDefault="00A64951" w:rsidP="00553F1F">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5.0</w:t>
            </w:r>
          </w:p>
        </w:tc>
        <w:tc>
          <w:tcPr>
            <w:tcW w:w="2365" w:type="dxa"/>
            <w:shd w:val="clear" w:color="auto" w:fill="auto"/>
          </w:tcPr>
          <w:p w14:paraId="137BEA8C"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13E1B3C9"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a=8.4809±0.0016 Å, c=5.6644±0.0012 Å, V=407.42 Å</w:t>
            </w:r>
            <w:r w:rsidRPr="00A64951">
              <w:rPr>
                <w:rFonts w:ascii="Times New Roman" w:hAnsi="Times New Roman"/>
                <w:sz w:val="24"/>
                <w:szCs w:val="24"/>
                <w:vertAlign w:val="superscript"/>
                <w:lang w:val="en-US"/>
              </w:rPr>
              <w:t>3</w:t>
            </w:r>
          </w:p>
        </w:tc>
        <w:tc>
          <w:tcPr>
            <w:tcW w:w="2364" w:type="dxa"/>
            <w:shd w:val="clear" w:color="auto" w:fill="auto"/>
          </w:tcPr>
          <w:p w14:paraId="54BADEF7"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r>
      <w:tr w:rsidR="00A64951" w:rsidRPr="00A64951" w14:paraId="32CB81A5" w14:textId="77777777" w:rsidTr="00553F1F">
        <w:trPr>
          <w:jc w:val="center"/>
        </w:trPr>
        <w:tc>
          <w:tcPr>
            <w:tcW w:w="2478" w:type="dxa"/>
            <w:shd w:val="clear" w:color="auto" w:fill="auto"/>
            <w:vAlign w:val="center"/>
          </w:tcPr>
          <w:p w14:paraId="01F1469C" w14:textId="77777777" w:rsidR="00A64951" w:rsidRPr="00A64951" w:rsidRDefault="00A64951" w:rsidP="00553F1F">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5.5</w:t>
            </w:r>
          </w:p>
        </w:tc>
        <w:tc>
          <w:tcPr>
            <w:tcW w:w="2365" w:type="dxa"/>
            <w:shd w:val="clear" w:color="auto" w:fill="auto"/>
          </w:tcPr>
          <w:p w14:paraId="202E91E3"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359F6252"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a=8.4908±0.0014 Å, c=5.6588±0.0012 Å, V=407.96 Å</w:t>
            </w:r>
            <w:r w:rsidRPr="00A64951">
              <w:rPr>
                <w:rFonts w:ascii="Times New Roman" w:hAnsi="Times New Roman"/>
                <w:sz w:val="24"/>
                <w:szCs w:val="24"/>
                <w:vertAlign w:val="superscript"/>
                <w:lang w:val="en-US"/>
              </w:rPr>
              <w:t>3</w:t>
            </w:r>
          </w:p>
        </w:tc>
        <w:tc>
          <w:tcPr>
            <w:tcW w:w="2364" w:type="dxa"/>
            <w:shd w:val="clear" w:color="auto" w:fill="auto"/>
          </w:tcPr>
          <w:p w14:paraId="3E8BBEC1"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a=7.7324±0.0015 Å, c=5.6324±0.0012 Å,</w:t>
            </w:r>
          </w:p>
          <w:p w14:paraId="1221B939"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V=336.76 Å</w:t>
            </w:r>
            <w:r w:rsidRPr="00A64951">
              <w:rPr>
                <w:rFonts w:ascii="Times New Roman" w:hAnsi="Times New Roman"/>
                <w:sz w:val="24"/>
                <w:szCs w:val="24"/>
                <w:vertAlign w:val="superscript"/>
                <w:lang w:val="en-US"/>
              </w:rPr>
              <w:t>3</w:t>
            </w:r>
          </w:p>
        </w:tc>
      </w:tr>
      <w:tr w:rsidR="00A64951" w:rsidRPr="00A64951" w14:paraId="055755A6" w14:textId="77777777" w:rsidTr="00553F1F">
        <w:trPr>
          <w:jc w:val="center"/>
        </w:trPr>
        <w:tc>
          <w:tcPr>
            <w:tcW w:w="2478" w:type="dxa"/>
            <w:shd w:val="clear" w:color="auto" w:fill="auto"/>
            <w:vAlign w:val="center"/>
          </w:tcPr>
          <w:p w14:paraId="44396AC9" w14:textId="77777777" w:rsidR="00A64951" w:rsidRPr="00A64951" w:rsidRDefault="00A64951" w:rsidP="00553F1F">
            <w:pPr>
              <w:spacing w:after="0" w:line="240" w:lineRule="auto"/>
              <w:jc w:val="center"/>
              <w:rPr>
                <w:rFonts w:ascii="Times New Roman" w:hAnsi="Times New Roman"/>
                <w:sz w:val="24"/>
                <w:szCs w:val="24"/>
              </w:rPr>
            </w:pPr>
            <w:r w:rsidRPr="00A64951">
              <w:rPr>
                <w:rFonts w:ascii="Times New Roman" w:hAnsi="Times New Roman"/>
                <w:sz w:val="24"/>
                <w:szCs w:val="24"/>
              </w:rPr>
              <w:t>6.0</w:t>
            </w:r>
          </w:p>
        </w:tc>
        <w:tc>
          <w:tcPr>
            <w:tcW w:w="2365" w:type="dxa"/>
            <w:shd w:val="clear" w:color="auto" w:fill="auto"/>
          </w:tcPr>
          <w:p w14:paraId="69C284AC"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w:t>
            </w:r>
          </w:p>
        </w:tc>
        <w:tc>
          <w:tcPr>
            <w:tcW w:w="2364" w:type="dxa"/>
            <w:shd w:val="clear" w:color="auto" w:fill="auto"/>
          </w:tcPr>
          <w:p w14:paraId="6668AAA6"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a=8.4958±0.0015 Å, c=5.6665±0.0013 Å, V=409.00 Å</w:t>
            </w:r>
            <w:r w:rsidRPr="00A64951">
              <w:rPr>
                <w:rFonts w:ascii="Times New Roman" w:hAnsi="Times New Roman"/>
                <w:sz w:val="24"/>
                <w:szCs w:val="24"/>
                <w:vertAlign w:val="superscript"/>
                <w:lang w:val="en-US"/>
              </w:rPr>
              <w:t>3</w:t>
            </w:r>
          </w:p>
        </w:tc>
        <w:tc>
          <w:tcPr>
            <w:tcW w:w="2364" w:type="dxa"/>
            <w:shd w:val="clear" w:color="auto" w:fill="auto"/>
          </w:tcPr>
          <w:p w14:paraId="58679F49" w14:textId="77777777" w:rsidR="00A64951" w:rsidRPr="00A64951" w:rsidRDefault="00A64951" w:rsidP="003755E0">
            <w:pPr>
              <w:spacing w:after="0" w:line="240" w:lineRule="auto"/>
              <w:jc w:val="center"/>
              <w:rPr>
                <w:rFonts w:ascii="Times New Roman" w:hAnsi="Times New Roman"/>
                <w:sz w:val="24"/>
                <w:szCs w:val="24"/>
                <w:lang w:val="en-US"/>
              </w:rPr>
            </w:pPr>
            <w:r w:rsidRPr="00A64951">
              <w:rPr>
                <w:rFonts w:ascii="Times New Roman" w:hAnsi="Times New Roman"/>
                <w:sz w:val="24"/>
                <w:szCs w:val="24"/>
                <w:lang w:val="en-US"/>
              </w:rPr>
              <w:t xml:space="preserve">a=7.7399±0.0016 Å, c=5.6468±0.0013 Å, </w:t>
            </w:r>
          </w:p>
          <w:p w14:paraId="1A568C76" w14:textId="77777777" w:rsidR="00A64951" w:rsidRPr="00A64951" w:rsidRDefault="00A64951" w:rsidP="003755E0">
            <w:pPr>
              <w:spacing w:after="0" w:line="240" w:lineRule="auto"/>
              <w:jc w:val="center"/>
              <w:rPr>
                <w:rFonts w:ascii="Times New Roman" w:hAnsi="Times New Roman"/>
                <w:sz w:val="24"/>
                <w:szCs w:val="24"/>
                <w:vertAlign w:val="superscript"/>
                <w:lang w:val="en-US"/>
              </w:rPr>
            </w:pPr>
            <w:r w:rsidRPr="00A64951">
              <w:rPr>
                <w:rFonts w:ascii="Times New Roman" w:hAnsi="Times New Roman"/>
                <w:sz w:val="24"/>
                <w:szCs w:val="24"/>
                <w:lang w:val="en-US"/>
              </w:rPr>
              <w:t>V=338.28 Å</w:t>
            </w:r>
            <w:r w:rsidRPr="00A64951">
              <w:rPr>
                <w:rFonts w:ascii="Times New Roman" w:hAnsi="Times New Roman"/>
                <w:sz w:val="24"/>
                <w:szCs w:val="24"/>
                <w:vertAlign w:val="superscript"/>
                <w:lang w:val="en-US"/>
              </w:rPr>
              <w:t>3</w:t>
            </w:r>
          </w:p>
        </w:tc>
      </w:tr>
    </w:tbl>
    <w:p w14:paraId="27832F42" w14:textId="41DF62BB" w:rsidR="00A64951" w:rsidRDefault="00A64951" w:rsidP="00A64951">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Касательно наблюдаемых изменений, связанных с формированием примесных включений в зависимости от разности прикладываемых потенциалов можно сделать следующие выводы. При разностях прикладываемых потенциалов 1.0-2.5 </w:t>
      </w:r>
      <w:proofErr w:type="gramStart"/>
      <w:r>
        <w:rPr>
          <w:rFonts w:ascii="Times New Roman" w:hAnsi="Times New Roman"/>
          <w:sz w:val="28"/>
          <w:szCs w:val="28"/>
        </w:rPr>
        <w:t>В</w:t>
      </w:r>
      <w:proofErr w:type="gramEnd"/>
      <w:r>
        <w:rPr>
          <w:rFonts w:ascii="Times New Roman" w:hAnsi="Times New Roman"/>
          <w:sz w:val="28"/>
          <w:szCs w:val="28"/>
        </w:rPr>
        <w:t xml:space="preserve"> основные изменения наблюдаются в области 2θ=33-45°, которые связаны с формированием дифракционных рефлексов, характерных для кубической оксидной фазы </w:t>
      </w:r>
      <w:r>
        <w:rPr>
          <w:rFonts w:ascii="Times New Roman" w:hAnsi="Times New Roman"/>
          <w:sz w:val="28"/>
          <w:szCs w:val="28"/>
          <w:lang w:val="en-US"/>
        </w:rPr>
        <w:t>Cu</w:t>
      </w:r>
      <w:r w:rsidRPr="00E517DE">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пространственной сингонии </w:t>
      </w:r>
      <w:proofErr w:type="spellStart"/>
      <w:r>
        <w:rPr>
          <w:rFonts w:ascii="Times New Roman" w:hAnsi="Times New Roman"/>
          <w:sz w:val="28"/>
          <w:szCs w:val="28"/>
          <w:lang w:val="en-US"/>
        </w:rPr>
        <w:t>Pn</w:t>
      </w:r>
      <w:proofErr w:type="spellEnd"/>
      <w:r w:rsidRPr="00E517DE">
        <w:rPr>
          <w:rFonts w:ascii="Times New Roman" w:hAnsi="Times New Roman"/>
          <w:sz w:val="28"/>
          <w:szCs w:val="28"/>
        </w:rPr>
        <w:t>-3</w:t>
      </w:r>
      <w:r>
        <w:rPr>
          <w:rFonts w:ascii="Times New Roman" w:hAnsi="Times New Roman"/>
          <w:sz w:val="28"/>
          <w:szCs w:val="28"/>
          <w:lang w:val="en-US"/>
        </w:rPr>
        <w:t>m</w:t>
      </w:r>
      <w:r w:rsidRPr="00E517DE">
        <w:rPr>
          <w:rFonts w:ascii="Times New Roman" w:hAnsi="Times New Roman"/>
          <w:sz w:val="28"/>
          <w:szCs w:val="28"/>
        </w:rPr>
        <w:t>(224)</w:t>
      </w:r>
      <w:r>
        <w:rPr>
          <w:rFonts w:ascii="Times New Roman" w:hAnsi="Times New Roman"/>
          <w:sz w:val="28"/>
          <w:szCs w:val="28"/>
        </w:rPr>
        <w:t xml:space="preserve"> (</w:t>
      </w:r>
      <w:r>
        <w:rPr>
          <w:rFonts w:ascii="Times New Roman" w:hAnsi="Times New Roman"/>
          <w:sz w:val="28"/>
          <w:szCs w:val="28"/>
          <w:lang w:val="en-US"/>
        </w:rPr>
        <w:t>PDF</w:t>
      </w:r>
      <w:r w:rsidRPr="00E517DE">
        <w:rPr>
          <w:rFonts w:ascii="Times New Roman" w:hAnsi="Times New Roman"/>
          <w:sz w:val="28"/>
          <w:szCs w:val="28"/>
        </w:rPr>
        <w:t>-01-071-3645)</w:t>
      </w:r>
      <w:r>
        <w:rPr>
          <w:rFonts w:ascii="Times New Roman" w:hAnsi="Times New Roman"/>
          <w:sz w:val="28"/>
          <w:szCs w:val="28"/>
        </w:rPr>
        <w:t xml:space="preserve">. При этом увеличение разности прикладываемых потенциалов с 1.0 до 2.5 приводит к уменьшению интенсивностей данных рефлексов в сравнении с интенсивностями рефлексов доминирующей фазы </w:t>
      </w:r>
      <w:proofErr w:type="spellStart"/>
      <w:r w:rsidRPr="003E75E1">
        <w:rPr>
          <w:rFonts w:ascii="Times New Roman" w:hAnsi="Times New Roman"/>
          <w:sz w:val="28"/>
          <w:szCs w:val="28"/>
          <w:lang w:val="en-US"/>
        </w:rPr>
        <w:t>CuBi</w:t>
      </w:r>
      <w:proofErr w:type="spellEnd"/>
      <w:r w:rsidRPr="003E75E1">
        <w:rPr>
          <w:rFonts w:ascii="Times New Roman" w:hAnsi="Times New Roman"/>
          <w:sz w:val="28"/>
          <w:szCs w:val="28"/>
          <w:vertAlign w:val="subscript"/>
        </w:rPr>
        <w:t>2</w:t>
      </w:r>
      <w:r w:rsidRPr="003E75E1">
        <w:rPr>
          <w:rFonts w:ascii="Times New Roman" w:hAnsi="Times New Roman"/>
          <w:sz w:val="28"/>
          <w:szCs w:val="28"/>
          <w:lang w:val="en-US"/>
        </w:rPr>
        <w:t>O</w:t>
      </w:r>
      <w:r w:rsidRPr="003E75E1">
        <w:rPr>
          <w:rFonts w:ascii="Times New Roman" w:hAnsi="Times New Roman"/>
          <w:sz w:val="28"/>
          <w:szCs w:val="28"/>
          <w:vertAlign w:val="subscript"/>
        </w:rPr>
        <w:t>4</w:t>
      </w:r>
      <w:r>
        <w:rPr>
          <w:rFonts w:ascii="Times New Roman" w:hAnsi="Times New Roman"/>
          <w:sz w:val="28"/>
          <w:szCs w:val="28"/>
        </w:rPr>
        <w:t xml:space="preserve">, что свидетельствует об уменьшении ее вклада в составе пленок. Формирование данной фазы, а также динамика изменения ее весового вклада в составе пленок может быть объяснена эффектами, связанными с большой концентрацией меди в составе синтезируемых пленок при данных разностях потенциалов. В этом случае большая концентрация меди может привести в процессе </w:t>
      </w:r>
      <w:proofErr w:type="spellStart"/>
      <w:r>
        <w:rPr>
          <w:rFonts w:ascii="Times New Roman" w:hAnsi="Times New Roman"/>
          <w:sz w:val="28"/>
          <w:szCs w:val="28"/>
        </w:rPr>
        <w:t>нуклеации</w:t>
      </w:r>
      <w:proofErr w:type="spellEnd"/>
      <w:r>
        <w:rPr>
          <w:rFonts w:ascii="Times New Roman" w:hAnsi="Times New Roman"/>
          <w:sz w:val="28"/>
          <w:szCs w:val="28"/>
        </w:rPr>
        <w:t xml:space="preserve"> к образованию оксидных включений, малого размера, так как процесс объединения меди с кислородом при данных условиях синтеза становится предпочтительней, чем формирование основной фазы </w:t>
      </w:r>
      <w:proofErr w:type="spellStart"/>
      <w:r w:rsidRPr="003E75E1">
        <w:rPr>
          <w:rFonts w:ascii="Times New Roman" w:hAnsi="Times New Roman"/>
          <w:sz w:val="28"/>
          <w:szCs w:val="28"/>
          <w:lang w:val="en-US"/>
        </w:rPr>
        <w:t>CuBi</w:t>
      </w:r>
      <w:proofErr w:type="spellEnd"/>
      <w:r w:rsidRPr="003E75E1">
        <w:rPr>
          <w:rFonts w:ascii="Times New Roman" w:hAnsi="Times New Roman"/>
          <w:sz w:val="28"/>
          <w:szCs w:val="28"/>
          <w:vertAlign w:val="subscript"/>
        </w:rPr>
        <w:t>2</w:t>
      </w:r>
      <w:r w:rsidRPr="003E75E1">
        <w:rPr>
          <w:rFonts w:ascii="Times New Roman" w:hAnsi="Times New Roman"/>
          <w:sz w:val="28"/>
          <w:szCs w:val="28"/>
          <w:lang w:val="en-US"/>
        </w:rPr>
        <w:t>O</w:t>
      </w:r>
      <w:r w:rsidRPr="003E75E1">
        <w:rPr>
          <w:rFonts w:ascii="Times New Roman" w:hAnsi="Times New Roman"/>
          <w:sz w:val="28"/>
          <w:szCs w:val="28"/>
          <w:vertAlign w:val="subscript"/>
        </w:rPr>
        <w:t>4</w:t>
      </w:r>
      <w:r>
        <w:rPr>
          <w:rFonts w:ascii="Times New Roman" w:hAnsi="Times New Roman"/>
          <w:sz w:val="28"/>
          <w:szCs w:val="28"/>
        </w:rPr>
        <w:t>.</w:t>
      </w:r>
    </w:p>
    <w:p w14:paraId="63F9D5C4" w14:textId="15267B99" w:rsidR="00F75D3F" w:rsidRDefault="00F75D3F" w:rsidP="00F75D3F">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разностях прикладываемых потенциалов выше 2.5 </w:t>
      </w:r>
      <w:proofErr w:type="gramStart"/>
      <w:r>
        <w:rPr>
          <w:rFonts w:ascii="Times New Roman" w:hAnsi="Times New Roman"/>
          <w:sz w:val="28"/>
          <w:szCs w:val="28"/>
        </w:rPr>
        <w:t>В</w:t>
      </w:r>
      <w:proofErr w:type="gramEnd"/>
      <w:r>
        <w:rPr>
          <w:rFonts w:ascii="Times New Roman" w:hAnsi="Times New Roman"/>
          <w:sz w:val="28"/>
          <w:szCs w:val="28"/>
        </w:rPr>
        <w:t xml:space="preserve"> наблюдается полное отсутствие дифракционных рефлексов, характерных для оксидной фазы</w:t>
      </w:r>
      <w:r w:rsidRPr="00F75D3F">
        <w:rPr>
          <w:rFonts w:ascii="Times New Roman" w:hAnsi="Times New Roman"/>
          <w:sz w:val="28"/>
          <w:szCs w:val="28"/>
        </w:rPr>
        <w:t xml:space="preserve">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Pr>
          <w:rFonts w:ascii="Times New Roman" w:hAnsi="Times New Roman"/>
          <w:sz w:val="28"/>
          <w:szCs w:val="28"/>
        </w:rPr>
        <w:t xml:space="preserve">, что свидетельствует о том, что при разностях прикладываемых потенциалов от 3.0 до 5.0В в составе пленок примесных включений не наблюдается, а основные изменения связаны с вариацией параметров кристаллической решетки (см. данные представленные в таблице 3.2), а также степенью структурного упорядочения.  </w:t>
      </w:r>
    </w:p>
    <w:p w14:paraId="028AB372" w14:textId="7EF19678" w:rsidR="00F75D3F" w:rsidRPr="008C7F75" w:rsidRDefault="008C7F75" w:rsidP="008C7F75">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При разностях прикладываемых потенциалов выше 5.0В на полученных рентгеновских </w:t>
      </w:r>
      <w:proofErr w:type="spellStart"/>
      <w:r>
        <w:rPr>
          <w:rFonts w:ascii="Times New Roman" w:hAnsi="Times New Roman"/>
          <w:sz w:val="28"/>
          <w:szCs w:val="28"/>
        </w:rPr>
        <w:t>дифрактограммах</w:t>
      </w:r>
      <w:proofErr w:type="spellEnd"/>
      <w:r>
        <w:rPr>
          <w:rFonts w:ascii="Times New Roman" w:hAnsi="Times New Roman"/>
          <w:sz w:val="28"/>
          <w:szCs w:val="28"/>
        </w:rPr>
        <w:t xml:space="preserve"> наблюдается появление дифракционных рефлексов, характерных для тетрагональной фазы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с пространственной сингонией </w:t>
      </w:r>
      <w:r>
        <w:rPr>
          <w:rFonts w:ascii="Times New Roman" w:hAnsi="Times New Roman"/>
          <w:sz w:val="28"/>
          <w:szCs w:val="28"/>
          <w:lang w:val="en-US"/>
        </w:rPr>
        <w:t>P</w:t>
      </w:r>
      <w:r w:rsidRPr="008C7F75">
        <w:rPr>
          <w:rFonts w:ascii="Times New Roman" w:hAnsi="Times New Roman"/>
          <w:sz w:val="28"/>
          <w:szCs w:val="28"/>
        </w:rPr>
        <w:t>-321</w:t>
      </w:r>
      <w:r>
        <w:rPr>
          <w:rFonts w:ascii="Times New Roman" w:hAnsi="Times New Roman"/>
          <w:sz w:val="28"/>
          <w:szCs w:val="28"/>
          <w:lang w:val="en-US"/>
        </w:rPr>
        <w:t>c</w:t>
      </w:r>
      <w:r w:rsidRPr="008C7F75">
        <w:rPr>
          <w:rFonts w:ascii="Times New Roman" w:hAnsi="Times New Roman"/>
          <w:sz w:val="28"/>
          <w:szCs w:val="28"/>
        </w:rPr>
        <w:t>(114)</w:t>
      </w:r>
      <w:r>
        <w:rPr>
          <w:rFonts w:ascii="Times New Roman" w:hAnsi="Times New Roman"/>
          <w:sz w:val="28"/>
          <w:szCs w:val="28"/>
        </w:rPr>
        <w:t xml:space="preserve"> (</w:t>
      </w:r>
      <w:r>
        <w:rPr>
          <w:rFonts w:ascii="Times New Roman" w:hAnsi="Times New Roman"/>
          <w:sz w:val="28"/>
          <w:szCs w:val="28"/>
          <w:lang w:val="en-US"/>
        </w:rPr>
        <w:t>PDF</w:t>
      </w:r>
      <w:r w:rsidRPr="008C7F75">
        <w:rPr>
          <w:rFonts w:ascii="Times New Roman" w:hAnsi="Times New Roman"/>
          <w:sz w:val="28"/>
          <w:szCs w:val="28"/>
        </w:rPr>
        <w:t xml:space="preserve">-01-077-5341). </w:t>
      </w:r>
      <w:r>
        <w:rPr>
          <w:rFonts w:ascii="Times New Roman" w:hAnsi="Times New Roman"/>
          <w:sz w:val="28"/>
          <w:szCs w:val="28"/>
        </w:rPr>
        <w:t xml:space="preserve">При этом увеличение разности прикладываемых потенциалов с 5.5 до 6.0В приводит к увеличению интенсивностей дифракционных рефлексов, характерных для фазы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что в свою очередь свидетельствует об увеличении ее вклада в составе пленок. Формирование данной фазы в составе пленок может быть объяснено увеличением содержания висмута в составе пленок, которое приводит к образованию дополнительных включений в виде оксидной фазы. </w:t>
      </w:r>
    </w:p>
    <w:p w14:paraId="1E12DDD4" w14:textId="77777777" w:rsidR="00B74492" w:rsidRDefault="00B74492" w:rsidP="00B74492">
      <w:pPr>
        <w:spacing w:after="0" w:line="240" w:lineRule="auto"/>
        <w:ind w:firstLine="709"/>
        <w:jc w:val="both"/>
        <w:rPr>
          <w:rFonts w:ascii="Times New Roman" w:hAnsi="Times New Roman"/>
          <w:sz w:val="28"/>
          <w:szCs w:val="28"/>
        </w:rPr>
      </w:pPr>
      <w:r>
        <w:rPr>
          <w:rFonts w:ascii="Times New Roman" w:hAnsi="Times New Roman"/>
          <w:sz w:val="28"/>
          <w:szCs w:val="28"/>
        </w:rPr>
        <w:t>На рисунке</w:t>
      </w:r>
      <w:r w:rsidR="008C7F75">
        <w:rPr>
          <w:rFonts w:ascii="Times New Roman" w:hAnsi="Times New Roman"/>
          <w:sz w:val="28"/>
          <w:szCs w:val="28"/>
        </w:rPr>
        <w:t xml:space="preserve"> 3.3</w:t>
      </w:r>
      <w:r>
        <w:rPr>
          <w:rFonts w:ascii="Times New Roman" w:hAnsi="Times New Roman"/>
          <w:sz w:val="28"/>
          <w:szCs w:val="28"/>
        </w:rPr>
        <w:t xml:space="preserve"> представлены результаты изменения соотношения фаз в составе исследуемых пленок в зависимости от изменений условий синтеза, а также отражающие влияние вариации разности прикладываемых потенциалов на формирование примесных включений в виде оксидных фаз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Pr>
          <w:rFonts w:ascii="Times New Roman" w:hAnsi="Times New Roman"/>
          <w:sz w:val="28"/>
          <w:szCs w:val="28"/>
        </w:rPr>
        <w:t xml:space="preserve"> и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в составе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Как видно из представленных данных изменения фазового состава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пленок можно выделить три основных этапа фазовых превращений, связанных с изменением разности прикладываемых потенциалов, и как следствие, имеющих прямую корреляцию с изменениями элементного состава получаемых пленок.</w:t>
      </w:r>
    </w:p>
    <w:p w14:paraId="045A218F" w14:textId="5382DE76" w:rsidR="00AF2E99" w:rsidRDefault="00850293" w:rsidP="00AF2E99">
      <w:pPr>
        <w:spacing w:after="0" w:line="240" w:lineRule="auto"/>
        <w:jc w:val="center"/>
      </w:pPr>
      <w:r>
        <w:object w:dxaOrig="6790" w:dyaOrig="5204" w14:anchorId="6391D65C">
          <v:shape id="_x0000_i1031" type="#_x0000_t75" style="width:337.5pt;height:249.75pt" o:ole="">
            <v:imagedata r:id="rId54" o:title=""/>
          </v:shape>
          <o:OLEObject Type="Embed" ProgID="Origin50.Graph" ShapeID="_x0000_i1031" DrawAspect="Content" ObjectID="_1778396899" r:id="rId55"/>
        </w:object>
      </w:r>
    </w:p>
    <w:p w14:paraId="10C62911" w14:textId="77777777" w:rsidR="00AF2E99" w:rsidRPr="00AF2E99" w:rsidRDefault="00AF2E99" w:rsidP="00AF2E99">
      <w:pPr>
        <w:spacing w:after="0" w:line="240" w:lineRule="auto"/>
        <w:jc w:val="center"/>
        <w:rPr>
          <w:rFonts w:ascii="Times New Roman" w:hAnsi="Times New Roman"/>
          <w:sz w:val="28"/>
          <w:szCs w:val="28"/>
        </w:rPr>
      </w:pPr>
      <w:r w:rsidRPr="00AF2E99">
        <w:rPr>
          <w:rFonts w:ascii="Times New Roman" w:hAnsi="Times New Roman"/>
          <w:sz w:val="28"/>
          <w:szCs w:val="28"/>
        </w:rPr>
        <w:t xml:space="preserve">Рисунок </w:t>
      </w:r>
      <w:r w:rsidR="008C7F75">
        <w:rPr>
          <w:rFonts w:ascii="Times New Roman" w:hAnsi="Times New Roman"/>
          <w:sz w:val="28"/>
          <w:szCs w:val="28"/>
        </w:rPr>
        <w:t xml:space="preserve">3.3 </w:t>
      </w:r>
      <w:r>
        <w:rPr>
          <w:rFonts w:ascii="Times New Roman" w:hAnsi="Times New Roman"/>
          <w:sz w:val="28"/>
          <w:szCs w:val="28"/>
        </w:rPr>
        <w:t>–</w:t>
      </w:r>
      <w:r w:rsidRPr="00AF2E99">
        <w:rPr>
          <w:rFonts w:ascii="Times New Roman" w:hAnsi="Times New Roman"/>
          <w:sz w:val="28"/>
          <w:szCs w:val="28"/>
        </w:rPr>
        <w:t xml:space="preserve"> Результаты изменения фазового состава </w:t>
      </w:r>
      <w:proofErr w:type="spellStart"/>
      <w:r w:rsidRPr="00AF2E99">
        <w:rPr>
          <w:rFonts w:ascii="Times New Roman" w:hAnsi="Times New Roman"/>
          <w:sz w:val="28"/>
          <w:szCs w:val="28"/>
          <w:lang w:val="en-US"/>
        </w:rPr>
        <w:t>CuBi</w:t>
      </w:r>
      <w:proofErr w:type="spellEnd"/>
      <w:r w:rsidRPr="00AF2E99">
        <w:rPr>
          <w:rFonts w:ascii="Times New Roman" w:hAnsi="Times New Roman"/>
          <w:sz w:val="28"/>
          <w:szCs w:val="28"/>
          <w:vertAlign w:val="subscript"/>
        </w:rPr>
        <w:t>2</w:t>
      </w:r>
      <w:r w:rsidRPr="00AF2E99">
        <w:rPr>
          <w:rFonts w:ascii="Times New Roman" w:hAnsi="Times New Roman"/>
          <w:sz w:val="28"/>
          <w:szCs w:val="28"/>
          <w:lang w:val="en-US"/>
        </w:rPr>
        <w:t>O</w:t>
      </w:r>
      <w:r w:rsidRPr="00AF2E99">
        <w:rPr>
          <w:rFonts w:ascii="Times New Roman" w:hAnsi="Times New Roman"/>
          <w:sz w:val="28"/>
          <w:szCs w:val="28"/>
          <w:vertAlign w:val="subscript"/>
        </w:rPr>
        <w:t xml:space="preserve">4 </w:t>
      </w:r>
      <w:r w:rsidRPr="00AF2E99">
        <w:rPr>
          <w:rFonts w:ascii="Times New Roman" w:hAnsi="Times New Roman"/>
          <w:sz w:val="28"/>
          <w:szCs w:val="28"/>
        </w:rPr>
        <w:t>пленок, полученных при вариации разн</w:t>
      </w:r>
      <w:r>
        <w:rPr>
          <w:rFonts w:ascii="Times New Roman" w:hAnsi="Times New Roman"/>
          <w:sz w:val="28"/>
          <w:szCs w:val="28"/>
        </w:rPr>
        <w:t>ости прикладываемых потенциалов</w:t>
      </w:r>
    </w:p>
    <w:p w14:paraId="1D223AE8" w14:textId="77777777" w:rsidR="00AF2E99" w:rsidRDefault="00AF2E99" w:rsidP="00003AB2">
      <w:pPr>
        <w:spacing w:after="0" w:line="240" w:lineRule="auto"/>
        <w:ind w:firstLine="709"/>
        <w:jc w:val="both"/>
        <w:rPr>
          <w:rFonts w:ascii="Times New Roman" w:hAnsi="Times New Roman"/>
          <w:sz w:val="28"/>
          <w:szCs w:val="28"/>
        </w:rPr>
      </w:pPr>
    </w:p>
    <w:p w14:paraId="453AA5EE" w14:textId="77777777" w:rsidR="00B74492" w:rsidRDefault="00B74492" w:rsidP="00B74492">
      <w:pPr>
        <w:spacing w:after="0" w:line="240" w:lineRule="auto"/>
        <w:ind w:firstLine="709"/>
        <w:jc w:val="both"/>
        <w:rPr>
          <w:rFonts w:ascii="Times New Roman" w:hAnsi="Times New Roman"/>
          <w:sz w:val="28"/>
          <w:szCs w:val="28"/>
        </w:rPr>
      </w:pPr>
      <w:r w:rsidRPr="00003AB2">
        <w:rPr>
          <w:rFonts w:ascii="Times New Roman" w:hAnsi="Times New Roman"/>
          <w:sz w:val="28"/>
          <w:szCs w:val="28"/>
        </w:rPr>
        <w:t xml:space="preserve">На основе полученных данных рентгеновской дифракции можно сделать вывод о фазовых превращениях в синтезируемых пленках в зависимости от разности прикладываемых потенциалов, которые можно записать в следующем виде: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При этом формирование примесных включений в обоих случаях имеет явно выраженную зависимость от разности прикладываемых потенциалов, что свидетельствует о влиянии на формирование данных включений потенциалов восстановления ионов металлов из раствора – электролита, а также соотношения элементного состава пленок. </w:t>
      </w:r>
    </w:p>
    <w:p w14:paraId="40512680" w14:textId="4ED98C55" w:rsidR="00B74492" w:rsidRPr="00873046" w:rsidRDefault="008C7F75"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свою очередь результаты изменения параметров кристаллической решетки для всех исследуемых фаз свидетельствуют о двух </w:t>
      </w:r>
      <w:r w:rsidR="00F42B99">
        <w:rPr>
          <w:rFonts w:ascii="Times New Roman" w:hAnsi="Times New Roman"/>
          <w:sz w:val="28"/>
          <w:szCs w:val="28"/>
        </w:rPr>
        <w:t>процессах,</w:t>
      </w:r>
      <w:r>
        <w:rPr>
          <w:rFonts w:ascii="Times New Roman" w:hAnsi="Times New Roman"/>
          <w:sz w:val="28"/>
          <w:szCs w:val="28"/>
        </w:rPr>
        <w:t xml:space="preserve"> связанных с изменением разности прикладываемых потенциалов. Первый процесс связан с упорядочением кристаллической решетки, характеризующийся уменьшением параметров, и как следствие, объема кристаллической решетки. Такое поведение параметров кристаллической решетки характерно для структур</w:t>
      </w:r>
      <w:r w:rsidR="00873046">
        <w:rPr>
          <w:rFonts w:ascii="Times New Roman" w:hAnsi="Times New Roman"/>
          <w:sz w:val="28"/>
          <w:szCs w:val="28"/>
        </w:rPr>
        <w:t xml:space="preserve">ного упорядочения и снижения дефектных включений в составе пленок, связанных с несовершенством формирования кристаллической структуры в процессе роста при электрохимическом осаждении </w:t>
      </w:r>
      <w:r w:rsidR="003C70B9" w:rsidRPr="003C70B9">
        <w:rPr>
          <w:rFonts w:ascii="Times New Roman" w:hAnsi="Times New Roman"/>
          <w:noProof/>
          <w:sz w:val="28"/>
          <w:szCs w:val="28"/>
        </w:rPr>
        <w:t>[149,</w:t>
      </w:r>
      <w:r w:rsidR="00850293">
        <w:rPr>
          <w:rFonts w:ascii="Times New Roman" w:hAnsi="Times New Roman"/>
          <w:noProof/>
          <w:sz w:val="28"/>
          <w:szCs w:val="28"/>
        </w:rPr>
        <w:t xml:space="preserve"> </w:t>
      </w:r>
      <w:r w:rsidR="003C70B9" w:rsidRPr="003C70B9">
        <w:rPr>
          <w:rFonts w:ascii="Times New Roman" w:hAnsi="Times New Roman"/>
          <w:noProof/>
          <w:sz w:val="28"/>
          <w:szCs w:val="28"/>
        </w:rPr>
        <w:t>150]</w:t>
      </w:r>
      <w:r w:rsidR="00873046" w:rsidRPr="00873046">
        <w:rPr>
          <w:rFonts w:ascii="Times New Roman" w:hAnsi="Times New Roman"/>
          <w:sz w:val="28"/>
          <w:szCs w:val="28"/>
        </w:rPr>
        <w:t xml:space="preserve">. </w:t>
      </w:r>
      <w:r w:rsidR="00873046">
        <w:rPr>
          <w:rFonts w:ascii="Times New Roman" w:hAnsi="Times New Roman"/>
          <w:sz w:val="28"/>
          <w:szCs w:val="28"/>
        </w:rPr>
        <w:t>При увеличении содержания висмута в составе пленок при больших разностях потенциалов, наблюдаемое увеличение параметров кристаллической решетки обусловлено частичным замещением меди висмутом в окто- и тетраэдрических позициях, а само увеличение связано с различием в величинах ионных радиусов (для меди ионный радиус составляет 0.8</w:t>
      </w:r>
      <w:r w:rsidR="00850293">
        <w:rPr>
          <w:rFonts w:ascii="Times New Roman" w:hAnsi="Times New Roman"/>
          <w:sz w:val="28"/>
          <w:szCs w:val="28"/>
        </w:rPr>
        <w:t>-</w:t>
      </w:r>
      <w:r w:rsidR="00873046">
        <w:rPr>
          <w:rFonts w:ascii="Times New Roman" w:hAnsi="Times New Roman"/>
          <w:sz w:val="28"/>
          <w:szCs w:val="28"/>
        </w:rPr>
        <w:t xml:space="preserve">0.98 Å, а для висмута 1.17Å). При этом формирование в составе пленок примесной фазы </w:t>
      </w:r>
      <w:r w:rsidR="00873046" w:rsidRPr="00003AB2">
        <w:rPr>
          <w:rFonts w:ascii="Times New Roman" w:hAnsi="Times New Roman"/>
          <w:sz w:val="28"/>
          <w:szCs w:val="28"/>
          <w:lang w:val="en-US"/>
        </w:rPr>
        <w:t>Bi</w:t>
      </w:r>
      <w:r w:rsidR="00873046" w:rsidRPr="00003AB2">
        <w:rPr>
          <w:rFonts w:ascii="Times New Roman" w:hAnsi="Times New Roman"/>
          <w:sz w:val="28"/>
          <w:szCs w:val="28"/>
          <w:vertAlign w:val="subscript"/>
        </w:rPr>
        <w:t>2</w:t>
      </w:r>
      <w:r w:rsidR="00873046" w:rsidRPr="00003AB2">
        <w:rPr>
          <w:rFonts w:ascii="Times New Roman" w:hAnsi="Times New Roman"/>
          <w:sz w:val="28"/>
          <w:szCs w:val="28"/>
          <w:lang w:val="en-US"/>
        </w:rPr>
        <w:t>O</w:t>
      </w:r>
      <w:r w:rsidR="00873046" w:rsidRPr="00003AB2">
        <w:rPr>
          <w:rFonts w:ascii="Times New Roman" w:hAnsi="Times New Roman"/>
          <w:sz w:val="28"/>
          <w:szCs w:val="28"/>
          <w:vertAlign w:val="subscript"/>
        </w:rPr>
        <w:t>3</w:t>
      </w:r>
      <w:r w:rsidR="00873046">
        <w:rPr>
          <w:rFonts w:ascii="Times New Roman" w:hAnsi="Times New Roman"/>
          <w:sz w:val="28"/>
          <w:szCs w:val="28"/>
        </w:rPr>
        <w:t xml:space="preserve"> также приводит к увеличению параметров кристаллической решетки, которое в данном случае обусловлено деформационными процессами искажения кристаллической решетки примесными включениями.</w:t>
      </w:r>
    </w:p>
    <w:p w14:paraId="043EC7A8" w14:textId="77777777" w:rsidR="0088031E" w:rsidRDefault="0088031E"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рисунке </w:t>
      </w:r>
      <w:r w:rsidR="00873046">
        <w:rPr>
          <w:rFonts w:ascii="Times New Roman" w:hAnsi="Times New Roman"/>
          <w:sz w:val="28"/>
          <w:szCs w:val="28"/>
        </w:rPr>
        <w:t xml:space="preserve">3.4 </w:t>
      </w:r>
      <w:r>
        <w:rPr>
          <w:rFonts w:ascii="Times New Roman" w:hAnsi="Times New Roman"/>
          <w:sz w:val="28"/>
          <w:szCs w:val="28"/>
        </w:rPr>
        <w:t xml:space="preserve">представлены результаты оценки изменения степени кристалличности исследуемых образцов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полученных при вариации разности прикладываемых потенциалов. </w:t>
      </w:r>
    </w:p>
    <w:p w14:paraId="777E329F" w14:textId="77777777" w:rsidR="000E58C3" w:rsidRDefault="000E58C3" w:rsidP="00003AB2">
      <w:pPr>
        <w:spacing w:after="0" w:line="240" w:lineRule="auto"/>
        <w:ind w:firstLine="709"/>
        <w:jc w:val="both"/>
        <w:rPr>
          <w:rFonts w:ascii="Times New Roman" w:hAnsi="Times New Roman"/>
          <w:sz w:val="28"/>
          <w:szCs w:val="28"/>
        </w:rPr>
      </w:pPr>
    </w:p>
    <w:p w14:paraId="3F68FF9D" w14:textId="5AABA6A5" w:rsidR="0088031E" w:rsidRDefault="00850293" w:rsidP="0088031E">
      <w:pPr>
        <w:spacing w:after="0" w:line="240" w:lineRule="auto"/>
        <w:jc w:val="center"/>
        <w:rPr>
          <w:lang w:val="en-US"/>
        </w:rPr>
      </w:pPr>
      <w:r>
        <w:object w:dxaOrig="6790" w:dyaOrig="5204" w14:anchorId="6CD9630F">
          <v:shape id="_x0000_i1032" type="#_x0000_t75" style="width:302.25pt;height:198.75pt" o:ole="">
            <v:imagedata r:id="rId56" o:title="" croptop="4678f" cropbottom="2445f"/>
          </v:shape>
          <o:OLEObject Type="Embed" ProgID="Origin50.Graph" ShapeID="_x0000_i1032" DrawAspect="Content" ObjectID="_1778396900" r:id="rId57"/>
        </w:object>
      </w:r>
    </w:p>
    <w:p w14:paraId="3A22FBA2" w14:textId="77777777" w:rsidR="0088031E" w:rsidRPr="00850293" w:rsidRDefault="0088031E" w:rsidP="0088031E">
      <w:pPr>
        <w:spacing w:after="0" w:line="240" w:lineRule="auto"/>
        <w:jc w:val="center"/>
        <w:rPr>
          <w:sz w:val="16"/>
          <w:szCs w:val="16"/>
          <w:lang w:val="en-US"/>
        </w:rPr>
      </w:pPr>
    </w:p>
    <w:p w14:paraId="6B1C4845" w14:textId="77777777" w:rsidR="0088031E" w:rsidRDefault="0088031E" w:rsidP="0088031E">
      <w:pPr>
        <w:spacing w:after="0" w:line="240" w:lineRule="auto"/>
        <w:jc w:val="center"/>
        <w:rPr>
          <w:rFonts w:ascii="Times New Roman" w:hAnsi="Times New Roman"/>
          <w:sz w:val="28"/>
          <w:szCs w:val="28"/>
        </w:rPr>
      </w:pPr>
      <w:r w:rsidRPr="0088031E">
        <w:rPr>
          <w:rFonts w:ascii="Times New Roman" w:hAnsi="Times New Roman"/>
          <w:sz w:val="28"/>
          <w:szCs w:val="28"/>
        </w:rPr>
        <w:t xml:space="preserve">Рисунок </w:t>
      </w:r>
      <w:r w:rsidR="0077348C">
        <w:rPr>
          <w:rFonts w:ascii="Times New Roman" w:hAnsi="Times New Roman"/>
          <w:sz w:val="28"/>
          <w:szCs w:val="28"/>
        </w:rPr>
        <w:t xml:space="preserve">3.4 </w:t>
      </w:r>
      <w:r w:rsidRPr="0088031E">
        <w:rPr>
          <w:rFonts w:ascii="Times New Roman" w:hAnsi="Times New Roman"/>
          <w:sz w:val="28"/>
          <w:szCs w:val="28"/>
        </w:rPr>
        <w:t>– Результаты оценки изменения степени кристалличности исследуемых</w:t>
      </w:r>
      <w:r>
        <w:t xml:space="preserve">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пленок, полученных при вариации разности прикладываемых потенциалов</w:t>
      </w:r>
    </w:p>
    <w:p w14:paraId="370D77C7" w14:textId="77777777" w:rsidR="0088031E" w:rsidRDefault="0088031E" w:rsidP="0088031E">
      <w:pPr>
        <w:spacing w:after="0" w:line="240" w:lineRule="auto"/>
        <w:jc w:val="center"/>
        <w:rPr>
          <w:rFonts w:ascii="Times New Roman" w:hAnsi="Times New Roman"/>
          <w:sz w:val="28"/>
          <w:szCs w:val="28"/>
        </w:rPr>
      </w:pPr>
    </w:p>
    <w:p w14:paraId="1AB8D8C0" w14:textId="1FDD8EB9" w:rsidR="00873046" w:rsidRDefault="00873046" w:rsidP="0021315A">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Общий вид представленных данных изменений степени кристалличности достаточно хорошо отражает наблюдаемые изменения влияния фазовых превращений на структурное упорядочение получаемых пленок. При наличие примесных включений в виде </w:t>
      </w:r>
      <w:r>
        <w:rPr>
          <w:rFonts w:ascii="Times New Roman" w:hAnsi="Times New Roman"/>
          <w:sz w:val="28"/>
          <w:szCs w:val="28"/>
          <w:lang w:val="en-US"/>
        </w:rPr>
        <w:t>Cu</w:t>
      </w:r>
      <w:r w:rsidRPr="0021315A">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в составе пленок </w:t>
      </w:r>
      <w:r w:rsidR="0021315A">
        <w:rPr>
          <w:rFonts w:ascii="Times New Roman" w:hAnsi="Times New Roman"/>
          <w:sz w:val="28"/>
          <w:szCs w:val="28"/>
        </w:rPr>
        <w:t xml:space="preserve">порядка 15 вес. % степень кристалличности пленок составляет не более 70%. Вытеснение примесной фазы </w:t>
      </w:r>
      <w:r w:rsidR="0021315A">
        <w:rPr>
          <w:rFonts w:ascii="Times New Roman" w:hAnsi="Times New Roman"/>
          <w:sz w:val="28"/>
          <w:szCs w:val="28"/>
          <w:lang w:val="en-US"/>
        </w:rPr>
        <w:t>Cu</w:t>
      </w:r>
      <w:r w:rsidR="0021315A" w:rsidRPr="0021315A">
        <w:rPr>
          <w:rFonts w:ascii="Times New Roman" w:hAnsi="Times New Roman"/>
          <w:sz w:val="28"/>
          <w:szCs w:val="28"/>
          <w:vertAlign w:val="subscript"/>
        </w:rPr>
        <w:t>2</w:t>
      </w:r>
      <w:r w:rsidR="0021315A">
        <w:rPr>
          <w:rFonts w:ascii="Times New Roman" w:hAnsi="Times New Roman"/>
          <w:sz w:val="28"/>
          <w:szCs w:val="28"/>
          <w:lang w:val="en-US"/>
        </w:rPr>
        <w:t>O</w:t>
      </w:r>
      <w:r w:rsidR="0021315A">
        <w:rPr>
          <w:rFonts w:ascii="Times New Roman" w:hAnsi="Times New Roman"/>
          <w:sz w:val="28"/>
          <w:szCs w:val="28"/>
        </w:rPr>
        <w:t xml:space="preserve"> приводит к увеличению структурного упорядочения до 84</w:t>
      </w:r>
      <w:r w:rsidR="00850293">
        <w:rPr>
          <w:rFonts w:ascii="Times New Roman" w:hAnsi="Times New Roman"/>
          <w:sz w:val="28"/>
          <w:szCs w:val="28"/>
        </w:rPr>
        <w:t>-</w:t>
      </w:r>
      <w:r w:rsidR="0021315A">
        <w:rPr>
          <w:rFonts w:ascii="Times New Roman" w:hAnsi="Times New Roman"/>
          <w:sz w:val="28"/>
          <w:szCs w:val="28"/>
        </w:rPr>
        <w:t xml:space="preserve">86%. В диапазоне разностей потенциалов от 2.5 до 4.5 В, в котором основной фазой является тетрагональная </w:t>
      </w:r>
      <w:proofErr w:type="spellStart"/>
      <w:r w:rsidR="0021315A" w:rsidRPr="00003AB2">
        <w:rPr>
          <w:rFonts w:ascii="Times New Roman" w:hAnsi="Times New Roman"/>
          <w:sz w:val="28"/>
          <w:szCs w:val="28"/>
          <w:lang w:val="en-US"/>
        </w:rPr>
        <w:t>CuBi</w:t>
      </w:r>
      <w:proofErr w:type="spellEnd"/>
      <w:r w:rsidR="0021315A" w:rsidRPr="00003AB2">
        <w:rPr>
          <w:rFonts w:ascii="Times New Roman" w:hAnsi="Times New Roman"/>
          <w:sz w:val="28"/>
          <w:szCs w:val="28"/>
          <w:vertAlign w:val="subscript"/>
        </w:rPr>
        <w:t>2</w:t>
      </w:r>
      <w:r w:rsidR="0021315A" w:rsidRPr="00003AB2">
        <w:rPr>
          <w:rFonts w:ascii="Times New Roman" w:hAnsi="Times New Roman"/>
          <w:sz w:val="28"/>
          <w:szCs w:val="28"/>
          <w:lang w:val="en-US"/>
        </w:rPr>
        <w:t>O</w:t>
      </w:r>
      <w:r w:rsidR="0021315A" w:rsidRPr="00003AB2">
        <w:rPr>
          <w:rFonts w:ascii="Times New Roman" w:hAnsi="Times New Roman"/>
          <w:sz w:val="28"/>
          <w:szCs w:val="28"/>
          <w:vertAlign w:val="subscript"/>
        </w:rPr>
        <w:t>4</w:t>
      </w:r>
      <w:r w:rsidR="0021315A">
        <w:rPr>
          <w:rFonts w:ascii="Times New Roman" w:hAnsi="Times New Roman"/>
          <w:sz w:val="28"/>
          <w:szCs w:val="28"/>
        </w:rPr>
        <w:t xml:space="preserve">, наблюдается структурное упорядочение пленок, вызванное снижением дефектных включений в составе пленок при их формировании. Зарождение в структуре примесных включений в виде </w:t>
      </w:r>
      <w:r w:rsidR="0021315A" w:rsidRPr="00003AB2">
        <w:rPr>
          <w:rFonts w:ascii="Times New Roman" w:hAnsi="Times New Roman"/>
          <w:sz w:val="28"/>
          <w:szCs w:val="28"/>
          <w:lang w:val="en-US"/>
        </w:rPr>
        <w:t>Bi</w:t>
      </w:r>
      <w:r w:rsidR="0021315A" w:rsidRPr="00003AB2">
        <w:rPr>
          <w:rFonts w:ascii="Times New Roman" w:hAnsi="Times New Roman"/>
          <w:sz w:val="28"/>
          <w:szCs w:val="28"/>
          <w:vertAlign w:val="subscript"/>
        </w:rPr>
        <w:t>2</w:t>
      </w:r>
      <w:r w:rsidR="0021315A" w:rsidRPr="00003AB2">
        <w:rPr>
          <w:rFonts w:ascii="Times New Roman" w:hAnsi="Times New Roman"/>
          <w:sz w:val="28"/>
          <w:szCs w:val="28"/>
          <w:lang w:val="en-US"/>
        </w:rPr>
        <w:t>O</w:t>
      </w:r>
      <w:r w:rsidR="0021315A" w:rsidRPr="00003AB2">
        <w:rPr>
          <w:rFonts w:ascii="Times New Roman" w:hAnsi="Times New Roman"/>
          <w:sz w:val="28"/>
          <w:szCs w:val="28"/>
          <w:vertAlign w:val="subscript"/>
        </w:rPr>
        <w:t>3</w:t>
      </w:r>
      <w:r w:rsidR="0021315A">
        <w:rPr>
          <w:rFonts w:ascii="Times New Roman" w:hAnsi="Times New Roman"/>
          <w:sz w:val="28"/>
          <w:szCs w:val="28"/>
        </w:rPr>
        <w:t xml:space="preserve"> приводит к снижению степени кристалличности, которое в свою очередь обусловлено деформационными искажениями, вызванными формированием примесных включений.</w:t>
      </w:r>
    </w:p>
    <w:p w14:paraId="0D928892" w14:textId="77777777" w:rsidR="00850293" w:rsidRPr="0021315A" w:rsidRDefault="00850293" w:rsidP="0021315A">
      <w:pPr>
        <w:spacing w:after="0" w:line="240" w:lineRule="auto"/>
        <w:ind w:firstLine="709"/>
        <w:jc w:val="both"/>
        <w:rPr>
          <w:rFonts w:ascii="Times New Roman" w:hAnsi="Times New Roman"/>
          <w:sz w:val="28"/>
          <w:szCs w:val="28"/>
        </w:rPr>
      </w:pPr>
    </w:p>
    <w:p w14:paraId="405FEDDB" w14:textId="7DB35522" w:rsidR="0088031E" w:rsidRDefault="00873046" w:rsidP="009A4191">
      <w:pPr>
        <w:pStyle w:val="2"/>
        <w:numPr>
          <w:ilvl w:val="1"/>
          <w:numId w:val="20"/>
        </w:numPr>
        <w:tabs>
          <w:tab w:val="left" w:pos="1134"/>
        </w:tabs>
        <w:spacing w:before="0" w:line="240" w:lineRule="auto"/>
        <w:ind w:left="0" w:firstLine="709"/>
        <w:rPr>
          <w:rFonts w:ascii="Times New Roman" w:hAnsi="Times New Roman"/>
          <w:b/>
          <w:sz w:val="28"/>
          <w:szCs w:val="28"/>
        </w:rPr>
      </w:pPr>
      <w:bookmarkStart w:id="27" w:name="_Toc158491518"/>
      <w:r w:rsidRPr="00D46C25">
        <w:rPr>
          <w:rFonts w:ascii="Times New Roman" w:hAnsi="Times New Roman"/>
          <w:b/>
          <w:color w:val="auto"/>
          <w:sz w:val="28"/>
          <w:szCs w:val="28"/>
        </w:rPr>
        <w:t xml:space="preserve">Определение влияния вариации фазового состава </w:t>
      </w:r>
      <w:proofErr w:type="spellStart"/>
      <w:r w:rsidRPr="00D46C25">
        <w:rPr>
          <w:rFonts w:ascii="Times New Roman" w:hAnsi="Times New Roman"/>
          <w:b/>
          <w:color w:val="auto"/>
          <w:sz w:val="28"/>
          <w:szCs w:val="28"/>
          <w:lang w:val="en-US"/>
        </w:rPr>
        <w:t>CuBi</w:t>
      </w:r>
      <w:proofErr w:type="spellEnd"/>
      <w:r w:rsidRPr="00D46C25">
        <w:rPr>
          <w:rFonts w:ascii="Times New Roman" w:hAnsi="Times New Roman"/>
          <w:b/>
          <w:color w:val="auto"/>
          <w:sz w:val="28"/>
          <w:szCs w:val="28"/>
          <w:vertAlign w:val="subscript"/>
        </w:rPr>
        <w:t>2</w:t>
      </w:r>
      <w:r w:rsidRPr="00D46C25">
        <w:rPr>
          <w:rFonts w:ascii="Times New Roman" w:hAnsi="Times New Roman"/>
          <w:b/>
          <w:color w:val="auto"/>
          <w:sz w:val="28"/>
          <w:szCs w:val="28"/>
          <w:lang w:val="en-US"/>
        </w:rPr>
        <w:t>O</w:t>
      </w:r>
      <w:r w:rsidRPr="00D46C25">
        <w:rPr>
          <w:rFonts w:ascii="Times New Roman" w:hAnsi="Times New Roman"/>
          <w:b/>
          <w:color w:val="auto"/>
          <w:sz w:val="28"/>
          <w:szCs w:val="28"/>
          <w:vertAlign w:val="subscript"/>
        </w:rPr>
        <w:t xml:space="preserve">4 </w:t>
      </w:r>
      <w:r w:rsidRPr="00D46C25">
        <w:rPr>
          <w:rFonts w:ascii="Times New Roman" w:hAnsi="Times New Roman"/>
          <w:b/>
          <w:color w:val="auto"/>
          <w:sz w:val="28"/>
          <w:szCs w:val="28"/>
        </w:rPr>
        <w:t>пленок на прочностные характеристики и износостойкость</w:t>
      </w:r>
      <w:bookmarkEnd w:id="27"/>
      <w:r w:rsidRPr="00873046">
        <w:rPr>
          <w:rFonts w:ascii="Times New Roman" w:hAnsi="Times New Roman"/>
          <w:b/>
          <w:sz w:val="28"/>
          <w:szCs w:val="28"/>
        </w:rPr>
        <w:t xml:space="preserve"> </w:t>
      </w:r>
    </w:p>
    <w:p w14:paraId="3B34B590" w14:textId="77777777" w:rsidR="002560D9" w:rsidRPr="002B7BE5" w:rsidRDefault="00D57EA9" w:rsidP="00873046">
      <w:pPr>
        <w:spacing w:after="0" w:line="240" w:lineRule="auto"/>
        <w:ind w:firstLine="709"/>
        <w:jc w:val="both"/>
        <w:rPr>
          <w:rFonts w:ascii="Times New Roman" w:hAnsi="Times New Roman"/>
          <w:sz w:val="28"/>
          <w:szCs w:val="28"/>
        </w:rPr>
      </w:pPr>
      <w:r w:rsidRPr="002B7BE5">
        <w:rPr>
          <w:rFonts w:ascii="Times New Roman" w:hAnsi="Times New Roman"/>
          <w:sz w:val="28"/>
          <w:szCs w:val="28"/>
        </w:rPr>
        <w:t>Одними из важных критериев применимости пленок и покрытий в качестве защитных материалов является их устойчивость к внешним возд</w:t>
      </w:r>
      <w:r w:rsidR="002B7BE5" w:rsidRPr="002B7BE5">
        <w:rPr>
          <w:rFonts w:ascii="Times New Roman" w:hAnsi="Times New Roman"/>
          <w:sz w:val="28"/>
          <w:szCs w:val="28"/>
        </w:rPr>
        <w:t xml:space="preserve">ействиям, включая механическое давление, длительное трение, а также воздействие агрессивных сред или высоких температур. Как правило, устойчивость материалов к внешним воздействиям определяется путем сохранения их прочностных характеристик, а также структурных параметров при внешних воздействиях, изменение которых свидетельствует о скорости деградации материалов. Немаловажную роль в устойчивости материалов играют примесные включения, тип и количество которых могут оказать как положительное влияние (упрочнение, повышение стабильности к износу и трещинообразованию), так и отрицательное влияние (ускорение процессов деградации и коррозии, быстрое </w:t>
      </w:r>
      <w:proofErr w:type="spellStart"/>
      <w:r w:rsidR="002B7BE5" w:rsidRPr="002B7BE5">
        <w:rPr>
          <w:rFonts w:ascii="Times New Roman" w:hAnsi="Times New Roman"/>
          <w:sz w:val="28"/>
          <w:szCs w:val="28"/>
        </w:rPr>
        <w:t>охрупчивание</w:t>
      </w:r>
      <w:proofErr w:type="spellEnd"/>
      <w:r w:rsidR="002B7BE5" w:rsidRPr="002B7BE5">
        <w:rPr>
          <w:rFonts w:ascii="Times New Roman" w:hAnsi="Times New Roman"/>
          <w:sz w:val="28"/>
          <w:szCs w:val="28"/>
        </w:rPr>
        <w:t xml:space="preserve"> при внешних воздействиях). </w:t>
      </w:r>
    </w:p>
    <w:p w14:paraId="70262855" w14:textId="77777777" w:rsidR="009473CF" w:rsidRPr="009473CF" w:rsidRDefault="0077348C" w:rsidP="00B40691">
      <w:pPr>
        <w:spacing w:after="0" w:line="240" w:lineRule="auto"/>
        <w:ind w:firstLine="709"/>
        <w:jc w:val="both"/>
        <w:rPr>
          <w:rFonts w:ascii="Times New Roman" w:hAnsi="Times New Roman"/>
          <w:sz w:val="28"/>
          <w:szCs w:val="28"/>
        </w:rPr>
      </w:pPr>
      <w:r w:rsidRPr="0077348C">
        <w:rPr>
          <w:rFonts w:ascii="Times New Roman" w:hAnsi="Times New Roman"/>
          <w:sz w:val="28"/>
          <w:szCs w:val="28"/>
        </w:rPr>
        <w:t xml:space="preserve">Наиболее распространенным методом определения прочностных характеристик материалов является метод </w:t>
      </w:r>
      <w:proofErr w:type="spellStart"/>
      <w:r w:rsidRPr="0077348C">
        <w:rPr>
          <w:rFonts w:ascii="Times New Roman" w:hAnsi="Times New Roman"/>
          <w:sz w:val="28"/>
          <w:szCs w:val="28"/>
        </w:rPr>
        <w:t>индентирования</w:t>
      </w:r>
      <w:proofErr w:type="spellEnd"/>
      <w:r w:rsidRPr="0077348C">
        <w:rPr>
          <w:rFonts w:ascii="Times New Roman" w:hAnsi="Times New Roman"/>
          <w:sz w:val="28"/>
          <w:szCs w:val="28"/>
        </w:rPr>
        <w:t xml:space="preserve">, использования которого позволяет определить твердость, </w:t>
      </w:r>
      <w:proofErr w:type="spellStart"/>
      <w:r w:rsidRPr="0077348C">
        <w:rPr>
          <w:rFonts w:ascii="Times New Roman" w:hAnsi="Times New Roman"/>
          <w:sz w:val="28"/>
          <w:szCs w:val="28"/>
        </w:rPr>
        <w:t>трещиностойкость</w:t>
      </w:r>
      <w:proofErr w:type="spellEnd"/>
      <w:r w:rsidRPr="0077348C">
        <w:rPr>
          <w:rFonts w:ascii="Times New Roman" w:hAnsi="Times New Roman"/>
          <w:sz w:val="28"/>
          <w:szCs w:val="28"/>
        </w:rPr>
        <w:t xml:space="preserve"> и устойчивость к растрескиванию материалов при внешних воздействиях, путем оценки отпечатков </w:t>
      </w:r>
      <w:proofErr w:type="spellStart"/>
      <w:r w:rsidRPr="0077348C">
        <w:rPr>
          <w:rFonts w:ascii="Times New Roman" w:hAnsi="Times New Roman"/>
          <w:sz w:val="28"/>
          <w:szCs w:val="28"/>
        </w:rPr>
        <w:t>индентера</w:t>
      </w:r>
      <w:proofErr w:type="spellEnd"/>
      <w:r w:rsidRPr="0077348C">
        <w:rPr>
          <w:rFonts w:ascii="Times New Roman" w:hAnsi="Times New Roman"/>
          <w:sz w:val="28"/>
          <w:szCs w:val="28"/>
        </w:rPr>
        <w:t xml:space="preserve">, а также анализируя размеры и формы трещин образующихся в результате </w:t>
      </w:r>
      <w:proofErr w:type="spellStart"/>
      <w:r w:rsidRPr="0077348C">
        <w:rPr>
          <w:rFonts w:ascii="Times New Roman" w:hAnsi="Times New Roman"/>
          <w:sz w:val="28"/>
          <w:szCs w:val="28"/>
        </w:rPr>
        <w:t>индентирования</w:t>
      </w:r>
      <w:proofErr w:type="spellEnd"/>
      <w:r w:rsidRPr="0077348C">
        <w:rPr>
          <w:rFonts w:ascii="Times New Roman" w:hAnsi="Times New Roman"/>
          <w:sz w:val="28"/>
          <w:szCs w:val="28"/>
        </w:rPr>
        <w:t xml:space="preserve">. </w:t>
      </w:r>
      <w:r w:rsidR="00B40691">
        <w:rPr>
          <w:rFonts w:ascii="Times New Roman" w:hAnsi="Times New Roman"/>
          <w:sz w:val="28"/>
          <w:szCs w:val="28"/>
        </w:rPr>
        <w:t xml:space="preserve">Результаты оценки величины твердости </w:t>
      </w:r>
      <w:proofErr w:type="spellStart"/>
      <w:r w:rsidR="00B40691" w:rsidRPr="00003AB2">
        <w:rPr>
          <w:rFonts w:ascii="Times New Roman" w:hAnsi="Times New Roman"/>
          <w:sz w:val="28"/>
          <w:szCs w:val="28"/>
          <w:lang w:val="en-US"/>
        </w:rPr>
        <w:t>CuBi</w:t>
      </w:r>
      <w:proofErr w:type="spellEnd"/>
      <w:r w:rsidR="00B40691" w:rsidRPr="00003AB2">
        <w:rPr>
          <w:rFonts w:ascii="Times New Roman" w:hAnsi="Times New Roman"/>
          <w:sz w:val="28"/>
          <w:szCs w:val="28"/>
          <w:vertAlign w:val="subscript"/>
        </w:rPr>
        <w:t>2</w:t>
      </w:r>
      <w:r w:rsidR="00B40691" w:rsidRPr="00003AB2">
        <w:rPr>
          <w:rFonts w:ascii="Times New Roman" w:hAnsi="Times New Roman"/>
          <w:sz w:val="28"/>
          <w:szCs w:val="28"/>
          <w:lang w:val="en-US"/>
        </w:rPr>
        <w:t>O</w:t>
      </w:r>
      <w:r w:rsidR="00B40691" w:rsidRPr="00003AB2">
        <w:rPr>
          <w:rFonts w:ascii="Times New Roman" w:hAnsi="Times New Roman"/>
          <w:sz w:val="28"/>
          <w:szCs w:val="28"/>
          <w:vertAlign w:val="subscript"/>
        </w:rPr>
        <w:t>4</w:t>
      </w:r>
      <w:r w:rsidR="00B40691">
        <w:rPr>
          <w:rFonts w:ascii="Times New Roman" w:hAnsi="Times New Roman"/>
          <w:sz w:val="28"/>
          <w:szCs w:val="28"/>
          <w:vertAlign w:val="subscript"/>
        </w:rPr>
        <w:t xml:space="preserve"> </w:t>
      </w:r>
      <w:r w:rsidR="00B40691">
        <w:rPr>
          <w:rFonts w:ascii="Times New Roman" w:hAnsi="Times New Roman"/>
          <w:sz w:val="28"/>
          <w:szCs w:val="28"/>
        </w:rPr>
        <w:t xml:space="preserve">пленок, полученных при вариации разности прикладываемых потенциалов, представлены на рисунке 3.5. </w:t>
      </w:r>
      <w:r w:rsidR="009473CF">
        <w:rPr>
          <w:rFonts w:ascii="Times New Roman" w:hAnsi="Times New Roman"/>
          <w:sz w:val="28"/>
          <w:szCs w:val="28"/>
        </w:rPr>
        <w:t xml:space="preserve">На рисунке 3.6 представлены зависимости изменения величины </w:t>
      </w:r>
      <w:r w:rsidR="009473CF" w:rsidRPr="00995843">
        <w:rPr>
          <w:rFonts w:ascii="Times New Roman" w:hAnsi="Times New Roman"/>
          <w:i/>
          <w:sz w:val="28"/>
          <w:lang w:val="en-US"/>
        </w:rPr>
        <w:t>K</w:t>
      </w:r>
      <w:r w:rsidR="009473CF" w:rsidRPr="00995843">
        <w:rPr>
          <w:rFonts w:ascii="Times New Roman" w:hAnsi="Times New Roman"/>
          <w:i/>
          <w:sz w:val="28"/>
          <w:vertAlign w:val="subscript"/>
        </w:rPr>
        <w:t>1</w:t>
      </w:r>
      <w:r w:rsidR="009473CF" w:rsidRPr="00995843">
        <w:rPr>
          <w:rFonts w:ascii="Times New Roman" w:hAnsi="Times New Roman"/>
          <w:i/>
          <w:sz w:val="28"/>
          <w:vertAlign w:val="subscript"/>
          <w:lang w:val="en-US"/>
        </w:rPr>
        <w:t>c</w:t>
      </w:r>
      <w:r w:rsidR="009473CF" w:rsidRPr="009473CF">
        <w:rPr>
          <w:rFonts w:ascii="Times New Roman" w:hAnsi="Times New Roman"/>
          <w:sz w:val="28"/>
        </w:rPr>
        <w:t>, характеризующей</w:t>
      </w:r>
      <w:r w:rsidR="009473CF">
        <w:rPr>
          <w:rFonts w:ascii="Times New Roman" w:hAnsi="Times New Roman"/>
          <w:sz w:val="28"/>
        </w:rPr>
        <w:t xml:space="preserve"> </w:t>
      </w:r>
      <w:proofErr w:type="spellStart"/>
      <w:r w:rsidR="009473CF">
        <w:rPr>
          <w:rFonts w:ascii="Times New Roman" w:hAnsi="Times New Roman"/>
          <w:sz w:val="28"/>
        </w:rPr>
        <w:t>трещиностойкость</w:t>
      </w:r>
      <w:proofErr w:type="spellEnd"/>
      <w:r w:rsidR="009473CF">
        <w:rPr>
          <w:rFonts w:ascii="Times New Roman" w:hAnsi="Times New Roman"/>
          <w:sz w:val="28"/>
        </w:rPr>
        <w:t xml:space="preserve"> пленок при внешних воздействиях. </w:t>
      </w:r>
    </w:p>
    <w:p w14:paraId="52B0B985" w14:textId="77777777" w:rsidR="007E2917" w:rsidRPr="009473CF" w:rsidRDefault="007E2917" w:rsidP="00873046">
      <w:pPr>
        <w:spacing w:after="0" w:line="240" w:lineRule="auto"/>
        <w:ind w:firstLine="709"/>
        <w:jc w:val="both"/>
        <w:rPr>
          <w:rFonts w:ascii="Times New Roman" w:hAnsi="Times New Roman"/>
          <w:sz w:val="28"/>
          <w:szCs w:val="28"/>
        </w:rPr>
      </w:pPr>
    </w:p>
    <w:p w14:paraId="60C9FCC8" w14:textId="4FFCDE83" w:rsidR="007E2917" w:rsidRDefault="00850293" w:rsidP="00624EFD">
      <w:pPr>
        <w:spacing w:after="0" w:line="240" w:lineRule="auto"/>
        <w:jc w:val="center"/>
      </w:pPr>
      <w:r w:rsidRPr="00624EFD">
        <w:object w:dxaOrig="6790" w:dyaOrig="5204" w14:anchorId="6ABA15E8">
          <v:shape id="_x0000_i1033" type="#_x0000_t75" style="width:282pt;height:180.75pt" o:ole="">
            <v:imagedata r:id="rId58" o:title="" croptop="5016f" cropbottom="3123f"/>
          </v:shape>
          <o:OLEObject Type="Embed" ProgID="Origin50.Graph" ShapeID="_x0000_i1033" DrawAspect="Content" ObjectID="_1778396901" r:id="rId59"/>
        </w:object>
      </w:r>
    </w:p>
    <w:p w14:paraId="3FF370DA" w14:textId="77777777" w:rsidR="007E2917" w:rsidRPr="00850293" w:rsidRDefault="007E2917" w:rsidP="00624EFD">
      <w:pPr>
        <w:spacing w:after="0" w:line="240" w:lineRule="auto"/>
        <w:jc w:val="center"/>
        <w:rPr>
          <w:sz w:val="16"/>
          <w:szCs w:val="16"/>
        </w:rPr>
      </w:pPr>
    </w:p>
    <w:p w14:paraId="793D401F" w14:textId="77777777" w:rsidR="00624EFD" w:rsidRPr="00624EFD" w:rsidRDefault="00624EFD" w:rsidP="00624EFD">
      <w:pPr>
        <w:spacing w:after="0" w:line="240" w:lineRule="auto"/>
        <w:jc w:val="center"/>
        <w:rPr>
          <w:rFonts w:ascii="Times New Roman" w:hAnsi="Times New Roman"/>
          <w:sz w:val="28"/>
          <w:szCs w:val="28"/>
        </w:rPr>
      </w:pPr>
      <w:r w:rsidRPr="00624EFD">
        <w:rPr>
          <w:rFonts w:ascii="Times New Roman" w:hAnsi="Times New Roman"/>
          <w:sz w:val="28"/>
        </w:rPr>
        <w:t>Рисунок</w:t>
      </w:r>
      <w:r w:rsidR="009473CF" w:rsidRPr="009473CF">
        <w:rPr>
          <w:rFonts w:ascii="Times New Roman" w:hAnsi="Times New Roman"/>
          <w:sz w:val="28"/>
        </w:rPr>
        <w:t xml:space="preserve"> 3.5 </w:t>
      </w:r>
      <w:r w:rsidRPr="00624EFD">
        <w:rPr>
          <w:rFonts w:ascii="Times New Roman" w:hAnsi="Times New Roman"/>
          <w:sz w:val="28"/>
        </w:rPr>
        <w:t>– Результаты изменения значений твердости</w:t>
      </w:r>
      <w:r w:rsidRPr="00624EFD">
        <w:rPr>
          <w:sz w:val="28"/>
        </w:rPr>
        <w:t xml:space="preserve"> </w:t>
      </w:r>
      <w:proofErr w:type="spellStart"/>
      <w:r w:rsidRPr="00624EFD">
        <w:rPr>
          <w:rFonts w:ascii="Times New Roman" w:hAnsi="Times New Roman"/>
          <w:sz w:val="28"/>
          <w:szCs w:val="28"/>
          <w:lang w:val="en-US"/>
        </w:rPr>
        <w:t>CuBi</w:t>
      </w:r>
      <w:proofErr w:type="spellEnd"/>
      <w:r w:rsidRPr="00624EFD">
        <w:rPr>
          <w:rFonts w:ascii="Times New Roman" w:hAnsi="Times New Roman"/>
          <w:sz w:val="28"/>
          <w:szCs w:val="28"/>
          <w:vertAlign w:val="subscript"/>
        </w:rPr>
        <w:t>2</w:t>
      </w:r>
      <w:r w:rsidRPr="00624EFD">
        <w:rPr>
          <w:rFonts w:ascii="Times New Roman" w:hAnsi="Times New Roman"/>
          <w:sz w:val="28"/>
          <w:szCs w:val="28"/>
          <w:lang w:val="en-US"/>
        </w:rPr>
        <w:t>O</w:t>
      </w:r>
      <w:r w:rsidRPr="00624EFD">
        <w:rPr>
          <w:rFonts w:ascii="Times New Roman" w:hAnsi="Times New Roman"/>
          <w:sz w:val="28"/>
          <w:szCs w:val="28"/>
          <w:vertAlign w:val="subscript"/>
        </w:rPr>
        <w:t xml:space="preserve">4 </w:t>
      </w:r>
      <w:r w:rsidRPr="00624EFD">
        <w:rPr>
          <w:rFonts w:ascii="Times New Roman" w:hAnsi="Times New Roman"/>
          <w:sz w:val="28"/>
          <w:szCs w:val="28"/>
        </w:rPr>
        <w:t xml:space="preserve">пленок в зависимости от разности прикладываемых потенциалов </w:t>
      </w:r>
    </w:p>
    <w:p w14:paraId="3DD1D8CD" w14:textId="77777777" w:rsidR="00624EFD" w:rsidRDefault="00624EFD" w:rsidP="001663DF">
      <w:pPr>
        <w:spacing w:after="0" w:line="240" w:lineRule="auto"/>
        <w:jc w:val="both"/>
        <w:rPr>
          <w:rFonts w:ascii="Times New Roman" w:hAnsi="Times New Roman"/>
          <w:b/>
          <w:sz w:val="28"/>
          <w:szCs w:val="28"/>
        </w:rPr>
      </w:pPr>
    </w:p>
    <w:p w14:paraId="38201A70" w14:textId="6917B98F" w:rsidR="00850293" w:rsidRPr="009473CF" w:rsidRDefault="00850293" w:rsidP="00850293">
      <w:pPr>
        <w:spacing w:after="0" w:line="240" w:lineRule="auto"/>
        <w:jc w:val="center"/>
      </w:pPr>
      <w:r>
        <w:object w:dxaOrig="6790" w:dyaOrig="5204" w14:anchorId="4434C96C">
          <v:shape id="_x0000_i1034" type="#_x0000_t75" style="width:299.25pt;height:177pt" o:ole="">
            <v:imagedata r:id="rId60" o:title="" croptop="4941f" cropbottom="3366f"/>
          </v:shape>
          <o:OLEObject Type="Embed" ProgID="Origin50.Graph" ShapeID="_x0000_i1034" DrawAspect="Content" ObjectID="_1778396902" r:id="rId61"/>
        </w:object>
      </w:r>
    </w:p>
    <w:p w14:paraId="42A30B3C" w14:textId="77777777" w:rsidR="00850293" w:rsidRPr="00850293" w:rsidRDefault="00850293" w:rsidP="00850293">
      <w:pPr>
        <w:spacing w:after="0" w:line="240" w:lineRule="auto"/>
        <w:jc w:val="center"/>
        <w:rPr>
          <w:sz w:val="16"/>
          <w:szCs w:val="16"/>
        </w:rPr>
      </w:pPr>
    </w:p>
    <w:p w14:paraId="03F2E0C1" w14:textId="77777777" w:rsidR="00850293" w:rsidRDefault="00850293" w:rsidP="00850293">
      <w:pPr>
        <w:spacing w:after="0" w:line="240" w:lineRule="auto"/>
        <w:jc w:val="center"/>
        <w:rPr>
          <w:rFonts w:ascii="Times New Roman" w:hAnsi="Times New Roman"/>
          <w:sz w:val="28"/>
        </w:rPr>
      </w:pPr>
      <w:r w:rsidRPr="00995843">
        <w:rPr>
          <w:rFonts w:ascii="Times New Roman" w:hAnsi="Times New Roman"/>
          <w:sz w:val="28"/>
          <w:szCs w:val="28"/>
        </w:rPr>
        <w:t xml:space="preserve">Рисунок </w:t>
      </w:r>
      <w:r w:rsidRPr="009473CF">
        <w:rPr>
          <w:rFonts w:ascii="Times New Roman" w:hAnsi="Times New Roman"/>
          <w:sz w:val="28"/>
          <w:szCs w:val="28"/>
        </w:rPr>
        <w:t xml:space="preserve">3.6 </w:t>
      </w:r>
      <w:r>
        <w:rPr>
          <w:rFonts w:ascii="Times New Roman" w:hAnsi="Times New Roman"/>
          <w:sz w:val="28"/>
          <w:szCs w:val="28"/>
        </w:rPr>
        <w:t>–</w:t>
      </w:r>
      <w:r w:rsidRPr="00995843">
        <w:rPr>
          <w:rFonts w:ascii="Times New Roman" w:hAnsi="Times New Roman"/>
          <w:sz w:val="28"/>
          <w:szCs w:val="28"/>
        </w:rPr>
        <w:t xml:space="preserve"> Результаты</w:t>
      </w:r>
      <w:r w:rsidRPr="00603D7A">
        <w:rPr>
          <w:rFonts w:ascii="Times New Roman" w:hAnsi="Times New Roman"/>
          <w:sz w:val="24"/>
          <w:szCs w:val="24"/>
        </w:rPr>
        <w:t xml:space="preserve"> </w:t>
      </w:r>
      <w:r w:rsidRPr="00995843">
        <w:rPr>
          <w:rFonts w:ascii="Times New Roman" w:hAnsi="Times New Roman"/>
          <w:sz w:val="28"/>
          <w:szCs w:val="24"/>
        </w:rPr>
        <w:t>оценки величины</w:t>
      </w:r>
      <w:r w:rsidRPr="00995843">
        <w:rPr>
          <w:sz w:val="24"/>
        </w:rPr>
        <w:t xml:space="preserve"> </w:t>
      </w:r>
      <w:r w:rsidRPr="00995843">
        <w:rPr>
          <w:rFonts w:ascii="Times New Roman" w:hAnsi="Times New Roman"/>
          <w:i/>
          <w:sz w:val="28"/>
          <w:lang w:val="en-US"/>
        </w:rPr>
        <w:t>K</w:t>
      </w:r>
      <w:r w:rsidRPr="00995843">
        <w:rPr>
          <w:rFonts w:ascii="Times New Roman" w:hAnsi="Times New Roman"/>
          <w:i/>
          <w:sz w:val="28"/>
          <w:vertAlign w:val="subscript"/>
        </w:rPr>
        <w:t>1</w:t>
      </w:r>
      <w:r w:rsidRPr="00995843">
        <w:rPr>
          <w:rFonts w:ascii="Times New Roman" w:hAnsi="Times New Roman"/>
          <w:i/>
          <w:sz w:val="28"/>
          <w:vertAlign w:val="subscript"/>
          <w:lang w:val="en-US"/>
        </w:rPr>
        <w:t>c</w:t>
      </w:r>
      <w:r w:rsidRPr="00995843">
        <w:rPr>
          <w:rFonts w:ascii="Times New Roman" w:hAnsi="Times New Roman"/>
          <w:sz w:val="28"/>
        </w:rPr>
        <w:t xml:space="preserve">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 xml:space="preserve">пленок </w:t>
      </w:r>
      <w:r w:rsidRPr="00995843">
        <w:rPr>
          <w:rFonts w:ascii="Times New Roman" w:hAnsi="Times New Roman"/>
          <w:sz w:val="28"/>
        </w:rPr>
        <w:t>в зависимости</w:t>
      </w:r>
      <w:r>
        <w:rPr>
          <w:rFonts w:ascii="Times New Roman" w:hAnsi="Times New Roman"/>
          <w:sz w:val="28"/>
        </w:rPr>
        <w:t xml:space="preserve"> от условий синтеза </w:t>
      </w:r>
    </w:p>
    <w:p w14:paraId="6F874A5A" w14:textId="77777777" w:rsidR="00850293" w:rsidRDefault="00850293" w:rsidP="00850293">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Общий вид представленных данных характеризуется увеличением значений твердости в зависимости от разности прикладываемых потенциалов, изменение которых, как было показано ранее, приводит к вариации фазового состава пленок, а также степени структурного упорядочения. В случае разности прикладываемых потенциалов от 1.0 до 2.5 </w:t>
      </w:r>
      <w:proofErr w:type="gramStart"/>
      <w:r>
        <w:rPr>
          <w:rFonts w:ascii="Times New Roman" w:hAnsi="Times New Roman"/>
          <w:sz w:val="28"/>
          <w:szCs w:val="28"/>
        </w:rPr>
        <w:t>В</w:t>
      </w:r>
      <w:proofErr w:type="gramEnd"/>
      <w:r>
        <w:rPr>
          <w:rFonts w:ascii="Times New Roman" w:hAnsi="Times New Roman"/>
          <w:sz w:val="28"/>
          <w:szCs w:val="28"/>
        </w:rPr>
        <w:t xml:space="preserve"> малые изменения твердости и </w:t>
      </w:r>
      <w:proofErr w:type="spellStart"/>
      <w:r>
        <w:rPr>
          <w:rFonts w:ascii="Times New Roman" w:hAnsi="Times New Roman"/>
          <w:sz w:val="28"/>
          <w:szCs w:val="28"/>
        </w:rPr>
        <w:t>трещиностойкости</w:t>
      </w:r>
      <w:proofErr w:type="spellEnd"/>
      <w:r>
        <w:rPr>
          <w:rFonts w:ascii="Times New Roman" w:hAnsi="Times New Roman"/>
          <w:sz w:val="28"/>
          <w:szCs w:val="28"/>
        </w:rPr>
        <w:t xml:space="preserve"> обусловлены наличием в структуре пленок примесных включений в виде фазы </w:t>
      </w:r>
      <w:r>
        <w:rPr>
          <w:rFonts w:ascii="Times New Roman" w:hAnsi="Times New Roman"/>
          <w:sz w:val="28"/>
          <w:szCs w:val="28"/>
          <w:lang w:val="en-US"/>
        </w:rPr>
        <w:t>Cu</w:t>
      </w:r>
      <w:r w:rsidRPr="009473CF">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формирование которых как было показано ранее, приводит к разупорядочению кристаллической структуры пленок, и как следствие, негативно сказывается на прочностных параметрах пленок. При этом снижение вклада фазы </w:t>
      </w:r>
      <w:r>
        <w:rPr>
          <w:rFonts w:ascii="Times New Roman" w:hAnsi="Times New Roman"/>
          <w:sz w:val="28"/>
          <w:szCs w:val="28"/>
          <w:lang w:val="en-US"/>
        </w:rPr>
        <w:t>Cu</w:t>
      </w:r>
      <w:r w:rsidRPr="009473CF">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приводит к увеличению значений твердости и </w:t>
      </w:r>
      <w:proofErr w:type="spellStart"/>
      <w:r>
        <w:rPr>
          <w:rFonts w:ascii="Times New Roman" w:hAnsi="Times New Roman"/>
          <w:sz w:val="28"/>
          <w:szCs w:val="28"/>
        </w:rPr>
        <w:t>трещиностойкости</w:t>
      </w:r>
      <w:proofErr w:type="spellEnd"/>
      <w:r>
        <w:rPr>
          <w:rFonts w:ascii="Times New Roman" w:hAnsi="Times New Roman"/>
          <w:sz w:val="28"/>
          <w:szCs w:val="28"/>
        </w:rPr>
        <w:t xml:space="preserve">, увеличение которых при доминировании в составе пленок тетрагональной фазы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rPr>
        <w:t xml:space="preserve"> приводит к повышению прочностных характеристик на 15-30% в сравнении с результатами прочностных параметров пленок, полученных при разности прикладываемых потенциалов 1.0-1.5В (результаты оценки факторов упрочнения представлены на рисунке 3.7). </w:t>
      </w:r>
    </w:p>
    <w:p w14:paraId="18D32248" w14:textId="77777777" w:rsidR="002D0C67" w:rsidRPr="006E1496" w:rsidRDefault="002D0C67" w:rsidP="006E1496">
      <w:pPr>
        <w:spacing w:after="0" w:line="240" w:lineRule="auto"/>
        <w:ind w:firstLine="709"/>
        <w:jc w:val="both"/>
        <w:rPr>
          <w:rFonts w:ascii="Times New Roman" w:hAnsi="Times New Roman"/>
          <w:sz w:val="28"/>
        </w:rPr>
      </w:pPr>
    </w:p>
    <w:p w14:paraId="76D6D708" w14:textId="77777777" w:rsidR="00995843" w:rsidRDefault="002D0C67" w:rsidP="00995843">
      <w:pPr>
        <w:spacing w:after="0" w:line="240" w:lineRule="auto"/>
        <w:jc w:val="center"/>
      </w:pPr>
      <w:r>
        <w:object w:dxaOrig="6790" w:dyaOrig="5204" w14:anchorId="67CEBE84">
          <v:shape id="_x0000_i1035" type="#_x0000_t75" style="width:279.75pt;height:186.75pt" o:ole="">
            <v:imagedata r:id="rId62" o:title="" croptop="4628f" cropbottom="3298f"/>
          </v:shape>
          <o:OLEObject Type="Embed" ProgID="Origin50.Graph" ShapeID="_x0000_i1035" DrawAspect="Content" ObjectID="_1778396903" r:id="rId63"/>
        </w:object>
      </w:r>
    </w:p>
    <w:p w14:paraId="2B04348F" w14:textId="77777777" w:rsidR="002D0C67" w:rsidRPr="00850293" w:rsidRDefault="002D0C67" w:rsidP="00995843">
      <w:pPr>
        <w:spacing w:after="0" w:line="240" w:lineRule="auto"/>
        <w:jc w:val="center"/>
        <w:rPr>
          <w:rFonts w:ascii="Times New Roman" w:hAnsi="Times New Roman"/>
          <w:sz w:val="16"/>
          <w:szCs w:val="16"/>
        </w:rPr>
      </w:pPr>
    </w:p>
    <w:p w14:paraId="5B612618" w14:textId="77777777" w:rsidR="00995843" w:rsidRDefault="00995843" w:rsidP="00995843">
      <w:pPr>
        <w:spacing w:after="0" w:line="240" w:lineRule="auto"/>
        <w:jc w:val="center"/>
        <w:rPr>
          <w:rFonts w:ascii="Times New Roman" w:hAnsi="Times New Roman"/>
          <w:sz w:val="28"/>
        </w:rPr>
      </w:pPr>
      <w:r>
        <w:rPr>
          <w:rFonts w:ascii="Times New Roman" w:hAnsi="Times New Roman"/>
          <w:sz w:val="28"/>
          <w:szCs w:val="28"/>
        </w:rPr>
        <w:t xml:space="preserve">Рисунок </w:t>
      </w:r>
      <w:r w:rsidR="00B1408E">
        <w:rPr>
          <w:rFonts w:ascii="Times New Roman" w:hAnsi="Times New Roman"/>
          <w:sz w:val="28"/>
          <w:szCs w:val="28"/>
        </w:rPr>
        <w:t xml:space="preserve">3.7 </w:t>
      </w:r>
      <w:r>
        <w:rPr>
          <w:rFonts w:ascii="Times New Roman" w:hAnsi="Times New Roman"/>
          <w:sz w:val="28"/>
          <w:szCs w:val="28"/>
        </w:rPr>
        <w:t xml:space="preserve">– Результаты оценки факторов упрочнения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 xml:space="preserve">пленок </w:t>
      </w:r>
      <w:r w:rsidRPr="00995843">
        <w:rPr>
          <w:rFonts w:ascii="Times New Roman" w:hAnsi="Times New Roman"/>
          <w:sz w:val="28"/>
        </w:rPr>
        <w:t>в зависимости</w:t>
      </w:r>
      <w:r>
        <w:rPr>
          <w:rFonts w:ascii="Times New Roman" w:hAnsi="Times New Roman"/>
          <w:sz w:val="28"/>
        </w:rPr>
        <w:t xml:space="preserve"> от условий синтеза </w:t>
      </w:r>
    </w:p>
    <w:p w14:paraId="38FF3FE2" w14:textId="77777777" w:rsidR="00995843" w:rsidRDefault="00995843" w:rsidP="00995843">
      <w:pPr>
        <w:spacing w:after="0" w:line="240" w:lineRule="auto"/>
        <w:jc w:val="center"/>
        <w:rPr>
          <w:rFonts w:ascii="Times New Roman" w:hAnsi="Times New Roman"/>
          <w:sz w:val="28"/>
          <w:szCs w:val="28"/>
        </w:rPr>
      </w:pPr>
    </w:p>
    <w:p w14:paraId="03463AD0" w14:textId="77777777" w:rsidR="00850293" w:rsidRDefault="00850293" w:rsidP="00850293">
      <w:pPr>
        <w:spacing w:after="0" w:line="240" w:lineRule="auto"/>
        <w:ind w:firstLine="709"/>
        <w:jc w:val="both"/>
        <w:rPr>
          <w:rFonts w:ascii="Times New Roman" w:hAnsi="Times New Roman"/>
          <w:sz w:val="28"/>
          <w:szCs w:val="28"/>
        </w:rPr>
      </w:pPr>
      <w:r w:rsidRPr="00D57EA9">
        <w:rPr>
          <w:rFonts w:ascii="Times New Roman" w:hAnsi="Times New Roman"/>
          <w:sz w:val="28"/>
          <w:szCs w:val="28"/>
        </w:rPr>
        <w:t>При увеличении разности прикладываемых потенциалов выше 2.5 В, для которых наблюдалось формирование устойчивой тетрагональной фазы</w:t>
      </w:r>
      <w:r>
        <w:rPr>
          <w:rFonts w:ascii="Times New Roman" w:hAnsi="Times New Roman"/>
          <w:b/>
          <w:sz w:val="28"/>
          <w:szCs w:val="28"/>
        </w:rPr>
        <w:t xml:space="preserve">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rPr>
        <w:t xml:space="preserve"> увеличение прочностных параметров обусловлено эффектами структурного упорядочения, изменения которого также связаны с изменением соотношения элементов в составе пленок. При этом структурное упорядочение пленок, полученных в диапазоне от 3.0 до 4.5 В, приводит к упрочнению не более чем на 5-10%. В случае, когда в составе пленок наблюдается формирование включений в виде фазы </w:t>
      </w:r>
      <w:r>
        <w:rPr>
          <w:rFonts w:ascii="Times New Roman" w:hAnsi="Times New Roman"/>
          <w:sz w:val="28"/>
          <w:szCs w:val="28"/>
          <w:lang w:val="en-US"/>
        </w:rPr>
        <w:t>Bi</w:t>
      </w:r>
      <w:r w:rsidRPr="00D57EA9">
        <w:rPr>
          <w:rFonts w:ascii="Times New Roman" w:hAnsi="Times New Roman"/>
          <w:sz w:val="28"/>
          <w:szCs w:val="28"/>
          <w:vertAlign w:val="subscript"/>
        </w:rPr>
        <w:t>2</w:t>
      </w:r>
      <w:r>
        <w:rPr>
          <w:rFonts w:ascii="Times New Roman" w:hAnsi="Times New Roman"/>
          <w:sz w:val="28"/>
          <w:szCs w:val="28"/>
          <w:lang w:val="en-US"/>
        </w:rPr>
        <w:t>O</w:t>
      </w:r>
      <w:r w:rsidRPr="00D57EA9">
        <w:rPr>
          <w:rFonts w:ascii="Times New Roman" w:hAnsi="Times New Roman"/>
          <w:sz w:val="28"/>
          <w:szCs w:val="28"/>
          <w:vertAlign w:val="subscript"/>
        </w:rPr>
        <w:t>3</w:t>
      </w:r>
      <w:r>
        <w:rPr>
          <w:rFonts w:ascii="Times New Roman" w:hAnsi="Times New Roman"/>
          <w:sz w:val="28"/>
          <w:szCs w:val="28"/>
        </w:rPr>
        <w:t xml:space="preserve">, изменение прочностных параметров становится явно выраженным и составляет порядка 1.3-1.5 кратного увеличения в сравнении с пленками, полученными при разностях потенциалов 3.0-4.0 В. </w:t>
      </w:r>
    </w:p>
    <w:p w14:paraId="384AEAF8" w14:textId="77777777" w:rsidR="00850293" w:rsidRDefault="00850293" w:rsidP="00850293">
      <w:pPr>
        <w:spacing w:after="0" w:line="240" w:lineRule="auto"/>
        <w:ind w:firstLine="709"/>
        <w:jc w:val="both"/>
        <w:rPr>
          <w:rFonts w:ascii="Times New Roman" w:hAnsi="Times New Roman"/>
          <w:sz w:val="28"/>
        </w:rPr>
      </w:pPr>
      <w:r>
        <w:rPr>
          <w:rFonts w:ascii="Times New Roman" w:hAnsi="Times New Roman"/>
          <w:sz w:val="28"/>
        </w:rPr>
        <w:t xml:space="preserve">Общий анализ изменений факторов упрочнения, представленных на рисунке 3.7, свидетельствует о том, что изменение твердости и </w:t>
      </w:r>
      <w:proofErr w:type="spellStart"/>
      <w:r>
        <w:rPr>
          <w:rFonts w:ascii="Times New Roman" w:hAnsi="Times New Roman"/>
          <w:sz w:val="28"/>
        </w:rPr>
        <w:t>трещиностойкости</w:t>
      </w:r>
      <w:proofErr w:type="spellEnd"/>
      <w:r>
        <w:rPr>
          <w:rFonts w:ascii="Times New Roman" w:hAnsi="Times New Roman"/>
          <w:sz w:val="28"/>
        </w:rPr>
        <w:t xml:space="preserve"> (устойчивости к растрескиванию) имеет схожий характер, явно зависящий от изменений фазового состава пленок. При этом максимальное упрочнение пленок наблюдается для случая</w:t>
      </w:r>
      <w:r w:rsidRPr="006E1496">
        <w:rPr>
          <w:rFonts w:ascii="Times New Roman" w:hAnsi="Times New Roman"/>
          <w:sz w:val="28"/>
        </w:rPr>
        <w:t>,</w:t>
      </w:r>
      <w:r>
        <w:rPr>
          <w:rFonts w:ascii="Times New Roman" w:hAnsi="Times New Roman"/>
          <w:sz w:val="28"/>
        </w:rPr>
        <w:t xml:space="preserve"> когда в составе пленок формируются включения в виде фазы </w:t>
      </w:r>
      <w:r>
        <w:rPr>
          <w:rFonts w:ascii="Times New Roman" w:hAnsi="Times New Roman"/>
          <w:sz w:val="28"/>
          <w:lang w:val="en-US"/>
        </w:rPr>
        <w:t>Bi</w:t>
      </w:r>
      <w:r w:rsidRPr="006E1496">
        <w:rPr>
          <w:rFonts w:ascii="Times New Roman" w:hAnsi="Times New Roman"/>
          <w:sz w:val="28"/>
          <w:vertAlign w:val="subscript"/>
        </w:rPr>
        <w:t>2</w:t>
      </w:r>
      <w:r>
        <w:rPr>
          <w:rFonts w:ascii="Times New Roman" w:hAnsi="Times New Roman"/>
          <w:sz w:val="28"/>
          <w:lang w:val="en-US"/>
        </w:rPr>
        <w:t>O</w:t>
      </w:r>
      <w:r w:rsidRPr="006E1496">
        <w:rPr>
          <w:rFonts w:ascii="Times New Roman" w:hAnsi="Times New Roman"/>
          <w:sz w:val="28"/>
          <w:vertAlign w:val="subscript"/>
        </w:rPr>
        <w:t>3</w:t>
      </w:r>
      <w:r>
        <w:rPr>
          <w:rFonts w:ascii="Times New Roman" w:hAnsi="Times New Roman"/>
          <w:sz w:val="28"/>
        </w:rPr>
        <w:t xml:space="preserve">, обладающей армирующим воздействием. Данный эффект заключается в увеличении устойчивости к растрескиванию пленок при внешнем давлении, за счет повышения сопротивления поверхности пленок и увеличения твердости, связанном с образованием межфазных границ, концентрация которых увеличивается за счет увеличения концентрации включений </w:t>
      </w:r>
      <w:r>
        <w:rPr>
          <w:rFonts w:ascii="Times New Roman" w:hAnsi="Times New Roman"/>
          <w:sz w:val="28"/>
          <w:lang w:val="en-US"/>
        </w:rPr>
        <w:t>Bi</w:t>
      </w:r>
      <w:r w:rsidRPr="006E1496">
        <w:rPr>
          <w:rFonts w:ascii="Times New Roman" w:hAnsi="Times New Roman"/>
          <w:sz w:val="28"/>
          <w:vertAlign w:val="subscript"/>
        </w:rPr>
        <w:t>2</w:t>
      </w:r>
      <w:r>
        <w:rPr>
          <w:rFonts w:ascii="Times New Roman" w:hAnsi="Times New Roman"/>
          <w:sz w:val="28"/>
          <w:lang w:val="en-US"/>
        </w:rPr>
        <w:t>O</w:t>
      </w:r>
      <w:r w:rsidRPr="006E1496">
        <w:rPr>
          <w:rFonts w:ascii="Times New Roman" w:hAnsi="Times New Roman"/>
          <w:sz w:val="28"/>
          <w:vertAlign w:val="subscript"/>
        </w:rPr>
        <w:t>3</w:t>
      </w:r>
      <w:r>
        <w:rPr>
          <w:rFonts w:ascii="Times New Roman" w:hAnsi="Times New Roman"/>
          <w:sz w:val="28"/>
        </w:rPr>
        <w:t xml:space="preserve">. </w:t>
      </w:r>
    </w:p>
    <w:p w14:paraId="3342A0C9" w14:textId="784AF568" w:rsidR="0070086F" w:rsidRDefault="0070086F" w:rsidP="0070086F">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определения гидрофобности/гидрофильности синтезированных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w:t>
      </w:r>
      <w:r>
        <w:rPr>
          <w:rFonts w:ascii="Times New Roman" w:hAnsi="Times New Roman"/>
          <w:sz w:val="28"/>
          <w:szCs w:val="28"/>
        </w:rPr>
        <w:t xml:space="preserve">, полученных при различных условиях синтеза (в случае вариации разности прикладываемых потенциалов) был применен метод определения величины контактного угла </w:t>
      </w:r>
      <w:proofErr w:type="spellStart"/>
      <w:r>
        <w:rPr>
          <w:rFonts w:ascii="Times New Roman" w:hAnsi="Times New Roman"/>
          <w:sz w:val="28"/>
          <w:szCs w:val="28"/>
        </w:rPr>
        <w:t>смачиваемости</w:t>
      </w:r>
      <w:proofErr w:type="spellEnd"/>
      <w:r>
        <w:rPr>
          <w:rFonts w:ascii="Times New Roman" w:hAnsi="Times New Roman"/>
          <w:sz w:val="28"/>
          <w:szCs w:val="28"/>
        </w:rPr>
        <w:t xml:space="preserve"> (КУС), результаты измерения которого представлены на рисунке</w:t>
      </w:r>
      <w:r w:rsidR="006E1496">
        <w:rPr>
          <w:rFonts w:ascii="Times New Roman" w:hAnsi="Times New Roman"/>
          <w:sz w:val="28"/>
          <w:szCs w:val="28"/>
        </w:rPr>
        <w:t xml:space="preserve"> 3.8</w:t>
      </w:r>
      <w:r>
        <w:rPr>
          <w:rFonts w:ascii="Times New Roman" w:hAnsi="Times New Roman"/>
          <w:sz w:val="28"/>
          <w:szCs w:val="28"/>
        </w:rPr>
        <w:t xml:space="preserve"> в виде изображений капель на поверхности пленок. Общий вид представленных данных изменений формы капель в зависимости от условий получения пленок свидетельствует о достаточно высокой степени гидрофобности поверхности пленок (величина КУС составляет порядка 130-135°, характерная для гидрофобных поверхностей). </w:t>
      </w:r>
    </w:p>
    <w:p w14:paraId="29C76492" w14:textId="7DE043D0" w:rsidR="00175AAB" w:rsidRDefault="00175AAB" w:rsidP="00175AAB">
      <w:pPr>
        <w:spacing w:after="0" w:line="240" w:lineRule="auto"/>
        <w:ind w:firstLine="709"/>
        <w:jc w:val="both"/>
        <w:rPr>
          <w:rFonts w:ascii="Times New Roman" w:hAnsi="Times New Roman"/>
          <w:sz w:val="28"/>
          <w:szCs w:val="28"/>
        </w:rPr>
      </w:pPr>
    </w:p>
    <w:tbl>
      <w:tblPr>
        <w:tblW w:w="0" w:type="auto"/>
        <w:jc w:val="center"/>
        <w:tblLook w:val="04A0" w:firstRow="1" w:lastRow="0" w:firstColumn="1" w:lastColumn="0" w:noHBand="0" w:noVBand="1"/>
      </w:tblPr>
      <w:tblGrid>
        <w:gridCol w:w="2353"/>
        <w:gridCol w:w="1157"/>
        <w:gridCol w:w="1207"/>
        <w:gridCol w:w="1912"/>
        <w:gridCol w:w="584"/>
        <w:gridCol w:w="2358"/>
      </w:tblGrid>
      <w:tr w:rsidR="007B31E1" w:rsidRPr="00B33D6E" w14:paraId="0C7DF22E" w14:textId="77777777" w:rsidTr="00850293">
        <w:trPr>
          <w:jc w:val="center"/>
        </w:trPr>
        <w:tc>
          <w:tcPr>
            <w:tcW w:w="2353" w:type="dxa"/>
            <w:shd w:val="clear" w:color="auto" w:fill="auto"/>
          </w:tcPr>
          <w:p w14:paraId="6169FA1F" w14:textId="5CC3EE0E" w:rsidR="002560D9" w:rsidRPr="00B33D6E" w:rsidRDefault="00474C2B" w:rsidP="00B33D6E">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0E313108" wp14:editId="627FD2B9">
                  <wp:extent cx="1295400" cy="914400"/>
                  <wp:effectExtent l="0" t="0" r="0" b="0"/>
                  <wp:docPr id="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0" cy="914400"/>
                          </a:xfrm>
                          <a:prstGeom prst="rect">
                            <a:avLst/>
                          </a:prstGeom>
                          <a:noFill/>
                          <a:ln>
                            <a:noFill/>
                          </a:ln>
                        </pic:spPr>
                      </pic:pic>
                    </a:graphicData>
                  </a:graphic>
                </wp:inline>
              </w:drawing>
            </w:r>
          </w:p>
        </w:tc>
        <w:tc>
          <w:tcPr>
            <w:tcW w:w="2364" w:type="dxa"/>
            <w:gridSpan w:val="2"/>
            <w:shd w:val="clear" w:color="auto" w:fill="auto"/>
          </w:tcPr>
          <w:p w14:paraId="39AD633C" w14:textId="1B6B66FB" w:rsidR="002560D9" w:rsidRPr="00B33D6E" w:rsidRDefault="00474C2B" w:rsidP="00B33D6E">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1032C9A4" wp14:editId="38D9ED25">
                  <wp:extent cx="1190625" cy="914400"/>
                  <wp:effectExtent l="0" t="0" r="0" b="0"/>
                  <wp:docPr id="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90625" cy="914400"/>
                          </a:xfrm>
                          <a:prstGeom prst="rect">
                            <a:avLst/>
                          </a:prstGeom>
                          <a:noFill/>
                          <a:ln>
                            <a:noFill/>
                          </a:ln>
                        </pic:spPr>
                      </pic:pic>
                    </a:graphicData>
                  </a:graphic>
                </wp:inline>
              </w:drawing>
            </w:r>
          </w:p>
        </w:tc>
        <w:tc>
          <w:tcPr>
            <w:tcW w:w="2496" w:type="dxa"/>
            <w:gridSpan w:val="2"/>
            <w:shd w:val="clear" w:color="auto" w:fill="auto"/>
          </w:tcPr>
          <w:p w14:paraId="4BC4C4D2" w14:textId="5ECB94D6" w:rsidR="002560D9" w:rsidRPr="00B33D6E" w:rsidRDefault="00474C2B" w:rsidP="00B33D6E">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076E41DE" wp14:editId="390DBAFF">
                  <wp:extent cx="1162050" cy="914400"/>
                  <wp:effectExtent l="0" t="0" r="0" b="0"/>
                  <wp:docPr id="6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62050" cy="914400"/>
                          </a:xfrm>
                          <a:prstGeom prst="rect">
                            <a:avLst/>
                          </a:prstGeom>
                          <a:noFill/>
                          <a:ln>
                            <a:noFill/>
                          </a:ln>
                        </pic:spPr>
                      </pic:pic>
                    </a:graphicData>
                  </a:graphic>
                </wp:inline>
              </w:drawing>
            </w:r>
          </w:p>
        </w:tc>
        <w:tc>
          <w:tcPr>
            <w:tcW w:w="2358" w:type="dxa"/>
            <w:shd w:val="clear" w:color="auto" w:fill="auto"/>
          </w:tcPr>
          <w:p w14:paraId="56BF85D4" w14:textId="3D274B86" w:rsidR="002560D9" w:rsidRPr="00B33D6E" w:rsidRDefault="00474C2B" w:rsidP="00B33D6E">
            <w:pPr>
              <w:spacing w:after="0" w:line="240" w:lineRule="auto"/>
              <w:jc w:val="center"/>
              <w:rPr>
                <w:rFonts w:ascii="Times New Roman" w:hAnsi="Times New Roman"/>
                <w:sz w:val="28"/>
                <w:szCs w:val="28"/>
              </w:rPr>
            </w:pPr>
            <w:r w:rsidRPr="00B33D6E">
              <w:rPr>
                <w:rFonts w:ascii="Times New Roman" w:hAnsi="Times New Roman"/>
                <w:noProof/>
                <w:sz w:val="28"/>
                <w:szCs w:val="28"/>
                <w:lang w:eastAsia="ru-RU"/>
              </w:rPr>
              <w:drawing>
                <wp:inline distT="0" distB="0" distL="0" distR="0" wp14:anchorId="2BE19859" wp14:editId="266649BB">
                  <wp:extent cx="1143000" cy="904875"/>
                  <wp:effectExtent l="0" t="0" r="0" b="0"/>
                  <wp:docPr id="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tc>
      </w:tr>
      <w:tr w:rsidR="007B31E1" w:rsidRPr="00850293" w14:paraId="5053F0DA" w14:textId="77777777" w:rsidTr="00850293">
        <w:trPr>
          <w:jc w:val="center"/>
        </w:trPr>
        <w:tc>
          <w:tcPr>
            <w:tcW w:w="2353" w:type="dxa"/>
            <w:shd w:val="clear" w:color="auto" w:fill="auto"/>
          </w:tcPr>
          <w:p w14:paraId="56C09238" w14:textId="1F03059E"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1</w:t>
            </w:r>
          </w:p>
        </w:tc>
        <w:tc>
          <w:tcPr>
            <w:tcW w:w="2364" w:type="dxa"/>
            <w:gridSpan w:val="2"/>
            <w:shd w:val="clear" w:color="auto" w:fill="auto"/>
          </w:tcPr>
          <w:p w14:paraId="34B6616F" w14:textId="51FB3672"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2</w:t>
            </w:r>
          </w:p>
        </w:tc>
        <w:tc>
          <w:tcPr>
            <w:tcW w:w="2496" w:type="dxa"/>
            <w:gridSpan w:val="2"/>
            <w:shd w:val="clear" w:color="auto" w:fill="auto"/>
          </w:tcPr>
          <w:p w14:paraId="53C4B92A" w14:textId="2D648829"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3</w:t>
            </w:r>
          </w:p>
        </w:tc>
        <w:tc>
          <w:tcPr>
            <w:tcW w:w="2358" w:type="dxa"/>
            <w:shd w:val="clear" w:color="auto" w:fill="auto"/>
          </w:tcPr>
          <w:p w14:paraId="3D0051EE" w14:textId="04C85115"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4</w:t>
            </w:r>
          </w:p>
        </w:tc>
      </w:tr>
      <w:tr w:rsidR="007B31E1" w:rsidRPr="00850293" w14:paraId="3D3753DA" w14:textId="77777777" w:rsidTr="00850293">
        <w:trPr>
          <w:jc w:val="center"/>
        </w:trPr>
        <w:tc>
          <w:tcPr>
            <w:tcW w:w="2353" w:type="dxa"/>
            <w:shd w:val="clear" w:color="auto" w:fill="auto"/>
          </w:tcPr>
          <w:p w14:paraId="3F4BA96C" w14:textId="66A9986D" w:rsidR="002560D9"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089E58BD" wp14:editId="2F623C21">
                  <wp:extent cx="1247775" cy="1019175"/>
                  <wp:effectExtent l="0" t="0" r="0" b="0"/>
                  <wp:docPr id="6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47775" cy="1019175"/>
                          </a:xfrm>
                          <a:prstGeom prst="rect">
                            <a:avLst/>
                          </a:prstGeom>
                          <a:noFill/>
                          <a:ln>
                            <a:noFill/>
                          </a:ln>
                        </pic:spPr>
                      </pic:pic>
                    </a:graphicData>
                  </a:graphic>
                </wp:inline>
              </w:drawing>
            </w:r>
          </w:p>
        </w:tc>
        <w:tc>
          <w:tcPr>
            <w:tcW w:w="2364" w:type="dxa"/>
            <w:gridSpan w:val="2"/>
            <w:shd w:val="clear" w:color="auto" w:fill="auto"/>
          </w:tcPr>
          <w:p w14:paraId="54AF5FFC" w14:textId="4CF60029" w:rsidR="002560D9"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3DBF0C4C" wp14:editId="3ED35879">
                  <wp:extent cx="1314450" cy="1047750"/>
                  <wp:effectExtent l="0" t="0" r="0" b="0"/>
                  <wp:docPr id="6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14450" cy="1047750"/>
                          </a:xfrm>
                          <a:prstGeom prst="rect">
                            <a:avLst/>
                          </a:prstGeom>
                          <a:noFill/>
                          <a:ln>
                            <a:noFill/>
                          </a:ln>
                        </pic:spPr>
                      </pic:pic>
                    </a:graphicData>
                  </a:graphic>
                </wp:inline>
              </w:drawing>
            </w:r>
          </w:p>
        </w:tc>
        <w:tc>
          <w:tcPr>
            <w:tcW w:w="2496" w:type="dxa"/>
            <w:gridSpan w:val="2"/>
            <w:shd w:val="clear" w:color="auto" w:fill="auto"/>
          </w:tcPr>
          <w:p w14:paraId="670238E3" w14:textId="436BC966" w:rsidR="002560D9"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65479DF1" wp14:editId="64F5C3F7">
                  <wp:extent cx="1438275" cy="1019175"/>
                  <wp:effectExtent l="0" t="0" r="0" b="0"/>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38275" cy="1019175"/>
                          </a:xfrm>
                          <a:prstGeom prst="rect">
                            <a:avLst/>
                          </a:prstGeom>
                          <a:noFill/>
                          <a:ln>
                            <a:noFill/>
                          </a:ln>
                        </pic:spPr>
                      </pic:pic>
                    </a:graphicData>
                  </a:graphic>
                </wp:inline>
              </w:drawing>
            </w:r>
          </w:p>
        </w:tc>
        <w:tc>
          <w:tcPr>
            <w:tcW w:w="2358" w:type="dxa"/>
            <w:shd w:val="clear" w:color="auto" w:fill="auto"/>
          </w:tcPr>
          <w:p w14:paraId="5B4D3D59" w14:textId="2CB7F447" w:rsidR="002560D9"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07831AB2" wp14:editId="470883E0">
                  <wp:extent cx="1323975" cy="1057275"/>
                  <wp:effectExtent l="0" t="0" r="0" b="0"/>
                  <wp:docPr id="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3975" cy="1057275"/>
                          </a:xfrm>
                          <a:prstGeom prst="rect">
                            <a:avLst/>
                          </a:prstGeom>
                          <a:noFill/>
                          <a:ln>
                            <a:noFill/>
                          </a:ln>
                        </pic:spPr>
                      </pic:pic>
                    </a:graphicData>
                  </a:graphic>
                </wp:inline>
              </w:drawing>
            </w:r>
          </w:p>
        </w:tc>
      </w:tr>
      <w:tr w:rsidR="007B31E1" w:rsidRPr="00850293" w14:paraId="62A14461" w14:textId="77777777" w:rsidTr="00850293">
        <w:trPr>
          <w:jc w:val="center"/>
        </w:trPr>
        <w:tc>
          <w:tcPr>
            <w:tcW w:w="2353" w:type="dxa"/>
            <w:shd w:val="clear" w:color="auto" w:fill="auto"/>
          </w:tcPr>
          <w:p w14:paraId="0E98A7D7" w14:textId="598BA4CC"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5</w:t>
            </w:r>
          </w:p>
        </w:tc>
        <w:tc>
          <w:tcPr>
            <w:tcW w:w="2364" w:type="dxa"/>
            <w:gridSpan w:val="2"/>
            <w:shd w:val="clear" w:color="auto" w:fill="auto"/>
          </w:tcPr>
          <w:p w14:paraId="116BAE30" w14:textId="5D3E0C9C"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6</w:t>
            </w:r>
          </w:p>
        </w:tc>
        <w:tc>
          <w:tcPr>
            <w:tcW w:w="2496" w:type="dxa"/>
            <w:gridSpan w:val="2"/>
            <w:shd w:val="clear" w:color="auto" w:fill="auto"/>
          </w:tcPr>
          <w:p w14:paraId="6B061B10" w14:textId="3076A918"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7</w:t>
            </w:r>
          </w:p>
        </w:tc>
        <w:tc>
          <w:tcPr>
            <w:tcW w:w="2358" w:type="dxa"/>
            <w:shd w:val="clear" w:color="auto" w:fill="auto"/>
          </w:tcPr>
          <w:p w14:paraId="6449146B" w14:textId="5341D130" w:rsidR="002560D9"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8</w:t>
            </w:r>
          </w:p>
        </w:tc>
      </w:tr>
      <w:tr w:rsidR="004956F0" w:rsidRPr="00850293" w14:paraId="7F054967" w14:textId="77777777" w:rsidTr="00850293">
        <w:trPr>
          <w:jc w:val="center"/>
        </w:trPr>
        <w:tc>
          <w:tcPr>
            <w:tcW w:w="3510" w:type="dxa"/>
            <w:gridSpan w:val="2"/>
            <w:shd w:val="clear" w:color="auto" w:fill="auto"/>
          </w:tcPr>
          <w:p w14:paraId="5FC93293" w14:textId="5C45F7CA" w:rsidR="004956F0"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4BA3C09B" wp14:editId="55A2A94E">
                  <wp:extent cx="1314450" cy="1028700"/>
                  <wp:effectExtent l="0" t="0" r="0" b="0"/>
                  <wp:docPr id="7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14450" cy="1028700"/>
                          </a:xfrm>
                          <a:prstGeom prst="rect">
                            <a:avLst/>
                          </a:prstGeom>
                          <a:noFill/>
                          <a:ln>
                            <a:noFill/>
                          </a:ln>
                        </pic:spPr>
                      </pic:pic>
                    </a:graphicData>
                  </a:graphic>
                </wp:inline>
              </w:drawing>
            </w:r>
          </w:p>
        </w:tc>
        <w:tc>
          <w:tcPr>
            <w:tcW w:w="3119" w:type="dxa"/>
            <w:gridSpan w:val="2"/>
            <w:shd w:val="clear" w:color="auto" w:fill="auto"/>
          </w:tcPr>
          <w:p w14:paraId="44A61C7A" w14:textId="5013543D" w:rsidR="004956F0"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6420DF03" wp14:editId="50D9D6D4">
                  <wp:extent cx="1323975" cy="1019175"/>
                  <wp:effectExtent l="0" t="0" r="0" b="0"/>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23975" cy="1019175"/>
                          </a:xfrm>
                          <a:prstGeom prst="rect">
                            <a:avLst/>
                          </a:prstGeom>
                          <a:noFill/>
                          <a:ln>
                            <a:noFill/>
                          </a:ln>
                        </pic:spPr>
                      </pic:pic>
                    </a:graphicData>
                  </a:graphic>
                </wp:inline>
              </w:drawing>
            </w:r>
          </w:p>
        </w:tc>
        <w:tc>
          <w:tcPr>
            <w:tcW w:w="2942" w:type="dxa"/>
            <w:gridSpan w:val="2"/>
            <w:shd w:val="clear" w:color="auto" w:fill="auto"/>
          </w:tcPr>
          <w:p w14:paraId="339F3D74" w14:textId="6E27F36A" w:rsidR="004956F0" w:rsidRPr="00850293" w:rsidRDefault="00474C2B" w:rsidP="00B33D6E">
            <w:pPr>
              <w:spacing w:after="0" w:line="240" w:lineRule="auto"/>
              <w:jc w:val="center"/>
              <w:rPr>
                <w:rFonts w:ascii="Times New Roman" w:hAnsi="Times New Roman"/>
                <w:sz w:val="24"/>
                <w:szCs w:val="24"/>
              </w:rPr>
            </w:pPr>
            <w:r w:rsidRPr="00850293">
              <w:rPr>
                <w:rFonts w:ascii="Times New Roman" w:hAnsi="Times New Roman"/>
                <w:noProof/>
                <w:sz w:val="24"/>
                <w:szCs w:val="24"/>
                <w:lang w:eastAsia="ru-RU"/>
              </w:rPr>
              <w:drawing>
                <wp:inline distT="0" distB="0" distL="0" distR="0" wp14:anchorId="5C1854B9" wp14:editId="3DDD4EE1">
                  <wp:extent cx="1419225" cy="1019175"/>
                  <wp:effectExtent l="0" t="0" r="0" b="0"/>
                  <wp:docPr id="7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19225" cy="1019175"/>
                          </a:xfrm>
                          <a:prstGeom prst="rect">
                            <a:avLst/>
                          </a:prstGeom>
                          <a:noFill/>
                          <a:ln>
                            <a:noFill/>
                          </a:ln>
                        </pic:spPr>
                      </pic:pic>
                    </a:graphicData>
                  </a:graphic>
                </wp:inline>
              </w:drawing>
            </w:r>
          </w:p>
        </w:tc>
      </w:tr>
      <w:tr w:rsidR="004956F0" w:rsidRPr="00850293" w14:paraId="7993F89B" w14:textId="77777777" w:rsidTr="00850293">
        <w:trPr>
          <w:jc w:val="center"/>
        </w:trPr>
        <w:tc>
          <w:tcPr>
            <w:tcW w:w="3510" w:type="dxa"/>
            <w:gridSpan w:val="2"/>
            <w:shd w:val="clear" w:color="auto" w:fill="auto"/>
          </w:tcPr>
          <w:p w14:paraId="08DDF273" w14:textId="45EA60C3" w:rsidR="004956F0"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9</w:t>
            </w:r>
          </w:p>
        </w:tc>
        <w:tc>
          <w:tcPr>
            <w:tcW w:w="3119" w:type="dxa"/>
            <w:gridSpan w:val="2"/>
            <w:shd w:val="clear" w:color="auto" w:fill="auto"/>
          </w:tcPr>
          <w:p w14:paraId="45AAED55" w14:textId="4B8EE830" w:rsidR="004956F0"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10</w:t>
            </w:r>
          </w:p>
        </w:tc>
        <w:tc>
          <w:tcPr>
            <w:tcW w:w="2942" w:type="dxa"/>
            <w:gridSpan w:val="2"/>
            <w:shd w:val="clear" w:color="auto" w:fill="auto"/>
          </w:tcPr>
          <w:p w14:paraId="495FC1A0" w14:textId="446E60FD" w:rsidR="004956F0" w:rsidRPr="00850293" w:rsidRDefault="004956F0" w:rsidP="00850293">
            <w:pPr>
              <w:spacing w:after="0" w:line="240" w:lineRule="auto"/>
              <w:jc w:val="center"/>
              <w:rPr>
                <w:rFonts w:ascii="Times New Roman" w:hAnsi="Times New Roman"/>
                <w:sz w:val="24"/>
                <w:szCs w:val="24"/>
              </w:rPr>
            </w:pPr>
            <w:r w:rsidRPr="00850293">
              <w:rPr>
                <w:rFonts w:ascii="Times New Roman" w:hAnsi="Times New Roman"/>
                <w:sz w:val="24"/>
                <w:szCs w:val="24"/>
              </w:rPr>
              <w:t>11</w:t>
            </w:r>
          </w:p>
        </w:tc>
      </w:tr>
      <w:tr w:rsidR="002D0C67" w:rsidRPr="00B33D6E" w14:paraId="4E8538FD" w14:textId="77777777" w:rsidTr="00850293">
        <w:trPr>
          <w:jc w:val="center"/>
        </w:trPr>
        <w:tc>
          <w:tcPr>
            <w:tcW w:w="3510" w:type="dxa"/>
            <w:gridSpan w:val="2"/>
            <w:shd w:val="clear" w:color="auto" w:fill="auto"/>
          </w:tcPr>
          <w:p w14:paraId="3CB53836" w14:textId="77777777" w:rsidR="002D0C67" w:rsidRPr="00B33D6E" w:rsidRDefault="002D0C67" w:rsidP="00B33D6E">
            <w:pPr>
              <w:spacing w:after="0" w:line="240" w:lineRule="auto"/>
              <w:jc w:val="center"/>
              <w:rPr>
                <w:rFonts w:ascii="Times New Roman" w:hAnsi="Times New Roman"/>
                <w:sz w:val="28"/>
                <w:szCs w:val="28"/>
              </w:rPr>
            </w:pPr>
          </w:p>
        </w:tc>
        <w:tc>
          <w:tcPr>
            <w:tcW w:w="3119" w:type="dxa"/>
            <w:gridSpan w:val="2"/>
            <w:shd w:val="clear" w:color="auto" w:fill="auto"/>
          </w:tcPr>
          <w:p w14:paraId="0F3A4AA9" w14:textId="77777777" w:rsidR="002D0C67" w:rsidRPr="00B33D6E" w:rsidRDefault="002D0C67" w:rsidP="00B33D6E">
            <w:pPr>
              <w:spacing w:after="0" w:line="240" w:lineRule="auto"/>
              <w:jc w:val="center"/>
              <w:rPr>
                <w:rFonts w:ascii="Times New Roman" w:hAnsi="Times New Roman"/>
                <w:sz w:val="28"/>
                <w:szCs w:val="28"/>
              </w:rPr>
            </w:pPr>
          </w:p>
        </w:tc>
        <w:tc>
          <w:tcPr>
            <w:tcW w:w="2942" w:type="dxa"/>
            <w:gridSpan w:val="2"/>
            <w:shd w:val="clear" w:color="auto" w:fill="auto"/>
          </w:tcPr>
          <w:p w14:paraId="4A4EDD1B" w14:textId="77777777" w:rsidR="002D0C67" w:rsidRPr="00B33D6E" w:rsidRDefault="002D0C67" w:rsidP="00B33D6E">
            <w:pPr>
              <w:spacing w:after="0" w:line="240" w:lineRule="auto"/>
              <w:jc w:val="center"/>
              <w:rPr>
                <w:rFonts w:ascii="Times New Roman" w:hAnsi="Times New Roman"/>
                <w:sz w:val="28"/>
                <w:szCs w:val="28"/>
              </w:rPr>
            </w:pPr>
          </w:p>
        </w:tc>
      </w:tr>
    </w:tbl>
    <w:p w14:paraId="67E81621" w14:textId="77A9BDFC" w:rsidR="004956F0" w:rsidRPr="002D0C67" w:rsidRDefault="004956F0" w:rsidP="00850293">
      <w:pPr>
        <w:spacing w:after="0" w:line="240" w:lineRule="auto"/>
        <w:ind w:firstLine="709"/>
        <w:jc w:val="both"/>
        <w:rPr>
          <w:rFonts w:ascii="Times New Roman" w:hAnsi="Times New Roman"/>
          <w:sz w:val="24"/>
          <w:szCs w:val="24"/>
        </w:rPr>
      </w:pPr>
      <w:r w:rsidRPr="002D0C67">
        <w:rPr>
          <w:rFonts w:ascii="Times New Roman" w:hAnsi="Times New Roman"/>
          <w:sz w:val="24"/>
          <w:szCs w:val="24"/>
        </w:rPr>
        <w:t xml:space="preserve">1 </w:t>
      </w:r>
      <w:r w:rsidR="00850293">
        <w:rPr>
          <w:rFonts w:ascii="Times New Roman" w:hAnsi="Times New Roman"/>
          <w:sz w:val="24"/>
          <w:szCs w:val="24"/>
        </w:rPr>
        <w:t xml:space="preserve">– </w:t>
      </w:r>
      <w:r w:rsidRPr="002D0C67">
        <w:rPr>
          <w:rFonts w:ascii="Times New Roman" w:hAnsi="Times New Roman"/>
          <w:sz w:val="24"/>
          <w:szCs w:val="24"/>
        </w:rPr>
        <w:t xml:space="preserve">1.0В; 2 </w:t>
      </w:r>
      <w:r w:rsidR="00850293">
        <w:rPr>
          <w:rFonts w:ascii="Times New Roman" w:hAnsi="Times New Roman"/>
          <w:sz w:val="24"/>
          <w:szCs w:val="24"/>
        </w:rPr>
        <w:t xml:space="preserve">– </w:t>
      </w:r>
      <w:r w:rsidRPr="002D0C67">
        <w:rPr>
          <w:rFonts w:ascii="Times New Roman" w:hAnsi="Times New Roman"/>
          <w:sz w:val="24"/>
          <w:szCs w:val="24"/>
        </w:rPr>
        <w:t xml:space="preserve">1.5В; 3 </w:t>
      </w:r>
      <w:r w:rsidR="00850293">
        <w:rPr>
          <w:rFonts w:ascii="Times New Roman" w:hAnsi="Times New Roman"/>
          <w:sz w:val="24"/>
          <w:szCs w:val="24"/>
        </w:rPr>
        <w:t xml:space="preserve">– </w:t>
      </w:r>
      <w:r w:rsidRPr="002D0C67">
        <w:rPr>
          <w:rFonts w:ascii="Times New Roman" w:hAnsi="Times New Roman"/>
          <w:sz w:val="24"/>
          <w:szCs w:val="24"/>
        </w:rPr>
        <w:t xml:space="preserve">2.0В; 4 </w:t>
      </w:r>
      <w:r w:rsidR="00850293">
        <w:rPr>
          <w:rFonts w:ascii="Times New Roman" w:hAnsi="Times New Roman"/>
          <w:sz w:val="24"/>
          <w:szCs w:val="24"/>
        </w:rPr>
        <w:t xml:space="preserve">– </w:t>
      </w:r>
      <w:r w:rsidRPr="002D0C67">
        <w:rPr>
          <w:rFonts w:ascii="Times New Roman" w:hAnsi="Times New Roman"/>
          <w:sz w:val="24"/>
          <w:szCs w:val="24"/>
        </w:rPr>
        <w:t xml:space="preserve">2.5В; 5 </w:t>
      </w:r>
      <w:r w:rsidR="00850293">
        <w:rPr>
          <w:rFonts w:ascii="Times New Roman" w:hAnsi="Times New Roman"/>
          <w:sz w:val="24"/>
          <w:szCs w:val="24"/>
        </w:rPr>
        <w:t xml:space="preserve">– </w:t>
      </w:r>
      <w:r w:rsidRPr="002D0C67">
        <w:rPr>
          <w:rFonts w:ascii="Times New Roman" w:hAnsi="Times New Roman"/>
          <w:sz w:val="24"/>
          <w:szCs w:val="24"/>
        </w:rPr>
        <w:t xml:space="preserve">3.0В; 6 </w:t>
      </w:r>
      <w:r w:rsidR="00850293">
        <w:rPr>
          <w:rFonts w:ascii="Times New Roman" w:hAnsi="Times New Roman"/>
          <w:sz w:val="24"/>
          <w:szCs w:val="24"/>
        </w:rPr>
        <w:t xml:space="preserve">– </w:t>
      </w:r>
      <w:r w:rsidRPr="002D0C67">
        <w:rPr>
          <w:rFonts w:ascii="Times New Roman" w:hAnsi="Times New Roman"/>
          <w:sz w:val="24"/>
          <w:szCs w:val="24"/>
        </w:rPr>
        <w:t xml:space="preserve">3.5В; 7 </w:t>
      </w:r>
      <w:r w:rsidR="00850293">
        <w:rPr>
          <w:rFonts w:ascii="Times New Roman" w:hAnsi="Times New Roman"/>
          <w:sz w:val="24"/>
          <w:szCs w:val="24"/>
        </w:rPr>
        <w:t xml:space="preserve">– </w:t>
      </w:r>
      <w:r w:rsidRPr="002D0C67">
        <w:rPr>
          <w:rFonts w:ascii="Times New Roman" w:hAnsi="Times New Roman"/>
          <w:sz w:val="24"/>
          <w:szCs w:val="24"/>
        </w:rPr>
        <w:t xml:space="preserve">4.0В; 8 </w:t>
      </w:r>
      <w:r w:rsidR="00850293">
        <w:rPr>
          <w:rFonts w:ascii="Times New Roman" w:hAnsi="Times New Roman"/>
          <w:sz w:val="24"/>
          <w:szCs w:val="24"/>
        </w:rPr>
        <w:t xml:space="preserve">– </w:t>
      </w:r>
      <w:r w:rsidRPr="002D0C67">
        <w:rPr>
          <w:rFonts w:ascii="Times New Roman" w:hAnsi="Times New Roman"/>
          <w:sz w:val="24"/>
          <w:szCs w:val="24"/>
        </w:rPr>
        <w:t xml:space="preserve">4.5В; 9 </w:t>
      </w:r>
      <w:r w:rsidR="00850293">
        <w:rPr>
          <w:rFonts w:ascii="Times New Roman" w:hAnsi="Times New Roman"/>
          <w:sz w:val="24"/>
          <w:szCs w:val="24"/>
        </w:rPr>
        <w:t xml:space="preserve">– </w:t>
      </w:r>
      <w:r w:rsidRPr="002D0C67">
        <w:rPr>
          <w:rFonts w:ascii="Times New Roman" w:hAnsi="Times New Roman"/>
          <w:sz w:val="24"/>
          <w:szCs w:val="24"/>
        </w:rPr>
        <w:t xml:space="preserve">5.0В; 10 </w:t>
      </w:r>
      <w:r w:rsidR="00850293">
        <w:rPr>
          <w:rFonts w:ascii="Times New Roman" w:hAnsi="Times New Roman"/>
          <w:sz w:val="24"/>
          <w:szCs w:val="24"/>
        </w:rPr>
        <w:t xml:space="preserve">– </w:t>
      </w:r>
      <w:r w:rsidRPr="002D0C67">
        <w:rPr>
          <w:rFonts w:ascii="Times New Roman" w:hAnsi="Times New Roman"/>
          <w:sz w:val="24"/>
          <w:szCs w:val="24"/>
        </w:rPr>
        <w:t xml:space="preserve">5.5В; 11 </w:t>
      </w:r>
      <w:r w:rsidR="00850293">
        <w:rPr>
          <w:rFonts w:ascii="Times New Roman" w:hAnsi="Times New Roman"/>
          <w:sz w:val="24"/>
          <w:szCs w:val="24"/>
        </w:rPr>
        <w:t xml:space="preserve">– </w:t>
      </w:r>
      <w:r w:rsidRPr="002D0C67">
        <w:rPr>
          <w:rFonts w:ascii="Times New Roman" w:hAnsi="Times New Roman"/>
          <w:sz w:val="24"/>
          <w:szCs w:val="24"/>
        </w:rPr>
        <w:t>6.0 В</w:t>
      </w:r>
    </w:p>
    <w:p w14:paraId="4DA5D01F" w14:textId="77777777" w:rsidR="002560D9" w:rsidRPr="00850293" w:rsidRDefault="002560D9" w:rsidP="00995843">
      <w:pPr>
        <w:spacing w:after="0" w:line="240" w:lineRule="auto"/>
        <w:jc w:val="center"/>
        <w:rPr>
          <w:rFonts w:ascii="Times New Roman" w:hAnsi="Times New Roman"/>
          <w:sz w:val="16"/>
          <w:szCs w:val="16"/>
        </w:rPr>
      </w:pPr>
    </w:p>
    <w:p w14:paraId="6D2E10D2" w14:textId="22A74480" w:rsidR="004956F0" w:rsidRDefault="004956F0" w:rsidP="00995843">
      <w:pPr>
        <w:spacing w:after="0" w:line="240" w:lineRule="auto"/>
        <w:jc w:val="center"/>
        <w:rPr>
          <w:rFonts w:ascii="Times New Roman" w:hAnsi="Times New Roman"/>
          <w:sz w:val="28"/>
          <w:szCs w:val="28"/>
        </w:rPr>
      </w:pPr>
      <w:r>
        <w:rPr>
          <w:rFonts w:ascii="Times New Roman" w:hAnsi="Times New Roman"/>
          <w:sz w:val="28"/>
          <w:szCs w:val="28"/>
        </w:rPr>
        <w:t>Рисунок</w:t>
      </w:r>
      <w:r w:rsidR="006E1496">
        <w:rPr>
          <w:rFonts w:ascii="Times New Roman" w:hAnsi="Times New Roman"/>
          <w:sz w:val="28"/>
          <w:szCs w:val="28"/>
        </w:rPr>
        <w:t xml:space="preserve"> 3.8</w:t>
      </w:r>
      <w:r>
        <w:rPr>
          <w:rFonts w:ascii="Times New Roman" w:hAnsi="Times New Roman"/>
          <w:sz w:val="28"/>
          <w:szCs w:val="28"/>
        </w:rPr>
        <w:t xml:space="preserve"> – Изображения капель на поверхности синтезированных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001D5A26" w:rsidRPr="001663DF">
        <w:rPr>
          <w:rFonts w:ascii="Times New Roman" w:hAnsi="Times New Roman"/>
          <w:sz w:val="28"/>
          <w:szCs w:val="28"/>
        </w:rPr>
        <w:t>пленок,</w:t>
      </w:r>
      <w:r w:rsidRPr="001663DF">
        <w:rPr>
          <w:rFonts w:ascii="Times New Roman" w:hAnsi="Times New Roman"/>
          <w:sz w:val="28"/>
          <w:szCs w:val="28"/>
        </w:rPr>
        <w:t xml:space="preserve"> полученных при вариации разности прикладываемых потенциалов</w:t>
      </w:r>
      <w:r>
        <w:rPr>
          <w:rFonts w:ascii="Times New Roman" w:hAnsi="Times New Roman"/>
          <w:sz w:val="28"/>
          <w:szCs w:val="28"/>
        </w:rPr>
        <w:t xml:space="preserve">, отражающие изменения величины краевого угла смачивания </w:t>
      </w:r>
    </w:p>
    <w:p w14:paraId="1B484725" w14:textId="77777777" w:rsidR="004956F0" w:rsidRDefault="004956F0" w:rsidP="00995843">
      <w:pPr>
        <w:spacing w:after="0" w:line="240" w:lineRule="auto"/>
        <w:jc w:val="center"/>
        <w:rPr>
          <w:rFonts w:ascii="Times New Roman" w:hAnsi="Times New Roman"/>
          <w:sz w:val="28"/>
          <w:szCs w:val="28"/>
        </w:rPr>
      </w:pPr>
    </w:p>
    <w:p w14:paraId="6A1282BE" w14:textId="77777777" w:rsidR="00850293" w:rsidRDefault="00850293" w:rsidP="00850293">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При этом следует отметить, что изменение условий получения пленок, и как следствие изменение фазового состава за счет появления в составе оксидных включений не приводит к существенным изменениям величины КУС для образцов полученных при разностях потенциалов 1.0-2.5 В (при которых формируются включения в виде </w:t>
      </w:r>
      <w:r>
        <w:rPr>
          <w:rFonts w:ascii="Times New Roman" w:hAnsi="Times New Roman"/>
          <w:sz w:val="28"/>
          <w:szCs w:val="28"/>
          <w:lang w:val="en-US"/>
        </w:rPr>
        <w:t>Cu</w:t>
      </w:r>
      <w:r w:rsidRPr="0070086F">
        <w:rPr>
          <w:rFonts w:ascii="Times New Roman" w:hAnsi="Times New Roman"/>
          <w:sz w:val="28"/>
          <w:szCs w:val="28"/>
          <w:vertAlign w:val="subscript"/>
        </w:rPr>
        <w:t>2</w:t>
      </w:r>
      <w:r>
        <w:rPr>
          <w:rFonts w:ascii="Times New Roman" w:hAnsi="Times New Roman"/>
          <w:sz w:val="28"/>
          <w:szCs w:val="28"/>
          <w:lang w:val="en-US"/>
        </w:rPr>
        <w:t>O</w:t>
      </w:r>
      <w:r w:rsidRPr="0070086F">
        <w:rPr>
          <w:rFonts w:ascii="Times New Roman" w:hAnsi="Times New Roman"/>
          <w:sz w:val="28"/>
          <w:szCs w:val="28"/>
        </w:rPr>
        <w:t xml:space="preserve">) </w:t>
      </w:r>
      <w:r>
        <w:rPr>
          <w:rFonts w:ascii="Times New Roman" w:hAnsi="Times New Roman"/>
          <w:sz w:val="28"/>
          <w:szCs w:val="28"/>
          <w:lang w:val="kk-KZ"/>
        </w:rPr>
        <w:t xml:space="preserve">и 5.5-6.0 В (при которых формируются включения в виде </w:t>
      </w:r>
      <w:r>
        <w:rPr>
          <w:rFonts w:ascii="Times New Roman" w:hAnsi="Times New Roman"/>
          <w:sz w:val="28"/>
          <w:szCs w:val="28"/>
          <w:lang w:val="en-US"/>
        </w:rPr>
        <w:t>Bi</w:t>
      </w:r>
      <w:r w:rsidRPr="0070086F">
        <w:rPr>
          <w:rFonts w:ascii="Times New Roman" w:hAnsi="Times New Roman"/>
          <w:sz w:val="28"/>
          <w:szCs w:val="28"/>
          <w:vertAlign w:val="subscript"/>
        </w:rPr>
        <w:t>2</w:t>
      </w:r>
      <w:r>
        <w:rPr>
          <w:rFonts w:ascii="Times New Roman" w:hAnsi="Times New Roman"/>
          <w:sz w:val="28"/>
          <w:szCs w:val="28"/>
          <w:lang w:val="en-US"/>
        </w:rPr>
        <w:t>O</w:t>
      </w:r>
      <w:r w:rsidRPr="0070086F">
        <w:rPr>
          <w:rFonts w:ascii="Times New Roman" w:hAnsi="Times New Roman"/>
          <w:sz w:val="28"/>
          <w:szCs w:val="28"/>
          <w:vertAlign w:val="subscript"/>
        </w:rPr>
        <w:t>3</w:t>
      </w:r>
      <w:r w:rsidRPr="0070086F">
        <w:rPr>
          <w:rFonts w:ascii="Times New Roman" w:hAnsi="Times New Roman"/>
          <w:sz w:val="28"/>
          <w:szCs w:val="28"/>
        </w:rPr>
        <w:t xml:space="preserve">). </w:t>
      </w:r>
      <w:r>
        <w:rPr>
          <w:rFonts w:ascii="Times New Roman" w:hAnsi="Times New Roman"/>
          <w:sz w:val="28"/>
          <w:szCs w:val="28"/>
          <w:lang w:val="kk-KZ"/>
        </w:rPr>
        <w:t xml:space="preserve">Анализ полученных данных изменений величины КУС, свидетельствует о достаточно высокой несмачиваемости поверхности, что в свою очередь может защитить материал от проникновения влаги при внешних воздействиях, а также увеличить защиту от коррозии и деградации. Также высокие показатели гидрофобности позволяют обеспечить низкий коэффициент трения, что в свою очередь играет весьма важную роль в определении механических и трибологических характеристик пленок. Следует также отметить, что сохранение гидрофобных свойств пленок повышает их стабильность к деградации в условиях хранения в течение длительного времени с минимальным контактом с воздухом. </w:t>
      </w:r>
    </w:p>
    <w:p w14:paraId="3EDE1DD9" w14:textId="2046C527" w:rsidR="004956F0" w:rsidRDefault="004956F0" w:rsidP="006E1496">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рисунке </w:t>
      </w:r>
      <w:r w:rsidR="006E1496">
        <w:rPr>
          <w:rFonts w:ascii="Times New Roman" w:hAnsi="Times New Roman"/>
          <w:sz w:val="28"/>
          <w:szCs w:val="28"/>
        </w:rPr>
        <w:t xml:space="preserve">3.9 </w:t>
      </w:r>
      <w:r>
        <w:rPr>
          <w:rFonts w:ascii="Times New Roman" w:hAnsi="Times New Roman"/>
          <w:sz w:val="28"/>
          <w:szCs w:val="28"/>
        </w:rPr>
        <w:t>представлены результаты оценки изменения коэффициента сухого трения (</w:t>
      </w:r>
      <w:r w:rsidR="00850293">
        <w:rPr>
          <w:rFonts w:ascii="Times New Roman" w:hAnsi="Times New Roman"/>
          <w:sz w:val="28"/>
          <w:szCs w:val="28"/>
        </w:rPr>
        <w:t>р</w:t>
      </w:r>
      <w:r>
        <w:rPr>
          <w:rFonts w:ascii="Times New Roman" w:hAnsi="Times New Roman"/>
          <w:sz w:val="28"/>
          <w:szCs w:val="28"/>
        </w:rPr>
        <w:t xml:space="preserve">исунок </w:t>
      </w:r>
      <w:r w:rsidR="006E1496">
        <w:rPr>
          <w:rFonts w:ascii="Times New Roman" w:hAnsi="Times New Roman"/>
          <w:sz w:val="28"/>
          <w:szCs w:val="28"/>
        </w:rPr>
        <w:t>3.9</w:t>
      </w:r>
      <w:r>
        <w:rPr>
          <w:rFonts w:ascii="Times New Roman" w:hAnsi="Times New Roman"/>
          <w:sz w:val="28"/>
          <w:szCs w:val="28"/>
        </w:rPr>
        <w:t>а) и профиля износа</w:t>
      </w:r>
      <w:r w:rsidR="006E1496">
        <w:rPr>
          <w:rFonts w:ascii="Times New Roman" w:hAnsi="Times New Roman"/>
          <w:sz w:val="28"/>
          <w:szCs w:val="28"/>
        </w:rPr>
        <w:t xml:space="preserve"> (</w:t>
      </w:r>
      <w:r w:rsidR="00850293">
        <w:rPr>
          <w:rFonts w:ascii="Times New Roman" w:hAnsi="Times New Roman"/>
          <w:sz w:val="28"/>
          <w:szCs w:val="28"/>
        </w:rPr>
        <w:t>р</w:t>
      </w:r>
      <w:r w:rsidR="006E1496">
        <w:rPr>
          <w:rFonts w:ascii="Times New Roman" w:hAnsi="Times New Roman"/>
          <w:sz w:val="28"/>
          <w:szCs w:val="28"/>
        </w:rPr>
        <w:t>исунок 3.9б)</w:t>
      </w:r>
      <w:r>
        <w:rPr>
          <w:rFonts w:ascii="Times New Roman" w:hAnsi="Times New Roman"/>
          <w:sz w:val="28"/>
          <w:szCs w:val="28"/>
        </w:rPr>
        <w:t xml:space="preserve"> в результате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испытаний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005F5A28" w:rsidRPr="001663DF">
        <w:rPr>
          <w:rFonts w:ascii="Times New Roman" w:hAnsi="Times New Roman"/>
          <w:sz w:val="28"/>
          <w:szCs w:val="28"/>
        </w:rPr>
        <w:t>пленок,</w:t>
      </w:r>
      <w:r w:rsidRPr="001663DF">
        <w:rPr>
          <w:rFonts w:ascii="Times New Roman" w:hAnsi="Times New Roman"/>
          <w:sz w:val="28"/>
          <w:szCs w:val="28"/>
        </w:rPr>
        <w:t xml:space="preserve"> полученных при вариации разности прикладываемых потенциалов</w:t>
      </w:r>
      <w:r>
        <w:rPr>
          <w:rFonts w:ascii="Times New Roman" w:hAnsi="Times New Roman"/>
          <w:sz w:val="28"/>
          <w:szCs w:val="28"/>
        </w:rPr>
        <w:t xml:space="preserve">. </w:t>
      </w:r>
      <w:r w:rsidR="004C53C6">
        <w:rPr>
          <w:rFonts w:ascii="Times New Roman" w:hAnsi="Times New Roman"/>
          <w:sz w:val="28"/>
          <w:szCs w:val="28"/>
        </w:rPr>
        <w:t>Величина коэффициента сухого трения для исследуемых пленок составляет порядка 0.31</w:t>
      </w:r>
      <w:r w:rsidR="00850293">
        <w:rPr>
          <w:rFonts w:ascii="Times New Roman" w:hAnsi="Times New Roman"/>
          <w:sz w:val="28"/>
          <w:szCs w:val="28"/>
        </w:rPr>
        <w:t>-</w:t>
      </w:r>
      <w:r w:rsidR="004C53C6">
        <w:rPr>
          <w:rFonts w:ascii="Times New Roman" w:hAnsi="Times New Roman"/>
          <w:sz w:val="28"/>
          <w:szCs w:val="28"/>
        </w:rPr>
        <w:t>0.33, что характеризует пленки с достаточно низким сопротивлением к трению. Колебания величины коэффициента сухого трения в исходном состоянии (при малом количестве циклов испытаний) составляют не более 1 – 3 % и связаны с эффектами притирания.</w:t>
      </w:r>
    </w:p>
    <w:p w14:paraId="773E479E" w14:textId="77777777" w:rsidR="00850293" w:rsidRDefault="00850293" w:rsidP="006E1496">
      <w:pPr>
        <w:spacing w:after="0" w:line="240" w:lineRule="auto"/>
        <w:ind w:firstLine="709"/>
        <w:jc w:val="both"/>
        <w:rPr>
          <w:rFonts w:ascii="Times New Roman" w:hAnsi="Times New Roman"/>
          <w:sz w:val="28"/>
          <w:szCs w:val="28"/>
        </w:rPr>
      </w:pPr>
    </w:p>
    <w:p w14:paraId="2B4E7D8C" w14:textId="28473105" w:rsidR="00850293" w:rsidRDefault="00850293" w:rsidP="00850293">
      <w:pPr>
        <w:spacing w:after="0" w:line="240" w:lineRule="auto"/>
        <w:jc w:val="both"/>
        <w:rPr>
          <w:rFonts w:ascii="Times New Roman" w:hAnsi="Times New Roman"/>
          <w:sz w:val="28"/>
          <w:szCs w:val="28"/>
        </w:rPr>
      </w:pPr>
      <w:r w:rsidRPr="00B33D6E">
        <w:object w:dxaOrig="6790" w:dyaOrig="5204" w14:anchorId="4513009B">
          <v:shape id="_x0000_i1036" type="#_x0000_t75" style="width:237pt;height:186.75pt" o:ole="">
            <v:imagedata r:id="rId75" o:title=""/>
          </v:shape>
          <o:OLEObject Type="Embed" ProgID="Origin50.Graph" ShapeID="_x0000_i1036" DrawAspect="Content" ObjectID="_1778396904" r:id="rId76"/>
        </w:object>
      </w:r>
      <w:r w:rsidRPr="00B33D6E">
        <w:object w:dxaOrig="6790" w:dyaOrig="5204" w14:anchorId="70615104">
          <v:shape id="_x0000_i1037" type="#_x0000_t75" style="width:244.5pt;height:186.75pt" o:ole="">
            <v:imagedata r:id="rId77" o:title=""/>
          </v:shape>
          <o:OLEObject Type="Embed" ProgID="Origin50.Graph" ShapeID="_x0000_i1037" DrawAspect="Content" ObjectID="_1778396905" r:id="rId78"/>
        </w:object>
      </w:r>
    </w:p>
    <w:p w14:paraId="7D333527" w14:textId="651DB640" w:rsidR="00850293" w:rsidRDefault="00850293" w:rsidP="00850293">
      <w:pPr>
        <w:spacing w:after="0" w:line="240" w:lineRule="auto"/>
        <w:ind w:firstLine="2410"/>
        <w:jc w:val="both"/>
        <w:rPr>
          <w:rFonts w:ascii="Times New Roman" w:hAnsi="Times New Roman"/>
          <w:sz w:val="28"/>
          <w:szCs w:val="28"/>
        </w:rPr>
      </w:pPr>
      <w:r w:rsidRPr="00850293">
        <w:rPr>
          <w:rFonts w:ascii="Times New Roman" w:hAnsi="Times New Roman"/>
          <w:sz w:val="24"/>
          <w:szCs w:val="24"/>
        </w:rPr>
        <w:t>а</w:t>
      </w:r>
      <w:r>
        <w:rPr>
          <w:rFonts w:ascii="Times New Roman" w:hAnsi="Times New Roman"/>
          <w:sz w:val="24"/>
          <w:szCs w:val="24"/>
        </w:rPr>
        <w:t xml:space="preserve">                                                                               б</w:t>
      </w:r>
    </w:p>
    <w:p w14:paraId="440654E3" w14:textId="77777777" w:rsidR="00850293" w:rsidRPr="00850293" w:rsidRDefault="00850293" w:rsidP="00850293">
      <w:pPr>
        <w:spacing w:after="0" w:line="240" w:lineRule="auto"/>
        <w:jc w:val="both"/>
        <w:rPr>
          <w:rFonts w:ascii="Times New Roman" w:hAnsi="Times New Roman"/>
          <w:sz w:val="16"/>
          <w:szCs w:val="16"/>
        </w:rPr>
      </w:pPr>
    </w:p>
    <w:p w14:paraId="32FC03C4" w14:textId="77777777" w:rsidR="00850293" w:rsidRPr="007E2917" w:rsidRDefault="00850293" w:rsidP="00850293">
      <w:pPr>
        <w:spacing w:after="0" w:line="240" w:lineRule="auto"/>
        <w:ind w:firstLine="709"/>
        <w:jc w:val="both"/>
        <w:rPr>
          <w:rFonts w:ascii="Times New Roman" w:hAnsi="Times New Roman"/>
          <w:sz w:val="24"/>
          <w:szCs w:val="24"/>
        </w:rPr>
      </w:pPr>
      <w:r w:rsidRPr="007E2917">
        <w:rPr>
          <w:rFonts w:ascii="Times New Roman" w:hAnsi="Times New Roman"/>
          <w:sz w:val="24"/>
          <w:szCs w:val="24"/>
        </w:rPr>
        <w:t xml:space="preserve">а </w:t>
      </w:r>
      <w:r>
        <w:rPr>
          <w:rFonts w:ascii="Times New Roman" w:hAnsi="Times New Roman"/>
          <w:sz w:val="24"/>
          <w:szCs w:val="24"/>
        </w:rPr>
        <w:t xml:space="preserve">– </w:t>
      </w:r>
      <w:r w:rsidRPr="007E2917">
        <w:rPr>
          <w:rFonts w:ascii="Times New Roman" w:hAnsi="Times New Roman"/>
          <w:sz w:val="24"/>
          <w:szCs w:val="24"/>
        </w:rPr>
        <w:t>зависимость изменения величины коэффициента сухого трения в хо</w:t>
      </w:r>
      <w:r>
        <w:rPr>
          <w:rFonts w:ascii="Times New Roman" w:hAnsi="Times New Roman"/>
          <w:sz w:val="24"/>
          <w:szCs w:val="24"/>
        </w:rPr>
        <w:t xml:space="preserve">де </w:t>
      </w:r>
      <w:proofErr w:type="spellStart"/>
      <w:r>
        <w:rPr>
          <w:rFonts w:ascii="Times New Roman" w:hAnsi="Times New Roman"/>
          <w:sz w:val="24"/>
          <w:szCs w:val="24"/>
        </w:rPr>
        <w:t>трибологических</w:t>
      </w:r>
      <w:proofErr w:type="spellEnd"/>
      <w:r>
        <w:rPr>
          <w:rFonts w:ascii="Times New Roman" w:hAnsi="Times New Roman"/>
          <w:sz w:val="24"/>
          <w:szCs w:val="24"/>
        </w:rPr>
        <w:t xml:space="preserve"> испытаний; б</w:t>
      </w:r>
      <w:r w:rsidRPr="007E2917">
        <w:rPr>
          <w:rFonts w:ascii="Times New Roman" w:hAnsi="Times New Roman"/>
          <w:sz w:val="24"/>
          <w:szCs w:val="24"/>
        </w:rPr>
        <w:t xml:space="preserve"> </w:t>
      </w:r>
      <w:r>
        <w:rPr>
          <w:rFonts w:ascii="Times New Roman" w:hAnsi="Times New Roman"/>
          <w:sz w:val="24"/>
          <w:szCs w:val="24"/>
        </w:rPr>
        <w:t xml:space="preserve">– </w:t>
      </w:r>
      <w:r w:rsidRPr="007E2917">
        <w:rPr>
          <w:rFonts w:ascii="Times New Roman" w:hAnsi="Times New Roman"/>
          <w:sz w:val="24"/>
          <w:szCs w:val="24"/>
        </w:rPr>
        <w:t xml:space="preserve">динамика изменения профиля износа после </w:t>
      </w:r>
      <w:proofErr w:type="spellStart"/>
      <w:r w:rsidRPr="007E2917">
        <w:rPr>
          <w:rFonts w:ascii="Times New Roman" w:hAnsi="Times New Roman"/>
          <w:sz w:val="24"/>
          <w:szCs w:val="24"/>
        </w:rPr>
        <w:t>трибологических</w:t>
      </w:r>
      <w:proofErr w:type="spellEnd"/>
      <w:r w:rsidRPr="007E2917">
        <w:rPr>
          <w:rFonts w:ascii="Times New Roman" w:hAnsi="Times New Roman"/>
          <w:sz w:val="24"/>
          <w:szCs w:val="24"/>
        </w:rPr>
        <w:t xml:space="preserve"> испытаний</w:t>
      </w:r>
    </w:p>
    <w:p w14:paraId="092935BF" w14:textId="77777777" w:rsidR="00850293" w:rsidRPr="00850293" w:rsidRDefault="00850293" w:rsidP="00850293">
      <w:pPr>
        <w:spacing w:after="0" w:line="240" w:lineRule="auto"/>
        <w:jc w:val="center"/>
        <w:rPr>
          <w:rFonts w:ascii="Times New Roman" w:hAnsi="Times New Roman"/>
          <w:sz w:val="16"/>
          <w:szCs w:val="16"/>
        </w:rPr>
      </w:pPr>
    </w:p>
    <w:p w14:paraId="1A3B7D30" w14:textId="0CFF9511" w:rsidR="00850293" w:rsidRDefault="00850293" w:rsidP="00850293">
      <w:pPr>
        <w:spacing w:after="0" w:line="240" w:lineRule="auto"/>
        <w:jc w:val="center"/>
        <w:rPr>
          <w:rFonts w:ascii="Times New Roman" w:hAnsi="Times New Roman"/>
          <w:sz w:val="28"/>
          <w:szCs w:val="28"/>
        </w:rPr>
      </w:pPr>
      <w:r w:rsidRPr="001663DF">
        <w:rPr>
          <w:rFonts w:ascii="Times New Roman" w:hAnsi="Times New Roman"/>
          <w:sz w:val="28"/>
          <w:szCs w:val="28"/>
        </w:rPr>
        <w:t>Рисунок</w:t>
      </w:r>
      <w:r>
        <w:rPr>
          <w:rFonts w:ascii="Times New Roman" w:hAnsi="Times New Roman"/>
          <w:sz w:val="28"/>
          <w:szCs w:val="28"/>
        </w:rPr>
        <w:t xml:space="preserve"> 3.9</w:t>
      </w:r>
      <w:r w:rsidRPr="001663DF">
        <w:rPr>
          <w:rFonts w:ascii="Times New Roman" w:hAnsi="Times New Roman"/>
          <w:sz w:val="28"/>
          <w:szCs w:val="28"/>
        </w:rPr>
        <w:t xml:space="preserve"> – Результаты </w:t>
      </w:r>
      <w:proofErr w:type="spellStart"/>
      <w:r w:rsidRPr="001663DF">
        <w:rPr>
          <w:rFonts w:ascii="Times New Roman" w:hAnsi="Times New Roman"/>
          <w:sz w:val="28"/>
          <w:szCs w:val="28"/>
        </w:rPr>
        <w:t>трибологических</w:t>
      </w:r>
      <w:proofErr w:type="spellEnd"/>
      <w:r w:rsidRPr="001663DF">
        <w:rPr>
          <w:rFonts w:ascii="Times New Roman" w:hAnsi="Times New Roman"/>
          <w:sz w:val="28"/>
          <w:szCs w:val="28"/>
        </w:rPr>
        <w:t xml:space="preserve"> испытаний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 полученных при вариации разности прикладываемых потенциалов</w:t>
      </w:r>
    </w:p>
    <w:p w14:paraId="51BBF6E8" w14:textId="77777777" w:rsidR="00850293" w:rsidRPr="00995843" w:rsidRDefault="00850293" w:rsidP="00850293">
      <w:pPr>
        <w:spacing w:after="0" w:line="240" w:lineRule="auto"/>
        <w:jc w:val="center"/>
        <w:rPr>
          <w:rFonts w:ascii="Times New Roman" w:hAnsi="Times New Roman"/>
          <w:sz w:val="28"/>
          <w:szCs w:val="28"/>
        </w:rPr>
      </w:pPr>
    </w:p>
    <w:p w14:paraId="33016907" w14:textId="4971BE4C" w:rsidR="00971685" w:rsidRPr="004C53C6" w:rsidRDefault="00971685" w:rsidP="004C53C6">
      <w:pPr>
        <w:spacing w:after="0" w:line="240" w:lineRule="auto"/>
        <w:ind w:firstLine="709"/>
        <w:jc w:val="both"/>
        <w:rPr>
          <w:rFonts w:ascii="Times New Roman" w:hAnsi="Times New Roman"/>
          <w:sz w:val="28"/>
          <w:szCs w:val="28"/>
        </w:rPr>
      </w:pPr>
      <w:r w:rsidRPr="004C53C6">
        <w:rPr>
          <w:rFonts w:ascii="Times New Roman" w:hAnsi="Times New Roman"/>
          <w:sz w:val="28"/>
          <w:szCs w:val="28"/>
        </w:rPr>
        <w:t xml:space="preserve">Как видно из представленных данных изменений величины коэффициента сухого трения наименьшей устойчивостью к износу обладают </w:t>
      </w:r>
      <w:r w:rsidR="002D0C67" w:rsidRPr="004C53C6">
        <w:rPr>
          <w:rFonts w:ascii="Times New Roman" w:hAnsi="Times New Roman"/>
          <w:sz w:val="28"/>
          <w:szCs w:val="28"/>
        </w:rPr>
        <w:t>пленки,</w:t>
      </w:r>
      <w:r w:rsidRPr="004C53C6">
        <w:rPr>
          <w:rFonts w:ascii="Times New Roman" w:hAnsi="Times New Roman"/>
          <w:sz w:val="28"/>
          <w:szCs w:val="28"/>
        </w:rPr>
        <w:t xml:space="preserve"> в составе которых имеются оксидные включения в виде фазы </w:t>
      </w:r>
      <w:r w:rsidRPr="004C53C6">
        <w:rPr>
          <w:rFonts w:ascii="Times New Roman" w:hAnsi="Times New Roman"/>
          <w:sz w:val="28"/>
          <w:szCs w:val="28"/>
          <w:lang w:val="en-US"/>
        </w:rPr>
        <w:t>Cu</w:t>
      </w:r>
      <w:r w:rsidRPr="004C53C6">
        <w:rPr>
          <w:rFonts w:ascii="Times New Roman" w:hAnsi="Times New Roman"/>
          <w:sz w:val="28"/>
          <w:szCs w:val="28"/>
          <w:vertAlign w:val="subscript"/>
        </w:rPr>
        <w:t>2</w:t>
      </w:r>
      <w:r w:rsidRPr="004C53C6">
        <w:rPr>
          <w:rFonts w:ascii="Times New Roman" w:hAnsi="Times New Roman"/>
          <w:sz w:val="28"/>
          <w:szCs w:val="28"/>
          <w:lang w:val="en-US"/>
        </w:rPr>
        <w:t>O</w:t>
      </w:r>
      <w:r w:rsidRPr="004C53C6">
        <w:rPr>
          <w:rFonts w:ascii="Times New Roman" w:hAnsi="Times New Roman"/>
          <w:sz w:val="28"/>
          <w:szCs w:val="28"/>
        </w:rPr>
        <w:t>, наличие которой приводит не только к ухудшению трения после 10000</w:t>
      </w:r>
      <w:r w:rsidR="003755E0">
        <w:rPr>
          <w:rFonts w:ascii="Times New Roman" w:hAnsi="Times New Roman"/>
          <w:sz w:val="28"/>
          <w:szCs w:val="28"/>
        </w:rPr>
        <w:t>-</w:t>
      </w:r>
      <w:r w:rsidRPr="004C53C6">
        <w:rPr>
          <w:rFonts w:ascii="Times New Roman" w:hAnsi="Times New Roman"/>
          <w:sz w:val="28"/>
          <w:szCs w:val="28"/>
        </w:rPr>
        <w:t xml:space="preserve">12000 циклов испытаний, но и характеризуются уширенным профилем износа, характерным для ускоренного износа поверхности при длительных механических воздействиях. </w:t>
      </w:r>
      <w:r w:rsidR="004C53C6" w:rsidRPr="004C53C6">
        <w:rPr>
          <w:rFonts w:ascii="Times New Roman" w:hAnsi="Times New Roman"/>
          <w:sz w:val="28"/>
          <w:szCs w:val="28"/>
        </w:rPr>
        <w:t xml:space="preserve">В случае </w:t>
      </w:r>
      <w:r w:rsidR="002D0C67" w:rsidRPr="004C53C6">
        <w:rPr>
          <w:rFonts w:ascii="Times New Roman" w:hAnsi="Times New Roman"/>
          <w:sz w:val="28"/>
          <w:szCs w:val="28"/>
        </w:rPr>
        <w:t>пленок,</w:t>
      </w:r>
      <w:r w:rsidR="004C53C6" w:rsidRPr="004C53C6">
        <w:rPr>
          <w:rFonts w:ascii="Times New Roman" w:hAnsi="Times New Roman"/>
          <w:sz w:val="28"/>
          <w:szCs w:val="28"/>
        </w:rPr>
        <w:t xml:space="preserve"> в составе которых не наблюдается наличие оксидных включений </w:t>
      </w:r>
      <w:r w:rsidR="004C53C6" w:rsidRPr="004C53C6">
        <w:rPr>
          <w:rFonts w:ascii="Times New Roman" w:hAnsi="Times New Roman"/>
          <w:sz w:val="28"/>
          <w:szCs w:val="28"/>
          <w:lang w:val="en-US"/>
        </w:rPr>
        <w:t>Cu</w:t>
      </w:r>
      <w:r w:rsidR="004C53C6" w:rsidRPr="004C53C6">
        <w:rPr>
          <w:rFonts w:ascii="Times New Roman" w:hAnsi="Times New Roman"/>
          <w:sz w:val="28"/>
          <w:szCs w:val="28"/>
          <w:vertAlign w:val="subscript"/>
        </w:rPr>
        <w:t>2</w:t>
      </w:r>
      <w:r w:rsidR="004C53C6" w:rsidRPr="004C53C6">
        <w:rPr>
          <w:rFonts w:ascii="Times New Roman" w:hAnsi="Times New Roman"/>
          <w:sz w:val="28"/>
          <w:szCs w:val="28"/>
          <w:lang w:val="en-US"/>
        </w:rPr>
        <w:t>O</w:t>
      </w:r>
      <w:r w:rsidR="004C53C6" w:rsidRPr="004C53C6">
        <w:rPr>
          <w:rFonts w:ascii="Times New Roman" w:hAnsi="Times New Roman"/>
          <w:sz w:val="28"/>
          <w:szCs w:val="28"/>
        </w:rPr>
        <w:t xml:space="preserve"> изменение коэффициента сухого трения наблюдается после 14000</w:t>
      </w:r>
      <w:r w:rsidR="00850293">
        <w:rPr>
          <w:rFonts w:ascii="Times New Roman" w:hAnsi="Times New Roman"/>
          <w:sz w:val="28"/>
          <w:szCs w:val="28"/>
        </w:rPr>
        <w:t>-</w:t>
      </w:r>
      <w:r w:rsidR="004C53C6" w:rsidRPr="004C53C6">
        <w:rPr>
          <w:rFonts w:ascii="Times New Roman" w:hAnsi="Times New Roman"/>
          <w:sz w:val="28"/>
          <w:szCs w:val="28"/>
        </w:rPr>
        <w:t>15000 циклов испытаний, при этом профиль износа значительно меньше, чем для пленок, в составе которых содержатся оксидные включения (</w:t>
      </w:r>
      <w:r w:rsidR="004C53C6" w:rsidRPr="004C53C6">
        <w:rPr>
          <w:rFonts w:ascii="Times New Roman" w:hAnsi="Times New Roman"/>
          <w:sz w:val="28"/>
          <w:szCs w:val="28"/>
          <w:lang w:val="en-US"/>
        </w:rPr>
        <w:t>Cu</w:t>
      </w:r>
      <w:r w:rsidR="004C53C6" w:rsidRPr="004C53C6">
        <w:rPr>
          <w:rFonts w:ascii="Times New Roman" w:hAnsi="Times New Roman"/>
          <w:sz w:val="28"/>
          <w:szCs w:val="28"/>
          <w:vertAlign w:val="subscript"/>
        </w:rPr>
        <w:t>2</w:t>
      </w:r>
      <w:r w:rsidR="004C53C6" w:rsidRPr="004C53C6">
        <w:rPr>
          <w:rFonts w:ascii="Times New Roman" w:hAnsi="Times New Roman"/>
          <w:sz w:val="28"/>
          <w:szCs w:val="28"/>
          <w:lang w:val="en-US"/>
        </w:rPr>
        <w:t>O</w:t>
      </w:r>
      <w:r w:rsidR="004C53C6" w:rsidRPr="004C53C6">
        <w:rPr>
          <w:rFonts w:ascii="Times New Roman" w:hAnsi="Times New Roman"/>
          <w:sz w:val="28"/>
          <w:szCs w:val="28"/>
        </w:rPr>
        <w:t>). Для пленок, полученных при разностях потенциалов 5.5</w:t>
      </w:r>
      <w:r w:rsidR="00850293">
        <w:rPr>
          <w:rFonts w:ascii="Times New Roman" w:hAnsi="Times New Roman"/>
          <w:sz w:val="28"/>
          <w:szCs w:val="28"/>
        </w:rPr>
        <w:t>-</w:t>
      </w:r>
      <w:r w:rsidR="004C53C6" w:rsidRPr="004C53C6">
        <w:rPr>
          <w:rFonts w:ascii="Times New Roman" w:hAnsi="Times New Roman"/>
          <w:sz w:val="28"/>
          <w:szCs w:val="28"/>
        </w:rPr>
        <w:t xml:space="preserve">6.0 В, для которых согласно данным рентгенофазового анализа в составе наблюдается наличие включений в виде тетрагональной фазы </w:t>
      </w:r>
      <w:r w:rsidR="004C53C6" w:rsidRPr="004C53C6">
        <w:rPr>
          <w:rFonts w:ascii="Times New Roman" w:hAnsi="Times New Roman"/>
          <w:sz w:val="28"/>
          <w:szCs w:val="28"/>
          <w:lang w:val="en-US"/>
        </w:rPr>
        <w:t>Bi</w:t>
      </w:r>
      <w:r w:rsidR="004C53C6" w:rsidRPr="004C53C6">
        <w:rPr>
          <w:rFonts w:ascii="Times New Roman" w:hAnsi="Times New Roman"/>
          <w:sz w:val="28"/>
          <w:szCs w:val="28"/>
          <w:vertAlign w:val="subscript"/>
        </w:rPr>
        <w:t>2</w:t>
      </w:r>
      <w:r w:rsidR="004C53C6" w:rsidRPr="004C53C6">
        <w:rPr>
          <w:rFonts w:ascii="Times New Roman" w:hAnsi="Times New Roman"/>
          <w:sz w:val="28"/>
          <w:szCs w:val="28"/>
          <w:lang w:val="en-US"/>
        </w:rPr>
        <w:t>O</w:t>
      </w:r>
      <w:r w:rsidR="004C53C6" w:rsidRPr="004C53C6">
        <w:rPr>
          <w:rFonts w:ascii="Times New Roman" w:hAnsi="Times New Roman"/>
          <w:sz w:val="28"/>
          <w:szCs w:val="28"/>
          <w:vertAlign w:val="subscript"/>
        </w:rPr>
        <w:t>3</w:t>
      </w:r>
      <w:r w:rsidR="004C53C6" w:rsidRPr="004C53C6">
        <w:rPr>
          <w:rFonts w:ascii="Times New Roman" w:hAnsi="Times New Roman"/>
          <w:sz w:val="28"/>
          <w:szCs w:val="28"/>
        </w:rPr>
        <w:t xml:space="preserve">, профиль изменения коэффициента сухого трения остается практически неизменным в ходе 20000 циклов испытаний, что свидетельствует о достаточно высокой устойчивости данных пленок к износу. При этом наличие включений </w:t>
      </w:r>
      <w:r w:rsidR="004C53C6" w:rsidRPr="004C53C6">
        <w:rPr>
          <w:rFonts w:ascii="Times New Roman" w:hAnsi="Times New Roman"/>
          <w:sz w:val="28"/>
          <w:szCs w:val="28"/>
          <w:lang w:val="en-US"/>
        </w:rPr>
        <w:t>Bi</w:t>
      </w:r>
      <w:r w:rsidR="004C53C6" w:rsidRPr="004C53C6">
        <w:rPr>
          <w:rFonts w:ascii="Times New Roman" w:hAnsi="Times New Roman"/>
          <w:sz w:val="28"/>
          <w:szCs w:val="28"/>
          <w:vertAlign w:val="subscript"/>
        </w:rPr>
        <w:t>2</w:t>
      </w:r>
      <w:r w:rsidR="004C53C6" w:rsidRPr="004C53C6">
        <w:rPr>
          <w:rFonts w:ascii="Times New Roman" w:hAnsi="Times New Roman"/>
          <w:sz w:val="28"/>
          <w:szCs w:val="28"/>
          <w:lang w:val="en-US"/>
        </w:rPr>
        <w:t>O</w:t>
      </w:r>
      <w:r w:rsidR="004C53C6" w:rsidRPr="004C53C6">
        <w:rPr>
          <w:rFonts w:ascii="Times New Roman" w:hAnsi="Times New Roman"/>
          <w:sz w:val="28"/>
          <w:szCs w:val="28"/>
          <w:vertAlign w:val="subscript"/>
        </w:rPr>
        <w:t>3</w:t>
      </w:r>
      <w:r w:rsidR="004C53C6" w:rsidRPr="004C53C6">
        <w:rPr>
          <w:rFonts w:ascii="Times New Roman" w:hAnsi="Times New Roman"/>
          <w:sz w:val="28"/>
          <w:szCs w:val="28"/>
        </w:rPr>
        <w:t xml:space="preserve"> оказывает, так называемый армирующий эффект на прочностные свойства пленок, связанный с увеличением их износостойкости к механическим повреждениям и трению. </w:t>
      </w:r>
    </w:p>
    <w:p w14:paraId="69E18352" w14:textId="77777777" w:rsidR="002D0C67" w:rsidRPr="00E15648" w:rsidRDefault="002D0C67" w:rsidP="00E15648">
      <w:pPr>
        <w:spacing w:after="0" w:line="240" w:lineRule="auto"/>
        <w:ind w:firstLine="709"/>
        <w:jc w:val="both"/>
        <w:rPr>
          <w:rFonts w:ascii="Times New Roman" w:hAnsi="Times New Roman"/>
          <w:sz w:val="28"/>
          <w:szCs w:val="28"/>
        </w:rPr>
      </w:pPr>
    </w:p>
    <w:p w14:paraId="0B77BE74" w14:textId="0EFF4FB3" w:rsidR="00417718" w:rsidRDefault="00474C2B" w:rsidP="00C60961">
      <w:pPr>
        <w:spacing w:after="0" w:line="240" w:lineRule="auto"/>
        <w:jc w:val="center"/>
        <w:rPr>
          <w:rFonts w:ascii="Times New Roman" w:hAnsi="Times New Roman"/>
          <w:b/>
          <w:sz w:val="28"/>
          <w:szCs w:val="28"/>
          <w:lang w:val="en-US"/>
        </w:rPr>
      </w:pPr>
      <w:r w:rsidRPr="00B33D6E">
        <w:rPr>
          <w:rFonts w:ascii="Times New Roman" w:hAnsi="Times New Roman"/>
          <w:b/>
          <w:noProof/>
          <w:sz w:val="28"/>
          <w:szCs w:val="28"/>
          <w:lang w:eastAsia="ru-RU"/>
        </w:rPr>
        <w:drawing>
          <wp:inline distT="0" distB="0" distL="0" distR="0" wp14:anchorId="7D56C839" wp14:editId="7320D257">
            <wp:extent cx="5355506" cy="3838575"/>
            <wp:effectExtent l="0" t="0" r="0" b="0"/>
            <wp:docPr id="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9" cstate="print">
                      <a:extLst>
                        <a:ext uri="{28A0092B-C50C-407E-A947-70E740481C1C}">
                          <a14:useLocalDpi xmlns:a14="http://schemas.microsoft.com/office/drawing/2010/main" val="0"/>
                        </a:ext>
                      </a:extLst>
                    </a:blip>
                    <a:srcRect t="1814"/>
                    <a:stretch>
                      <a:fillRect/>
                    </a:stretch>
                  </pic:blipFill>
                  <pic:spPr bwMode="auto">
                    <a:xfrm>
                      <a:off x="0" y="0"/>
                      <a:ext cx="5355506" cy="3838575"/>
                    </a:xfrm>
                    <a:prstGeom prst="rect">
                      <a:avLst/>
                    </a:prstGeom>
                    <a:noFill/>
                    <a:ln>
                      <a:noFill/>
                    </a:ln>
                  </pic:spPr>
                </pic:pic>
              </a:graphicData>
            </a:graphic>
          </wp:inline>
        </w:drawing>
      </w:r>
    </w:p>
    <w:p w14:paraId="0BD21D91" w14:textId="77777777" w:rsidR="002D0C67" w:rsidRPr="00850293" w:rsidRDefault="002D0C67" w:rsidP="00C60961">
      <w:pPr>
        <w:spacing w:after="0" w:line="240" w:lineRule="auto"/>
        <w:jc w:val="center"/>
        <w:rPr>
          <w:rFonts w:ascii="Times New Roman" w:hAnsi="Times New Roman"/>
          <w:b/>
          <w:sz w:val="16"/>
          <w:szCs w:val="16"/>
          <w:lang w:val="en-US"/>
        </w:rPr>
      </w:pPr>
    </w:p>
    <w:p w14:paraId="16C50AB6" w14:textId="288EFD38" w:rsidR="00C60961" w:rsidRPr="002D0C67" w:rsidRDefault="00C60961" w:rsidP="00850293">
      <w:pPr>
        <w:spacing w:after="0" w:line="240" w:lineRule="auto"/>
        <w:ind w:firstLine="709"/>
        <w:jc w:val="both"/>
        <w:rPr>
          <w:rFonts w:ascii="Times New Roman" w:hAnsi="Times New Roman"/>
          <w:sz w:val="24"/>
          <w:szCs w:val="24"/>
        </w:rPr>
      </w:pPr>
      <w:r w:rsidRPr="002D0C67">
        <w:rPr>
          <w:rFonts w:ascii="Times New Roman" w:hAnsi="Times New Roman"/>
          <w:sz w:val="24"/>
          <w:szCs w:val="24"/>
        </w:rPr>
        <w:t xml:space="preserve">1 </w:t>
      </w:r>
      <w:r w:rsidR="00850293">
        <w:rPr>
          <w:rFonts w:ascii="Times New Roman" w:hAnsi="Times New Roman"/>
          <w:sz w:val="24"/>
          <w:szCs w:val="24"/>
        </w:rPr>
        <w:t xml:space="preserve">– </w:t>
      </w:r>
      <w:r w:rsidRPr="002D0C67">
        <w:rPr>
          <w:rFonts w:ascii="Times New Roman" w:hAnsi="Times New Roman"/>
          <w:sz w:val="24"/>
          <w:szCs w:val="24"/>
        </w:rPr>
        <w:t xml:space="preserve">1.0В; 2 </w:t>
      </w:r>
      <w:r w:rsidR="00850293">
        <w:rPr>
          <w:rFonts w:ascii="Times New Roman" w:hAnsi="Times New Roman"/>
          <w:sz w:val="24"/>
          <w:szCs w:val="24"/>
        </w:rPr>
        <w:t xml:space="preserve">– </w:t>
      </w:r>
      <w:r w:rsidRPr="002D0C67">
        <w:rPr>
          <w:rFonts w:ascii="Times New Roman" w:hAnsi="Times New Roman"/>
          <w:sz w:val="24"/>
          <w:szCs w:val="24"/>
        </w:rPr>
        <w:t>1.5</w:t>
      </w:r>
      <w:r w:rsidR="00850293">
        <w:rPr>
          <w:rFonts w:ascii="Times New Roman" w:hAnsi="Times New Roman"/>
          <w:sz w:val="24"/>
          <w:szCs w:val="24"/>
        </w:rPr>
        <w:t>В; 3</w:t>
      </w:r>
      <w:r w:rsidRPr="002D0C67">
        <w:rPr>
          <w:rFonts w:ascii="Times New Roman" w:hAnsi="Times New Roman"/>
          <w:sz w:val="24"/>
          <w:szCs w:val="24"/>
        </w:rPr>
        <w:t xml:space="preserve"> </w:t>
      </w:r>
      <w:r w:rsidR="00850293">
        <w:rPr>
          <w:rFonts w:ascii="Times New Roman" w:hAnsi="Times New Roman"/>
          <w:sz w:val="24"/>
          <w:szCs w:val="24"/>
        </w:rPr>
        <w:t xml:space="preserve">– </w:t>
      </w:r>
      <w:r w:rsidRPr="002D0C67">
        <w:rPr>
          <w:rFonts w:ascii="Times New Roman" w:hAnsi="Times New Roman"/>
          <w:sz w:val="24"/>
          <w:szCs w:val="24"/>
        </w:rPr>
        <w:t xml:space="preserve">2.0В; 4 </w:t>
      </w:r>
      <w:r w:rsidR="00850293">
        <w:rPr>
          <w:rFonts w:ascii="Times New Roman" w:hAnsi="Times New Roman"/>
          <w:sz w:val="24"/>
          <w:szCs w:val="24"/>
        </w:rPr>
        <w:t xml:space="preserve">– </w:t>
      </w:r>
      <w:r w:rsidRPr="002D0C67">
        <w:rPr>
          <w:rFonts w:ascii="Times New Roman" w:hAnsi="Times New Roman"/>
          <w:sz w:val="24"/>
          <w:szCs w:val="24"/>
        </w:rPr>
        <w:t xml:space="preserve">2.5В; 5 </w:t>
      </w:r>
      <w:r w:rsidR="00850293">
        <w:rPr>
          <w:rFonts w:ascii="Times New Roman" w:hAnsi="Times New Roman"/>
          <w:sz w:val="24"/>
          <w:szCs w:val="24"/>
        </w:rPr>
        <w:t xml:space="preserve">– </w:t>
      </w:r>
      <w:r w:rsidRPr="002D0C67">
        <w:rPr>
          <w:rFonts w:ascii="Times New Roman" w:hAnsi="Times New Roman"/>
          <w:sz w:val="24"/>
          <w:szCs w:val="24"/>
        </w:rPr>
        <w:t xml:space="preserve">3.0В; 6 </w:t>
      </w:r>
      <w:r w:rsidR="00850293">
        <w:rPr>
          <w:rFonts w:ascii="Times New Roman" w:hAnsi="Times New Roman"/>
          <w:sz w:val="24"/>
          <w:szCs w:val="24"/>
        </w:rPr>
        <w:t xml:space="preserve">– </w:t>
      </w:r>
      <w:r w:rsidRPr="002D0C67">
        <w:rPr>
          <w:rFonts w:ascii="Times New Roman" w:hAnsi="Times New Roman"/>
          <w:sz w:val="24"/>
          <w:szCs w:val="24"/>
        </w:rPr>
        <w:t xml:space="preserve">3.5В; 7 </w:t>
      </w:r>
      <w:r w:rsidR="00850293">
        <w:rPr>
          <w:rFonts w:ascii="Times New Roman" w:hAnsi="Times New Roman"/>
          <w:sz w:val="24"/>
          <w:szCs w:val="24"/>
        </w:rPr>
        <w:t>– 4.0</w:t>
      </w:r>
      <w:r w:rsidRPr="002D0C67">
        <w:rPr>
          <w:rFonts w:ascii="Times New Roman" w:hAnsi="Times New Roman"/>
          <w:sz w:val="24"/>
          <w:szCs w:val="24"/>
        </w:rPr>
        <w:t xml:space="preserve">В; 8 </w:t>
      </w:r>
      <w:r w:rsidR="00850293">
        <w:rPr>
          <w:rFonts w:ascii="Times New Roman" w:hAnsi="Times New Roman"/>
          <w:sz w:val="24"/>
          <w:szCs w:val="24"/>
        </w:rPr>
        <w:t xml:space="preserve">– </w:t>
      </w:r>
      <w:r w:rsidRPr="002D0C67">
        <w:rPr>
          <w:rFonts w:ascii="Times New Roman" w:hAnsi="Times New Roman"/>
          <w:sz w:val="24"/>
          <w:szCs w:val="24"/>
        </w:rPr>
        <w:t xml:space="preserve">4.5В; 9 </w:t>
      </w:r>
      <w:r w:rsidR="00850293">
        <w:rPr>
          <w:rFonts w:ascii="Times New Roman" w:hAnsi="Times New Roman"/>
          <w:sz w:val="24"/>
          <w:szCs w:val="24"/>
        </w:rPr>
        <w:t xml:space="preserve">– </w:t>
      </w:r>
      <w:r w:rsidRPr="002D0C67">
        <w:rPr>
          <w:rFonts w:ascii="Times New Roman" w:hAnsi="Times New Roman"/>
          <w:sz w:val="24"/>
          <w:szCs w:val="24"/>
        </w:rPr>
        <w:t xml:space="preserve">5.0В; 10 </w:t>
      </w:r>
      <w:r w:rsidR="00850293">
        <w:rPr>
          <w:rFonts w:ascii="Times New Roman" w:hAnsi="Times New Roman"/>
          <w:sz w:val="24"/>
          <w:szCs w:val="24"/>
        </w:rPr>
        <w:t xml:space="preserve">– </w:t>
      </w:r>
      <w:r w:rsidRPr="002D0C67">
        <w:rPr>
          <w:rFonts w:ascii="Times New Roman" w:hAnsi="Times New Roman"/>
          <w:sz w:val="24"/>
          <w:szCs w:val="24"/>
        </w:rPr>
        <w:t>5.5</w:t>
      </w:r>
      <w:r w:rsidR="00850293">
        <w:rPr>
          <w:rFonts w:ascii="Times New Roman" w:hAnsi="Times New Roman"/>
          <w:sz w:val="24"/>
          <w:szCs w:val="24"/>
        </w:rPr>
        <w:t>В; 11</w:t>
      </w:r>
      <w:r w:rsidRPr="002D0C67">
        <w:rPr>
          <w:rFonts w:ascii="Times New Roman" w:hAnsi="Times New Roman"/>
          <w:sz w:val="24"/>
          <w:szCs w:val="24"/>
        </w:rPr>
        <w:t xml:space="preserve"> </w:t>
      </w:r>
      <w:r w:rsidR="00850293">
        <w:rPr>
          <w:rFonts w:ascii="Times New Roman" w:hAnsi="Times New Roman"/>
          <w:sz w:val="24"/>
          <w:szCs w:val="24"/>
        </w:rPr>
        <w:t xml:space="preserve">– </w:t>
      </w:r>
      <w:r w:rsidRPr="002D0C67">
        <w:rPr>
          <w:rFonts w:ascii="Times New Roman" w:hAnsi="Times New Roman"/>
          <w:sz w:val="24"/>
          <w:szCs w:val="24"/>
        </w:rPr>
        <w:t>6.0В</w:t>
      </w:r>
    </w:p>
    <w:p w14:paraId="2038A317" w14:textId="77777777" w:rsidR="00C60961" w:rsidRPr="00850293" w:rsidRDefault="00C60961" w:rsidP="00C60961">
      <w:pPr>
        <w:spacing w:after="0" w:line="240" w:lineRule="auto"/>
        <w:rPr>
          <w:rFonts w:ascii="Times New Roman" w:hAnsi="Times New Roman"/>
          <w:sz w:val="16"/>
          <w:szCs w:val="16"/>
        </w:rPr>
      </w:pPr>
    </w:p>
    <w:p w14:paraId="37D55AF5" w14:textId="132D2825" w:rsidR="00C60961" w:rsidRDefault="00C60961" w:rsidP="00C60961">
      <w:pPr>
        <w:spacing w:after="0" w:line="240" w:lineRule="auto"/>
        <w:jc w:val="center"/>
        <w:rPr>
          <w:rFonts w:ascii="Times New Roman" w:hAnsi="Times New Roman"/>
          <w:sz w:val="28"/>
          <w:szCs w:val="28"/>
        </w:rPr>
      </w:pPr>
      <w:r w:rsidRPr="00C60961">
        <w:rPr>
          <w:rFonts w:ascii="Times New Roman" w:hAnsi="Times New Roman"/>
          <w:sz w:val="28"/>
          <w:szCs w:val="28"/>
        </w:rPr>
        <w:t xml:space="preserve">Рисунок </w:t>
      </w:r>
      <w:r w:rsidR="006E1496">
        <w:rPr>
          <w:rFonts w:ascii="Times New Roman" w:hAnsi="Times New Roman"/>
          <w:sz w:val="28"/>
          <w:szCs w:val="28"/>
        </w:rPr>
        <w:t xml:space="preserve">3.10 </w:t>
      </w:r>
      <w:r w:rsidRPr="00C60961">
        <w:rPr>
          <w:rFonts w:ascii="Times New Roman" w:hAnsi="Times New Roman"/>
          <w:sz w:val="28"/>
          <w:szCs w:val="28"/>
        </w:rPr>
        <w:t xml:space="preserve">– Результаты рентгеновской дифракции исследуемых </w:t>
      </w:r>
      <w:proofErr w:type="spellStart"/>
      <w:r w:rsidRPr="00C60961">
        <w:rPr>
          <w:rFonts w:ascii="Times New Roman" w:hAnsi="Times New Roman"/>
          <w:sz w:val="28"/>
          <w:szCs w:val="28"/>
          <w:lang w:val="en-US"/>
        </w:rPr>
        <w:t>CuBi</w:t>
      </w:r>
      <w:proofErr w:type="spellEnd"/>
      <w:r w:rsidRPr="00C60961">
        <w:rPr>
          <w:rFonts w:ascii="Times New Roman" w:hAnsi="Times New Roman"/>
          <w:sz w:val="28"/>
          <w:szCs w:val="28"/>
          <w:vertAlign w:val="subscript"/>
        </w:rPr>
        <w:t>2</w:t>
      </w:r>
      <w:r w:rsidRPr="00C60961">
        <w:rPr>
          <w:rFonts w:ascii="Times New Roman" w:hAnsi="Times New Roman"/>
          <w:sz w:val="28"/>
          <w:szCs w:val="28"/>
          <w:lang w:val="en-US"/>
        </w:rPr>
        <w:t>O</w:t>
      </w:r>
      <w:r w:rsidRPr="00C60961">
        <w:rPr>
          <w:rFonts w:ascii="Times New Roman" w:hAnsi="Times New Roman"/>
          <w:sz w:val="28"/>
          <w:szCs w:val="28"/>
          <w:vertAlign w:val="subscript"/>
        </w:rPr>
        <w:t xml:space="preserve">4 </w:t>
      </w:r>
      <w:r w:rsidR="009A4191" w:rsidRPr="00C60961">
        <w:rPr>
          <w:rFonts w:ascii="Times New Roman" w:hAnsi="Times New Roman"/>
          <w:sz w:val="28"/>
          <w:szCs w:val="28"/>
        </w:rPr>
        <w:t>пленок,</w:t>
      </w:r>
      <w:r w:rsidRPr="00C60961">
        <w:rPr>
          <w:rFonts w:ascii="Times New Roman" w:hAnsi="Times New Roman"/>
          <w:sz w:val="28"/>
          <w:szCs w:val="28"/>
        </w:rPr>
        <w:t xml:space="preserve"> полученных при вариации разности прикладываемых потенциалов </w:t>
      </w:r>
      <w:r w:rsidRPr="00C60961">
        <w:rPr>
          <w:rFonts w:ascii="Times New Roman" w:hAnsi="Times New Roman"/>
          <w:sz w:val="28"/>
          <w:szCs w:val="28"/>
          <w:lang w:val="kk-KZ"/>
        </w:rPr>
        <w:t xml:space="preserve">после коррозионных испытаний в растворе </w:t>
      </w:r>
      <w:r w:rsidRPr="00C60961">
        <w:rPr>
          <w:rFonts w:ascii="Times New Roman" w:hAnsi="Times New Roman"/>
          <w:sz w:val="28"/>
          <w:szCs w:val="28"/>
        </w:rPr>
        <w:t xml:space="preserve">0.1 </w:t>
      </w:r>
      <w:r w:rsidRPr="00C60961">
        <w:rPr>
          <w:rFonts w:ascii="Times New Roman" w:hAnsi="Times New Roman"/>
          <w:sz w:val="28"/>
          <w:szCs w:val="28"/>
          <w:lang w:val="en-US"/>
        </w:rPr>
        <w:t>M</w:t>
      </w:r>
      <w:r w:rsidRPr="00C60961">
        <w:rPr>
          <w:rFonts w:ascii="Times New Roman" w:hAnsi="Times New Roman"/>
          <w:sz w:val="28"/>
          <w:szCs w:val="28"/>
        </w:rPr>
        <w:t xml:space="preserve"> </w:t>
      </w:r>
      <w:proofErr w:type="spellStart"/>
      <w:r w:rsidRPr="00C60961">
        <w:rPr>
          <w:rFonts w:ascii="Times New Roman" w:hAnsi="Times New Roman"/>
          <w:sz w:val="28"/>
          <w:szCs w:val="28"/>
          <w:lang w:val="en-US"/>
        </w:rPr>
        <w:t>NaCl</w:t>
      </w:r>
      <w:proofErr w:type="spellEnd"/>
      <w:r w:rsidRPr="00C60961">
        <w:rPr>
          <w:rFonts w:ascii="Times New Roman" w:hAnsi="Times New Roman"/>
          <w:sz w:val="28"/>
          <w:szCs w:val="28"/>
        </w:rPr>
        <w:t xml:space="preserve"> </w:t>
      </w:r>
    </w:p>
    <w:p w14:paraId="72C3D3F5" w14:textId="77777777" w:rsidR="00850293" w:rsidRDefault="00850293" w:rsidP="00850293">
      <w:pPr>
        <w:spacing w:after="0" w:line="240" w:lineRule="auto"/>
        <w:ind w:firstLine="709"/>
        <w:jc w:val="both"/>
        <w:rPr>
          <w:rFonts w:ascii="Times New Roman" w:hAnsi="Times New Roman"/>
          <w:sz w:val="28"/>
          <w:szCs w:val="28"/>
        </w:rPr>
      </w:pPr>
      <w:r w:rsidRPr="00E15648">
        <w:rPr>
          <w:rFonts w:ascii="Times New Roman" w:hAnsi="Times New Roman"/>
          <w:sz w:val="28"/>
          <w:szCs w:val="28"/>
        </w:rPr>
        <w:t xml:space="preserve">На рисунке </w:t>
      </w:r>
      <w:r>
        <w:rPr>
          <w:rFonts w:ascii="Times New Roman" w:hAnsi="Times New Roman"/>
          <w:sz w:val="28"/>
          <w:szCs w:val="28"/>
        </w:rPr>
        <w:t xml:space="preserve">3.10 </w:t>
      </w:r>
      <w:r w:rsidRPr="00E15648">
        <w:rPr>
          <w:rFonts w:ascii="Times New Roman" w:hAnsi="Times New Roman"/>
          <w:sz w:val="28"/>
          <w:szCs w:val="28"/>
        </w:rPr>
        <w:t xml:space="preserve">представлены результаты рентгеновской дифракции исследуемых </w:t>
      </w:r>
      <w:proofErr w:type="spellStart"/>
      <w:r w:rsidRPr="00E15648">
        <w:rPr>
          <w:rFonts w:ascii="Times New Roman" w:hAnsi="Times New Roman"/>
          <w:sz w:val="28"/>
          <w:szCs w:val="28"/>
          <w:lang w:val="en-US"/>
        </w:rPr>
        <w:t>CuBi</w:t>
      </w:r>
      <w:proofErr w:type="spellEnd"/>
      <w:r w:rsidRPr="00E15648">
        <w:rPr>
          <w:rFonts w:ascii="Times New Roman" w:hAnsi="Times New Roman"/>
          <w:sz w:val="28"/>
          <w:szCs w:val="28"/>
          <w:vertAlign w:val="subscript"/>
        </w:rPr>
        <w:t>2</w:t>
      </w:r>
      <w:r w:rsidRPr="00E15648">
        <w:rPr>
          <w:rFonts w:ascii="Times New Roman" w:hAnsi="Times New Roman"/>
          <w:sz w:val="28"/>
          <w:szCs w:val="28"/>
          <w:lang w:val="en-US"/>
        </w:rPr>
        <w:t>O</w:t>
      </w:r>
      <w:r w:rsidRPr="00E15648">
        <w:rPr>
          <w:rFonts w:ascii="Times New Roman" w:hAnsi="Times New Roman"/>
          <w:sz w:val="28"/>
          <w:szCs w:val="28"/>
          <w:vertAlign w:val="subscript"/>
        </w:rPr>
        <w:t xml:space="preserve">4 </w:t>
      </w:r>
      <w:r w:rsidRPr="00E15648">
        <w:rPr>
          <w:rFonts w:ascii="Times New Roman" w:hAnsi="Times New Roman"/>
          <w:sz w:val="28"/>
          <w:szCs w:val="28"/>
        </w:rPr>
        <w:t>пленок после коррозионных испытаний при нахождении исследуемых образцов в модельном растворе</w:t>
      </w:r>
      <w:r>
        <w:rPr>
          <w:rFonts w:ascii="Times New Roman" w:hAnsi="Times New Roman"/>
          <w:sz w:val="28"/>
          <w:szCs w:val="28"/>
        </w:rPr>
        <w:t xml:space="preserve"> </w:t>
      </w:r>
      <w:r w:rsidRPr="00E15648">
        <w:rPr>
          <w:rFonts w:ascii="Times New Roman" w:hAnsi="Times New Roman"/>
          <w:sz w:val="28"/>
          <w:szCs w:val="28"/>
        </w:rPr>
        <w:t xml:space="preserve">0.1 </w:t>
      </w:r>
      <w:r w:rsidRPr="00E15648">
        <w:rPr>
          <w:rFonts w:ascii="Times New Roman" w:hAnsi="Times New Roman"/>
          <w:sz w:val="28"/>
          <w:szCs w:val="28"/>
          <w:lang w:val="en-US"/>
        </w:rPr>
        <w:t>M</w:t>
      </w:r>
      <w:r w:rsidRPr="00E15648">
        <w:rPr>
          <w:rFonts w:ascii="Times New Roman" w:hAnsi="Times New Roman"/>
          <w:sz w:val="28"/>
          <w:szCs w:val="28"/>
        </w:rPr>
        <w:t xml:space="preserve"> </w:t>
      </w:r>
      <w:proofErr w:type="spellStart"/>
      <w:r w:rsidRPr="00E15648">
        <w:rPr>
          <w:rFonts w:ascii="Times New Roman" w:hAnsi="Times New Roman"/>
          <w:sz w:val="28"/>
          <w:szCs w:val="28"/>
          <w:lang w:val="en-US"/>
        </w:rPr>
        <w:t>NaCl</w:t>
      </w:r>
      <w:proofErr w:type="spellEnd"/>
      <w:r w:rsidRPr="00E15648">
        <w:rPr>
          <w:rFonts w:ascii="Times New Roman" w:hAnsi="Times New Roman"/>
          <w:sz w:val="28"/>
          <w:szCs w:val="28"/>
        </w:rPr>
        <w:t xml:space="preserve"> в течение 500 часов. </w:t>
      </w:r>
      <w:r>
        <w:rPr>
          <w:rFonts w:ascii="Times New Roman" w:hAnsi="Times New Roman"/>
          <w:sz w:val="28"/>
          <w:szCs w:val="28"/>
        </w:rPr>
        <w:t xml:space="preserve">Общий вид результатов рентгеновской дифракции отражает деградацию образцов в результате коррозионных процессов, а также влияние фазового состава образцов на устойчивость к коррозии, связанной с формированием оксидных включений в составе пленок. </w:t>
      </w:r>
    </w:p>
    <w:p w14:paraId="58EE59D8" w14:textId="24376ED2" w:rsidR="004A3C39" w:rsidRPr="00305E99" w:rsidRDefault="004A3C39" w:rsidP="00305E99">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Согласно полученным данным, в случае </w:t>
      </w:r>
      <w:proofErr w:type="gramStart"/>
      <w:r>
        <w:rPr>
          <w:rFonts w:ascii="Times New Roman" w:hAnsi="Times New Roman"/>
          <w:sz w:val="28"/>
          <w:szCs w:val="28"/>
        </w:rPr>
        <w:t>пленок</w:t>
      </w:r>
      <w:proofErr w:type="gramEnd"/>
      <w:r>
        <w:rPr>
          <w:rFonts w:ascii="Times New Roman" w:hAnsi="Times New Roman"/>
          <w:sz w:val="28"/>
          <w:szCs w:val="28"/>
        </w:rPr>
        <w:t xml:space="preserve"> полученных при разностях прикладываемых потенциалов 1.0</w:t>
      </w:r>
      <w:r w:rsidR="003755E0">
        <w:rPr>
          <w:rFonts w:ascii="Times New Roman" w:hAnsi="Times New Roman"/>
          <w:sz w:val="28"/>
          <w:szCs w:val="28"/>
        </w:rPr>
        <w:t>-</w:t>
      </w:r>
      <w:r>
        <w:rPr>
          <w:rFonts w:ascii="Times New Roman" w:hAnsi="Times New Roman"/>
          <w:sz w:val="28"/>
          <w:szCs w:val="28"/>
        </w:rPr>
        <w:t xml:space="preserve">2.0 В форма основных дифракционных рефлексов имеет явно выраженную асимметрию и уширение, характерное для сильно деформированных структур, в составе которых содержится большое количество аморфных включений. Также на исследуемых </w:t>
      </w:r>
      <w:proofErr w:type="spellStart"/>
      <w:r>
        <w:rPr>
          <w:rFonts w:ascii="Times New Roman" w:hAnsi="Times New Roman"/>
          <w:sz w:val="28"/>
          <w:szCs w:val="28"/>
        </w:rPr>
        <w:t>дифрактограммах</w:t>
      </w:r>
      <w:proofErr w:type="spellEnd"/>
      <w:r>
        <w:rPr>
          <w:rFonts w:ascii="Times New Roman" w:hAnsi="Times New Roman"/>
          <w:sz w:val="28"/>
          <w:szCs w:val="28"/>
        </w:rPr>
        <w:t xml:space="preserve"> наблюдается появление новых дифракционных рефлексов, характерных для оксида меди </w:t>
      </w:r>
      <w:r w:rsidRPr="004A3C39">
        <w:rPr>
          <w:rFonts w:ascii="Times New Roman" w:hAnsi="Times New Roman"/>
          <w:sz w:val="28"/>
          <w:szCs w:val="28"/>
        </w:rPr>
        <w:t>(</w:t>
      </w:r>
      <w:proofErr w:type="spellStart"/>
      <w:r>
        <w:rPr>
          <w:rFonts w:ascii="Times New Roman" w:hAnsi="Times New Roman"/>
          <w:sz w:val="28"/>
          <w:szCs w:val="28"/>
          <w:lang w:val="en-US"/>
        </w:rPr>
        <w:t>CuO</w:t>
      </w:r>
      <w:proofErr w:type="spellEnd"/>
      <w:r w:rsidRPr="004A3C39">
        <w:rPr>
          <w:rFonts w:ascii="Times New Roman" w:hAnsi="Times New Roman"/>
          <w:sz w:val="28"/>
          <w:szCs w:val="28"/>
        </w:rPr>
        <w:t>)</w:t>
      </w:r>
      <w:r>
        <w:rPr>
          <w:rFonts w:ascii="Times New Roman" w:hAnsi="Times New Roman"/>
          <w:sz w:val="28"/>
          <w:szCs w:val="28"/>
        </w:rPr>
        <w:t xml:space="preserve"> появление которых характерно для процессов окисления и структурной деградации пленок в результате коррозии. При этом наличие рефлексов, характерных для </w:t>
      </w:r>
      <w:proofErr w:type="spellStart"/>
      <w:r>
        <w:rPr>
          <w:rFonts w:ascii="Times New Roman" w:hAnsi="Times New Roman"/>
          <w:sz w:val="28"/>
          <w:szCs w:val="28"/>
          <w:lang w:val="en-US"/>
        </w:rPr>
        <w:t>CuO</w:t>
      </w:r>
      <w:proofErr w:type="spellEnd"/>
      <w:r>
        <w:rPr>
          <w:rFonts w:ascii="Times New Roman" w:hAnsi="Times New Roman"/>
          <w:sz w:val="28"/>
          <w:szCs w:val="28"/>
        </w:rPr>
        <w:t xml:space="preserve"> наблюдается и для образцов пленок, полученных при разностях потенциалов от 2.0 до </w:t>
      </w:r>
      <w:r w:rsidR="00305E99">
        <w:rPr>
          <w:rFonts w:ascii="Times New Roman" w:hAnsi="Times New Roman"/>
          <w:sz w:val="28"/>
          <w:szCs w:val="28"/>
        </w:rPr>
        <w:t xml:space="preserve">5.0 В, при этом интенсивности данных рефлексов снижаются </w:t>
      </w:r>
      <w:proofErr w:type="gramStart"/>
      <w:r w:rsidR="00305E99">
        <w:rPr>
          <w:rFonts w:ascii="Times New Roman" w:hAnsi="Times New Roman"/>
          <w:sz w:val="28"/>
          <w:szCs w:val="28"/>
        </w:rPr>
        <w:t>для образцов</w:t>
      </w:r>
      <w:proofErr w:type="gramEnd"/>
      <w:r w:rsidR="00305E99">
        <w:rPr>
          <w:rFonts w:ascii="Times New Roman" w:hAnsi="Times New Roman"/>
          <w:sz w:val="28"/>
          <w:szCs w:val="28"/>
        </w:rPr>
        <w:t xml:space="preserve"> полученных при более высоких разностях прикладываемых потенциалов. Такая тенденция наблюдаемых изменений на </w:t>
      </w:r>
      <w:proofErr w:type="spellStart"/>
      <w:r w:rsidR="00305E99">
        <w:rPr>
          <w:rFonts w:ascii="Times New Roman" w:hAnsi="Times New Roman"/>
          <w:sz w:val="28"/>
          <w:szCs w:val="28"/>
        </w:rPr>
        <w:t>дифрактограммах</w:t>
      </w:r>
      <w:proofErr w:type="spellEnd"/>
      <w:r w:rsidR="00305E99">
        <w:rPr>
          <w:rFonts w:ascii="Times New Roman" w:hAnsi="Times New Roman"/>
          <w:sz w:val="28"/>
          <w:szCs w:val="28"/>
        </w:rPr>
        <w:t xml:space="preserve"> свидетельствует о процессах окисления, а также увеличении устойчивости пленок, полученных при разностях потенциалов выше 3.0 В. В случае же пленок, полученных при разностях потенциалов 5.5</w:t>
      </w:r>
      <w:r w:rsidR="003755E0">
        <w:rPr>
          <w:rFonts w:ascii="Times New Roman" w:hAnsi="Times New Roman"/>
          <w:sz w:val="28"/>
          <w:szCs w:val="28"/>
        </w:rPr>
        <w:t>-</w:t>
      </w:r>
      <w:r w:rsidR="00305E99">
        <w:rPr>
          <w:rFonts w:ascii="Times New Roman" w:hAnsi="Times New Roman"/>
          <w:sz w:val="28"/>
          <w:szCs w:val="28"/>
        </w:rPr>
        <w:t xml:space="preserve">6.0 В, дифракционных рефлексов, характерных для </w:t>
      </w:r>
      <w:proofErr w:type="spellStart"/>
      <w:r w:rsidR="00305E99">
        <w:rPr>
          <w:rFonts w:ascii="Times New Roman" w:hAnsi="Times New Roman"/>
          <w:sz w:val="28"/>
          <w:szCs w:val="28"/>
          <w:lang w:val="en-US"/>
        </w:rPr>
        <w:t>CuO</w:t>
      </w:r>
      <w:proofErr w:type="spellEnd"/>
      <w:r w:rsidR="00305E99">
        <w:rPr>
          <w:rFonts w:ascii="Times New Roman" w:hAnsi="Times New Roman"/>
          <w:sz w:val="28"/>
          <w:szCs w:val="28"/>
        </w:rPr>
        <w:t xml:space="preserve"> не наблюдалось, что свидетельствует о достаточно высокой устойчивости данных пленок к процессам окисления и последующей деструкции. </w:t>
      </w:r>
    </w:p>
    <w:p w14:paraId="59D8C989" w14:textId="77777777" w:rsidR="004159F9" w:rsidRPr="00C60961" w:rsidRDefault="004159F9" w:rsidP="00C60961">
      <w:pPr>
        <w:spacing w:after="0" w:line="240" w:lineRule="auto"/>
        <w:jc w:val="center"/>
        <w:rPr>
          <w:rFonts w:ascii="Times New Roman" w:hAnsi="Times New Roman"/>
          <w:sz w:val="28"/>
          <w:szCs w:val="28"/>
        </w:rPr>
      </w:pPr>
    </w:p>
    <w:tbl>
      <w:tblPr>
        <w:tblW w:w="0" w:type="auto"/>
        <w:tblLook w:val="04A0" w:firstRow="1" w:lastRow="0" w:firstColumn="1" w:lastColumn="0" w:noHBand="0" w:noVBand="1"/>
      </w:tblPr>
      <w:tblGrid>
        <w:gridCol w:w="4785"/>
        <w:gridCol w:w="4969"/>
      </w:tblGrid>
      <w:tr w:rsidR="008D658A" w:rsidRPr="00B33D6E" w14:paraId="29DE08BE" w14:textId="77777777" w:rsidTr="003755E0">
        <w:tc>
          <w:tcPr>
            <w:tcW w:w="4785" w:type="dxa"/>
            <w:shd w:val="clear" w:color="auto" w:fill="auto"/>
          </w:tcPr>
          <w:p w14:paraId="790EA2CC" w14:textId="77777777" w:rsidR="008D658A" w:rsidRPr="00B33D6E" w:rsidRDefault="008D658A" w:rsidP="00B33D6E">
            <w:pPr>
              <w:spacing w:after="0" w:line="240" w:lineRule="auto"/>
              <w:jc w:val="both"/>
              <w:rPr>
                <w:rFonts w:ascii="Times New Roman" w:hAnsi="Times New Roman"/>
                <w:b/>
                <w:sz w:val="28"/>
                <w:szCs w:val="28"/>
              </w:rPr>
            </w:pPr>
            <w:r w:rsidRPr="00B33D6E">
              <w:object w:dxaOrig="6790" w:dyaOrig="5204" w14:anchorId="054C299F">
                <v:shape id="_x0000_i1038" type="#_x0000_t75" style="width:222pt;height:172.5pt" o:ole="">
                  <v:imagedata r:id="rId80" o:title=""/>
                </v:shape>
                <o:OLEObject Type="Embed" ProgID="Origin50.Graph" ShapeID="_x0000_i1038" DrawAspect="Content" ObjectID="_1778396906" r:id="rId81"/>
              </w:object>
            </w:r>
          </w:p>
        </w:tc>
        <w:tc>
          <w:tcPr>
            <w:tcW w:w="4969" w:type="dxa"/>
            <w:shd w:val="clear" w:color="auto" w:fill="auto"/>
          </w:tcPr>
          <w:p w14:paraId="41886D83" w14:textId="77777777" w:rsidR="008D658A" w:rsidRPr="00B33D6E" w:rsidRDefault="0009138C" w:rsidP="00B33D6E">
            <w:pPr>
              <w:spacing w:after="0" w:line="240" w:lineRule="auto"/>
              <w:jc w:val="both"/>
              <w:rPr>
                <w:rFonts w:ascii="Times New Roman" w:hAnsi="Times New Roman"/>
                <w:b/>
                <w:sz w:val="28"/>
                <w:szCs w:val="28"/>
              </w:rPr>
            </w:pPr>
            <w:r w:rsidRPr="00B33D6E">
              <w:object w:dxaOrig="6790" w:dyaOrig="5204" w14:anchorId="55E5766D">
                <v:shape id="_x0000_i1039" type="#_x0000_t75" style="width:237pt;height:180pt" o:ole="">
                  <v:imagedata r:id="rId82" o:title=""/>
                </v:shape>
                <o:OLEObject Type="Embed" ProgID="Origin50.Graph" ShapeID="_x0000_i1039" DrawAspect="Content" ObjectID="_1778396907" r:id="rId83"/>
              </w:object>
            </w:r>
          </w:p>
        </w:tc>
      </w:tr>
      <w:tr w:rsidR="008D658A" w:rsidRPr="003755E0" w14:paraId="23A2B21E" w14:textId="77777777" w:rsidTr="003755E0">
        <w:tc>
          <w:tcPr>
            <w:tcW w:w="4785" w:type="dxa"/>
            <w:shd w:val="clear" w:color="auto" w:fill="auto"/>
          </w:tcPr>
          <w:p w14:paraId="460225CF" w14:textId="7F65C4D0" w:rsidR="008D658A" w:rsidRPr="003755E0" w:rsidRDefault="0009138C" w:rsidP="003755E0">
            <w:pPr>
              <w:spacing w:after="0" w:line="240" w:lineRule="auto"/>
              <w:jc w:val="center"/>
              <w:rPr>
                <w:rFonts w:ascii="Times New Roman" w:hAnsi="Times New Roman"/>
                <w:sz w:val="24"/>
                <w:szCs w:val="24"/>
              </w:rPr>
            </w:pPr>
            <w:r w:rsidRPr="003755E0">
              <w:rPr>
                <w:rFonts w:ascii="Times New Roman" w:hAnsi="Times New Roman"/>
                <w:sz w:val="24"/>
                <w:szCs w:val="24"/>
              </w:rPr>
              <w:t>а</w:t>
            </w:r>
          </w:p>
        </w:tc>
        <w:tc>
          <w:tcPr>
            <w:tcW w:w="4969" w:type="dxa"/>
            <w:shd w:val="clear" w:color="auto" w:fill="auto"/>
          </w:tcPr>
          <w:p w14:paraId="5B71464C" w14:textId="7E3C6741" w:rsidR="008D658A" w:rsidRPr="003755E0" w:rsidRDefault="0009138C" w:rsidP="003755E0">
            <w:pPr>
              <w:spacing w:after="0" w:line="240" w:lineRule="auto"/>
              <w:jc w:val="center"/>
              <w:rPr>
                <w:rFonts w:ascii="Times New Roman" w:hAnsi="Times New Roman"/>
                <w:sz w:val="24"/>
                <w:szCs w:val="24"/>
              </w:rPr>
            </w:pPr>
            <w:r w:rsidRPr="003755E0">
              <w:rPr>
                <w:rFonts w:ascii="Times New Roman" w:hAnsi="Times New Roman"/>
                <w:sz w:val="24"/>
                <w:szCs w:val="24"/>
              </w:rPr>
              <w:t>б</w:t>
            </w:r>
          </w:p>
        </w:tc>
      </w:tr>
    </w:tbl>
    <w:p w14:paraId="339800F1" w14:textId="77777777" w:rsidR="00C60961" w:rsidRPr="003755E0" w:rsidRDefault="00C60961" w:rsidP="0009138C">
      <w:pPr>
        <w:spacing w:after="0" w:line="240" w:lineRule="auto"/>
        <w:jc w:val="center"/>
        <w:rPr>
          <w:rFonts w:ascii="Times New Roman" w:hAnsi="Times New Roman"/>
          <w:sz w:val="16"/>
          <w:szCs w:val="16"/>
        </w:rPr>
      </w:pPr>
    </w:p>
    <w:p w14:paraId="6968E16F" w14:textId="71C0756D" w:rsidR="0009138C" w:rsidRPr="002D0C67" w:rsidRDefault="0009138C" w:rsidP="003755E0">
      <w:pPr>
        <w:spacing w:after="0" w:line="240" w:lineRule="auto"/>
        <w:ind w:firstLine="709"/>
        <w:jc w:val="both"/>
        <w:rPr>
          <w:rFonts w:ascii="Times New Roman" w:hAnsi="Times New Roman"/>
          <w:sz w:val="24"/>
          <w:szCs w:val="24"/>
        </w:rPr>
      </w:pPr>
      <w:r w:rsidRPr="002D0C67">
        <w:rPr>
          <w:rFonts w:ascii="Times New Roman" w:hAnsi="Times New Roman"/>
          <w:sz w:val="24"/>
          <w:szCs w:val="24"/>
        </w:rPr>
        <w:t xml:space="preserve">а </w:t>
      </w:r>
      <w:r w:rsidR="003755E0">
        <w:rPr>
          <w:rFonts w:ascii="Times New Roman" w:hAnsi="Times New Roman"/>
          <w:sz w:val="24"/>
          <w:szCs w:val="24"/>
        </w:rPr>
        <w:t xml:space="preserve">– </w:t>
      </w:r>
      <w:r w:rsidRPr="002D0C67">
        <w:rPr>
          <w:rFonts w:ascii="Times New Roman" w:hAnsi="Times New Roman"/>
          <w:sz w:val="24"/>
          <w:szCs w:val="24"/>
          <w:lang w:val="kk-KZ"/>
        </w:rPr>
        <w:t xml:space="preserve">сравнение изменений степени кристалличности пленок в результате коррозиии; </w:t>
      </w:r>
      <w:r w:rsidRPr="002D0C67">
        <w:rPr>
          <w:rFonts w:ascii="Times New Roman" w:hAnsi="Times New Roman"/>
          <w:sz w:val="24"/>
          <w:szCs w:val="24"/>
        </w:rPr>
        <w:t>б</w:t>
      </w:r>
      <w:r w:rsidR="002D0C67">
        <w:rPr>
          <w:rFonts w:ascii="Times New Roman" w:hAnsi="Times New Roman"/>
          <w:sz w:val="24"/>
          <w:szCs w:val="24"/>
        </w:rPr>
        <w:t xml:space="preserve"> </w:t>
      </w:r>
      <w:r w:rsidR="003755E0">
        <w:rPr>
          <w:rFonts w:ascii="Times New Roman" w:hAnsi="Times New Roman"/>
          <w:sz w:val="24"/>
          <w:szCs w:val="24"/>
        </w:rPr>
        <w:t xml:space="preserve">– </w:t>
      </w:r>
      <w:r w:rsidRPr="002D0C67">
        <w:rPr>
          <w:rFonts w:ascii="Times New Roman" w:hAnsi="Times New Roman"/>
          <w:sz w:val="24"/>
          <w:szCs w:val="24"/>
        </w:rPr>
        <w:t>результаты определения степени разупорядочения кристаллической структуры пленок после коррозии</w:t>
      </w:r>
    </w:p>
    <w:p w14:paraId="779D4EE4" w14:textId="77777777" w:rsidR="0009138C" w:rsidRPr="003755E0" w:rsidRDefault="0009138C" w:rsidP="0009138C">
      <w:pPr>
        <w:spacing w:after="0" w:line="240" w:lineRule="auto"/>
        <w:rPr>
          <w:rFonts w:ascii="Times New Roman" w:hAnsi="Times New Roman"/>
          <w:sz w:val="16"/>
          <w:szCs w:val="16"/>
        </w:rPr>
      </w:pPr>
    </w:p>
    <w:p w14:paraId="68E86C6C" w14:textId="77777777" w:rsidR="0009138C" w:rsidRDefault="0009138C" w:rsidP="0009138C">
      <w:pPr>
        <w:spacing w:after="0" w:line="240" w:lineRule="auto"/>
        <w:jc w:val="center"/>
        <w:rPr>
          <w:rFonts w:ascii="Times New Roman" w:hAnsi="Times New Roman"/>
          <w:sz w:val="28"/>
          <w:szCs w:val="28"/>
        </w:rPr>
      </w:pPr>
      <w:r w:rsidRPr="0009138C">
        <w:rPr>
          <w:rFonts w:ascii="Times New Roman" w:hAnsi="Times New Roman"/>
          <w:sz w:val="28"/>
          <w:szCs w:val="28"/>
        </w:rPr>
        <w:t xml:space="preserve">Рисунок </w:t>
      </w:r>
      <w:r w:rsidR="007728F3">
        <w:rPr>
          <w:rFonts w:ascii="Times New Roman" w:hAnsi="Times New Roman"/>
          <w:sz w:val="28"/>
          <w:szCs w:val="28"/>
        </w:rPr>
        <w:t xml:space="preserve">3.11 </w:t>
      </w:r>
      <w:r w:rsidRPr="0009138C">
        <w:rPr>
          <w:rFonts w:ascii="Times New Roman" w:hAnsi="Times New Roman"/>
          <w:sz w:val="28"/>
          <w:szCs w:val="28"/>
        </w:rPr>
        <w:t xml:space="preserve">– Результаты оценки структурной деградации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sidRPr="0009138C">
        <w:rPr>
          <w:rFonts w:ascii="Times New Roman" w:hAnsi="Times New Roman"/>
          <w:sz w:val="28"/>
          <w:szCs w:val="28"/>
        </w:rPr>
        <w:t>пленок в ходе коррозионных испытаний</w:t>
      </w:r>
    </w:p>
    <w:p w14:paraId="2EC2FA7D" w14:textId="77777777" w:rsidR="003755E0" w:rsidRDefault="003755E0" w:rsidP="003755E0">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рисунке 3.11 представлены результаты изменений степени кристалличности образцов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sidRPr="0009138C">
        <w:rPr>
          <w:rFonts w:ascii="Times New Roman" w:hAnsi="Times New Roman"/>
          <w:sz w:val="28"/>
          <w:szCs w:val="28"/>
        </w:rPr>
        <w:t>пленок в ходе коррозионных испытаний</w:t>
      </w:r>
      <w:r>
        <w:rPr>
          <w:rFonts w:ascii="Times New Roman" w:hAnsi="Times New Roman"/>
          <w:sz w:val="28"/>
          <w:szCs w:val="28"/>
        </w:rPr>
        <w:t xml:space="preserve"> (для сравнения приведены данные степени кристалличности до и после коррозии), а также степень структурного разупорядочения кристаллической структуры в результате процессов деградации и накопления оксидных включений (в случае установления их наличия согласно данным рентгенофазового анализа представленных на рисунке 3.10). </w:t>
      </w:r>
    </w:p>
    <w:p w14:paraId="09105844" w14:textId="77777777" w:rsidR="003755E0" w:rsidRPr="00F253B5" w:rsidRDefault="003755E0" w:rsidP="003755E0">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Общий вид наблюдаемых изменений степени кристалличности пленок в результате коррозионных испытаний отражает тенденцию деградации структуры пленок, связанную с процессами окисления, и как следствие, накопления оксидных включений в составе пленок. При этом для пленок, в составе которых в исходном состоянии наблюдалось наличие примесных включений в виде </w:t>
      </w:r>
      <w:r>
        <w:rPr>
          <w:rFonts w:ascii="Times New Roman" w:hAnsi="Times New Roman"/>
          <w:sz w:val="28"/>
          <w:szCs w:val="28"/>
          <w:lang w:val="en-US"/>
        </w:rPr>
        <w:t>Bi</w:t>
      </w:r>
      <w:r w:rsidRPr="00F253B5">
        <w:rPr>
          <w:rFonts w:ascii="Times New Roman" w:hAnsi="Times New Roman"/>
          <w:sz w:val="28"/>
          <w:szCs w:val="28"/>
          <w:vertAlign w:val="subscript"/>
        </w:rPr>
        <w:t>2</w:t>
      </w:r>
      <w:r>
        <w:rPr>
          <w:rFonts w:ascii="Times New Roman" w:hAnsi="Times New Roman"/>
          <w:sz w:val="28"/>
          <w:szCs w:val="28"/>
          <w:lang w:val="en-US"/>
        </w:rPr>
        <w:t>O</w:t>
      </w:r>
      <w:r w:rsidRPr="00F253B5">
        <w:rPr>
          <w:rFonts w:ascii="Times New Roman" w:hAnsi="Times New Roman"/>
          <w:sz w:val="28"/>
          <w:szCs w:val="28"/>
          <w:vertAlign w:val="subscript"/>
        </w:rPr>
        <w:t>3</w:t>
      </w:r>
      <w:r w:rsidRPr="00F253B5">
        <w:rPr>
          <w:rFonts w:ascii="Times New Roman" w:hAnsi="Times New Roman"/>
          <w:sz w:val="28"/>
          <w:szCs w:val="28"/>
        </w:rPr>
        <w:t xml:space="preserve"> </w:t>
      </w:r>
      <w:r>
        <w:rPr>
          <w:rFonts w:ascii="Times New Roman" w:hAnsi="Times New Roman"/>
          <w:sz w:val="28"/>
          <w:szCs w:val="28"/>
        </w:rPr>
        <w:t xml:space="preserve">снижение степени кристалличности минимально, и связано с процессами структурного разупорядочения в результате деформационных искажений кристаллической решетки. </w:t>
      </w:r>
    </w:p>
    <w:p w14:paraId="52F90439" w14:textId="77777777" w:rsidR="007728F3" w:rsidRDefault="007728F3" w:rsidP="007728F3">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основе данных изменений степени кристалличности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sidRPr="0009138C">
        <w:rPr>
          <w:rFonts w:ascii="Times New Roman" w:hAnsi="Times New Roman"/>
          <w:sz w:val="28"/>
          <w:szCs w:val="28"/>
        </w:rPr>
        <w:t>пленок в ходе коррозионных испытаний</w:t>
      </w:r>
      <w:r>
        <w:rPr>
          <w:rFonts w:ascii="Times New Roman" w:hAnsi="Times New Roman"/>
          <w:sz w:val="28"/>
          <w:szCs w:val="28"/>
        </w:rPr>
        <w:t xml:space="preserve"> была определена скорость структурной деградации (изменение степени структурного упорядочения в течение времени), результаты расчетов представлены на рисунке 3.12. </w:t>
      </w:r>
    </w:p>
    <w:p w14:paraId="3623D8FF" w14:textId="77777777" w:rsidR="007728F3" w:rsidRDefault="007728F3" w:rsidP="0009138C">
      <w:pPr>
        <w:spacing w:after="0" w:line="240" w:lineRule="auto"/>
        <w:jc w:val="center"/>
        <w:rPr>
          <w:rFonts w:ascii="Times New Roman" w:hAnsi="Times New Roman"/>
          <w:sz w:val="28"/>
          <w:szCs w:val="28"/>
        </w:rPr>
      </w:pPr>
      <w:r>
        <w:rPr>
          <w:rFonts w:ascii="Times New Roman" w:hAnsi="Times New Roman"/>
          <w:sz w:val="28"/>
          <w:szCs w:val="28"/>
        </w:rPr>
        <w:t xml:space="preserve"> </w:t>
      </w:r>
    </w:p>
    <w:p w14:paraId="184883C2" w14:textId="77777777" w:rsidR="0009138C" w:rsidRDefault="002D0C67" w:rsidP="0009138C">
      <w:pPr>
        <w:spacing w:after="0" w:line="240" w:lineRule="auto"/>
        <w:jc w:val="center"/>
      </w:pPr>
      <w:r>
        <w:object w:dxaOrig="6790" w:dyaOrig="5204" w14:anchorId="5EFD203E">
          <v:shape id="_x0000_i1040" type="#_x0000_t75" style="width:258.75pt;height:195pt" o:ole="">
            <v:imagedata r:id="rId84" o:title="" cropbottom="3062f"/>
          </v:shape>
          <o:OLEObject Type="Embed" ProgID="Origin50.Graph" ShapeID="_x0000_i1040" DrawAspect="Content" ObjectID="_1778396908" r:id="rId85"/>
        </w:object>
      </w:r>
    </w:p>
    <w:p w14:paraId="30F36A24" w14:textId="77777777" w:rsidR="0009138C" w:rsidRPr="003755E0" w:rsidRDefault="0009138C" w:rsidP="0009138C">
      <w:pPr>
        <w:spacing w:after="0" w:line="240" w:lineRule="auto"/>
        <w:jc w:val="center"/>
        <w:rPr>
          <w:rFonts w:ascii="Times New Roman" w:hAnsi="Times New Roman"/>
          <w:sz w:val="16"/>
          <w:szCs w:val="16"/>
        </w:rPr>
      </w:pPr>
    </w:p>
    <w:p w14:paraId="053BB78E" w14:textId="77777777" w:rsidR="0009138C" w:rsidRDefault="0009138C" w:rsidP="0009138C">
      <w:pPr>
        <w:spacing w:after="0" w:line="240" w:lineRule="auto"/>
        <w:jc w:val="center"/>
        <w:rPr>
          <w:rFonts w:ascii="Times New Roman" w:hAnsi="Times New Roman"/>
          <w:sz w:val="28"/>
          <w:szCs w:val="28"/>
        </w:rPr>
      </w:pPr>
      <w:r w:rsidRPr="0009138C">
        <w:rPr>
          <w:rFonts w:ascii="Times New Roman" w:hAnsi="Times New Roman"/>
          <w:sz w:val="28"/>
          <w:szCs w:val="28"/>
        </w:rPr>
        <w:t xml:space="preserve">Рисунок </w:t>
      </w:r>
      <w:r w:rsidR="007728F3">
        <w:rPr>
          <w:rFonts w:ascii="Times New Roman" w:hAnsi="Times New Roman"/>
          <w:sz w:val="28"/>
          <w:szCs w:val="28"/>
        </w:rPr>
        <w:t xml:space="preserve">3.12 </w:t>
      </w:r>
      <w:r w:rsidRPr="0009138C">
        <w:rPr>
          <w:rFonts w:ascii="Times New Roman" w:hAnsi="Times New Roman"/>
          <w:sz w:val="28"/>
          <w:szCs w:val="28"/>
        </w:rPr>
        <w:t>– Результаты оценки скорости структурной деградации</w:t>
      </w:r>
      <w:r>
        <w:t xml:space="preserve">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sidRPr="0009138C">
        <w:rPr>
          <w:rFonts w:ascii="Times New Roman" w:hAnsi="Times New Roman"/>
          <w:sz w:val="28"/>
          <w:szCs w:val="28"/>
        </w:rPr>
        <w:t>пленок в ходе коррозионных испытаний</w:t>
      </w:r>
      <w:r>
        <w:rPr>
          <w:rFonts w:ascii="Times New Roman" w:hAnsi="Times New Roman"/>
          <w:sz w:val="28"/>
          <w:szCs w:val="28"/>
        </w:rPr>
        <w:t xml:space="preserve"> в зависимости от разности прикладываемых потенциалов </w:t>
      </w:r>
    </w:p>
    <w:p w14:paraId="5EFD7935" w14:textId="77777777" w:rsidR="0009138C" w:rsidRDefault="0009138C" w:rsidP="0009138C">
      <w:pPr>
        <w:spacing w:after="0" w:line="240" w:lineRule="auto"/>
        <w:jc w:val="center"/>
        <w:rPr>
          <w:rFonts w:ascii="Times New Roman" w:hAnsi="Times New Roman"/>
          <w:sz w:val="28"/>
          <w:szCs w:val="28"/>
        </w:rPr>
      </w:pPr>
    </w:p>
    <w:p w14:paraId="3D1FD00E" w14:textId="2F2D3FA8" w:rsidR="004A3C39" w:rsidRPr="004A3C39" w:rsidRDefault="004A3C39" w:rsidP="004A3C39">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Согласно представленным данным формирование устойчивой тетрагональной фазы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4</w:t>
      </w:r>
      <w:r>
        <w:rPr>
          <w:rFonts w:ascii="Times New Roman" w:hAnsi="Times New Roman"/>
          <w:sz w:val="28"/>
          <w:szCs w:val="28"/>
        </w:rPr>
        <w:t xml:space="preserve"> в составе пленок приводит к снижению скорости структурной деградации примерно в 4 – 5 раз, в то время как формирование пленок фазового состава </w:t>
      </w:r>
      <w:r>
        <w:rPr>
          <w:rFonts w:ascii="Times New Roman" w:hAnsi="Times New Roman"/>
          <w:sz w:val="28"/>
          <w:szCs w:val="28"/>
          <w:lang w:val="en-US"/>
        </w:rPr>
        <w:t>Bi</w:t>
      </w:r>
      <w:r w:rsidRPr="004A3C39">
        <w:rPr>
          <w:rFonts w:ascii="Times New Roman" w:hAnsi="Times New Roman"/>
          <w:sz w:val="28"/>
          <w:szCs w:val="28"/>
          <w:vertAlign w:val="subscript"/>
        </w:rPr>
        <w:t>2</w:t>
      </w:r>
      <w:r>
        <w:rPr>
          <w:rFonts w:ascii="Times New Roman" w:hAnsi="Times New Roman"/>
          <w:sz w:val="28"/>
          <w:szCs w:val="28"/>
          <w:lang w:val="en-US"/>
        </w:rPr>
        <w:t>O</w:t>
      </w:r>
      <w:r w:rsidRPr="004A3C39">
        <w:rPr>
          <w:rFonts w:ascii="Times New Roman" w:hAnsi="Times New Roman"/>
          <w:sz w:val="28"/>
          <w:szCs w:val="28"/>
          <w:vertAlign w:val="subscript"/>
        </w:rPr>
        <w:t>3</w:t>
      </w:r>
      <w:r w:rsidRPr="004A3C39">
        <w:rPr>
          <w:rFonts w:ascii="Times New Roman" w:hAnsi="Times New Roman"/>
          <w:sz w:val="28"/>
          <w:szCs w:val="28"/>
        </w:rPr>
        <w:t>/</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4</w:t>
      </w:r>
      <w:r>
        <w:rPr>
          <w:rFonts w:ascii="Times New Roman" w:hAnsi="Times New Roman"/>
          <w:sz w:val="28"/>
          <w:szCs w:val="28"/>
        </w:rPr>
        <w:t xml:space="preserve"> приводит к снижению скорости структурной деградации практически на порядок (более 10 раз), что свидетельствует о высокой устойчивости данных пленок к процессам разупорядочения в результате коррозии. Следует отметить, что высокая скорость структурной деградации для пленок в составе которых имеются оксидные включения типа </w:t>
      </w:r>
      <w:r>
        <w:rPr>
          <w:rFonts w:ascii="Times New Roman" w:hAnsi="Times New Roman"/>
          <w:sz w:val="28"/>
          <w:szCs w:val="28"/>
          <w:lang w:val="en-US"/>
        </w:rPr>
        <w:t>Cu</w:t>
      </w:r>
      <w:r w:rsidRPr="004A3C39">
        <w:rPr>
          <w:rFonts w:ascii="Times New Roman" w:hAnsi="Times New Roman"/>
          <w:sz w:val="28"/>
          <w:szCs w:val="28"/>
          <w:vertAlign w:val="subscript"/>
        </w:rPr>
        <w:t>2</w:t>
      </w:r>
      <w:r>
        <w:rPr>
          <w:rFonts w:ascii="Times New Roman" w:hAnsi="Times New Roman"/>
          <w:sz w:val="28"/>
          <w:szCs w:val="28"/>
          <w:lang w:val="en-US"/>
        </w:rPr>
        <w:t>O</w:t>
      </w:r>
      <w:r w:rsidRPr="004A3C39">
        <w:rPr>
          <w:rFonts w:ascii="Times New Roman" w:hAnsi="Times New Roman"/>
          <w:sz w:val="28"/>
          <w:szCs w:val="28"/>
        </w:rPr>
        <w:t>,</w:t>
      </w:r>
      <w:r>
        <w:rPr>
          <w:rFonts w:ascii="Times New Roman" w:hAnsi="Times New Roman"/>
          <w:sz w:val="28"/>
          <w:szCs w:val="28"/>
        </w:rPr>
        <w:t xml:space="preserve"> связана с большим содержанием меди в составе пленок, которая обладает низкой устойчивостью к окислению при взаимодействии с агрессивными средами, в результате чего в структуре пленок происходит образование оксидных включений типа </w:t>
      </w:r>
      <w:proofErr w:type="spellStart"/>
      <w:r>
        <w:rPr>
          <w:rFonts w:ascii="Times New Roman" w:hAnsi="Times New Roman"/>
          <w:sz w:val="28"/>
          <w:szCs w:val="28"/>
          <w:lang w:val="en-US"/>
        </w:rPr>
        <w:t>CuO</w:t>
      </w:r>
      <w:proofErr w:type="spellEnd"/>
      <w:r>
        <w:rPr>
          <w:rFonts w:ascii="Times New Roman" w:hAnsi="Times New Roman"/>
          <w:sz w:val="28"/>
          <w:szCs w:val="28"/>
        </w:rPr>
        <w:t xml:space="preserve">, концентрация которых увеличивается со временем нахождения в среде, что в свою очередь приводит к разупорядочению кристаллической структуры и ее частичной </w:t>
      </w:r>
      <w:proofErr w:type="spellStart"/>
      <w:r>
        <w:rPr>
          <w:rFonts w:ascii="Times New Roman" w:hAnsi="Times New Roman"/>
          <w:sz w:val="28"/>
          <w:szCs w:val="28"/>
        </w:rPr>
        <w:t>аморфизации</w:t>
      </w:r>
      <w:proofErr w:type="spellEnd"/>
      <w:r>
        <w:rPr>
          <w:rFonts w:ascii="Times New Roman" w:hAnsi="Times New Roman"/>
          <w:sz w:val="28"/>
          <w:szCs w:val="28"/>
        </w:rPr>
        <w:t xml:space="preserve"> (формирование сильно уширенных асимметричных дифракционных рефлексов для образцов полученных при разностях потенциалов 1.0</w:t>
      </w:r>
      <w:r w:rsidR="003755E0">
        <w:rPr>
          <w:rFonts w:ascii="Times New Roman" w:hAnsi="Times New Roman"/>
          <w:sz w:val="28"/>
          <w:szCs w:val="28"/>
        </w:rPr>
        <w:t>-</w:t>
      </w:r>
      <w:r>
        <w:rPr>
          <w:rFonts w:ascii="Times New Roman" w:hAnsi="Times New Roman"/>
          <w:sz w:val="28"/>
          <w:szCs w:val="28"/>
        </w:rPr>
        <w:t xml:space="preserve">2.0 В после 500 часов коррозионных испытаний). </w:t>
      </w:r>
    </w:p>
    <w:p w14:paraId="4F12326E" w14:textId="77777777" w:rsidR="008D658A" w:rsidRDefault="008D658A" w:rsidP="001663DF">
      <w:pPr>
        <w:spacing w:after="0" w:line="240" w:lineRule="auto"/>
        <w:jc w:val="both"/>
        <w:rPr>
          <w:rFonts w:ascii="Times New Roman" w:hAnsi="Times New Roman"/>
          <w:b/>
          <w:sz w:val="28"/>
          <w:szCs w:val="28"/>
        </w:rPr>
      </w:pPr>
    </w:p>
    <w:tbl>
      <w:tblPr>
        <w:tblW w:w="0" w:type="auto"/>
        <w:tblLook w:val="04A0" w:firstRow="1" w:lastRow="0" w:firstColumn="1" w:lastColumn="0" w:noHBand="0" w:noVBand="1"/>
      </w:tblPr>
      <w:tblGrid>
        <w:gridCol w:w="4840"/>
        <w:gridCol w:w="4731"/>
      </w:tblGrid>
      <w:tr w:rsidR="006B20A6" w:rsidRPr="00B33D6E" w14:paraId="2A38164C" w14:textId="77777777" w:rsidTr="00B33D6E">
        <w:tc>
          <w:tcPr>
            <w:tcW w:w="4840" w:type="dxa"/>
            <w:shd w:val="clear" w:color="auto" w:fill="auto"/>
          </w:tcPr>
          <w:p w14:paraId="08257743" w14:textId="77777777" w:rsidR="006B20A6" w:rsidRPr="00B33D6E" w:rsidRDefault="006B20A6" w:rsidP="00B33D6E">
            <w:pPr>
              <w:spacing w:after="0" w:line="240" w:lineRule="auto"/>
              <w:jc w:val="both"/>
              <w:rPr>
                <w:rFonts w:ascii="Times New Roman" w:hAnsi="Times New Roman"/>
                <w:b/>
                <w:sz w:val="28"/>
                <w:szCs w:val="28"/>
              </w:rPr>
            </w:pPr>
            <w:r w:rsidRPr="00B33D6E">
              <w:object w:dxaOrig="6790" w:dyaOrig="5204" w14:anchorId="2FCAD2E6">
                <v:shape id="_x0000_i1041" type="#_x0000_t75" style="width:230.25pt;height:180pt" o:ole="">
                  <v:imagedata r:id="rId86" o:title=""/>
                </v:shape>
                <o:OLEObject Type="Embed" ProgID="Origin50.Graph" ShapeID="_x0000_i1041" DrawAspect="Content" ObjectID="_1778396909" r:id="rId87"/>
              </w:object>
            </w:r>
          </w:p>
        </w:tc>
        <w:tc>
          <w:tcPr>
            <w:tcW w:w="4731" w:type="dxa"/>
            <w:shd w:val="clear" w:color="auto" w:fill="auto"/>
          </w:tcPr>
          <w:p w14:paraId="205CFBE4" w14:textId="77777777" w:rsidR="006B20A6" w:rsidRPr="00B33D6E" w:rsidRDefault="00B76691" w:rsidP="00B33D6E">
            <w:pPr>
              <w:spacing w:after="0" w:line="240" w:lineRule="auto"/>
              <w:jc w:val="both"/>
              <w:rPr>
                <w:rFonts w:ascii="Times New Roman" w:hAnsi="Times New Roman"/>
                <w:b/>
                <w:sz w:val="28"/>
                <w:szCs w:val="28"/>
              </w:rPr>
            </w:pPr>
            <w:r w:rsidRPr="00B33D6E">
              <w:object w:dxaOrig="6790" w:dyaOrig="5204" w14:anchorId="13099C5F">
                <v:shape id="_x0000_i1042" type="#_x0000_t75" style="width:222pt;height:172.5pt" o:ole="">
                  <v:imagedata r:id="rId88" o:title=""/>
                </v:shape>
                <o:OLEObject Type="Embed" ProgID="Origin50.Graph" ShapeID="_x0000_i1042" DrawAspect="Content" ObjectID="_1778396910" r:id="rId89"/>
              </w:object>
            </w:r>
          </w:p>
        </w:tc>
      </w:tr>
      <w:tr w:rsidR="006B20A6" w:rsidRPr="00B33D6E" w14:paraId="1EBA0675" w14:textId="77777777" w:rsidTr="00B33D6E">
        <w:tc>
          <w:tcPr>
            <w:tcW w:w="4840" w:type="dxa"/>
            <w:shd w:val="clear" w:color="auto" w:fill="auto"/>
          </w:tcPr>
          <w:p w14:paraId="44BC2B7D" w14:textId="77777777" w:rsidR="006B20A6" w:rsidRPr="00B33D6E" w:rsidRDefault="006B20A6" w:rsidP="00B33D6E">
            <w:pPr>
              <w:spacing w:after="0" w:line="240" w:lineRule="auto"/>
              <w:jc w:val="center"/>
              <w:rPr>
                <w:rFonts w:ascii="Times New Roman" w:hAnsi="Times New Roman"/>
                <w:sz w:val="28"/>
                <w:szCs w:val="28"/>
              </w:rPr>
            </w:pPr>
            <w:r w:rsidRPr="00B33D6E">
              <w:rPr>
                <w:rFonts w:ascii="Times New Roman" w:hAnsi="Times New Roman"/>
                <w:sz w:val="28"/>
                <w:szCs w:val="28"/>
              </w:rPr>
              <w:t>а)</w:t>
            </w:r>
          </w:p>
        </w:tc>
        <w:tc>
          <w:tcPr>
            <w:tcW w:w="4731" w:type="dxa"/>
            <w:shd w:val="clear" w:color="auto" w:fill="auto"/>
          </w:tcPr>
          <w:p w14:paraId="01DD3800" w14:textId="77777777" w:rsidR="006B20A6" w:rsidRPr="00B33D6E" w:rsidRDefault="006B20A6" w:rsidP="00B33D6E">
            <w:pPr>
              <w:spacing w:after="0" w:line="240" w:lineRule="auto"/>
              <w:jc w:val="center"/>
              <w:rPr>
                <w:rFonts w:ascii="Times New Roman" w:hAnsi="Times New Roman"/>
                <w:sz w:val="28"/>
                <w:szCs w:val="28"/>
              </w:rPr>
            </w:pPr>
            <w:r w:rsidRPr="00B33D6E">
              <w:rPr>
                <w:rFonts w:ascii="Times New Roman" w:hAnsi="Times New Roman"/>
                <w:sz w:val="28"/>
                <w:szCs w:val="28"/>
              </w:rPr>
              <w:t>б)</w:t>
            </w:r>
          </w:p>
        </w:tc>
      </w:tr>
    </w:tbl>
    <w:p w14:paraId="619681A8" w14:textId="77777777" w:rsidR="006B20A6" w:rsidRPr="003755E0" w:rsidRDefault="006B20A6" w:rsidP="006B20A6">
      <w:pPr>
        <w:spacing w:after="0" w:line="240" w:lineRule="auto"/>
        <w:jc w:val="center"/>
        <w:rPr>
          <w:rFonts w:ascii="Times New Roman" w:hAnsi="Times New Roman"/>
          <w:sz w:val="16"/>
          <w:szCs w:val="16"/>
        </w:rPr>
      </w:pPr>
    </w:p>
    <w:p w14:paraId="65F901FD" w14:textId="4E0AADB9" w:rsidR="006B20A6" w:rsidRPr="002D0C67" w:rsidRDefault="006B20A6" w:rsidP="003755E0">
      <w:pPr>
        <w:spacing w:after="0" w:line="240" w:lineRule="auto"/>
        <w:ind w:firstLine="709"/>
        <w:jc w:val="both"/>
        <w:rPr>
          <w:rFonts w:ascii="Times New Roman" w:hAnsi="Times New Roman"/>
          <w:sz w:val="24"/>
          <w:szCs w:val="24"/>
        </w:rPr>
      </w:pPr>
      <w:r w:rsidRPr="002D0C67">
        <w:rPr>
          <w:rFonts w:ascii="Times New Roman" w:hAnsi="Times New Roman"/>
          <w:sz w:val="24"/>
          <w:szCs w:val="24"/>
        </w:rPr>
        <w:t xml:space="preserve">а </w:t>
      </w:r>
      <w:r w:rsidR="003755E0">
        <w:rPr>
          <w:rFonts w:ascii="Times New Roman" w:hAnsi="Times New Roman"/>
          <w:sz w:val="24"/>
          <w:szCs w:val="24"/>
        </w:rPr>
        <w:t xml:space="preserve">– </w:t>
      </w:r>
      <w:r w:rsidR="003755E0" w:rsidRPr="002D0C67">
        <w:rPr>
          <w:rFonts w:ascii="Times New Roman" w:hAnsi="Times New Roman"/>
          <w:sz w:val="24"/>
          <w:szCs w:val="24"/>
        </w:rPr>
        <w:t xml:space="preserve">зависимость </w:t>
      </w:r>
      <w:r w:rsidRPr="002D0C67">
        <w:rPr>
          <w:rFonts w:ascii="Times New Roman" w:hAnsi="Times New Roman"/>
          <w:sz w:val="24"/>
          <w:szCs w:val="24"/>
        </w:rPr>
        <w:t>изменения величины коэффициента сухого трения в хо</w:t>
      </w:r>
      <w:r w:rsidR="003755E0">
        <w:rPr>
          <w:rFonts w:ascii="Times New Roman" w:hAnsi="Times New Roman"/>
          <w:sz w:val="24"/>
          <w:szCs w:val="24"/>
        </w:rPr>
        <w:t xml:space="preserve">де </w:t>
      </w:r>
      <w:proofErr w:type="spellStart"/>
      <w:r w:rsidR="003755E0">
        <w:rPr>
          <w:rFonts w:ascii="Times New Roman" w:hAnsi="Times New Roman"/>
          <w:sz w:val="24"/>
          <w:szCs w:val="24"/>
        </w:rPr>
        <w:t>трибологических</w:t>
      </w:r>
      <w:proofErr w:type="spellEnd"/>
      <w:r w:rsidR="003755E0">
        <w:rPr>
          <w:rFonts w:ascii="Times New Roman" w:hAnsi="Times New Roman"/>
          <w:sz w:val="24"/>
          <w:szCs w:val="24"/>
        </w:rPr>
        <w:t xml:space="preserve"> испытаний; б</w:t>
      </w:r>
      <w:r w:rsidRPr="002D0C67">
        <w:rPr>
          <w:rFonts w:ascii="Times New Roman" w:hAnsi="Times New Roman"/>
          <w:sz w:val="24"/>
          <w:szCs w:val="24"/>
        </w:rPr>
        <w:t xml:space="preserve"> </w:t>
      </w:r>
      <w:r w:rsidR="003755E0">
        <w:rPr>
          <w:rFonts w:ascii="Times New Roman" w:hAnsi="Times New Roman"/>
          <w:sz w:val="24"/>
          <w:szCs w:val="24"/>
        </w:rPr>
        <w:t xml:space="preserve">– </w:t>
      </w:r>
      <w:r w:rsidRPr="002D0C67">
        <w:rPr>
          <w:rFonts w:ascii="Times New Roman" w:hAnsi="Times New Roman"/>
          <w:sz w:val="24"/>
          <w:szCs w:val="24"/>
        </w:rPr>
        <w:t xml:space="preserve">динамика изменения профиля износа после </w:t>
      </w:r>
      <w:proofErr w:type="spellStart"/>
      <w:r w:rsidRPr="002D0C67">
        <w:rPr>
          <w:rFonts w:ascii="Times New Roman" w:hAnsi="Times New Roman"/>
          <w:sz w:val="24"/>
          <w:szCs w:val="24"/>
        </w:rPr>
        <w:t>трибологических</w:t>
      </w:r>
      <w:proofErr w:type="spellEnd"/>
      <w:r w:rsidRPr="002D0C67">
        <w:rPr>
          <w:rFonts w:ascii="Times New Roman" w:hAnsi="Times New Roman"/>
          <w:sz w:val="24"/>
          <w:szCs w:val="24"/>
        </w:rPr>
        <w:t xml:space="preserve"> испытаний</w:t>
      </w:r>
    </w:p>
    <w:p w14:paraId="1CCE3FB2" w14:textId="77777777" w:rsidR="006B20A6" w:rsidRPr="003755E0" w:rsidRDefault="006B20A6" w:rsidP="00873046">
      <w:pPr>
        <w:spacing w:after="0" w:line="240" w:lineRule="auto"/>
        <w:ind w:firstLine="709"/>
        <w:jc w:val="both"/>
        <w:rPr>
          <w:rFonts w:ascii="Times New Roman" w:hAnsi="Times New Roman"/>
          <w:b/>
          <w:sz w:val="16"/>
          <w:szCs w:val="16"/>
        </w:rPr>
      </w:pPr>
    </w:p>
    <w:p w14:paraId="2F6E6203" w14:textId="77777777" w:rsidR="00C74ACF" w:rsidRPr="00C74ACF" w:rsidRDefault="00C74ACF" w:rsidP="00C74ACF">
      <w:pPr>
        <w:spacing w:after="0" w:line="240" w:lineRule="auto"/>
        <w:jc w:val="center"/>
        <w:rPr>
          <w:rFonts w:ascii="Times New Roman" w:hAnsi="Times New Roman"/>
          <w:sz w:val="28"/>
          <w:szCs w:val="28"/>
        </w:rPr>
      </w:pPr>
      <w:r w:rsidRPr="001663DF">
        <w:rPr>
          <w:rFonts w:ascii="Times New Roman" w:hAnsi="Times New Roman"/>
          <w:sz w:val="28"/>
          <w:szCs w:val="28"/>
        </w:rPr>
        <w:t xml:space="preserve">Рисунок </w:t>
      </w:r>
      <w:r w:rsidR="004159F9">
        <w:rPr>
          <w:rFonts w:ascii="Times New Roman" w:hAnsi="Times New Roman"/>
          <w:sz w:val="28"/>
          <w:szCs w:val="28"/>
        </w:rPr>
        <w:t xml:space="preserve">3.13 </w:t>
      </w:r>
      <w:r w:rsidRPr="001663DF">
        <w:rPr>
          <w:rFonts w:ascii="Times New Roman" w:hAnsi="Times New Roman"/>
          <w:sz w:val="28"/>
          <w:szCs w:val="28"/>
        </w:rPr>
        <w:t xml:space="preserve">– Результаты </w:t>
      </w:r>
      <w:proofErr w:type="spellStart"/>
      <w:r w:rsidRPr="001663DF">
        <w:rPr>
          <w:rFonts w:ascii="Times New Roman" w:hAnsi="Times New Roman"/>
          <w:sz w:val="28"/>
          <w:szCs w:val="28"/>
        </w:rPr>
        <w:t>трибологических</w:t>
      </w:r>
      <w:proofErr w:type="spellEnd"/>
      <w:r w:rsidRPr="001663DF">
        <w:rPr>
          <w:rFonts w:ascii="Times New Roman" w:hAnsi="Times New Roman"/>
          <w:sz w:val="28"/>
          <w:szCs w:val="28"/>
        </w:rPr>
        <w:t xml:space="preserve"> испытаний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 полученных при вариации разности прикладываемых потенциалов</w:t>
      </w:r>
      <w:r w:rsidRPr="00C74ACF">
        <w:rPr>
          <w:rFonts w:ascii="Times New Roman" w:hAnsi="Times New Roman"/>
          <w:sz w:val="28"/>
          <w:szCs w:val="28"/>
        </w:rPr>
        <w:t xml:space="preserve"> </w:t>
      </w:r>
      <w:r>
        <w:rPr>
          <w:rFonts w:ascii="Times New Roman" w:hAnsi="Times New Roman"/>
          <w:sz w:val="28"/>
          <w:szCs w:val="28"/>
          <w:lang w:val="kk-KZ"/>
        </w:rPr>
        <w:t xml:space="preserve">после коррозионных испытаний в растворе </w:t>
      </w:r>
      <w:r w:rsidRPr="00401E9E">
        <w:rPr>
          <w:rFonts w:ascii="Times New Roman" w:hAnsi="Times New Roman"/>
          <w:sz w:val="28"/>
          <w:szCs w:val="28"/>
        </w:rPr>
        <w:t xml:space="preserve">0.1 </w:t>
      </w:r>
      <w:r w:rsidRPr="00401E9E">
        <w:rPr>
          <w:rFonts w:ascii="Times New Roman" w:hAnsi="Times New Roman"/>
          <w:sz w:val="28"/>
          <w:szCs w:val="28"/>
          <w:lang w:val="en-US"/>
        </w:rPr>
        <w:t>M</w:t>
      </w:r>
      <w:r w:rsidRPr="00401E9E">
        <w:rPr>
          <w:rFonts w:ascii="Times New Roman" w:hAnsi="Times New Roman"/>
          <w:sz w:val="28"/>
          <w:szCs w:val="28"/>
        </w:rPr>
        <w:t xml:space="preserve"> </w:t>
      </w:r>
      <w:proofErr w:type="spellStart"/>
      <w:r>
        <w:rPr>
          <w:rFonts w:ascii="Times New Roman" w:hAnsi="Times New Roman"/>
          <w:sz w:val="28"/>
          <w:szCs w:val="28"/>
          <w:lang w:val="en-US"/>
        </w:rPr>
        <w:t>NaCl</w:t>
      </w:r>
      <w:proofErr w:type="spellEnd"/>
      <w:r w:rsidRPr="00C74ACF">
        <w:rPr>
          <w:rFonts w:ascii="Times New Roman" w:hAnsi="Times New Roman"/>
          <w:sz w:val="28"/>
          <w:szCs w:val="28"/>
        </w:rPr>
        <w:t xml:space="preserve"> </w:t>
      </w:r>
    </w:p>
    <w:p w14:paraId="38B2D878" w14:textId="77777777" w:rsidR="006B20A6" w:rsidRDefault="006B20A6" w:rsidP="00873046">
      <w:pPr>
        <w:spacing w:after="0" w:line="240" w:lineRule="auto"/>
        <w:ind w:firstLine="709"/>
        <w:jc w:val="both"/>
        <w:rPr>
          <w:rFonts w:ascii="Times New Roman" w:hAnsi="Times New Roman"/>
          <w:b/>
          <w:sz w:val="28"/>
          <w:szCs w:val="28"/>
        </w:rPr>
      </w:pPr>
    </w:p>
    <w:p w14:paraId="4C20E2A4" w14:textId="24A3937C" w:rsidR="003755E0" w:rsidRDefault="003755E0" w:rsidP="00C85DD0">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рисунке 3.13 представлены результаты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испытаний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Pr>
          <w:rFonts w:ascii="Times New Roman" w:hAnsi="Times New Roman"/>
          <w:sz w:val="28"/>
          <w:szCs w:val="28"/>
        </w:rPr>
        <w:t>пленок после</w:t>
      </w:r>
      <w:r w:rsidRPr="0009138C">
        <w:rPr>
          <w:rFonts w:ascii="Times New Roman" w:hAnsi="Times New Roman"/>
          <w:sz w:val="28"/>
          <w:szCs w:val="28"/>
        </w:rPr>
        <w:t xml:space="preserve"> коррозионных испытаний</w:t>
      </w:r>
      <w:r>
        <w:rPr>
          <w:rFonts w:ascii="Times New Roman" w:hAnsi="Times New Roman"/>
          <w:sz w:val="28"/>
          <w:szCs w:val="28"/>
        </w:rPr>
        <w:t xml:space="preserve"> (после 500 часов нахождения в агрессивной среде), которые отражают деградацию устойчивости пленок к процессам окисления поверхности и износостойкости. Общий вид представленных данных свидетельствует о том, что формирование оксидных включений в виде </w:t>
      </w:r>
      <w:proofErr w:type="spellStart"/>
      <w:r>
        <w:rPr>
          <w:rFonts w:ascii="Times New Roman" w:hAnsi="Times New Roman"/>
          <w:sz w:val="28"/>
          <w:szCs w:val="28"/>
          <w:lang w:val="en-US"/>
        </w:rPr>
        <w:t>CuO</w:t>
      </w:r>
      <w:proofErr w:type="spellEnd"/>
      <w:r>
        <w:rPr>
          <w:rFonts w:ascii="Times New Roman" w:hAnsi="Times New Roman"/>
          <w:sz w:val="28"/>
          <w:szCs w:val="28"/>
        </w:rPr>
        <w:t xml:space="preserve"> в пленках, а также резкое ухудшение кристаллической структуры (в результате разупорядочения) приводит к ускорению процессов деградации поверхности, выражающихся в виде более резкого ухудшения коэффициента сухого трения (увеличение наблюдается при достижении 8000 – 10000 циклов), а также более чем 1.5 – кратному увеличению значения коэффициента сухого трения после 20000 циклов. При этом, наличие в составе пленок включений в виде </w:t>
      </w:r>
      <w:r>
        <w:rPr>
          <w:rFonts w:ascii="Times New Roman" w:hAnsi="Times New Roman"/>
          <w:sz w:val="28"/>
          <w:szCs w:val="28"/>
          <w:lang w:val="en-US"/>
        </w:rPr>
        <w:t>Bi</w:t>
      </w:r>
      <w:r w:rsidRPr="00786C50">
        <w:rPr>
          <w:rFonts w:ascii="Times New Roman" w:hAnsi="Times New Roman"/>
          <w:sz w:val="28"/>
          <w:szCs w:val="28"/>
          <w:vertAlign w:val="subscript"/>
        </w:rPr>
        <w:t>2</w:t>
      </w:r>
      <w:r>
        <w:rPr>
          <w:rFonts w:ascii="Times New Roman" w:hAnsi="Times New Roman"/>
          <w:sz w:val="28"/>
          <w:szCs w:val="28"/>
          <w:lang w:val="en-US"/>
        </w:rPr>
        <w:t>O</w:t>
      </w:r>
      <w:r w:rsidRPr="00786C50">
        <w:rPr>
          <w:rFonts w:ascii="Times New Roman" w:hAnsi="Times New Roman"/>
          <w:sz w:val="28"/>
          <w:szCs w:val="28"/>
          <w:vertAlign w:val="subscript"/>
        </w:rPr>
        <w:t>3</w:t>
      </w:r>
      <w:r w:rsidRPr="00786C50">
        <w:rPr>
          <w:rFonts w:ascii="Times New Roman" w:hAnsi="Times New Roman"/>
          <w:sz w:val="28"/>
          <w:szCs w:val="28"/>
        </w:rPr>
        <w:t xml:space="preserve"> </w:t>
      </w:r>
      <w:r>
        <w:rPr>
          <w:rFonts w:ascii="Times New Roman" w:hAnsi="Times New Roman"/>
          <w:sz w:val="28"/>
          <w:szCs w:val="28"/>
        </w:rPr>
        <w:t xml:space="preserve">приводит к повышению стабильности пленок к деградации, которое обусловлено отсутствием идентификации в составе данных пленок оксидных включений в виде </w:t>
      </w:r>
      <w:proofErr w:type="spellStart"/>
      <w:r>
        <w:rPr>
          <w:rFonts w:ascii="Times New Roman" w:hAnsi="Times New Roman"/>
          <w:sz w:val="28"/>
          <w:szCs w:val="28"/>
          <w:lang w:val="en-US"/>
        </w:rPr>
        <w:t>CuO</w:t>
      </w:r>
      <w:proofErr w:type="spellEnd"/>
      <w:r>
        <w:rPr>
          <w:rFonts w:ascii="Times New Roman" w:hAnsi="Times New Roman"/>
          <w:sz w:val="28"/>
          <w:szCs w:val="28"/>
          <w:lang w:val="kk-KZ"/>
        </w:rPr>
        <w:t xml:space="preserve"> (согласно данным рентгеновской дифракции). В этом случае ухудшение износостойкости обусловлено процессами структурного разупорядочения, которые связаны с окислением и деформацией кристаллической решетки пленок в результате длительного нахождения в агрессивной среде.</w:t>
      </w:r>
    </w:p>
    <w:p w14:paraId="3D45BED8" w14:textId="77777777" w:rsidR="00C85DD0" w:rsidRDefault="00C85DD0" w:rsidP="00873046">
      <w:pPr>
        <w:spacing w:after="0" w:line="240" w:lineRule="auto"/>
        <w:ind w:firstLine="709"/>
        <w:jc w:val="both"/>
        <w:rPr>
          <w:rFonts w:ascii="Times New Roman" w:hAnsi="Times New Roman"/>
          <w:b/>
          <w:sz w:val="28"/>
          <w:szCs w:val="28"/>
        </w:rPr>
      </w:pPr>
    </w:p>
    <w:p w14:paraId="37B7371E" w14:textId="64772644" w:rsidR="00C85DD0" w:rsidRPr="006B20A6" w:rsidRDefault="00474C2B" w:rsidP="003755E0">
      <w:pPr>
        <w:spacing w:after="0" w:line="240" w:lineRule="auto"/>
        <w:jc w:val="center"/>
        <w:rPr>
          <w:rFonts w:ascii="Times New Roman" w:hAnsi="Times New Roman"/>
          <w:b/>
          <w:sz w:val="28"/>
          <w:szCs w:val="28"/>
        </w:rPr>
      </w:pPr>
      <w:r w:rsidRPr="00B33D6E">
        <w:rPr>
          <w:rFonts w:ascii="Times New Roman" w:hAnsi="Times New Roman"/>
          <w:b/>
          <w:noProof/>
          <w:sz w:val="28"/>
          <w:szCs w:val="28"/>
          <w:lang w:eastAsia="ru-RU"/>
        </w:rPr>
        <w:drawing>
          <wp:inline distT="0" distB="0" distL="0" distR="0" wp14:anchorId="72C0A1AE" wp14:editId="38DF2ABB">
            <wp:extent cx="5943600" cy="3771900"/>
            <wp:effectExtent l="0" t="0" r="0" b="0"/>
            <wp:docPr id="8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24B39D3A" w14:textId="77777777" w:rsidR="003755E0" w:rsidRPr="003755E0" w:rsidRDefault="003755E0" w:rsidP="002D0C67">
      <w:pPr>
        <w:spacing w:after="0" w:line="240" w:lineRule="auto"/>
        <w:jc w:val="both"/>
        <w:rPr>
          <w:rFonts w:ascii="Times New Roman" w:hAnsi="Times New Roman"/>
          <w:sz w:val="16"/>
          <w:szCs w:val="16"/>
        </w:rPr>
      </w:pPr>
    </w:p>
    <w:p w14:paraId="0ACA3ACA" w14:textId="17474876" w:rsidR="00C85DD0" w:rsidRPr="002D0C67" w:rsidRDefault="00C85DD0" w:rsidP="003755E0">
      <w:pPr>
        <w:spacing w:after="0" w:line="240" w:lineRule="auto"/>
        <w:ind w:firstLine="709"/>
        <w:jc w:val="both"/>
        <w:rPr>
          <w:rFonts w:ascii="Times New Roman" w:hAnsi="Times New Roman"/>
          <w:sz w:val="24"/>
          <w:szCs w:val="24"/>
        </w:rPr>
      </w:pPr>
      <w:r w:rsidRPr="002D0C67">
        <w:rPr>
          <w:rFonts w:ascii="Times New Roman" w:hAnsi="Times New Roman"/>
          <w:sz w:val="24"/>
          <w:szCs w:val="24"/>
        </w:rPr>
        <w:t xml:space="preserve">1 </w:t>
      </w:r>
      <w:r w:rsidR="003755E0">
        <w:rPr>
          <w:rFonts w:ascii="Times New Roman" w:hAnsi="Times New Roman"/>
          <w:sz w:val="24"/>
          <w:szCs w:val="24"/>
        </w:rPr>
        <w:t xml:space="preserve">– </w:t>
      </w:r>
      <w:r w:rsidRPr="002D0C67">
        <w:rPr>
          <w:rFonts w:ascii="Times New Roman" w:hAnsi="Times New Roman"/>
          <w:sz w:val="24"/>
          <w:szCs w:val="24"/>
        </w:rPr>
        <w:t xml:space="preserve">1.0В; 2 </w:t>
      </w:r>
      <w:r w:rsidR="003755E0">
        <w:rPr>
          <w:rFonts w:ascii="Times New Roman" w:hAnsi="Times New Roman"/>
          <w:sz w:val="24"/>
          <w:szCs w:val="24"/>
        </w:rPr>
        <w:t xml:space="preserve">– </w:t>
      </w:r>
      <w:r w:rsidRPr="002D0C67">
        <w:rPr>
          <w:rFonts w:ascii="Times New Roman" w:hAnsi="Times New Roman"/>
          <w:sz w:val="24"/>
          <w:szCs w:val="24"/>
        </w:rPr>
        <w:t xml:space="preserve">1.5В; 3 </w:t>
      </w:r>
      <w:r w:rsidR="003755E0">
        <w:rPr>
          <w:rFonts w:ascii="Times New Roman" w:hAnsi="Times New Roman"/>
          <w:sz w:val="24"/>
          <w:szCs w:val="24"/>
        </w:rPr>
        <w:t xml:space="preserve">– </w:t>
      </w:r>
      <w:r w:rsidRPr="002D0C67">
        <w:rPr>
          <w:rFonts w:ascii="Times New Roman" w:hAnsi="Times New Roman"/>
          <w:sz w:val="24"/>
          <w:szCs w:val="24"/>
        </w:rPr>
        <w:t xml:space="preserve">2.0В; 4 </w:t>
      </w:r>
      <w:r w:rsidR="003755E0">
        <w:rPr>
          <w:rFonts w:ascii="Times New Roman" w:hAnsi="Times New Roman"/>
          <w:sz w:val="24"/>
          <w:szCs w:val="24"/>
        </w:rPr>
        <w:t xml:space="preserve">– </w:t>
      </w:r>
      <w:r w:rsidRPr="002D0C67">
        <w:rPr>
          <w:rFonts w:ascii="Times New Roman" w:hAnsi="Times New Roman"/>
          <w:sz w:val="24"/>
          <w:szCs w:val="24"/>
        </w:rPr>
        <w:t xml:space="preserve">2.5В; 5 </w:t>
      </w:r>
      <w:r w:rsidR="003755E0">
        <w:rPr>
          <w:rFonts w:ascii="Times New Roman" w:hAnsi="Times New Roman"/>
          <w:sz w:val="24"/>
          <w:szCs w:val="24"/>
        </w:rPr>
        <w:t xml:space="preserve">– </w:t>
      </w:r>
      <w:r w:rsidRPr="002D0C67">
        <w:rPr>
          <w:rFonts w:ascii="Times New Roman" w:hAnsi="Times New Roman"/>
          <w:sz w:val="24"/>
          <w:szCs w:val="24"/>
        </w:rPr>
        <w:t xml:space="preserve">3.0В; 6 </w:t>
      </w:r>
      <w:r w:rsidR="003755E0">
        <w:rPr>
          <w:rFonts w:ascii="Times New Roman" w:hAnsi="Times New Roman"/>
          <w:sz w:val="24"/>
          <w:szCs w:val="24"/>
        </w:rPr>
        <w:t xml:space="preserve">– </w:t>
      </w:r>
      <w:r w:rsidRPr="002D0C67">
        <w:rPr>
          <w:rFonts w:ascii="Times New Roman" w:hAnsi="Times New Roman"/>
          <w:sz w:val="24"/>
          <w:szCs w:val="24"/>
        </w:rPr>
        <w:t xml:space="preserve">3.5В; 7 </w:t>
      </w:r>
      <w:r w:rsidR="003755E0">
        <w:rPr>
          <w:rFonts w:ascii="Times New Roman" w:hAnsi="Times New Roman"/>
          <w:sz w:val="24"/>
          <w:szCs w:val="24"/>
        </w:rPr>
        <w:t xml:space="preserve">– </w:t>
      </w:r>
      <w:r w:rsidRPr="002D0C67">
        <w:rPr>
          <w:rFonts w:ascii="Times New Roman" w:hAnsi="Times New Roman"/>
          <w:sz w:val="24"/>
          <w:szCs w:val="24"/>
        </w:rPr>
        <w:t xml:space="preserve">4.0В; 8 </w:t>
      </w:r>
      <w:r w:rsidR="003755E0">
        <w:rPr>
          <w:rFonts w:ascii="Times New Roman" w:hAnsi="Times New Roman"/>
          <w:sz w:val="24"/>
          <w:szCs w:val="24"/>
        </w:rPr>
        <w:t xml:space="preserve">– </w:t>
      </w:r>
      <w:r w:rsidRPr="002D0C67">
        <w:rPr>
          <w:rFonts w:ascii="Times New Roman" w:hAnsi="Times New Roman"/>
          <w:sz w:val="24"/>
          <w:szCs w:val="24"/>
        </w:rPr>
        <w:t xml:space="preserve">4.5В; 9 </w:t>
      </w:r>
      <w:r w:rsidR="003755E0">
        <w:rPr>
          <w:rFonts w:ascii="Times New Roman" w:hAnsi="Times New Roman"/>
          <w:sz w:val="24"/>
          <w:szCs w:val="24"/>
        </w:rPr>
        <w:t xml:space="preserve">– </w:t>
      </w:r>
      <w:r w:rsidRPr="002D0C67">
        <w:rPr>
          <w:rFonts w:ascii="Times New Roman" w:hAnsi="Times New Roman"/>
          <w:sz w:val="24"/>
          <w:szCs w:val="24"/>
        </w:rPr>
        <w:t xml:space="preserve">5.0В; 10 </w:t>
      </w:r>
      <w:r w:rsidR="003755E0">
        <w:rPr>
          <w:rFonts w:ascii="Times New Roman" w:hAnsi="Times New Roman"/>
          <w:sz w:val="24"/>
          <w:szCs w:val="24"/>
        </w:rPr>
        <w:t xml:space="preserve">– </w:t>
      </w:r>
      <w:r w:rsidRPr="002D0C67">
        <w:rPr>
          <w:rFonts w:ascii="Times New Roman" w:hAnsi="Times New Roman"/>
          <w:sz w:val="24"/>
          <w:szCs w:val="24"/>
        </w:rPr>
        <w:t xml:space="preserve">5.5В; 11 </w:t>
      </w:r>
      <w:r w:rsidR="003755E0">
        <w:rPr>
          <w:rFonts w:ascii="Times New Roman" w:hAnsi="Times New Roman"/>
          <w:sz w:val="24"/>
          <w:szCs w:val="24"/>
        </w:rPr>
        <w:t xml:space="preserve">– </w:t>
      </w:r>
      <w:r w:rsidRPr="002D0C67">
        <w:rPr>
          <w:rFonts w:ascii="Times New Roman" w:hAnsi="Times New Roman"/>
          <w:sz w:val="24"/>
          <w:szCs w:val="24"/>
        </w:rPr>
        <w:t>6.0В</w:t>
      </w:r>
    </w:p>
    <w:p w14:paraId="0B3E1667" w14:textId="77777777" w:rsidR="00C85DD0" w:rsidRPr="003755E0" w:rsidRDefault="00C85DD0" w:rsidP="00C85DD0">
      <w:pPr>
        <w:spacing w:after="0" w:line="240" w:lineRule="auto"/>
        <w:rPr>
          <w:rFonts w:ascii="Times New Roman" w:hAnsi="Times New Roman"/>
          <w:sz w:val="16"/>
          <w:szCs w:val="16"/>
        </w:rPr>
      </w:pPr>
    </w:p>
    <w:p w14:paraId="67EE17AD" w14:textId="01B42B8F" w:rsidR="00C85DD0" w:rsidRDefault="00C85DD0" w:rsidP="00C85DD0">
      <w:pPr>
        <w:spacing w:after="0" w:line="240" w:lineRule="auto"/>
        <w:jc w:val="center"/>
        <w:rPr>
          <w:rFonts w:ascii="Times New Roman" w:hAnsi="Times New Roman"/>
          <w:sz w:val="28"/>
          <w:szCs w:val="28"/>
        </w:rPr>
      </w:pPr>
      <w:r w:rsidRPr="00C60961">
        <w:rPr>
          <w:rFonts w:ascii="Times New Roman" w:hAnsi="Times New Roman"/>
          <w:sz w:val="28"/>
          <w:szCs w:val="28"/>
        </w:rPr>
        <w:t xml:space="preserve">Рисунок </w:t>
      </w:r>
      <w:r w:rsidR="004159F9">
        <w:rPr>
          <w:rFonts w:ascii="Times New Roman" w:hAnsi="Times New Roman"/>
          <w:sz w:val="28"/>
          <w:szCs w:val="28"/>
        </w:rPr>
        <w:t xml:space="preserve">3.14 </w:t>
      </w:r>
      <w:r w:rsidRPr="00C60961">
        <w:rPr>
          <w:rFonts w:ascii="Times New Roman" w:hAnsi="Times New Roman"/>
          <w:sz w:val="28"/>
          <w:szCs w:val="28"/>
        </w:rPr>
        <w:t xml:space="preserve">– Результаты рентгеновской дифракции исследуемых </w:t>
      </w:r>
      <w:proofErr w:type="spellStart"/>
      <w:r w:rsidRPr="00C60961">
        <w:rPr>
          <w:rFonts w:ascii="Times New Roman" w:hAnsi="Times New Roman"/>
          <w:sz w:val="28"/>
          <w:szCs w:val="28"/>
          <w:lang w:val="en-US"/>
        </w:rPr>
        <w:t>CuBi</w:t>
      </w:r>
      <w:proofErr w:type="spellEnd"/>
      <w:r w:rsidRPr="00C60961">
        <w:rPr>
          <w:rFonts w:ascii="Times New Roman" w:hAnsi="Times New Roman"/>
          <w:sz w:val="28"/>
          <w:szCs w:val="28"/>
          <w:vertAlign w:val="subscript"/>
        </w:rPr>
        <w:t>2</w:t>
      </w:r>
      <w:r w:rsidRPr="00C60961">
        <w:rPr>
          <w:rFonts w:ascii="Times New Roman" w:hAnsi="Times New Roman"/>
          <w:sz w:val="28"/>
          <w:szCs w:val="28"/>
          <w:lang w:val="en-US"/>
        </w:rPr>
        <w:t>O</w:t>
      </w:r>
      <w:r w:rsidRPr="00C60961">
        <w:rPr>
          <w:rFonts w:ascii="Times New Roman" w:hAnsi="Times New Roman"/>
          <w:sz w:val="28"/>
          <w:szCs w:val="28"/>
          <w:vertAlign w:val="subscript"/>
        </w:rPr>
        <w:t xml:space="preserve">4 </w:t>
      </w:r>
      <w:r w:rsidR="002D0C67" w:rsidRPr="00C60961">
        <w:rPr>
          <w:rFonts w:ascii="Times New Roman" w:hAnsi="Times New Roman"/>
          <w:sz w:val="28"/>
          <w:szCs w:val="28"/>
        </w:rPr>
        <w:t>пленок,</w:t>
      </w:r>
      <w:r w:rsidRPr="00C60961">
        <w:rPr>
          <w:rFonts w:ascii="Times New Roman" w:hAnsi="Times New Roman"/>
          <w:sz w:val="28"/>
          <w:szCs w:val="28"/>
        </w:rPr>
        <w:t xml:space="preserve"> полученных при вариации разности прикладываемых потенциалов </w:t>
      </w:r>
      <w:r w:rsidRPr="00C60961">
        <w:rPr>
          <w:rFonts w:ascii="Times New Roman" w:hAnsi="Times New Roman"/>
          <w:sz w:val="28"/>
          <w:szCs w:val="28"/>
          <w:lang w:val="kk-KZ"/>
        </w:rPr>
        <w:t xml:space="preserve">после </w:t>
      </w:r>
      <w:r>
        <w:rPr>
          <w:rFonts w:ascii="Times New Roman" w:hAnsi="Times New Roman"/>
          <w:sz w:val="28"/>
          <w:szCs w:val="28"/>
          <w:lang w:val="kk-KZ"/>
        </w:rPr>
        <w:t xml:space="preserve">моделирования процессов термического старения при температуре </w:t>
      </w:r>
      <w:r>
        <w:rPr>
          <w:rFonts w:ascii="Times New Roman" w:hAnsi="Times New Roman"/>
          <w:sz w:val="28"/>
          <w:szCs w:val="28"/>
        </w:rPr>
        <w:t>100°С в течение 500 часов</w:t>
      </w:r>
    </w:p>
    <w:p w14:paraId="340F32C5" w14:textId="77777777" w:rsidR="00971685" w:rsidRDefault="00971685" w:rsidP="00C85DD0">
      <w:pPr>
        <w:spacing w:after="0" w:line="240" w:lineRule="auto"/>
        <w:jc w:val="center"/>
        <w:rPr>
          <w:rFonts w:ascii="Times New Roman" w:hAnsi="Times New Roman"/>
          <w:sz w:val="28"/>
          <w:szCs w:val="28"/>
        </w:rPr>
      </w:pPr>
    </w:p>
    <w:p w14:paraId="10E9F335" w14:textId="1281C2EE" w:rsidR="003755E0" w:rsidRPr="00C60961" w:rsidRDefault="003755E0" w:rsidP="003755E0">
      <w:pPr>
        <w:spacing w:after="0" w:line="240" w:lineRule="auto"/>
        <w:ind w:firstLine="709"/>
        <w:jc w:val="both"/>
        <w:rPr>
          <w:rFonts w:ascii="Times New Roman" w:hAnsi="Times New Roman"/>
          <w:b/>
          <w:sz w:val="28"/>
          <w:szCs w:val="28"/>
        </w:rPr>
      </w:pPr>
      <w:r w:rsidRPr="00C85DD0">
        <w:rPr>
          <w:rFonts w:ascii="Times New Roman" w:hAnsi="Times New Roman"/>
          <w:sz w:val="28"/>
          <w:szCs w:val="28"/>
        </w:rPr>
        <w:t>На рисунке</w:t>
      </w:r>
      <w:r>
        <w:rPr>
          <w:rFonts w:ascii="Times New Roman" w:hAnsi="Times New Roman"/>
          <w:sz w:val="28"/>
          <w:szCs w:val="28"/>
        </w:rPr>
        <w:t xml:space="preserve"> 3.14</w:t>
      </w:r>
      <w:r w:rsidRPr="00C85DD0">
        <w:rPr>
          <w:rFonts w:ascii="Times New Roman" w:hAnsi="Times New Roman"/>
          <w:sz w:val="28"/>
          <w:szCs w:val="28"/>
        </w:rPr>
        <w:t xml:space="preserve"> представлены результаты рентгеновских </w:t>
      </w:r>
      <w:proofErr w:type="spellStart"/>
      <w:r w:rsidRPr="00C85DD0">
        <w:rPr>
          <w:rFonts w:ascii="Times New Roman" w:hAnsi="Times New Roman"/>
          <w:sz w:val="28"/>
          <w:szCs w:val="28"/>
        </w:rPr>
        <w:t>дифрактограмм</w:t>
      </w:r>
      <w:proofErr w:type="spellEnd"/>
      <w:r w:rsidRPr="00C85DD0">
        <w:rPr>
          <w:rFonts w:ascii="Times New Roman" w:hAnsi="Times New Roman"/>
          <w:sz w:val="28"/>
          <w:szCs w:val="28"/>
        </w:rPr>
        <w:t xml:space="preserve"> исследуемых</w:t>
      </w:r>
      <w:r>
        <w:rPr>
          <w:rFonts w:ascii="Times New Roman" w:hAnsi="Times New Roman"/>
          <w:b/>
          <w:sz w:val="28"/>
          <w:szCs w:val="28"/>
        </w:rPr>
        <w:t xml:space="preserve"> </w:t>
      </w:r>
      <w:proofErr w:type="spellStart"/>
      <w:r w:rsidRPr="0009138C">
        <w:rPr>
          <w:rFonts w:ascii="Times New Roman" w:hAnsi="Times New Roman"/>
          <w:sz w:val="28"/>
          <w:szCs w:val="28"/>
          <w:lang w:val="en-US"/>
        </w:rPr>
        <w:t>CuBi</w:t>
      </w:r>
      <w:proofErr w:type="spellEnd"/>
      <w:r w:rsidRPr="0009138C">
        <w:rPr>
          <w:rFonts w:ascii="Times New Roman" w:hAnsi="Times New Roman"/>
          <w:sz w:val="28"/>
          <w:szCs w:val="28"/>
          <w:vertAlign w:val="subscript"/>
        </w:rPr>
        <w:t>2</w:t>
      </w:r>
      <w:r w:rsidRPr="0009138C">
        <w:rPr>
          <w:rFonts w:ascii="Times New Roman" w:hAnsi="Times New Roman"/>
          <w:sz w:val="28"/>
          <w:szCs w:val="28"/>
          <w:lang w:val="en-US"/>
        </w:rPr>
        <w:t>O</w:t>
      </w:r>
      <w:r w:rsidRPr="0009138C">
        <w:rPr>
          <w:rFonts w:ascii="Times New Roman" w:hAnsi="Times New Roman"/>
          <w:sz w:val="28"/>
          <w:szCs w:val="28"/>
          <w:vertAlign w:val="subscript"/>
        </w:rPr>
        <w:t xml:space="preserve">4 </w:t>
      </w:r>
      <w:r w:rsidRPr="0009138C">
        <w:rPr>
          <w:rFonts w:ascii="Times New Roman" w:hAnsi="Times New Roman"/>
          <w:sz w:val="28"/>
          <w:szCs w:val="28"/>
        </w:rPr>
        <w:t>пленок</w:t>
      </w:r>
      <w:r>
        <w:rPr>
          <w:rFonts w:ascii="Times New Roman" w:hAnsi="Times New Roman"/>
          <w:sz w:val="28"/>
          <w:szCs w:val="28"/>
        </w:rPr>
        <w:t xml:space="preserve">, снятых с образцов, выдержанных в течение в течение 500 часов при температуре 100°С, моделирующих процессы термического старения образцов пленок. Согласно представленным данным, основные изменения, наблюдаемые на рентгеновских </w:t>
      </w:r>
      <w:proofErr w:type="spellStart"/>
      <w:r>
        <w:rPr>
          <w:rFonts w:ascii="Times New Roman" w:hAnsi="Times New Roman"/>
          <w:sz w:val="28"/>
          <w:szCs w:val="28"/>
        </w:rPr>
        <w:t>дифрактограммах</w:t>
      </w:r>
      <w:proofErr w:type="spellEnd"/>
      <w:r>
        <w:rPr>
          <w:rFonts w:ascii="Times New Roman" w:hAnsi="Times New Roman"/>
          <w:sz w:val="28"/>
          <w:szCs w:val="28"/>
        </w:rPr>
        <w:t xml:space="preserve"> образцов после термического старения, связаны с формированием дифракционных рефлексов в области 2θ=30</w:t>
      </w:r>
      <w:r w:rsidR="00B41CBF">
        <w:rPr>
          <w:rFonts w:ascii="Times New Roman" w:hAnsi="Times New Roman"/>
          <w:sz w:val="28"/>
          <w:szCs w:val="28"/>
        </w:rPr>
        <w:t>-</w:t>
      </w:r>
      <w:r>
        <w:rPr>
          <w:rFonts w:ascii="Times New Roman" w:hAnsi="Times New Roman"/>
          <w:sz w:val="28"/>
          <w:szCs w:val="28"/>
        </w:rPr>
        <w:t xml:space="preserve">35°, характерных для оксидных фаз, при этом формирование данных рефлексов наблюдается только для образцов, полученных при разностях прикладываемых потенциалов от 1.0 до 4.0 В. Формирование подобных рефлексов характерно для процессов окисления в ходе испытаний, выражающихся в формировании оксидных включений на поверхности пленок, а также с возможным окислением приповерхностного слоя. Стоит также отметить, что наблюдаемое изменение интенсивности дифракционных рефлексов, характерных для оксидных включений для пленок, полученных при разностях прикладываемых потенциалов от 2.5 до 4.0 свидетельствует о снижении скорости деградации пленок и увеличению устойчивости к окислению. </w:t>
      </w:r>
    </w:p>
    <w:p w14:paraId="461B911F" w14:textId="77777777" w:rsidR="007728F3" w:rsidRDefault="007728F3" w:rsidP="005846A1">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В случае пленок, полученных при разностях прикладываемых потенциалов выше 5.0 В, в составе которых согласно данным рентгенофазового анализа наблюдалось наличие включений в виде </w:t>
      </w:r>
      <w:r>
        <w:rPr>
          <w:rFonts w:ascii="Times New Roman" w:hAnsi="Times New Roman"/>
          <w:sz w:val="28"/>
          <w:szCs w:val="28"/>
          <w:lang w:val="en-US"/>
        </w:rPr>
        <w:t>Bi</w:t>
      </w:r>
      <w:r w:rsidRPr="005846A1">
        <w:rPr>
          <w:rFonts w:ascii="Times New Roman" w:hAnsi="Times New Roman"/>
          <w:sz w:val="28"/>
          <w:szCs w:val="28"/>
          <w:vertAlign w:val="subscript"/>
        </w:rPr>
        <w:t>2</w:t>
      </w:r>
      <w:r>
        <w:rPr>
          <w:rFonts w:ascii="Times New Roman" w:hAnsi="Times New Roman"/>
          <w:sz w:val="28"/>
          <w:szCs w:val="28"/>
          <w:lang w:val="en-US"/>
        </w:rPr>
        <w:t>O</w:t>
      </w:r>
      <w:r w:rsidRPr="005846A1">
        <w:rPr>
          <w:rFonts w:ascii="Times New Roman" w:hAnsi="Times New Roman"/>
          <w:sz w:val="28"/>
          <w:szCs w:val="28"/>
          <w:vertAlign w:val="subscript"/>
        </w:rPr>
        <w:t>3</w:t>
      </w:r>
      <w:r>
        <w:rPr>
          <w:rFonts w:ascii="Times New Roman" w:hAnsi="Times New Roman"/>
          <w:sz w:val="28"/>
          <w:szCs w:val="28"/>
        </w:rPr>
        <w:t xml:space="preserve">, формирования оксидных включений в виде </w:t>
      </w:r>
      <w:proofErr w:type="spellStart"/>
      <w:r>
        <w:rPr>
          <w:rFonts w:ascii="Times New Roman" w:hAnsi="Times New Roman"/>
          <w:sz w:val="28"/>
          <w:szCs w:val="28"/>
          <w:lang w:val="en-US"/>
        </w:rPr>
        <w:t>CuO</w:t>
      </w:r>
      <w:proofErr w:type="spellEnd"/>
      <w:r>
        <w:rPr>
          <w:rFonts w:ascii="Times New Roman" w:hAnsi="Times New Roman"/>
          <w:sz w:val="28"/>
          <w:szCs w:val="28"/>
          <w:lang w:val="kk-KZ"/>
        </w:rPr>
        <w:t xml:space="preserve"> после термического старения не наблюдалось, что свидетельствует о достаточно высокой устойчивости данных пленок к термическому воздействию, а также иницирующихся процессов структурной деградации в ходе длительного термического нагрева. </w:t>
      </w:r>
    </w:p>
    <w:p w14:paraId="3EBF806D" w14:textId="77777777" w:rsidR="00B41CBF" w:rsidRPr="007728F3" w:rsidRDefault="00B41CBF" w:rsidP="005846A1">
      <w:pPr>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820"/>
        <w:gridCol w:w="4820"/>
      </w:tblGrid>
      <w:tr w:rsidR="006B20A6" w:rsidRPr="00B33D6E" w14:paraId="3CCEFB9C" w14:textId="77777777" w:rsidTr="00B41CBF">
        <w:tc>
          <w:tcPr>
            <w:tcW w:w="4820" w:type="dxa"/>
            <w:shd w:val="clear" w:color="auto" w:fill="auto"/>
          </w:tcPr>
          <w:p w14:paraId="20D1D245" w14:textId="77777777" w:rsidR="006B20A6" w:rsidRPr="00B33D6E" w:rsidRDefault="006B20A6" w:rsidP="00B33D6E">
            <w:pPr>
              <w:spacing w:after="0" w:line="240" w:lineRule="auto"/>
              <w:jc w:val="both"/>
              <w:rPr>
                <w:rFonts w:ascii="Times New Roman" w:hAnsi="Times New Roman"/>
                <w:b/>
                <w:sz w:val="28"/>
                <w:szCs w:val="28"/>
              </w:rPr>
            </w:pPr>
            <w:r w:rsidRPr="00B33D6E">
              <w:object w:dxaOrig="6790" w:dyaOrig="5204" w14:anchorId="630780C0">
                <v:shape id="_x0000_i1043" type="#_x0000_t75" style="width:230.25pt;height:180pt" o:ole="">
                  <v:imagedata r:id="rId91" o:title=""/>
                </v:shape>
                <o:OLEObject Type="Embed" ProgID="Origin50.Graph" ShapeID="_x0000_i1043" DrawAspect="Content" ObjectID="_1778396911" r:id="rId92"/>
              </w:object>
            </w:r>
          </w:p>
        </w:tc>
        <w:tc>
          <w:tcPr>
            <w:tcW w:w="4820" w:type="dxa"/>
            <w:shd w:val="clear" w:color="auto" w:fill="auto"/>
          </w:tcPr>
          <w:p w14:paraId="2C7C6F85" w14:textId="77777777" w:rsidR="006B20A6" w:rsidRPr="00B33D6E" w:rsidRDefault="000C30A5" w:rsidP="00B33D6E">
            <w:pPr>
              <w:spacing w:after="0" w:line="240" w:lineRule="auto"/>
              <w:jc w:val="both"/>
              <w:rPr>
                <w:rFonts w:ascii="Times New Roman" w:hAnsi="Times New Roman"/>
                <w:b/>
                <w:sz w:val="28"/>
                <w:szCs w:val="28"/>
              </w:rPr>
            </w:pPr>
            <w:r w:rsidRPr="00B33D6E">
              <w:object w:dxaOrig="6790" w:dyaOrig="5204" w14:anchorId="31E33F5C">
                <v:shape id="_x0000_i1044" type="#_x0000_t75" style="width:230.25pt;height:180pt" o:ole="">
                  <v:imagedata r:id="rId93" o:title=""/>
                </v:shape>
                <o:OLEObject Type="Embed" ProgID="Origin50.Graph" ShapeID="_x0000_i1044" DrawAspect="Content" ObjectID="_1778396912" r:id="rId94"/>
              </w:object>
            </w:r>
          </w:p>
        </w:tc>
      </w:tr>
      <w:tr w:rsidR="006B20A6" w:rsidRPr="00B41CBF" w14:paraId="28E81E05" w14:textId="77777777" w:rsidTr="00B41CBF">
        <w:tc>
          <w:tcPr>
            <w:tcW w:w="4820" w:type="dxa"/>
            <w:shd w:val="clear" w:color="auto" w:fill="auto"/>
          </w:tcPr>
          <w:p w14:paraId="6B9775A6" w14:textId="106E573F" w:rsidR="006B20A6" w:rsidRPr="00B41CBF" w:rsidRDefault="00B41CBF" w:rsidP="00B33D6E">
            <w:pPr>
              <w:spacing w:after="0" w:line="240" w:lineRule="auto"/>
              <w:jc w:val="center"/>
              <w:rPr>
                <w:rFonts w:ascii="Times New Roman" w:hAnsi="Times New Roman"/>
                <w:sz w:val="24"/>
                <w:szCs w:val="24"/>
              </w:rPr>
            </w:pPr>
            <w:r w:rsidRPr="00B41CBF">
              <w:rPr>
                <w:rFonts w:ascii="Times New Roman" w:hAnsi="Times New Roman"/>
                <w:sz w:val="24"/>
                <w:szCs w:val="24"/>
              </w:rPr>
              <w:t>а</w:t>
            </w:r>
          </w:p>
        </w:tc>
        <w:tc>
          <w:tcPr>
            <w:tcW w:w="4820" w:type="dxa"/>
            <w:shd w:val="clear" w:color="auto" w:fill="auto"/>
          </w:tcPr>
          <w:p w14:paraId="2C894350" w14:textId="04CD9CC2" w:rsidR="006B20A6" w:rsidRPr="00B41CBF" w:rsidRDefault="00B41CBF" w:rsidP="00B33D6E">
            <w:pPr>
              <w:spacing w:after="0" w:line="240" w:lineRule="auto"/>
              <w:jc w:val="center"/>
              <w:rPr>
                <w:rFonts w:ascii="Times New Roman" w:hAnsi="Times New Roman"/>
                <w:sz w:val="24"/>
                <w:szCs w:val="24"/>
              </w:rPr>
            </w:pPr>
            <w:r w:rsidRPr="00B41CBF">
              <w:rPr>
                <w:rFonts w:ascii="Times New Roman" w:hAnsi="Times New Roman"/>
                <w:sz w:val="24"/>
                <w:szCs w:val="24"/>
              </w:rPr>
              <w:t>б</w:t>
            </w:r>
          </w:p>
        </w:tc>
      </w:tr>
    </w:tbl>
    <w:p w14:paraId="6BD46401" w14:textId="77777777" w:rsidR="006B20A6" w:rsidRPr="00B41CBF" w:rsidRDefault="006B20A6" w:rsidP="006B20A6">
      <w:pPr>
        <w:spacing w:after="0" w:line="240" w:lineRule="auto"/>
        <w:jc w:val="center"/>
        <w:rPr>
          <w:rFonts w:ascii="Times New Roman" w:hAnsi="Times New Roman"/>
          <w:sz w:val="16"/>
          <w:szCs w:val="16"/>
          <w:lang w:val="en-US"/>
        </w:rPr>
      </w:pPr>
    </w:p>
    <w:p w14:paraId="4E0D716C" w14:textId="53F388C6" w:rsidR="006B20A6" w:rsidRPr="0073164E" w:rsidRDefault="006B20A6" w:rsidP="00B41CBF">
      <w:pPr>
        <w:spacing w:after="0" w:line="240" w:lineRule="auto"/>
        <w:ind w:firstLine="709"/>
        <w:jc w:val="both"/>
        <w:rPr>
          <w:rFonts w:ascii="Times New Roman" w:hAnsi="Times New Roman"/>
          <w:sz w:val="24"/>
          <w:szCs w:val="24"/>
        </w:rPr>
      </w:pPr>
      <w:r w:rsidRPr="0073164E">
        <w:rPr>
          <w:rFonts w:ascii="Times New Roman" w:hAnsi="Times New Roman"/>
          <w:sz w:val="24"/>
          <w:szCs w:val="24"/>
        </w:rPr>
        <w:t xml:space="preserve">а </w:t>
      </w:r>
      <w:r w:rsidR="00B41CBF">
        <w:rPr>
          <w:rFonts w:ascii="Times New Roman" w:hAnsi="Times New Roman"/>
          <w:sz w:val="24"/>
          <w:szCs w:val="24"/>
        </w:rPr>
        <w:t xml:space="preserve">– </w:t>
      </w:r>
      <w:r w:rsidR="00B41CBF" w:rsidRPr="0073164E">
        <w:rPr>
          <w:rFonts w:ascii="Times New Roman" w:hAnsi="Times New Roman"/>
          <w:sz w:val="24"/>
          <w:szCs w:val="24"/>
        </w:rPr>
        <w:t xml:space="preserve">зависимость </w:t>
      </w:r>
      <w:r w:rsidRPr="0073164E">
        <w:rPr>
          <w:rFonts w:ascii="Times New Roman" w:hAnsi="Times New Roman"/>
          <w:sz w:val="24"/>
          <w:szCs w:val="24"/>
        </w:rPr>
        <w:t xml:space="preserve">изменения величины коэффициента сухого трения в ходе </w:t>
      </w:r>
      <w:proofErr w:type="spellStart"/>
      <w:r w:rsidRPr="0073164E">
        <w:rPr>
          <w:rFonts w:ascii="Times New Roman" w:hAnsi="Times New Roman"/>
          <w:sz w:val="24"/>
          <w:szCs w:val="24"/>
        </w:rPr>
        <w:t>трибологических</w:t>
      </w:r>
      <w:proofErr w:type="spellEnd"/>
      <w:r w:rsidRPr="0073164E">
        <w:rPr>
          <w:rFonts w:ascii="Times New Roman" w:hAnsi="Times New Roman"/>
          <w:sz w:val="24"/>
          <w:szCs w:val="24"/>
        </w:rPr>
        <w:t xml:space="preserve"> испытаний; б </w:t>
      </w:r>
      <w:r w:rsidR="00B41CBF">
        <w:rPr>
          <w:rFonts w:ascii="Times New Roman" w:hAnsi="Times New Roman"/>
          <w:sz w:val="24"/>
          <w:szCs w:val="24"/>
        </w:rPr>
        <w:t xml:space="preserve">– </w:t>
      </w:r>
      <w:r w:rsidRPr="0073164E">
        <w:rPr>
          <w:rFonts w:ascii="Times New Roman" w:hAnsi="Times New Roman"/>
          <w:sz w:val="24"/>
          <w:szCs w:val="24"/>
        </w:rPr>
        <w:t xml:space="preserve">динамика изменения профиля износа после </w:t>
      </w:r>
      <w:proofErr w:type="spellStart"/>
      <w:r w:rsidRPr="0073164E">
        <w:rPr>
          <w:rFonts w:ascii="Times New Roman" w:hAnsi="Times New Roman"/>
          <w:sz w:val="24"/>
          <w:szCs w:val="24"/>
        </w:rPr>
        <w:t>трибологических</w:t>
      </w:r>
      <w:proofErr w:type="spellEnd"/>
      <w:r w:rsidRPr="0073164E">
        <w:rPr>
          <w:rFonts w:ascii="Times New Roman" w:hAnsi="Times New Roman"/>
          <w:sz w:val="24"/>
          <w:szCs w:val="24"/>
        </w:rPr>
        <w:t xml:space="preserve"> испытаний</w:t>
      </w:r>
    </w:p>
    <w:p w14:paraId="74C52E33" w14:textId="77777777" w:rsidR="006B20A6" w:rsidRPr="00B41CBF" w:rsidRDefault="006B20A6" w:rsidP="00873046">
      <w:pPr>
        <w:spacing w:after="0" w:line="240" w:lineRule="auto"/>
        <w:ind w:firstLine="709"/>
        <w:jc w:val="both"/>
        <w:rPr>
          <w:rFonts w:ascii="Times New Roman" w:hAnsi="Times New Roman"/>
          <w:b/>
          <w:sz w:val="16"/>
          <w:szCs w:val="16"/>
        </w:rPr>
      </w:pPr>
    </w:p>
    <w:p w14:paraId="4B8A3EEE" w14:textId="40D2EF0B" w:rsidR="006B20A6" w:rsidRPr="00C74ACF" w:rsidRDefault="00C74ACF" w:rsidP="00C74ACF">
      <w:pPr>
        <w:spacing w:after="0" w:line="240" w:lineRule="auto"/>
        <w:jc w:val="center"/>
        <w:rPr>
          <w:rFonts w:ascii="Times New Roman" w:hAnsi="Times New Roman"/>
          <w:b/>
          <w:sz w:val="28"/>
          <w:szCs w:val="28"/>
        </w:rPr>
      </w:pPr>
      <w:r w:rsidRPr="001663DF">
        <w:rPr>
          <w:rFonts w:ascii="Times New Roman" w:hAnsi="Times New Roman"/>
          <w:sz w:val="28"/>
          <w:szCs w:val="28"/>
        </w:rPr>
        <w:t xml:space="preserve">Рисунок </w:t>
      </w:r>
      <w:r w:rsidR="004159F9">
        <w:rPr>
          <w:rFonts w:ascii="Times New Roman" w:hAnsi="Times New Roman"/>
          <w:sz w:val="28"/>
          <w:szCs w:val="28"/>
        </w:rPr>
        <w:t xml:space="preserve">3.15 </w:t>
      </w:r>
      <w:r w:rsidRPr="001663DF">
        <w:rPr>
          <w:rFonts w:ascii="Times New Roman" w:hAnsi="Times New Roman"/>
          <w:sz w:val="28"/>
          <w:szCs w:val="28"/>
        </w:rPr>
        <w:t xml:space="preserve">– Результаты </w:t>
      </w:r>
      <w:proofErr w:type="spellStart"/>
      <w:r w:rsidRPr="001663DF">
        <w:rPr>
          <w:rFonts w:ascii="Times New Roman" w:hAnsi="Times New Roman"/>
          <w:sz w:val="28"/>
          <w:szCs w:val="28"/>
        </w:rPr>
        <w:t>трибологических</w:t>
      </w:r>
      <w:proofErr w:type="spellEnd"/>
      <w:r w:rsidRPr="001663DF">
        <w:rPr>
          <w:rFonts w:ascii="Times New Roman" w:hAnsi="Times New Roman"/>
          <w:sz w:val="28"/>
          <w:szCs w:val="28"/>
        </w:rPr>
        <w:t xml:space="preserve"> испытаний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0073164E" w:rsidRPr="001663DF">
        <w:rPr>
          <w:rFonts w:ascii="Times New Roman" w:hAnsi="Times New Roman"/>
          <w:sz w:val="28"/>
          <w:szCs w:val="28"/>
        </w:rPr>
        <w:t>пленок,</w:t>
      </w:r>
      <w:r w:rsidRPr="001663DF">
        <w:rPr>
          <w:rFonts w:ascii="Times New Roman" w:hAnsi="Times New Roman"/>
          <w:sz w:val="28"/>
          <w:szCs w:val="28"/>
        </w:rPr>
        <w:t xml:space="preserve"> полученных при вариации разности прикладываемых потенциалов</w:t>
      </w:r>
      <w:r w:rsidRPr="00C74ACF">
        <w:rPr>
          <w:rFonts w:ascii="Times New Roman" w:hAnsi="Times New Roman"/>
          <w:sz w:val="28"/>
          <w:szCs w:val="28"/>
        </w:rPr>
        <w:t xml:space="preserve"> </w:t>
      </w:r>
      <w:r>
        <w:rPr>
          <w:rFonts w:ascii="Times New Roman" w:hAnsi="Times New Roman"/>
          <w:sz w:val="28"/>
          <w:szCs w:val="28"/>
          <w:lang w:val="kk-KZ"/>
        </w:rPr>
        <w:t xml:space="preserve">после моделирования процессов термического старения при температуре </w:t>
      </w:r>
      <w:r>
        <w:rPr>
          <w:rFonts w:ascii="Times New Roman" w:hAnsi="Times New Roman"/>
          <w:sz w:val="28"/>
          <w:szCs w:val="28"/>
        </w:rPr>
        <w:t>100°С в течение 500 часов</w:t>
      </w:r>
    </w:p>
    <w:p w14:paraId="5F5BACBD" w14:textId="77777777" w:rsidR="00B41CBF" w:rsidRDefault="00B41CBF" w:rsidP="00B41CBF">
      <w:pPr>
        <w:spacing w:after="0" w:line="240" w:lineRule="auto"/>
        <w:ind w:firstLine="709"/>
        <w:jc w:val="both"/>
        <w:rPr>
          <w:rFonts w:ascii="Times New Roman" w:hAnsi="Times New Roman"/>
          <w:sz w:val="28"/>
          <w:szCs w:val="28"/>
        </w:rPr>
      </w:pPr>
    </w:p>
    <w:p w14:paraId="6CFDCAD8" w14:textId="77777777" w:rsidR="00B41CBF" w:rsidRPr="006B20A6" w:rsidRDefault="00B41CBF" w:rsidP="00B41CBF">
      <w:pPr>
        <w:spacing w:after="0" w:line="240" w:lineRule="auto"/>
        <w:ind w:firstLine="709"/>
        <w:jc w:val="both"/>
        <w:rPr>
          <w:rFonts w:ascii="Times New Roman" w:hAnsi="Times New Roman"/>
          <w:b/>
          <w:sz w:val="28"/>
          <w:szCs w:val="28"/>
        </w:rPr>
      </w:pPr>
      <w:r>
        <w:rPr>
          <w:rFonts w:ascii="Times New Roman" w:hAnsi="Times New Roman"/>
          <w:sz w:val="28"/>
          <w:szCs w:val="28"/>
        </w:rPr>
        <w:t xml:space="preserve">На рисунке 3.15 представлены результаты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w:t>
      </w:r>
      <w:proofErr w:type="gramStart"/>
      <w:r>
        <w:rPr>
          <w:rFonts w:ascii="Times New Roman" w:hAnsi="Times New Roman"/>
          <w:sz w:val="28"/>
          <w:szCs w:val="28"/>
        </w:rPr>
        <w:t>испытаний</w:t>
      </w:r>
      <w:proofErr w:type="gramEnd"/>
      <w:r>
        <w:rPr>
          <w:rFonts w:ascii="Times New Roman" w:hAnsi="Times New Roman"/>
          <w:sz w:val="28"/>
          <w:szCs w:val="28"/>
        </w:rPr>
        <w:t xml:space="preserve"> исследуемых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Pr>
          <w:rFonts w:ascii="Times New Roman" w:hAnsi="Times New Roman"/>
          <w:sz w:val="28"/>
          <w:szCs w:val="28"/>
        </w:rPr>
        <w:t>пленок, подверженных термическому старению при температуре 100°С в течение 500 часов, которые отражают зависимость влияния деградации пленок на устойчивость к старению. Общий вид представленных данных свидетельствует о негативном влиянии наличия оксидных включений (</w:t>
      </w:r>
      <w:proofErr w:type="spellStart"/>
      <w:r>
        <w:rPr>
          <w:rFonts w:ascii="Times New Roman" w:hAnsi="Times New Roman"/>
          <w:sz w:val="28"/>
          <w:szCs w:val="28"/>
          <w:lang w:val="en-US"/>
        </w:rPr>
        <w:t>CuO</w:t>
      </w:r>
      <w:proofErr w:type="spellEnd"/>
      <w:r w:rsidRPr="005846A1">
        <w:rPr>
          <w:rFonts w:ascii="Times New Roman" w:hAnsi="Times New Roman"/>
          <w:sz w:val="28"/>
          <w:szCs w:val="28"/>
        </w:rPr>
        <w:t>)</w:t>
      </w:r>
      <w:r>
        <w:rPr>
          <w:rFonts w:ascii="Times New Roman" w:hAnsi="Times New Roman"/>
          <w:sz w:val="28"/>
          <w:szCs w:val="28"/>
        </w:rPr>
        <w:t xml:space="preserve">, образующихся в пленках в результате термического старения на износостойкость и степень повреждения (профиль износа после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испытаний). При этом наличие в составе пленок включений в виде </w:t>
      </w:r>
      <w:r>
        <w:rPr>
          <w:rFonts w:ascii="Times New Roman" w:hAnsi="Times New Roman"/>
          <w:sz w:val="28"/>
          <w:szCs w:val="28"/>
          <w:lang w:val="en-US"/>
        </w:rPr>
        <w:t>Bi</w:t>
      </w:r>
      <w:r w:rsidRPr="005846A1">
        <w:rPr>
          <w:rFonts w:ascii="Times New Roman" w:hAnsi="Times New Roman"/>
          <w:sz w:val="28"/>
          <w:szCs w:val="28"/>
          <w:vertAlign w:val="subscript"/>
        </w:rPr>
        <w:t>2</w:t>
      </w:r>
      <w:r>
        <w:rPr>
          <w:rFonts w:ascii="Times New Roman" w:hAnsi="Times New Roman"/>
          <w:sz w:val="28"/>
          <w:szCs w:val="28"/>
          <w:lang w:val="en-US"/>
        </w:rPr>
        <w:t>O</w:t>
      </w:r>
      <w:r w:rsidRPr="005846A1">
        <w:rPr>
          <w:rFonts w:ascii="Times New Roman" w:hAnsi="Times New Roman"/>
          <w:sz w:val="28"/>
          <w:szCs w:val="28"/>
          <w:vertAlign w:val="subscript"/>
        </w:rPr>
        <w:t>3</w:t>
      </w:r>
      <w:r>
        <w:rPr>
          <w:rFonts w:ascii="Times New Roman" w:hAnsi="Times New Roman"/>
          <w:sz w:val="28"/>
          <w:szCs w:val="28"/>
        </w:rPr>
        <w:t xml:space="preserve">, как и в случае коррозионных испытаний в агрессивной среде приводит к сохранению стабильности величины коэффициента сухого трения в пределах допустимой погрешности в течение всех </w:t>
      </w:r>
      <w:proofErr w:type="spellStart"/>
      <w:r>
        <w:rPr>
          <w:rFonts w:ascii="Times New Roman" w:hAnsi="Times New Roman"/>
          <w:sz w:val="28"/>
          <w:szCs w:val="28"/>
        </w:rPr>
        <w:t>трибологических</w:t>
      </w:r>
      <w:proofErr w:type="spellEnd"/>
      <w:r>
        <w:rPr>
          <w:rFonts w:ascii="Times New Roman" w:hAnsi="Times New Roman"/>
          <w:sz w:val="28"/>
          <w:szCs w:val="28"/>
        </w:rPr>
        <w:t xml:space="preserve"> испытаний (более 20000 циклов).  </w:t>
      </w:r>
    </w:p>
    <w:p w14:paraId="7F396518" w14:textId="77777777" w:rsidR="00B41CBF" w:rsidRDefault="00B41CBF" w:rsidP="00B41CBF">
      <w:pPr>
        <w:spacing w:after="0" w:line="240" w:lineRule="auto"/>
        <w:jc w:val="center"/>
      </w:pPr>
      <w:r>
        <w:object w:dxaOrig="6790" w:dyaOrig="5204" w14:anchorId="54E8BA21">
          <v:shape id="_x0000_i1045" type="#_x0000_t75" style="width:279.75pt;height:195pt" o:ole="">
            <v:imagedata r:id="rId95" o:title="" croptop="5020f" cropbottom="2389f"/>
          </v:shape>
          <o:OLEObject Type="Embed" ProgID="Origin50.Graph" ShapeID="_x0000_i1045" DrawAspect="Content" ObjectID="_1778396913" r:id="rId96"/>
        </w:object>
      </w:r>
    </w:p>
    <w:p w14:paraId="57E83324" w14:textId="77777777" w:rsidR="00B41CBF" w:rsidRPr="00B41CBF" w:rsidRDefault="00B41CBF" w:rsidP="00B41CBF">
      <w:pPr>
        <w:spacing w:after="0" w:line="240" w:lineRule="auto"/>
        <w:jc w:val="center"/>
        <w:rPr>
          <w:sz w:val="16"/>
          <w:szCs w:val="16"/>
        </w:rPr>
      </w:pPr>
    </w:p>
    <w:p w14:paraId="01FEDBCD" w14:textId="77777777" w:rsidR="00B41CBF" w:rsidRPr="00995843" w:rsidRDefault="00B41CBF" w:rsidP="00B41CBF">
      <w:pPr>
        <w:spacing w:after="0" w:line="240" w:lineRule="auto"/>
        <w:jc w:val="center"/>
        <w:rPr>
          <w:rFonts w:ascii="Times New Roman" w:hAnsi="Times New Roman"/>
          <w:b/>
          <w:sz w:val="28"/>
          <w:szCs w:val="28"/>
        </w:rPr>
      </w:pPr>
      <w:r w:rsidRPr="00995843">
        <w:rPr>
          <w:rFonts w:ascii="Times New Roman" w:hAnsi="Times New Roman"/>
          <w:sz w:val="28"/>
          <w:szCs w:val="28"/>
        </w:rPr>
        <w:t xml:space="preserve">Рисунок </w:t>
      </w:r>
      <w:r>
        <w:rPr>
          <w:rFonts w:ascii="Times New Roman" w:hAnsi="Times New Roman"/>
          <w:sz w:val="28"/>
          <w:szCs w:val="28"/>
        </w:rPr>
        <w:t xml:space="preserve">3.16 </w:t>
      </w:r>
      <w:r w:rsidRPr="00995843">
        <w:rPr>
          <w:rFonts w:ascii="Times New Roman" w:hAnsi="Times New Roman"/>
          <w:sz w:val="28"/>
          <w:szCs w:val="28"/>
        </w:rPr>
        <w:t xml:space="preserve">– Результаты изменений твердости после коррозионных испытаний и термического </w:t>
      </w:r>
      <w:r>
        <w:rPr>
          <w:rFonts w:ascii="Times New Roman" w:hAnsi="Times New Roman"/>
          <w:sz w:val="28"/>
          <w:szCs w:val="28"/>
        </w:rPr>
        <w:t>старения</w:t>
      </w:r>
      <w:r w:rsidRPr="00995843">
        <w:rPr>
          <w:rFonts w:ascii="Times New Roman" w:hAnsi="Times New Roman"/>
          <w:sz w:val="28"/>
          <w:szCs w:val="28"/>
        </w:rPr>
        <w:t xml:space="preserve">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 полученных при вариации разности прикладываемых потенциалов</w:t>
      </w:r>
    </w:p>
    <w:p w14:paraId="1AD76920" w14:textId="77777777" w:rsidR="00B41CBF" w:rsidRDefault="00B41CBF" w:rsidP="00873046">
      <w:pPr>
        <w:spacing w:after="0" w:line="240" w:lineRule="auto"/>
        <w:ind w:firstLine="709"/>
        <w:jc w:val="both"/>
        <w:rPr>
          <w:rFonts w:ascii="Times New Roman" w:hAnsi="Times New Roman"/>
          <w:sz w:val="28"/>
          <w:szCs w:val="28"/>
        </w:rPr>
      </w:pPr>
    </w:p>
    <w:p w14:paraId="52EB6343" w14:textId="77777777" w:rsidR="006B20A6" w:rsidRDefault="000E58C3" w:rsidP="00873046">
      <w:pPr>
        <w:spacing w:after="0" w:line="240" w:lineRule="auto"/>
        <w:ind w:firstLine="709"/>
        <w:jc w:val="both"/>
        <w:rPr>
          <w:rFonts w:ascii="Times New Roman" w:hAnsi="Times New Roman"/>
          <w:sz w:val="28"/>
          <w:szCs w:val="28"/>
        </w:rPr>
      </w:pPr>
      <w:r w:rsidRPr="000E58C3">
        <w:rPr>
          <w:rFonts w:ascii="Times New Roman" w:hAnsi="Times New Roman"/>
          <w:sz w:val="28"/>
          <w:szCs w:val="28"/>
        </w:rPr>
        <w:t xml:space="preserve">На рисунке </w:t>
      </w:r>
      <w:r w:rsidR="004159F9">
        <w:rPr>
          <w:rFonts w:ascii="Times New Roman" w:hAnsi="Times New Roman"/>
          <w:sz w:val="28"/>
          <w:szCs w:val="28"/>
        </w:rPr>
        <w:t xml:space="preserve">3.16 </w:t>
      </w:r>
      <w:r w:rsidRPr="000E58C3">
        <w:rPr>
          <w:rFonts w:ascii="Times New Roman" w:hAnsi="Times New Roman"/>
          <w:sz w:val="28"/>
          <w:szCs w:val="28"/>
        </w:rPr>
        <w:t>представлены результаты сравнительного анализа изменений твердости</w:t>
      </w:r>
      <w:r>
        <w:rPr>
          <w:rFonts w:ascii="Times New Roman" w:hAnsi="Times New Roman"/>
          <w:b/>
          <w:sz w:val="28"/>
          <w:szCs w:val="28"/>
        </w:rPr>
        <w:t xml:space="preserve">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w:t>
      </w:r>
      <w:r>
        <w:rPr>
          <w:rFonts w:ascii="Times New Roman" w:hAnsi="Times New Roman"/>
          <w:sz w:val="28"/>
          <w:szCs w:val="28"/>
        </w:rPr>
        <w:t xml:space="preserve"> в исходном состоянии, а также после моделирования условий деградации (нахождения в агрессивной среде в растворе 0.1 </w:t>
      </w:r>
      <w:r w:rsidRPr="00401E9E">
        <w:rPr>
          <w:rFonts w:ascii="Times New Roman" w:hAnsi="Times New Roman"/>
          <w:sz w:val="28"/>
          <w:szCs w:val="28"/>
          <w:lang w:val="en-US"/>
        </w:rPr>
        <w:t>M</w:t>
      </w:r>
      <w:r w:rsidRPr="00401E9E">
        <w:rPr>
          <w:rFonts w:ascii="Times New Roman" w:hAnsi="Times New Roman"/>
          <w:sz w:val="28"/>
          <w:szCs w:val="28"/>
        </w:rPr>
        <w:t xml:space="preserve"> </w:t>
      </w:r>
      <w:proofErr w:type="spellStart"/>
      <w:r>
        <w:rPr>
          <w:rFonts w:ascii="Times New Roman" w:hAnsi="Times New Roman"/>
          <w:sz w:val="28"/>
          <w:szCs w:val="28"/>
          <w:lang w:val="en-US"/>
        </w:rPr>
        <w:t>NaCl</w:t>
      </w:r>
      <w:proofErr w:type="spellEnd"/>
      <w:r>
        <w:rPr>
          <w:rFonts w:ascii="Times New Roman" w:hAnsi="Times New Roman"/>
          <w:sz w:val="28"/>
          <w:szCs w:val="28"/>
        </w:rPr>
        <w:t xml:space="preserve"> и после термического старения при температуре 100°С в течение 500 часов). Изменения твердости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w:t>
      </w:r>
      <w:r>
        <w:rPr>
          <w:rFonts w:ascii="Times New Roman" w:hAnsi="Times New Roman"/>
          <w:sz w:val="28"/>
          <w:szCs w:val="28"/>
        </w:rPr>
        <w:t xml:space="preserve"> после моделирования условий деградации отражают снижение устойчивости прочностных характеристик пленок к внешним воздействиям, а также влияния вариации фазового состава пленок на сохранение стабильности прочностных характеристик в ходе испытаний. </w:t>
      </w:r>
    </w:p>
    <w:p w14:paraId="2B4BDE07" w14:textId="0CC41F96" w:rsidR="0073164E" w:rsidRPr="00A72D55" w:rsidRDefault="0073164E" w:rsidP="0073164E">
      <w:pPr>
        <w:spacing w:after="0" w:line="240" w:lineRule="auto"/>
        <w:ind w:firstLine="709"/>
        <w:jc w:val="both"/>
        <w:rPr>
          <w:rFonts w:ascii="Times New Roman" w:hAnsi="Times New Roman"/>
          <w:b/>
          <w:sz w:val="28"/>
          <w:szCs w:val="28"/>
        </w:rPr>
      </w:pPr>
      <w:r w:rsidRPr="00A72D55">
        <w:rPr>
          <w:rFonts w:ascii="Times New Roman" w:hAnsi="Times New Roman"/>
          <w:sz w:val="28"/>
          <w:szCs w:val="28"/>
        </w:rPr>
        <w:t>Общий вид представленных изменений твердости образцов</w:t>
      </w:r>
      <w:r>
        <w:rPr>
          <w:rFonts w:ascii="Times New Roman" w:hAnsi="Times New Roman"/>
          <w:b/>
          <w:sz w:val="28"/>
          <w:szCs w:val="28"/>
        </w:rPr>
        <w:t xml:space="preserve">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w:t>
      </w:r>
      <w:r>
        <w:rPr>
          <w:rFonts w:ascii="Times New Roman" w:hAnsi="Times New Roman"/>
          <w:sz w:val="28"/>
          <w:szCs w:val="28"/>
        </w:rPr>
        <w:t xml:space="preserve"> в результате коррозионных испытаний и термического старения свидетельствуют о достаточно сильном влиянии фазового состава пленок на устойчивость к деградации и сохранению стабильности к разупрочнению при внешних воздействиях. В случае наличия в составе пленок включений в виде </w:t>
      </w:r>
      <w:r>
        <w:rPr>
          <w:rFonts w:ascii="Times New Roman" w:hAnsi="Times New Roman"/>
          <w:sz w:val="28"/>
          <w:szCs w:val="28"/>
          <w:lang w:val="en-US"/>
        </w:rPr>
        <w:t>Cu</w:t>
      </w:r>
      <w:r w:rsidRPr="00A72D55">
        <w:rPr>
          <w:rFonts w:ascii="Times New Roman" w:hAnsi="Times New Roman"/>
          <w:sz w:val="28"/>
          <w:szCs w:val="28"/>
          <w:vertAlign w:val="subscript"/>
        </w:rPr>
        <w:t>2</w:t>
      </w:r>
      <w:r>
        <w:rPr>
          <w:rFonts w:ascii="Times New Roman" w:hAnsi="Times New Roman"/>
          <w:sz w:val="28"/>
          <w:szCs w:val="28"/>
          <w:lang w:val="en-US"/>
        </w:rPr>
        <w:t>O</w:t>
      </w:r>
      <w:r w:rsidRPr="00A72D55">
        <w:rPr>
          <w:rFonts w:ascii="Times New Roman" w:hAnsi="Times New Roman"/>
          <w:sz w:val="28"/>
          <w:szCs w:val="28"/>
        </w:rPr>
        <w:t xml:space="preserve"> </w:t>
      </w:r>
      <w:r>
        <w:rPr>
          <w:rFonts w:ascii="Times New Roman" w:hAnsi="Times New Roman"/>
          <w:sz w:val="28"/>
          <w:szCs w:val="28"/>
        </w:rPr>
        <w:t>в исходном состоянии, процессы коррозии протекают значительно интенсивней, что в свою очередь приводит к разупрочнению и снижению твердости после 500 часов испытаний более чем на 26</w:t>
      </w:r>
      <w:r w:rsidR="00B41CBF">
        <w:rPr>
          <w:rFonts w:ascii="Times New Roman" w:hAnsi="Times New Roman"/>
          <w:sz w:val="28"/>
          <w:szCs w:val="28"/>
        </w:rPr>
        <w:t>-</w:t>
      </w:r>
      <w:r>
        <w:rPr>
          <w:rFonts w:ascii="Times New Roman" w:hAnsi="Times New Roman"/>
          <w:sz w:val="28"/>
          <w:szCs w:val="28"/>
        </w:rPr>
        <w:t xml:space="preserve">37%. В случае же пленок в составе которых имеются включения в виде </w:t>
      </w:r>
      <w:r>
        <w:rPr>
          <w:rFonts w:ascii="Times New Roman" w:hAnsi="Times New Roman"/>
          <w:sz w:val="28"/>
          <w:szCs w:val="28"/>
          <w:lang w:val="en-US"/>
        </w:rPr>
        <w:t>Bi</w:t>
      </w:r>
      <w:r w:rsidRPr="00A72D55">
        <w:rPr>
          <w:rFonts w:ascii="Times New Roman" w:hAnsi="Times New Roman"/>
          <w:sz w:val="28"/>
          <w:szCs w:val="28"/>
          <w:vertAlign w:val="subscript"/>
        </w:rPr>
        <w:t>2</w:t>
      </w:r>
      <w:r>
        <w:rPr>
          <w:rFonts w:ascii="Times New Roman" w:hAnsi="Times New Roman"/>
          <w:sz w:val="28"/>
          <w:szCs w:val="28"/>
          <w:lang w:val="en-US"/>
        </w:rPr>
        <w:t>O</w:t>
      </w:r>
      <w:r w:rsidRPr="00A72D55">
        <w:rPr>
          <w:rFonts w:ascii="Times New Roman" w:hAnsi="Times New Roman"/>
          <w:sz w:val="28"/>
          <w:szCs w:val="28"/>
          <w:vertAlign w:val="subscript"/>
        </w:rPr>
        <w:t>3</w:t>
      </w:r>
      <w:r w:rsidRPr="00A72D55">
        <w:rPr>
          <w:rFonts w:ascii="Times New Roman" w:hAnsi="Times New Roman"/>
          <w:sz w:val="28"/>
          <w:szCs w:val="28"/>
        </w:rPr>
        <w:t xml:space="preserve"> </w:t>
      </w:r>
      <w:r>
        <w:rPr>
          <w:rFonts w:ascii="Times New Roman" w:hAnsi="Times New Roman"/>
          <w:sz w:val="28"/>
          <w:szCs w:val="28"/>
        </w:rPr>
        <w:t>разупрочнение составляет не более 2</w:t>
      </w:r>
      <w:r w:rsidR="00B41CBF">
        <w:rPr>
          <w:rFonts w:ascii="Times New Roman" w:hAnsi="Times New Roman"/>
          <w:sz w:val="28"/>
          <w:szCs w:val="28"/>
        </w:rPr>
        <w:t>-</w:t>
      </w:r>
      <w:r>
        <w:rPr>
          <w:rFonts w:ascii="Times New Roman" w:hAnsi="Times New Roman"/>
          <w:sz w:val="28"/>
          <w:szCs w:val="28"/>
        </w:rPr>
        <w:t xml:space="preserve">3%, что свидетельствует о достаточно высокой устойчивости пленок к процессам деградации и связанных с ними процессами разупрочнения (снижению </w:t>
      </w:r>
      <w:proofErr w:type="spellStart"/>
      <w:r>
        <w:rPr>
          <w:rFonts w:ascii="Times New Roman" w:hAnsi="Times New Roman"/>
          <w:sz w:val="28"/>
          <w:szCs w:val="28"/>
        </w:rPr>
        <w:t>трещиностойкости</w:t>
      </w:r>
      <w:proofErr w:type="spellEnd"/>
      <w:r>
        <w:rPr>
          <w:rFonts w:ascii="Times New Roman" w:hAnsi="Times New Roman"/>
          <w:sz w:val="28"/>
          <w:szCs w:val="28"/>
        </w:rPr>
        <w:t xml:space="preserve"> при внешних воздействиях). </w:t>
      </w:r>
    </w:p>
    <w:p w14:paraId="0DFD950A" w14:textId="77777777" w:rsidR="00A72D55" w:rsidRDefault="00A72D55" w:rsidP="00873046">
      <w:pPr>
        <w:spacing w:after="0" w:line="240" w:lineRule="auto"/>
        <w:ind w:firstLine="709"/>
        <w:jc w:val="both"/>
        <w:rPr>
          <w:rFonts w:ascii="Times New Roman" w:hAnsi="Times New Roman"/>
          <w:b/>
          <w:sz w:val="28"/>
          <w:szCs w:val="28"/>
        </w:rPr>
      </w:pPr>
    </w:p>
    <w:p w14:paraId="544B559B" w14:textId="3B2A8116" w:rsidR="00873046" w:rsidRDefault="00873046" w:rsidP="00B41CBF">
      <w:pPr>
        <w:pStyle w:val="2"/>
        <w:tabs>
          <w:tab w:val="left" w:pos="1134"/>
        </w:tabs>
        <w:spacing w:before="0" w:line="240" w:lineRule="auto"/>
        <w:ind w:left="709"/>
        <w:rPr>
          <w:rFonts w:ascii="Times New Roman" w:hAnsi="Times New Roman"/>
          <w:b/>
          <w:sz w:val="28"/>
          <w:szCs w:val="28"/>
        </w:rPr>
      </w:pPr>
      <w:bookmarkStart w:id="28" w:name="_Toc158491519"/>
      <w:r w:rsidRPr="00D46C25">
        <w:rPr>
          <w:rFonts w:ascii="Times New Roman" w:hAnsi="Times New Roman"/>
          <w:b/>
          <w:color w:val="auto"/>
          <w:sz w:val="28"/>
          <w:szCs w:val="28"/>
        </w:rPr>
        <w:t xml:space="preserve">Краткие итоги к </w:t>
      </w:r>
      <w:bookmarkEnd w:id="28"/>
      <w:r w:rsidR="001D7A60">
        <w:rPr>
          <w:rFonts w:ascii="Times New Roman" w:hAnsi="Times New Roman"/>
          <w:b/>
          <w:color w:val="auto"/>
          <w:sz w:val="28"/>
          <w:szCs w:val="28"/>
        </w:rPr>
        <w:t xml:space="preserve">третьему </w:t>
      </w:r>
      <w:r w:rsidR="00B41CBF">
        <w:rPr>
          <w:rFonts w:ascii="Times New Roman" w:hAnsi="Times New Roman"/>
          <w:b/>
          <w:color w:val="auto"/>
          <w:sz w:val="28"/>
          <w:szCs w:val="28"/>
        </w:rPr>
        <w:t>разделу</w:t>
      </w:r>
      <w:r w:rsidRPr="00873046">
        <w:rPr>
          <w:rFonts w:ascii="Times New Roman" w:hAnsi="Times New Roman"/>
          <w:b/>
          <w:sz w:val="28"/>
          <w:szCs w:val="28"/>
        </w:rPr>
        <w:t xml:space="preserve"> </w:t>
      </w:r>
    </w:p>
    <w:p w14:paraId="69200541" w14:textId="138E4AE1" w:rsidR="0021315A" w:rsidRDefault="0021315A" w:rsidP="00873046">
      <w:pPr>
        <w:spacing w:after="0" w:line="240" w:lineRule="auto"/>
        <w:ind w:firstLine="709"/>
        <w:jc w:val="both"/>
        <w:rPr>
          <w:rFonts w:ascii="Times New Roman" w:hAnsi="Times New Roman"/>
          <w:sz w:val="28"/>
          <w:szCs w:val="28"/>
        </w:rPr>
      </w:pPr>
      <w:r w:rsidRPr="0021315A">
        <w:rPr>
          <w:rFonts w:ascii="Times New Roman" w:hAnsi="Times New Roman"/>
          <w:sz w:val="28"/>
          <w:szCs w:val="28"/>
        </w:rPr>
        <w:t xml:space="preserve">Определено, что при разностях потенциалов выше 5.0В в составе </w:t>
      </w:r>
      <w:proofErr w:type="spellStart"/>
      <w:r w:rsidRPr="0021315A">
        <w:rPr>
          <w:rFonts w:ascii="Times New Roman" w:hAnsi="Times New Roman"/>
          <w:sz w:val="28"/>
          <w:szCs w:val="28"/>
          <w:lang w:val="en-US"/>
        </w:rPr>
        <w:t>CuBi</w:t>
      </w:r>
      <w:proofErr w:type="spellEnd"/>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 xml:space="preserve">4 </w:t>
      </w:r>
      <w:r w:rsidRPr="0021315A">
        <w:rPr>
          <w:rFonts w:ascii="Times New Roman" w:hAnsi="Times New Roman"/>
          <w:sz w:val="28"/>
          <w:szCs w:val="28"/>
        </w:rPr>
        <w:t xml:space="preserve">пленок наблюдается формирование примесных включений в виде </w:t>
      </w:r>
      <w:r w:rsidRPr="0021315A">
        <w:rPr>
          <w:rFonts w:ascii="Times New Roman" w:hAnsi="Times New Roman"/>
          <w:sz w:val="28"/>
          <w:szCs w:val="28"/>
          <w:lang w:val="en-US"/>
        </w:rPr>
        <w:t>Bi</w:t>
      </w:r>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3</w:t>
      </w:r>
      <w:r w:rsidRPr="0021315A">
        <w:rPr>
          <w:rFonts w:ascii="Times New Roman" w:hAnsi="Times New Roman"/>
          <w:sz w:val="28"/>
          <w:szCs w:val="28"/>
        </w:rPr>
        <w:t>, содержание которых составляет порядка 2.5</w:t>
      </w:r>
      <w:r w:rsidR="00B41CBF">
        <w:rPr>
          <w:rFonts w:ascii="Times New Roman" w:hAnsi="Times New Roman"/>
          <w:sz w:val="28"/>
          <w:szCs w:val="28"/>
        </w:rPr>
        <w:t>-</w:t>
      </w:r>
      <w:r w:rsidRPr="0021315A">
        <w:rPr>
          <w:rFonts w:ascii="Times New Roman" w:hAnsi="Times New Roman"/>
          <w:sz w:val="28"/>
          <w:szCs w:val="28"/>
        </w:rPr>
        <w:t xml:space="preserve">7.7 вес. % при увеличении разности прикладываемых потенциалов. В ходе анализа полученных данных рентгеновской дифракции исследуемых </w:t>
      </w:r>
      <w:proofErr w:type="spellStart"/>
      <w:r w:rsidRPr="0021315A">
        <w:rPr>
          <w:rFonts w:ascii="Times New Roman" w:hAnsi="Times New Roman"/>
          <w:sz w:val="28"/>
          <w:szCs w:val="28"/>
          <w:lang w:val="en-US"/>
        </w:rPr>
        <w:t>CuBi</w:t>
      </w:r>
      <w:proofErr w:type="spellEnd"/>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4</w:t>
      </w:r>
      <w:r w:rsidRPr="00B81AE2">
        <w:rPr>
          <w:rFonts w:ascii="Times New Roman" w:hAnsi="Times New Roman"/>
          <w:sz w:val="28"/>
          <w:szCs w:val="28"/>
        </w:rPr>
        <w:t xml:space="preserve"> </w:t>
      </w:r>
      <w:r w:rsidRPr="0021315A">
        <w:rPr>
          <w:rFonts w:ascii="Times New Roman" w:hAnsi="Times New Roman"/>
          <w:sz w:val="28"/>
          <w:szCs w:val="28"/>
        </w:rPr>
        <w:t xml:space="preserve">пленок было установлено, что формирование примесных включений оказывает деформационное искажение на структуру пленок, а также увеличение параметров кристаллической решетки в результате больших концентраций висмута. </w:t>
      </w:r>
    </w:p>
    <w:p w14:paraId="0C7688AD" w14:textId="65B64F57" w:rsidR="000E58C3" w:rsidRDefault="000E58C3" w:rsidP="00873046">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Получены результаты оценки влияния изменений условий синтеза (вариации разности прикладываемых потенциалов) на прочностные свойства </w:t>
      </w:r>
      <w:proofErr w:type="spellStart"/>
      <w:r w:rsidRPr="0021315A">
        <w:rPr>
          <w:rFonts w:ascii="Times New Roman" w:hAnsi="Times New Roman"/>
          <w:sz w:val="28"/>
          <w:szCs w:val="28"/>
          <w:lang w:val="en-US"/>
        </w:rPr>
        <w:t>CuBi</w:t>
      </w:r>
      <w:proofErr w:type="spellEnd"/>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 xml:space="preserve">4 </w:t>
      </w:r>
      <w:r w:rsidRPr="0021315A">
        <w:rPr>
          <w:rFonts w:ascii="Times New Roman" w:hAnsi="Times New Roman"/>
          <w:sz w:val="28"/>
          <w:szCs w:val="28"/>
        </w:rPr>
        <w:t>пленок</w:t>
      </w:r>
      <w:r>
        <w:rPr>
          <w:rFonts w:ascii="Times New Roman" w:hAnsi="Times New Roman"/>
          <w:sz w:val="28"/>
          <w:szCs w:val="28"/>
        </w:rPr>
        <w:t xml:space="preserve">. Определено, что </w:t>
      </w:r>
      <w:r w:rsidR="00C22D1A">
        <w:rPr>
          <w:rFonts w:ascii="Times New Roman" w:hAnsi="Times New Roman"/>
          <w:sz w:val="28"/>
          <w:szCs w:val="28"/>
        </w:rPr>
        <w:t>при наличии</w:t>
      </w:r>
      <w:r>
        <w:rPr>
          <w:rFonts w:ascii="Times New Roman" w:hAnsi="Times New Roman"/>
          <w:sz w:val="28"/>
          <w:szCs w:val="28"/>
        </w:rPr>
        <w:t xml:space="preserve"> в составе пленок примесной фазы </w:t>
      </w:r>
      <w:r>
        <w:rPr>
          <w:rFonts w:ascii="Times New Roman" w:hAnsi="Times New Roman"/>
          <w:sz w:val="28"/>
          <w:szCs w:val="28"/>
          <w:lang w:val="en-US"/>
        </w:rPr>
        <w:t>Cu</w:t>
      </w:r>
      <w:r w:rsidRPr="000E58C3">
        <w:rPr>
          <w:rFonts w:ascii="Times New Roman" w:hAnsi="Times New Roman"/>
          <w:sz w:val="28"/>
          <w:szCs w:val="28"/>
          <w:vertAlign w:val="subscript"/>
        </w:rPr>
        <w:t>2</w:t>
      </w:r>
      <w:r>
        <w:rPr>
          <w:rFonts w:ascii="Times New Roman" w:hAnsi="Times New Roman"/>
          <w:sz w:val="28"/>
          <w:szCs w:val="28"/>
          <w:lang w:val="en-US"/>
        </w:rPr>
        <w:t>O</w:t>
      </w:r>
      <w:r w:rsidRPr="000E58C3">
        <w:rPr>
          <w:rFonts w:ascii="Times New Roman" w:hAnsi="Times New Roman"/>
          <w:sz w:val="28"/>
          <w:szCs w:val="28"/>
        </w:rPr>
        <w:t xml:space="preserve"> </w:t>
      </w:r>
      <w:r>
        <w:rPr>
          <w:rFonts w:ascii="Times New Roman" w:hAnsi="Times New Roman"/>
          <w:sz w:val="28"/>
          <w:szCs w:val="28"/>
        </w:rPr>
        <w:t>значение твердости составляет порядка 12.4</w:t>
      </w:r>
      <w:r w:rsidR="00B81AE2">
        <w:rPr>
          <w:rFonts w:ascii="Times New Roman" w:hAnsi="Times New Roman"/>
          <w:sz w:val="28"/>
          <w:szCs w:val="28"/>
        </w:rPr>
        <w:t>-</w:t>
      </w:r>
      <w:r>
        <w:rPr>
          <w:rFonts w:ascii="Times New Roman" w:hAnsi="Times New Roman"/>
          <w:sz w:val="28"/>
          <w:szCs w:val="28"/>
        </w:rPr>
        <w:t xml:space="preserve">14.5 </w:t>
      </w:r>
      <w:r>
        <w:rPr>
          <w:rFonts w:ascii="Times New Roman" w:hAnsi="Times New Roman"/>
          <w:sz w:val="28"/>
          <w:szCs w:val="28"/>
          <w:lang w:val="en-US"/>
        </w:rPr>
        <w:t>HV</w:t>
      </w:r>
      <w:r>
        <w:rPr>
          <w:rFonts w:ascii="Times New Roman" w:hAnsi="Times New Roman"/>
          <w:sz w:val="28"/>
          <w:szCs w:val="28"/>
        </w:rPr>
        <w:t xml:space="preserve">, в то время как </w:t>
      </w:r>
      <w:r w:rsidR="00C22D1A">
        <w:rPr>
          <w:rFonts w:ascii="Times New Roman" w:hAnsi="Times New Roman"/>
          <w:sz w:val="28"/>
          <w:szCs w:val="28"/>
        </w:rPr>
        <w:t>для пленок,</w:t>
      </w:r>
      <w:r>
        <w:rPr>
          <w:rFonts w:ascii="Times New Roman" w:hAnsi="Times New Roman"/>
          <w:sz w:val="28"/>
          <w:szCs w:val="28"/>
        </w:rPr>
        <w:t xml:space="preserve"> не содержащих примесной фазы значение твердости составляет порядка 18</w:t>
      </w:r>
      <w:r w:rsidR="00B81AE2">
        <w:rPr>
          <w:rFonts w:ascii="Times New Roman" w:hAnsi="Times New Roman"/>
          <w:sz w:val="28"/>
          <w:szCs w:val="28"/>
        </w:rPr>
        <w:t>-</w:t>
      </w:r>
      <w:r>
        <w:rPr>
          <w:rFonts w:ascii="Times New Roman" w:hAnsi="Times New Roman"/>
          <w:sz w:val="28"/>
          <w:szCs w:val="28"/>
        </w:rPr>
        <w:t xml:space="preserve">21 </w:t>
      </w:r>
      <w:r>
        <w:rPr>
          <w:rFonts w:ascii="Times New Roman" w:hAnsi="Times New Roman"/>
          <w:sz w:val="28"/>
          <w:szCs w:val="28"/>
          <w:lang w:val="en-US"/>
        </w:rPr>
        <w:t>HV</w:t>
      </w:r>
      <w:r>
        <w:rPr>
          <w:rFonts w:ascii="Times New Roman" w:hAnsi="Times New Roman"/>
          <w:sz w:val="28"/>
          <w:szCs w:val="28"/>
        </w:rPr>
        <w:t xml:space="preserve">. При этом формирование в пленках примесных включений в виде </w:t>
      </w:r>
      <w:r w:rsidRPr="0021315A">
        <w:rPr>
          <w:rFonts w:ascii="Times New Roman" w:hAnsi="Times New Roman"/>
          <w:sz w:val="28"/>
          <w:szCs w:val="28"/>
          <w:lang w:val="en-US"/>
        </w:rPr>
        <w:t>Bi</w:t>
      </w:r>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3</w:t>
      </w:r>
      <w:r>
        <w:rPr>
          <w:rFonts w:ascii="Times New Roman" w:hAnsi="Times New Roman"/>
          <w:sz w:val="28"/>
          <w:szCs w:val="28"/>
        </w:rPr>
        <w:t xml:space="preserve"> приводит к увеличению твердости в 1.3</w:t>
      </w:r>
      <w:r w:rsidR="00B81AE2">
        <w:rPr>
          <w:rFonts w:ascii="Times New Roman" w:hAnsi="Times New Roman"/>
          <w:sz w:val="28"/>
          <w:szCs w:val="28"/>
        </w:rPr>
        <w:t>-</w:t>
      </w:r>
      <w:r>
        <w:rPr>
          <w:rFonts w:ascii="Times New Roman" w:hAnsi="Times New Roman"/>
          <w:sz w:val="28"/>
          <w:szCs w:val="28"/>
        </w:rPr>
        <w:t xml:space="preserve">1.4 раза в сравнении с пленками, содержащими примеси в виде </w:t>
      </w:r>
      <w:r>
        <w:rPr>
          <w:rFonts w:ascii="Times New Roman" w:hAnsi="Times New Roman"/>
          <w:sz w:val="28"/>
          <w:szCs w:val="28"/>
          <w:lang w:val="en-US"/>
        </w:rPr>
        <w:t>Cu</w:t>
      </w:r>
      <w:r w:rsidRPr="000E58C3">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Такое упрочнение обусловлено эффектом армирования за счет наличия включений </w:t>
      </w:r>
      <w:r w:rsidRPr="0021315A">
        <w:rPr>
          <w:rFonts w:ascii="Times New Roman" w:hAnsi="Times New Roman"/>
          <w:sz w:val="28"/>
          <w:szCs w:val="28"/>
          <w:lang w:val="en-US"/>
        </w:rPr>
        <w:t>Bi</w:t>
      </w:r>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3</w:t>
      </w:r>
      <w:r>
        <w:rPr>
          <w:rFonts w:ascii="Times New Roman" w:hAnsi="Times New Roman"/>
          <w:sz w:val="28"/>
          <w:szCs w:val="28"/>
          <w:vertAlign w:val="subscript"/>
        </w:rPr>
        <w:t xml:space="preserve"> </w:t>
      </w:r>
      <w:r w:rsidR="00E15648">
        <w:rPr>
          <w:rFonts w:ascii="Times New Roman" w:hAnsi="Times New Roman"/>
          <w:sz w:val="28"/>
          <w:szCs w:val="28"/>
        </w:rPr>
        <w:t xml:space="preserve"> в структуре пленок. </w:t>
      </w:r>
    </w:p>
    <w:p w14:paraId="3A660434" w14:textId="70ED3F24" w:rsidR="00E15648" w:rsidRDefault="00E15648" w:rsidP="00873046">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коррозионных испытаний образцов </w:t>
      </w:r>
      <w:proofErr w:type="spellStart"/>
      <w:r w:rsidRPr="0021315A">
        <w:rPr>
          <w:rFonts w:ascii="Times New Roman" w:hAnsi="Times New Roman"/>
          <w:sz w:val="28"/>
          <w:szCs w:val="28"/>
          <w:lang w:val="en-US"/>
        </w:rPr>
        <w:t>CuBi</w:t>
      </w:r>
      <w:proofErr w:type="spellEnd"/>
      <w:r w:rsidRPr="0021315A">
        <w:rPr>
          <w:rFonts w:ascii="Times New Roman" w:hAnsi="Times New Roman"/>
          <w:sz w:val="28"/>
          <w:szCs w:val="28"/>
          <w:vertAlign w:val="subscript"/>
        </w:rPr>
        <w:t>2</w:t>
      </w:r>
      <w:r w:rsidRPr="0021315A">
        <w:rPr>
          <w:rFonts w:ascii="Times New Roman" w:hAnsi="Times New Roman"/>
          <w:sz w:val="28"/>
          <w:szCs w:val="28"/>
          <w:lang w:val="en-US"/>
        </w:rPr>
        <w:t>O</w:t>
      </w:r>
      <w:r w:rsidRPr="0021315A">
        <w:rPr>
          <w:rFonts w:ascii="Times New Roman" w:hAnsi="Times New Roman"/>
          <w:sz w:val="28"/>
          <w:szCs w:val="28"/>
          <w:vertAlign w:val="subscript"/>
        </w:rPr>
        <w:t xml:space="preserve">4 </w:t>
      </w:r>
      <w:r w:rsidRPr="0021315A">
        <w:rPr>
          <w:rFonts w:ascii="Times New Roman" w:hAnsi="Times New Roman"/>
          <w:sz w:val="28"/>
          <w:szCs w:val="28"/>
        </w:rPr>
        <w:t>пленок</w:t>
      </w:r>
      <w:r>
        <w:rPr>
          <w:rFonts w:ascii="Times New Roman" w:hAnsi="Times New Roman"/>
          <w:sz w:val="28"/>
          <w:szCs w:val="28"/>
        </w:rPr>
        <w:t xml:space="preserve"> в модельном растворе 0.1 </w:t>
      </w:r>
      <w:r w:rsidRPr="00401E9E">
        <w:rPr>
          <w:rFonts w:ascii="Times New Roman" w:hAnsi="Times New Roman"/>
          <w:sz w:val="28"/>
          <w:szCs w:val="28"/>
          <w:lang w:val="en-US"/>
        </w:rPr>
        <w:t>M</w:t>
      </w:r>
      <w:r w:rsidRPr="00401E9E">
        <w:rPr>
          <w:rFonts w:ascii="Times New Roman" w:hAnsi="Times New Roman"/>
          <w:sz w:val="28"/>
          <w:szCs w:val="28"/>
        </w:rPr>
        <w:t xml:space="preserve"> </w:t>
      </w:r>
      <w:proofErr w:type="spellStart"/>
      <w:r>
        <w:rPr>
          <w:rFonts w:ascii="Times New Roman" w:hAnsi="Times New Roman"/>
          <w:sz w:val="28"/>
          <w:szCs w:val="28"/>
          <w:lang w:val="en-US"/>
        </w:rPr>
        <w:t>NaCl</w:t>
      </w:r>
      <w:proofErr w:type="spellEnd"/>
      <w:r>
        <w:rPr>
          <w:rFonts w:ascii="Times New Roman" w:hAnsi="Times New Roman"/>
          <w:sz w:val="28"/>
          <w:szCs w:val="28"/>
        </w:rPr>
        <w:t xml:space="preserve"> было установлено, что наименее устойчивы к деградации являются пленки, полученные при разности прикладываемых потенциалов 1.0</w:t>
      </w:r>
      <w:r w:rsidR="00B81AE2">
        <w:rPr>
          <w:rFonts w:ascii="Times New Roman" w:hAnsi="Times New Roman"/>
          <w:sz w:val="28"/>
          <w:szCs w:val="28"/>
        </w:rPr>
        <w:t>-</w:t>
      </w:r>
      <w:r>
        <w:rPr>
          <w:rFonts w:ascii="Times New Roman" w:hAnsi="Times New Roman"/>
          <w:sz w:val="28"/>
          <w:szCs w:val="28"/>
        </w:rPr>
        <w:t>2.5 В, в составе которых имеются включения в виде оксидной фазы</w:t>
      </w:r>
      <w:r w:rsidRPr="00E15648">
        <w:rPr>
          <w:rFonts w:ascii="Times New Roman" w:hAnsi="Times New Roman"/>
          <w:sz w:val="28"/>
          <w:szCs w:val="28"/>
        </w:rPr>
        <w:t xml:space="preserve"> </w:t>
      </w:r>
      <w:r>
        <w:rPr>
          <w:rFonts w:ascii="Times New Roman" w:hAnsi="Times New Roman"/>
          <w:sz w:val="28"/>
          <w:szCs w:val="28"/>
          <w:lang w:val="en-US"/>
        </w:rPr>
        <w:t>Cu</w:t>
      </w:r>
      <w:r w:rsidRPr="000E58C3">
        <w:rPr>
          <w:rFonts w:ascii="Times New Roman" w:hAnsi="Times New Roman"/>
          <w:sz w:val="28"/>
          <w:szCs w:val="28"/>
          <w:vertAlign w:val="subscript"/>
        </w:rPr>
        <w:t>2</w:t>
      </w:r>
      <w:r>
        <w:rPr>
          <w:rFonts w:ascii="Times New Roman" w:hAnsi="Times New Roman"/>
          <w:sz w:val="28"/>
          <w:szCs w:val="28"/>
          <w:lang w:val="en-US"/>
        </w:rPr>
        <w:t>O</w:t>
      </w:r>
      <w:r>
        <w:rPr>
          <w:rFonts w:ascii="Times New Roman" w:hAnsi="Times New Roman"/>
          <w:sz w:val="28"/>
          <w:szCs w:val="28"/>
        </w:rPr>
        <w:t xml:space="preserve">, наличие которой приводит к ускоренной деградации пленок, связанной с образованием включений в виде оксидных фаз меди и структурному разупорядочению. </w:t>
      </w:r>
    </w:p>
    <w:p w14:paraId="76BC10EF" w14:textId="77777777" w:rsidR="00A72D55" w:rsidRPr="00A72D55" w:rsidRDefault="00A72D55" w:rsidP="00873046">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прочностных характеристик </w:t>
      </w:r>
      <w:proofErr w:type="spellStart"/>
      <w:r w:rsidRPr="001663DF">
        <w:rPr>
          <w:rFonts w:ascii="Times New Roman" w:hAnsi="Times New Roman"/>
          <w:sz w:val="28"/>
          <w:szCs w:val="28"/>
          <w:lang w:val="en-US"/>
        </w:rPr>
        <w:t>CuBi</w:t>
      </w:r>
      <w:proofErr w:type="spellEnd"/>
      <w:r w:rsidRPr="001663DF">
        <w:rPr>
          <w:rFonts w:ascii="Times New Roman" w:hAnsi="Times New Roman"/>
          <w:sz w:val="28"/>
          <w:szCs w:val="28"/>
          <w:vertAlign w:val="subscript"/>
        </w:rPr>
        <w:t>2</w:t>
      </w:r>
      <w:r w:rsidRPr="001663DF">
        <w:rPr>
          <w:rFonts w:ascii="Times New Roman" w:hAnsi="Times New Roman"/>
          <w:sz w:val="28"/>
          <w:szCs w:val="28"/>
          <w:lang w:val="en-US"/>
        </w:rPr>
        <w:t>O</w:t>
      </w:r>
      <w:r w:rsidRPr="001663DF">
        <w:rPr>
          <w:rFonts w:ascii="Times New Roman" w:hAnsi="Times New Roman"/>
          <w:sz w:val="28"/>
          <w:szCs w:val="28"/>
          <w:vertAlign w:val="subscript"/>
        </w:rPr>
        <w:t xml:space="preserve">4 </w:t>
      </w:r>
      <w:r w:rsidRPr="001663DF">
        <w:rPr>
          <w:rFonts w:ascii="Times New Roman" w:hAnsi="Times New Roman"/>
          <w:sz w:val="28"/>
          <w:szCs w:val="28"/>
        </w:rPr>
        <w:t>пленок</w:t>
      </w:r>
      <w:r>
        <w:rPr>
          <w:rFonts w:ascii="Times New Roman" w:hAnsi="Times New Roman"/>
          <w:sz w:val="28"/>
          <w:szCs w:val="28"/>
        </w:rPr>
        <w:t xml:space="preserve"> после испытаний на коррозию и термическое старения показал, что наличие в составе пленок включений в виде </w:t>
      </w:r>
      <w:r>
        <w:rPr>
          <w:rFonts w:ascii="Times New Roman" w:hAnsi="Times New Roman"/>
          <w:sz w:val="28"/>
          <w:szCs w:val="28"/>
          <w:lang w:val="en-US"/>
        </w:rPr>
        <w:t>Bi</w:t>
      </w:r>
      <w:r w:rsidRPr="00A72D55">
        <w:rPr>
          <w:rFonts w:ascii="Times New Roman" w:hAnsi="Times New Roman"/>
          <w:sz w:val="28"/>
          <w:szCs w:val="28"/>
          <w:vertAlign w:val="subscript"/>
        </w:rPr>
        <w:t>2</w:t>
      </w:r>
      <w:r>
        <w:rPr>
          <w:rFonts w:ascii="Times New Roman" w:hAnsi="Times New Roman"/>
          <w:sz w:val="28"/>
          <w:szCs w:val="28"/>
          <w:lang w:val="en-US"/>
        </w:rPr>
        <w:t>O</w:t>
      </w:r>
      <w:r w:rsidRPr="00A72D55">
        <w:rPr>
          <w:rFonts w:ascii="Times New Roman" w:hAnsi="Times New Roman"/>
          <w:sz w:val="28"/>
          <w:szCs w:val="28"/>
          <w:vertAlign w:val="subscript"/>
        </w:rPr>
        <w:t>3</w:t>
      </w:r>
      <w:r w:rsidRPr="00A72D55">
        <w:rPr>
          <w:rFonts w:ascii="Times New Roman" w:hAnsi="Times New Roman"/>
          <w:sz w:val="28"/>
          <w:szCs w:val="28"/>
        </w:rPr>
        <w:t xml:space="preserve"> </w:t>
      </w:r>
      <w:r>
        <w:rPr>
          <w:rFonts w:ascii="Times New Roman" w:hAnsi="Times New Roman"/>
          <w:sz w:val="28"/>
          <w:szCs w:val="28"/>
        </w:rPr>
        <w:t xml:space="preserve">приводит к увеличению устойчивости к разупрочнению при длительных временах нахождения образцов в агрессивных средах и термическом воздействии. </w:t>
      </w:r>
    </w:p>
    <w:p w14:paraId="3BB00238" w14:textId="77777777" w:rsidR="006509BF" w:rsidRPr="00E15648" w:rsidRDefault="006509BF" w:rsidP="00873046">
      <w:pPr>
        <w:spacing w:after="0" w:line="240" w:lineRule="auto"/>
        <w:ind w:firstLine="709"/>
        <w:jc w:val="both"/>
        <w:rPr>
          <w:rFonts w:ascii="Times New Roman" w:hAnsi="Times New Roman"/>
          <w:sz w:val="28"/>
          <w:szCs w:val="28"/>
        </w:rPr>
      </w:pPr>
    </w:p>
    <w:p w14:paraId="6A51F9E7" w14:textId="77777777" w:rsidR="00DB6EE7" w:rsidRDefault="00DB6EE7">
      <w:pPr>
        <w:rPr>
          <w:rFonts w:ascii="Times New Roman" w:hAnsi="Times New Roman"/>
          <w:sz w:val="28"/>
          <w:szCs w:val="28"/>
        </w:rPr>
      </w:pPr>
      <w:r>
        <w:rPr>
          <w:rFonts w:ascii="Times New Roman" w:hAnsi="Times New Roman"/>
          <w:sz w:val="28"/>
          <w:szCs w:val="28"/>
        </w:rPr>
        <w:br w:type="page"/>
      </w:r>
    </w:p>
    <w:p w14:paraId="65ED11C5" w14:textId="490D082E" w:rsidR="00906F91" w:rsidRPr="002E263D" w:rsidRDefault="00906F91" w:rsidP="00505E4C">
      <w:pPr>
        <w:pStyle w:val="1"/>
        <w:numPr>
          <w:ilvl w:val="0"/>
          <w:numId w:val="20"/>
        </w:numPr>
        <w:tabs>
          <w:tab w:val="left" w:pos="993"/>
        </w:tabs>
        <w:spacing w:before="0" w:after="0"/>
        <w:ind w:left="0" w:firstLine="709"/>
        <w:rPr>
          <w:rFonts w:ascii="Times New Roman" w:hAnsi="Times New Roman" w:cs="Times New Roman"/>
          <w:b w:val="0"/>
          <w:sz w:val="28"/>
          <w:szCs w:val="28"/>
          <w:lang w:val="ru-RU"/>
        </w:rPr>
      </w:pPr>
      <w:bookmarkStart w:id="29" w:name="_Toc158491520"/>
      <w:r w:rsidRPr="002E263D">
        <w:rPr>
          <w:rFonts w:ascii="Times New Roman" w:hAnsi="Times New Roman" w:cs="Times New Roman"/>
          <w:sz w:val="28"/>
          <w:szCs w:val="28"/>
          <w:lang w:val="ru-RU"/>
        </w:rPr>
        <w:t>ОПРЕДЕЛЕНИЕ ЭФФЕКТИВНОСТИ ЭКРАНИРОВАНИЯ ГАММА</w:t>
      </w:r>
      <w:r w:rsidR="001D7A60">
        <w:rPr>
          <w:rFonts w:ascii="Times New Roman" w:hAnsi="Times New Roman" w:cs="Times New Roman"/>
          <w:sz w:val="28"/>
          <w:szCs w:val="28"/>
          <w:lang w:val="ru-RU"/>
        </w:rPr>
        <w:t>-</w:t>
      </w:r>
      <w:r w:rsidRPr="002E263D">
        <w:rPr>
          <w:rFonts w:ascii="Times New Roman" w:hAnsi="Times New Roman" w:cs="Times New Roman"/>
          <w:sz w:val="28"/>
          <w:szCs w:val="28"/>
          <w:lang w:val="ru-RU"/>
        </w:rPr>
        <w:t xml:space="preserve"> И ЭЛЕКТРОННОГО ИЗЛУЧЕНИЯ С ПРИМЕНЕНИЕМ </w:t>
      </w:r>
      <w:proofErr w:type="spellStart"/>
      <w:r w:rsidRPr="00906F91">
        <w:rPr>
          <w:rFonts w:ascii="Times New Roman" w:hAnsi="Times New Roman" w:cs="Times New Roman"/>
          <w:sz w:val="28"/>
          <w:szCs w:val="28"/>
        </w:rPr>
        <w:t>CuBi</w:t>
      </w:r>
      <w:proofErr w:type="spellEnd"/>
      <w:r w:rsidRPr="002E263D">
        <w:rPr>
          <w:rFonts w:ascii="Times New Roman" w:hAnsi="Times New Roman" w:cs="Times New Roman"/>
          <w:sz w:val="28"/>
          <w:szCs w:val="28"/>
          <w:vertAlign w:val="subscript"/>
          <w:lang w:val="ru-RU"/>
        </w:rPr>
        <w:t>2</w:t>
      </w:r>
      <w:r w:rsidRPr="00906F91">
        <w:rPr>
          <w:rFonts w:ascii="Times New Roman" w:hAnsi="Times New Roman" w:cs="Times New Roman"/>
          <w:sz w:val="28"/>
          <w:szCs w:val="28"/>
        </w:rPr>
        <w:t>O</w:t>
      </w:r>
      <w:r w:rsidRPr="002E263D">
        <w:rPr>
          <w:rFonts w:ascii="Times New Roman" w:hAnsi="Times New Roman" w:cs="Times New Roman"/>
          <w:sz w:val="28"/>
          <w:szCs w:val="28"/>
          <w:vertAlign w:val="subscript"/>
          <w:lang w:val="ru-RU"/>
        </w:rPr>
        <w:t xml:space="preserve">4 </w:t>
      </w:r>
      <w:r w:rsidRPr="002E263D">
        <w:rPr>
          <w:rFonts w:ascii="Times New Roman" w:hAnsi="Times New Roman" w:cs="Times New Roman"/>
          <w:sz w:val="28"/>
          <w:szCs w:val="28"/>
          <w:lang w:val="ru-RU"/>
        </w:rPr>
        <w:t>ПЛЕНОК, ПОЛУЧЕННЫХ МЕТОДОМ ЭЛЕКТРОХИМИЧЕСКОГО ОСАЖДЕНИЯ</w:t>
      </w:r>
      <w:bookmarkEnd w:id="29"/>
      <w:r w:rsidRPr="002E263D">
        <w:rPr>
          <w:rFonts w:ascii="Times New Roman" w:hAnsi="Times New Roman" w:cs="Times New Roman"/>
          <w:sz w:val="28"/>
          <w:szCs w:val="28"/>
          <w:lang w:val="ru-RU"/>
        </w:rPr>
        <w:t xml:space="preserve"> </w:t>
      </w:r>
    </w:p>
    <w:p w14:paraId="52CFA043" w14:textId="77777777" w:rsidR="00906F91" w:rsidRDefault="00906F91" w:rsidP="00906F91">
      <w:pPr>
        <w:spacing w:after="0" w:line="240" w:lineRule="auto"/>
        <w:jc w:val="both"/>
        <w:rPr>
          <w:rFonts w:ascii="Times New Roman" w:hAnsi="Times New Roman"/>
          <w:b/>
          <w:sz w:val="28"/>
          <w:szCs w:val="28"/>
        </w:rPr>
      </w:pPr>
    </w:p>
    <w:p w14:paraId="02440130" w14:textId="750B1D50" w:rsidR="00906F91" w:rsidRDefault="00906F91" w:rsidP="00906F91">
      <w:pPr>
        <w:spacing w:after="0" w:line="240" w:lineRule="auto"/>
        <w:ind w:firstLine="709"/>
        <w:jc w:val="both"/>
        <w:rPr>
          <w:rFonts w:ascii="Times New Roman" w:hAnsi="Times New Roman"/>
          <w:sz w:val="28"/>
          <w:szCs w:val="28"/>
        </w:rPr>
      </w:pPr>
      <w:r w:rsidRPr="00906F91">
        <w:rPr>
          <w:rFonts w:ascii="Times New Roman" w:hAnsi="Times New Roman"/>
          <w:sz w:val="28"/>
          <w:szCs w:val="28"/>
        </w:rPr>
        <w:t>В данно</w:t>
      </w:r>
      <w:r w:rsidR="00B81AE2">
        <w:rPr>
          <w:rFonts w:ascii="Times New Roman" w:hAnsi="Times New Roman"/>
          <w:sz w:val="28"/>
          <w:szCs w:val="28"/>
        </w:rPr>
        <w:t>м</w:t>
      </w:r>
      <w:r w:rsidRPr="00906F91">
        <w:rPr>
          <w:rFonts w:ascii="Times New Roman" w:hAnsi="Times New Roman"/>
          <w:sz w:val="28"/>
          <w:szCs w:val="28"/>
        </w:rPr>
        <w:t xml:space="preserve"> </w:t>
      </w:r>
      <w:r w:rsidR="00B81AE2">
        <w:rPr>
          <w:rFonts w:ascii="Times New Roman" w:hAnsi="Times New Roman"/>
          <w:sz w:val="28"/>
          <w:szCs w:val="28"/>
        </w:rPr>
        <w:t>разделе</w:t>
      </w:r>
      <w:r w:rsidRPr="00906F91">
        <w:rPr>
          <w:rFonts w:ascii="Times New Roman" w:hAnsi="Times New Roman"/>
          <w:sz w:val="28"/>
          <w:szCs w:val="28"/>
        </w:rPr>
        <w:t xml:space="preserve"> представлены результаты оценки эффективности экранирования гамма – и электронного излучения</w:t>
      </w:r>
      <w:r>
        <w:rPr>
          <w:rFonts w:ascii="Times New Roman" w:hAnsi="Times New Roman"/>
          <w:b/>
          <w:sz w:val="28"/>
          <w:szCs w:val="28"/>
        </w:rPr>
        <w:t xml:space="preserve">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пленками, использующимися в качестве защитных экранов для снижения негативного воздействия ионизирующего излучения, а также повышения сроков эксплуатации микроэлектронных устройств, работающих в условиях повышенного радиационного фона. </w:t>
      </w:r>
    </w:p>
    <w:p w14:paraId="05EE2F8F" w14:textId="77777777" w:rsidR="00906F91" w:rsidRDefault="00906F91" w:rsidP="00906F91">
      <w:pPr>
        <w:spacing w:after="0" w:line="240" w:lineRule="auto"/>
        <w:ind w:firstLine="709"/>
        <w:jc w:val="both"/>
        <w:rPr>
          <w:rFonts w:ascii="Times New Roman" w:hAnsi="Times New Roman"/>
          <w:sz w:val="28"/>
          <w:szCs w:val="28"/>
        </w:rPr>
      </w:pPr>
    </w:p>
    <w:p w14:paraId="1DA33F5F" w14:textId="1AE760E3" w:rsidR="00906F91" w:rsidRPr="00632604" w:rsidRDefault="00906F91" w:rsidP="00B81AE2">
      <w:pPr>
        <w:pStyle w:val="2"/>
        <w:numPr>
          <w:ilvl w:val="1"/>
          <w:numId w:val="20"/>
        </w:numPr>
        <w:tabs>
          <w:tab w:val="left" w:pos="1134"/>
        </w:tabs>
        <w:spacing w:before="0" w:line="240" w:lineRule="auto"/>
        <w:ind w:left="0" w:firstLine="709"/>
        <w:jc w:val="both"/>
        <w:rPr>
          <w:rFonts w:ascii="Times New Roman" w:hAnsi="Times New Roman"/>
          <w:b/>
          <w:sz w:val="28"/>
          <w:szCs w:val="28"/>
        </w:rPr>
      </w:pPr>
      <w:bookmarkStart w:id="30" w:name="_Toc158491521"/>
      <w:r w:rsidRPr="00D46C25">
        <w:rPr>
          <w:rFonts w:ascii="Times New Roman" w:hAnsi="Times New Roman"/>
          <w:b/>
          <w:color w:val="auto"/>
          <w:sz w:val="28"/>
          <w:szCs w:val="28"/>
        </w:rPr>
        <w:t xml:space="preserve">Исследование эффективности экранирования гамма – излучения с применением </w:t>
      </w:r>
      <w:proofErr w:type="spellStart"/>
      <w:r w:rsidRPr="00D46C25">
        <w:rPr>
          <w:rFonts w:ascii="Times New Roman" w:hAnsi="Times New Roman"/>
          <w:b/>
          <w:color w:val="auto"/>
          <w:sz w:val="28"/>
          <w:szCs w:val="28"/>
          <w:lang w:val="en-US"/>
        </w:rPr>
        <w:t>CuBi</w:t>
      </w:r>
      <w:proofErr w:type="spellEnd"/>
      <w:r w:rsidRPr="00D46C25">
        <w:rPr>
          <w:rFonts w:ascii="Times New Roman" w:hAnsi="Times New Roman"/>
          <w:b/>
          <w:color w:val="auto"/>
          <w:sz w:val="28"/>
          <w:szCs w:val="28"/>
          <w:vertAlign w:val="subscript"/>
        </w:rPr>
        <w:t>2</w:t>
      </w:r>
      <w:r w:rsidRPr="00D46C25">
        <w:rPr>
          <w:rFonts w:ascii="Times New Roman" w:hAnsi="Times New Roman"/>
          <w:b/>
          <w:color w:val="auto"/>
          <w:sz w:val="28"/>
          <w:szCs w:val="28"/>
          <w:lang w:val="en-US"/>
        </w:rPr>
        <w:t>O</w:t>
      </w:r>
      <w:r w:rsidRPr="00D46C25">
        <w:rPr>
          <w:rFonts w:ascii="Times New Roman" w:hAnsi="Times New Roman"/>
          <w:b/>
          <w:color w:val="auto"/>
          <w:sz w:val="28"/>
          <w:szCs w:val="28"/>
          <w:vertAlign w:val="subscript"/>
        </w:rPr>
        <w:t xml:space="preserve">4 </w:t>
      </w:r>
      <w:r w:rsidRPr="00D46C25">
        <w:rPr>
          <w:rFonts w:ascii="Times New Roman" w:hAnsi="Times New Roman"/>
          <w:b/>
          <w:color w:val="auto"/>
          <w:sz w:val="28"/>
          <w:szCs w:val="28"/>
        </w:rPr>
        <w:t>пленок в качестве защитных экранирующих материалов</w:t>
      </w:r>
      <w:bookmarkEnd w:id="30"/>
      <w:r w:rsidRPr="00632604">
        <w:rPr>
          <w:rFonts w:ascii="Times New Roman" w:hAnsi="Times New Roman"/>
          <w:b/>
          <w:sz w:val="28"/>
          <w:szCs w:val="28"/>
        </w:rPr>
        <w:t xml:space="preserve"> </w:t>
      </w:r>
    </w:p>
    <w:p w14:paraId="1AC2CF62" w14:textId="32FD9A3D" w:rsidR="008B446D" w:rsidRDefault="00F43FEC" w:rsidP="00906F91">
      <w:pPr>
        <w:spacing w:after="0" w:line="240" w:lineRule="auto"/>
        <w:ind w:firstLine="709"/>
        <w:jc w:val="both"/>
        <w:rPr>
          <w:rFonts w:ascii="Times New Roman" w:hAnsi="Times New Roman"/>
          <w:sz w:val="28"/>
          <w:szCs w:val="28"/>
        </w:rPr>
      </w:pPr>
      <w:r>
        <w:rPr>
          <w:rFonts w:ascii="Times New Roman" w:hAnsi="Times New Roman"/>
          <w:sz w:val="28"/>
          <w:szCs w:val="28"/>
        </w:rPr>
        <w:t>Определение экранирующих характеристик защитных материалов, как правило, проводится путем сравнения экспериментально полученных данных снижения интенсивности гамма – или электронного излучения с последующим сравнением с результатами моделирования или теоретическими расчетами. Такой подход, во</w:t>
      </w:r>
      <w:r w:rsidR="00CE0945">
        <w:rPr>
          <w:rFonts w:ascii="Times New Roman" w:hAnsi="Times New Roman"/>
          <w:sz w:val="28"/>
          <w:szCs w:val="28"/>
        </w:rPr>
        <w:t>-</w:t>
      </w:r>
      <w:r>
        <w:rPr>
          <w:rFonts w:ascii="Times New Roman" w:hAnsi="Times New Roman"/>
          <w:sz w:val="28"/>
          <w:szCs w:val="28"/>
        </w:rPr>
        <w:t>первых, позволяет оценить сходимость теоретических расчетов с экспериментальными значениями и определить факторы, влияющие на экранирующие параметры, такие как плотность материала, элементный и фазовый состав, структурные характеристики и т.д., большинство из которых не учитывается при моделировании взаимодействия ионизирующего излучения с веществом. Во</w:t>
      </w:r>
      <w:r w:rsidR="00B81AE2">
        <w:rPr>
          <w:rFonts w:ascii="Times New Roman" w:hAnsi="Times New Roman"/>
          <w:sz w:val="28"/>
          <w:szCs w:val="28"/>
        </w:rPr>
        <w:t>-</w:t>
      </w:r>
      <w:r>
        <w:rPr>
          <w:rFonts w:ascii="Times New Roman" w:hAnsi="Times New Roman"/>
          <w:sz w:val="28"/>
          <w:szCs w:val="28"/>
        </w:rPr>
        <w:t xml:space="preserve">вторых, использование теоретических расчетов в совокупности с результатами экспериментальных данных в дальнейшем позволяет спрогнозировать перспективность применения исследуемых материалов в качестве защитных материалов. </w:t>
      </w:r>
    </w:p>
    <w:p w14:paraId="3E9AAFD1" w14:textId="77777777" w:rsidR="006D2F2D" w:rsidRDefault="006D2F2D" w:rsidP="008B446D">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эффективности экранирования был выполнен с использованием трех типов источников ионизирующего излучения </w:t>
      </w:r>
      <w:r w:rsidR="008B446D">
        <w:rPr>
          <w:rFonts w:ascii="Times New Roman" w:hAnsi="Times New Roman"/>
          <w:sz w:val="28"/>
          <w:szCs w:val="28"/>
          <w:lang w:val="en-US"/>
        </w:rPr>
        <w:t>Co</w:t>
      </w:r>
      <w:r w:rsidR="008B446D" w:rsidRPr="001F3A5E">
        <w:rPr>
          <w:rFonts w:ascii="Times New Roman" w:hAnsi="Times New Roman"/>
          <w:sz w:val="28"/>
          <w:szCs w:val="28"/>
          <w:vertAlign w:val="superscript"/>
        </w:rPr>
        <w:t>57</w:t>
      </w:r>
      <w:r w:rsidR="008B446D" w:rsidRPr="001F3A5E">
        <w:rPr>
          <w:rFonts w:ascii="Times New Roman" w:hAnsi="Times New Roman"/>
          <w:sz w:val="28"/>
          <w:szCs w:val="28"/>
        </w:rPr>
        <w:t xml:space="preserve"> (</w:t>
      </w:r>
      <w:proofErr w:type="spellStart"/>
      <w:r w:rsidR="008B446D">
        <w:rPr>
          <w:rFonts w:ascii="Times New Roman" w:hAnsi="Times New Roman"/>
          <w:sz w:val="28"/>
          <w:szCs w:val="28"/>
          <w:lang w:val="en-US"/>
        </w:rPr>
        <w:t>E</w:t>
      </w:r>
      <w:r w:rsidR="008B446D">
        <w:rPr>
          <w:rFonts w:ascii="Times New Roman" w:hAnsi="Times New Roman"/>
          <w:sz w:val="28"/>
          <w:szCs w:val="28"/>
          <w:vertAlign w:val="subscript"/>
          <w:lang w:val="en-US"/>
        </w:rPr>
        <w:t>γ</w:t>
      </w:r>
      <w:proofErr w:type="spellEnd"/>
      <w:r w:rsidR="008B446D" w:rsidRPr="001F3A5E">
        <w:rPr>
          <w:rFonts w:ascii="Times New Roman" w:hAnsi="Times New Roman"/>
          <w:sz w:val="28"/>
          <w:szCs w:val="28"/>
        </w:rPr>
        <w:t xml:space="preserve"> = 130 </w:t>
      </w:r>
      <w:r w:rsidR="008B446D">
        <w:rPr>
          <w:rFonts w:ascii="Times New Roman" w:hAnsi="Times New Roman"/>
          <w:sz w:val="28"/>
          <w:szCs w:val="28"/>
        </w:rPr>
        <w:t xml:space="preserve">кэВ), </w:t>
      </w:r>
      <w:r w:rsidR="008B446D">
        <w:rPr>
          <w:rFonts w:ascii="Times New Roman" w:hAnsi="Times New Roman"/>
          <w:sz w:val="28"/>
          <w:szCs w:val="28"/>
          <w:lang w:val="en-US"/>
        </w:rPr>
        <w:t>Cs</w:t>
      </w:r>
      <w:r w:rsidR="008B446D" w:rsidRPr="001F3A5E">
        <w:rPr>
          <w:rFonts w:ascii="Times New Roman" w:hAnsi="Times New Roman"/>
          <w:sz w:val="28"/>
          <w:szCs w:val="28"/>
          <w:vertAlign w:val="superscript"/>
        </w:rPr>
        <w:t>137</w:t>
      </w:r>
      <w:r w:rsidR="008B446D" w:rsidRPr="001F3A5E">
        <w:rPr>
          <w:rFonts w:ascii="Times New Roman" w:hAnsi="Times New Roman"/>
          <w:sz w:val="28"/>
          <w:szCs w:val="28"/>
        </w:rPr>
        <w:t xml:space="preserve"> (</w:t>
      </w:r>
      <w:proofErr w:type="spellStart"/>
      <w:r w:rsidR="008B446D">
        <w:rPr>
          <w:rFonts w:ascii="Times New Roman" w:hAnsi="Times New Roman"/>
          <w:sz w:val="28"/>
          <w:szCs w:val="28"/>
          <w:lang w:val="en-US"/>
        </w:rPr>
        <w:t>E</w:t>
      </w:r>
      <w:r w:rsidR="008B446D">
        <w:rPr>
          <w:rFonts w:ascii="Times New Roman" w:hAnsi="Times New Roman"/>
          <w:sz w:val="28"/>
          <w:szCs w:val="28"/>
          <w:vertAlign w:val="subscript"/>
          <w:lang w:val="en-US"/>
        </w:rPr>
        <w:t>γ</w:t>
      </w:r>
      <w:proofErr w:type="spellEnd"/>
      <w:r w:rsidR="008B446D" w:rsidRPr="001F3A5E">
        <w:rPr>
          <w:rFonts w:ascii="Times New Roman" w:hAnsi="Times New Roman"/>
          <w:sz w:val="28"/>
          <w:szCs w:val="28"/>
        </w:rPr>
        <w:t xml:space="preserve"> = 660 </w:t>
      </w:r>
      <w:r w:rsidR="008B446D">
        <w:rPr>
          <w:rFonts w:ascii="Times New Roman" w:hAnsi="Times New Roman"/>
          <w:sz w:val="28"/>
          <w:szCs w:val="28"/>
          <w:lang w:val="kk-KZ"/>
        </w:rPr>
        <w:t>кэВ</w:t>
      </w:r>
      <w:r w:rsidR="008B446D">
        <w:rPr>
          <w:rFonts w:ascii="Times New Roman" w:hAnsi="Times New Roman"/>
          <w:sz w:val="28"/>
          <w:szCs w:val="28"/>
        </w:rPr>
        <w:t xml:space="preserve">), </w:t>
      </w:r>
      <w:r w:rsidR="008B446D">
        <w:rPr>
          <w:rFonts w:ascii="Times New Roman" w:hAnsi="Times New Roman"/>
          <w:sz w:val="28"/>
          <w:szCs w:val="28"/>
          <w:lang w:val="en-US"/>
        </w:rPr>
        <w:t>Na</w:t>
      </w:r>
      <w:r w:rsidR="008B446D" w:rsidRPr="001F3A5E">
        <w:rPr>
          <w:rFonts w:ascii="Times New Roman" w:hAnsi="Times New Roman"/>
          <w:sz w:val="28"/>
          <w:szCs w:val="28"/>
          <w:vertAlign w:val="superscript"/>
        </w:rPr>
        <w:t>22</w:t>
      </w:r>
      <w:r w:rsidR="008B446D" w:rsidRPr="001F3A5E">
        <w:rPr>
          <w:rFonts w:ascii="Times New Roman" w:hAnsi="Times New Roman"/>
          <w:sz w:val="28"/>
          <w:szCs w:val="28"/>
        </w:rPr>
        <w:t xml:space="preserve"> (</w:t>
      </w:r>
      <w:proofErr w:type="spellStart"/>
      <w:r w:rsidR="008B446D">
        <w:rPr>
          <w:rFonts w:ascii="Times New Roman" w:hAnsi="Times New Roman"/>
          <w:sz w:val="28"/>
          <w:szCs w:val="28"/>
          <w:lang w:val="en-US"/>
        </w:rPr>
        <w:t>E</w:t>
      </w:r>
      <w:r w:rsidR="008B446D">
        <w:rPr>
          <w:rFonts w:ascii="Times New Roman" w:hAnsi="Times New Roman"/>
          <w:sz w:val="28"/>
          <w:szCs w:val="28"/>
          <w:vertAlign w:val="subscript"/>
          <w:lang w:val="en-US"/>
        </w:rPr>
        <w:t>γ</w:t>
      </w:r>
      <w:proofErr w:type="spellEnd"/>
      <w:r w:rsidR="008B446D" w:rsidRPr="001F3A5E">
        <w:rPr>
          <w:rFonts w:ascii="Times New Roman" w:hAnsi="Times New Roman"/>
          <w:sz w:val="28"/>
          <w:szCs w:val="28"/>
        </w:rPr>
        <w:t xml:space="preserve"> = 1270 </w:t>
      </w:r>
      <w:r w:rsidR="008B446D">
        <w:rPr>
          <w:rFonts w:ascii="Times New Roman" w:hAnsi="Times New Roman"/>
          <w:sz w:val="28"/>
          <w:szCs w:val="28"/>
          <w:lang w:val="kk-KZ"/>
        </w:rPr>
        <w:t>кэВ</w:t>
      </w:r>
      <w:r w:rsidR="008B446D">
        <w:rPr>
          <w:rFonts w:ascii="Times New Roman" w:hAnsi="Times New Roman"/>
          <w:sz w:val="28"/>
          <w:szCs w:val="28"/>
        </w:rPr>
        <w:t>).</w:t>
      </w:r>
      <w:r w:rsidR="008B446D" w:rsidRPr="008B446D">
        <w:rPr>
          <w:rFonts w:ascii="Times New Roman" w:hAnsi="Times New Roman"/>
          <w:sz w:val="28"/>
          <w:szCs w:val="28"/>
        </w:rPr>
        <w:t xml:space="preserve"> </w:t>
      </w:r>
      <w:r w:rsidR="008B446D">
        <w:rPr>
          <w:rFonts w:ascii="Times New Roman" w:hAnsi="Times New Roman"/>
          <w:sz w:val="28"/>
          <w:szCs w:val="28"/>
          <w:lang w:val="kk-KZ"/>
        </w:rPr>
        <w:t xml:space="preserve">Определение экранирующих характеристик на основе данных изменений величины </w:t>
      </w:r>
      <w:r w:rsidR="008B446D">
        <w:rPr>
          <w:rFonts w:ascii="Times New Roman" w:hAnsi="Times New Roman"/>
          <w:sz w:val="28"/>
          <w:szCs w:val="28"/>
          <w:lang w:val="en-US"/>
        </w:rPr>
        <w:t>RFE</w:t>
      </w:r>
      <w:r w:rsidR="008B446D" w:rsidRPr="008B446D">
        <w:rPr>
          <w:rFonts w:ascii="Times New Roman" w:hAnsi="Times New Roman"/>
          <w:sz w:val="28"/>
          <w:szCs w:val="28"/>
        </w:rPr>
        <w:t xml:space="preserve"> </w:t>
      </w:r>
      <w:r w:rsidR="008B446D">
        <w:rPr>
          <w:rFonts w:ascii="Times New Roman" w:hAnsi="Times New Roman"/>
          <w:sz w:val="28"/>
          <w:szCs w:val="28"/>
        </w:rPr>
        <w:t xml:space="preserve">были рассчитаны с использованием выражений 2.6 – 2.9 представленных в разделе 2.5. Результаты оценки величин </w:t>
      </w:r>
      <w:r w:rsidR="008B446D">
        <w:rPr>
          <w:rFonts w:ascii="Times New Roman" w:hAnsi="Times New Roman"/>
          <w:sz w:val="28"/>
          <w:szCs w:val="28"/>
          <w:lang w:val="en-US"/>
        </w:rPr>
        <w:t>LAC</w:t>
      </w:r>
      <w:r w:rsidR="008B446D" w:rsidRPr="008B446D">
        <w:rPr>
          <w:rFonts w:ascii="Times New Roman" w:hAnsi="Times New Roman"/>
          <w:sz w:val="28"/>
          <w:szCs w:val="28"/>
        </w:rPr>
        <w:t xml:space="preserve">, </w:t>
      </w:r>
      <w:r w:rsidR="008B446D">
        <w:rPr>
          <w:rFonts w:ascii="Times New Roman" w:hAnsi="Times New Roman"/>
          <w:sz w:val="28"/>
          <w:szCs w:val="28"/>
          <w:lang w:val="en-US"/>
        </w:rPr>
        <w:t>MAC</w:t>
      </w:r>
      <w:r w:rsidR="008B446D" w:rsidRPr="008B446D">
        <w:rPr>
          <w:rFonts w:ascii="Times New Roman" w:hAnsi="Times New Roman"/>
          <w:sz w:val="28"/>
          <w:szCs w:val="28"/>
        </w:rPr>
        <w:t xml:space="preserve">, </w:t>
      </w:r>
      <w:r w:rsidR="008B446D">
        <w:rPr>
          <w:rFonts w:ascii="Times New Roman" w:hAnsi="Times New Roman"/>
          <w:sz w:val="28"/>
          <w:szCs w:val="28"/>
          <w:lang w:val="en-US"/>
        </w:rPr>
        <w:t>HVL</w:t>
      </w:r>
      <w:r w:rsidR="008B446D">
        <w:rPr>
          <w:rFonts w:ascii="Times New Roman" w:hAnsi="Times New Roman"/>
          <w:sz w:val="28"/>
          <w:szCs w:val="28"/>
        </w:rPr>
        <w:t xml:space="preserve"> и</w:t>
      </w:r>
      <w:r w:rsidR="008B446D" w:rsidRPr="008B446D">
        <w:rPr>
          <w:rFonts w:ascii="Times New Roman" w:hAnsi="Times New Roman"/>
          <w:sz w:val="28"/>
          <w:szCs w:val="28"/>
        </w:rPr>
        <w:t xml:space="preserve"> </w:t>
      </w:r>
      <w:r w:rsidR="008B446D">
        <w:rPr>
          <w:rFonts w:ascii="Times New Roman" w:hAnsi="Times New Roman"/>
          <w:sz w:val="28"/>
          <w:szCs w:val="28"/>
          <w:lang w:val="en-US"/>
        </w:rPr>
        <w:t>MFP</w:t>
      </w:r>
      <w:r w:rsidR="008B446D">
        <w:rPr>
          <w:rFonts w:ascii="Times New Roman" w:hAnsi="Times New Roman"/>
          <w:sz w:val="28"/>
          <w:szCs w:val="28"/>
        </w:rPr>
        <w:t xml:space="preserve"> в зависимости от энергии гамма – квантов представлены в таблице 4.1. </w:t>
      </w:r>
    </w:p>
    <w:p w14:paraId="4F57B283" w14:textId="77777777" w:rsidR="008B446D" w:rsidRDefault="008B446D" w:rsidP="008B446D">
      <w:pPr>
        <w:spacing w:after="0" w:line="240" w:lineRule="auto"/>
        <w:ind w:firstLine="709"/>
        <w:jc w:val="both"/>
        <w:rPr>
          <w:rFonts w:ascii="Times New Roman" w:hAnsi="Times New Roman"/>
          <w:sz w:val="28"/>
          <w:szCs w:val="28"/>
        </w:rPr>
      </w:pPr>
    </w:p>
    <w:p w14:paraId="72683BFB" w14:textId="6497C091" w:rsidR="008B446D" w:rsidRDefault="008B446D" w:rsidP="00B81AE2">
      <w:pPr>
        <w:tabs>
          <w:tab w:val="left" w:pos="142"/>
        </w:tabs>
        <w:spacing w:after="0" w:line="240" w:lineRule="auto"/>
        <w:jc w:val="both"/>
        <w:rPr>
          <w:rFonts w:ascii="Times New Roman" w:hAnsi="Times New Roman"/>
          <w:sz w:val="28"/>
          <w:szCs w:val="28"/>
        </w:rPr>
      </w:pPr>
      <w:r>
        <w:rPr>
          <w:rFonts w:ascii="Times New Roman" w:hAnsi="Times New Roman"/>
          <w:sz w:val="28"/>
          <w:szCs w:val="28"/>
        </w:rPr>
        <w:t xml:space="preserve">Таблица 4.1 </w:t>
      </w:r>
      <w:r w:rsidR="00B81AE2">
        <w:rPr>
          <w:rFonts w:ascii="Times New Roman" w:hAnsi="Times New Roman"/>
          <w:sz w:val="28"/>
          <w:szCs w:val="28"/>
        </w:rPr>
        <w:t xml:space="preserve">– </w:t>
      </w:r>
      <w:r>
        <w:rPr>
          <w:rFonts w:ascii="Times New Roman" w:hAnsi="Times New Roman"/>
          <w:sz w:val="28"/>
          <w:szCs w:val="28"/>
        </w:rPr>
        <w:t xml:space="preserve">Данные эффективности экранирующих характеристик </w:t>
      </w:r>
      <w:r>
        <w:rPr>
          <w:rFonts w:ascii="Times New Roman" w:hAnsi="Times New Roman"/>
          <w:sz w:val="28"/>
          <w:szCs w:val="28"/>
          <w:lang w:val="en-US"/>
        </w:rPr>
        <w:t>LAC</w:t>
      </w:r>
      <w:r w:rsidRPr="008B446D">
        <w:rPr>
          <w:rFonts w:ascii="Times New Roman" w:hAnsi="Times New Roman"/>
          <w:sz w:val="28"/>
          <w:szCs w:val="28"/>
        </w:rPr>
        <w:t xml:space="preserve">, </w:t>
      </w:r>
      <w:r>
        <w:rPr>
          <w:rFonts w:ascii="Times New Roman" w:hAnsi="Times New Roman"/>
          <w:sz w:val="28"/>
          <w:szCs w:val="28"/>
          <w:lang w:val="en-US"/>
        </w:rPr>
        <w:t>MAC</w:t>
      </w:r>
      <w:r w:rsidRPr="008B446D">
        <w:rPr>
          <w:rFonts w:ascii="Times New Roman" w:hAnsi="Times New Roman"/>
          <w:sz w:val="28"/>
          <w:szCs w:val="28"/>
        </w:rPr>
        <w:t xml:space="preserve">, </w:t>
      </w:r>
      <w:r>
        <w:rPr>
          <w:rFonts w:ascii="Times New Roman" w:hAnsi="Times New Roman"/>
          <w:sz w:val="28"/>
          <w:szCs w:val="28"/>
          <w:lang w:val="en-US"/>
        </w:rPr>
        <w:t>HVL</w:t>
      </w:r>
      <w:r>
        <w:rPr>
          <w:rFonts w:ascii="Times New Roman" w:hAnsi="Times New Roman"/>
          <w:sz w:val="28"/>
          <w:szCs w:val="28"/>
        </w:rPr>
        <w:t xml:space="preserve"> и</w:t>
      </w:r>
      <w:r w:rsidRPr="008B446D">
        <w:rPr>
          <w:rFonts w:ascii="Times New Roman" w:hAnsi="Times New Roman"/>
          <w:sz w:val="28"/>
          <w:szCs w:val="28"/>
        </w:rPr>
        <w:t xml:space="preserve"> </w:t>
      </w:r>
      <w:r>
        <w:rPr>
          <w:rFonts w:ascii="Times New Roman" w:hAnsi="Times New Roman"/>
          <w:sz w:val="28"/>
          <w:szCs w:val="28"/>
          <w:lang w:val="en-US"/>
        </w:rPr>
        <w:t>MFP</w:t>
      </w:r>
      <w:r>
        <w:rPr>
          <w:rFonts w:ascii="Times New Roman" w:hAnsi="Times New Roman"/>
          <w:sz w:val="28"/>
          <w:szCs w:val="28"/>
        </w:rPr>
        <w:t xml:space="preserve">, определенные для </w:t>
      </w:r>
      <w:proofErr w:type="spellStart"/>
      <w:r w:rsidRPr="00624EFD">
        <w:rPr>
          <w:rFonts w:ascii="Times New Roman" w:hAnsi="Times New Roman"/>
          <w:sz w:val="28"/>
          <w:szCs w:val="28"/>
          <w:lang w:val="en-US"/>
        </w:rPr>
        <w:t>CuBi</w:t>
      </w:r>
      <w:proofErr w:type="spellEnd"/>
      <w:r w:rsidRPr="00624EFD">
        <w:rPr>
          <w:rFonts w:ascii="Times New Roman" w:hAnsi="Times New Roman"/>
          <w:sz w:val="28"/>
          <w:szCs w:val="28"/>
          <w:vertAlign w:val="subscript"/>
        </w:rPr>
        <w:t>2</w:t>
      </w:r>
      <w:r w:rsidRPr="00624EFD">
        <w:rPr>
          <w:rFonts w:ascii="Times New Roman" w:hAnsi="Times New Roman"/>
          <w:sz w:val="28"/>
          <w:szCs w:val="28"/>
          <w:lang w:val="en-US"/>
        </w:rPr>
        <w:t>O</w:t>
      </w:r>
      <w:r w:rsidRPr="00624EFD">
        <w:rPr>
          <w:rFonts w:ascii="Times New Roman" w:hAnsi="Times New Roman"/>
          <w:sz w:val="28"/>
          <w:szCs w:val="28"/>
          <w:vertAlign w:val="subscript"/>
        </w:rPr>
        <w:t xml:space="preserve">4 </w:t>
      </w:r>
      <w:r w:rsidRPr="00624EFD">
        <w:rPr>
          <w:rFonts w:ascii="Times New Roman" w:hAnsi="Times New Roman"/>
          <w:sz w:val="28"/>
          <w:szCs w:val="28"/>
        </w:rPr>
        <w:t>плен</w:t>
      </w:r>
      <w:r>
        <w:rPr>
          <w:rFonts w:ascii="Times New Roman" w:hAnsi="Times New Roman"/>
          <w:sz w:val="28"/>
          <w:szCs w:val="28"/>
        </w:rPr>
        <w:t xml:space="preserve">ок, полученных при вариации разности прикладываемых потенциалов </w:t>
      </w:r>
    </w:p>
    <w:p w14:paraId="23D1F7B5" w14:textId="77777777" w:rsidR="008B446D" w:rsidRPr="00B81AE2" w:rsidRDefault="008B446D" w:rsidP="008B446D">
      <w:pPr>
        <w:spacing w:after="0" w:line="240" w:lineRule="auto"/>
        <w:ind w:firstLine="709"/>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5"/>
        <w:gridCol w:w="1595"/>
        <w:gridCol w:w="1595"/>
        <w:gridCol w:w="1595"/>
        <w:gridCol w:w="1595"/>
      </w:tblGrid>
      <w:tr w:rsidR="00F253B5" w:rsidRPr="00B33D6E" w14:paraId="5C8DC376" w14:textId="77777777" w:rsidTr="00B81AE2">
        <w:trPr>
          <w:trHeight w:val="709"/>
          <w:jc w:val="center"/>
        </w:trPr>
        <w:tc>
          <w:tcPr>
            <w:tcW w:w="3155" w:type="dxa"/>
            <w:vMerge w:val="restart"/>
            <w:shd w:val="clear" w:color="auto" w:fill="auto"/>
            <w:vAlign w:val="center"/>
          </w:tcPr>
          <w:p w14:paraId="4918A768"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Разность прикладываемых потенциалов</w:t>
            </w:r>
            <w:r w:rsidRPr="00B81AE2">
              <w:rPr>
                <w:rFonts w:ascii="Times New Roman" w:hAnsi="Times New Roman"/>
                <w:sz w:val="24"/>
                <w:szCs w:val="24"/>
              </w:rPr>
              <w:t>, В</w:t>
            </w:r>
          </w:p>
        </w:tc>
        <w:tc>
          <w:tcPr>
            <w:tcW w:w="6380" w:type="dxa"/>
            <w:gridSpan w:val="4"/>
            <w:shd w:val="clear" w:color="auto" w:fill="auto"/>
            <w:vAlign w:val="center"/>
          </w:tcPr>
          <w:p w14:paraId="51DB13A7"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Параметр экранирования</w:t>
            </w:r>
            <w:r w:rsidRPr="00B81AE2">
              <w:rPr>
                <w:rFonts w:ascii="Times New Roman" w:hAnsi="Times New Roman"/>
                <w:sz w:val="24"/>
                <w:szCs w:val="24"/>
              </w:rPr>
              <w:t xml:space="preserve"> </w:t>
            </w:r>
            <w:r w:rsidRPr="00B81AE2">
              <w:rPr>
                <w:rFonts w:ascii="Times New Roman" w:hAnsi="Times New Roman"/>
                <w:sz w:val="24"/>
                <w:szCs w:val="24"/>
                <w:lang w:val="kk-KZ"/>
              </w:rPr>
              <w:t xml:space="preserve">для гамма </w:t>
            </w:r>
            <w:r w:rsidRPr="00B81AE2">
              <w:rPr>
                <w:rFonts w:ascii="Times New Roman" w:hAnsi="Times New Roman"/>
                <w:sz w:val="24"/>
                <w:szCs w:val="24"/>
              </w:rPr>
              <w:t xml:space="preserve">– квантов с энергией 130 </w:t>
            </w:r>
            <w:r w:rsidRPr="00B81AE2">
              <w:rPr>
                <w:rFonts w:ascii="Times New Roman" w:hAnsi="Times New Roman"/>
                <w:sz w:val="24"/>
                <w:szCs w:val="24"/>
                <w:lang w:val="kk-KZ"/>
              </w:rPr>
              <w:t>кэВ</w:t>
            </w:r>
            <w:r w:rsidRPr="00B81AE2">
              <w:rPr>
                <w:rFonts w:ascii="Times New Roman" w:hAnsi="Times New Roman"/>
                <w:sz w:val="24"/>
                <w:szCs w:val="24"/>
              </w:rPr>
              <w:t xml:space="preserve"> (</w:t>
            </w:r>
            <w:r w:rsidRPr="00B81AE2">
              <w:rPr>
                <w:rFonts w:ascii="Times New Roman" w:hAnsi="Times New Roman"/>
                <w:sz w:val="24"/>
                <w:szCs w:val="24"/>
                <w:lang w:val="en-US"/>
              </w:rPr>
              <w:t>Co</w:t>
            </w:r>
            <w:r w:rsidRPr="00B81AE2">
              <w:rPr>
                <w:rFonts w:ascii="Times New Roman" w:hAnsi="Times New Roman"/>
                <w:sz w:val="24"/>
                <w:szCs w:val="24"/>
                <w:vertAlign w:val="superscript"/>
              </w:rPr>
              <w:t>57</w:t>
            </w:r>
            <w:r w:rsidRPr="00B81AE2">
              <w:rPr>
                <w:rFonts w:ascii="Times New Roman" w:hAnsi="Times New Roman"/>
                <w:sz w:val="24"/>
                <w:szCs w:val="24"/>
              </w:rPr>
              <w:t>)</w:t>
            </w:r>
          </w:p>
        </w:tc>
      </w:tr>
      <w:tr w:rsidR="007B31E1" w:rsidRPr="00B33D6E" w14:paraId="2FEE9B9A" w14:textId="77777777" w:rsidTr="00B81AE2">
        <w:trPr>
          <w:jc w:val="center"/>
        </w:trPr>
        <w:tc>
          <w:tcPr>
            <w:tcW w:w="3155" w:type="dxa"/>
            <w:vMerge/>
            <w:shd w:val="clear" w:color="auto" w:fill="auto"/>
          </w:tcPr>
          <w:p w14:paraId="45905EE2" w14:textId="77777777" w:rsidR="00F253B5" w:rsidRPr="00B81AE2" w:rsidRDefault="00F253B5" w:rsidP="00B33D6E">
            <w:pPr>
              <w:spacing w:after="0" w:line="240" w:lineRule="auto"/>
              <w:jc w:val="center"/>
              <w:rPr>
                <w:rFonts w:ascii="Times New Roman" w:hAnsi="Times New Roman"/>
                <w:sz w:val="24"/>
                <w:szCs w:val="24"/>
              </w:rPr>
            </w:pPr>
          </w:p>
        </w:tc>
        <w:tc>
          <w:tcPr>
            <w:tcW w:w="1595" w:type="dxa"/>
            <w:shd w:val="clear" w:color="auto" w:fill="auto"/>
          </w:tcPr>
          <w:p w14:paraId="4E94D5D9" w14:textId="77777777" w:rsidR="00F253B5" w:rsidRPr="00B81AE2" w:rsidRDefault="00F253B5" w:rsidP="00B33D6E">
            <w:pPr>
              <w:spacing w:after="0" w:line="240" w:lineRule="auto"/>
              <w:jc w:val="center"/>
              <w:rPr>
                <w:rFonts w:ascii="Times New Roman" w:hAnsi="Times New Roman"/>
                <w:sz w:val="24"/>
                <w:szCs w:val="24"/>
              </w:rPr>
            </w:pPr>
            <w:r w:rsidRPr="00B81AE2">
              <w:rPr>
                <w:rFonts w:ascii="Times New Roman" w:hAnsi="Times New Roman"/>
                <w:sz w:val="24"/>
                <w:szCs w:val="24"/>
                <w:lang w:val="en-US"/>
              </w:rPr>
              <w:t>LAC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tcPr>
          <w:p w14:paraId="3EDCC631" w14:textId="77777777" w:rsidR="00F253B5" w:rsidRPr="00B81AE2" w:rsidRDefault="00F253B5" w:rsidP="00B33D6E">
            <w:pPr>
              <w:spacing w:after="0" w:line="240" w:lineRule="auto"/>
              <w:jc w:val="center"/>
              <w:rPr>
                <w:rFonts w:ascii="Times New Roman" w:hAnsi="Times New Roman"/>
                <w:sz w:val="24"/>
                <w:szCs w:val="24"/>
              </w:rPr>
            </w:pPr>
            <w:r w:rsidRPr="00B81AE2">
              <w:rPr>
                <w:rFonts w:ascii="Times New Roman" w:hAnsi="Times New Roman"/>
                <w:sz w:val="24"/>
                <w:szCs w:val="24"/>
                <w:lang w:val="en-US"/>
              </w:rPr>
              <w:t>MAC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lang w:val="kk-KZ"/>
              </w:rPr>
              <w:t>2</w:t>
            </w:r>
            <w:r w:rsidRPr="00B81AE2">
              <w:rPr>
                <w:rFonts w:ascii="Times New Roman" w:hAnsi="Times New Roman"/>
                <w:sz w:val="24"/>
                <w:szCs w:val="24"/>
              </w:rPr>
              <w:t>/г</w:t>
            </w:r>
          </w:p>
        </w:tc>
        <w:tc>
          <w:tcPr>
            <w:tcW w:w="1595" w:type="dxa"/>
            <w:shd w:val="clear" w:color="auto" w:fill="auto"/>
          </w:tcPr>
          <w:p w14:paraId="36AC0FE8" w14:textId="77777777" w:rsidR="00F253B5" w:rsidRPr="00B81AE2" w:rsidRDefault="00F253B5" w:rsidP="00B33D6E">
            <w:pPr>
              <w:spacing w:after="0" w:line="240" w:lineRule="auto"/>
              <w:jc w:val="center"/>
              <w:rPr>
                <w:rFonts w:ascii="Times New Roman" w:hAnsi="Times New Roman"/>
                <w:sz w:val="24"/>
                <w:szCs w:val="24"/>
              </w:rPr>
            </w:pPr>
            <w:r w:rsidRPr="00B81AE2">
              <w:rPr>
                <w:rFonts w:ascii="Times New Roman" w:hAnsi="Times New Roman"/>
                <w:sz w:val="24"/>
                <w:szCs w:val="24"/>
                <w:lang w:val="en-US"/>
              </w:rPr>
              <w:t>HVL</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tcPr>
          <w:p w14:paraId="01EB036A" w14:textId="77777777" w:rsidR="00F253B5" w:rsidRPr="00B81AE2" w:rsidRDefault="00F253B5" w:rsidP="00B33D6E">
            <w:pPr>
              <w:spacing w:after="0" w:line="240" w:lineRule="auto"/>
              <w:jc w:val="center"/>
              <w:rPr>
                <w:rFonts w:ascii="Times New Roman" w:hAnsi="Times New Roman"/>
                <w:sz w:val="24"/>
                <w:szCs w:val="24"/>
                <w:lang w:val="kk-KZ"/>
              </w:rPr>
            </w:pPr>
            <w:r w:rsidRPr="00B81AE2">
              <w:rPr>
                <w:rFonts w:ascii="Times New Roman" w:hAnsi="Times New Roman"/>
                <w:sz w:val="24"/>
                <w:szCs w:val="24"/>
                <w:lang w:val="en-US"/>
              </w:rPr>
              <w:t>MFP</w:t>
            </w:r>
            <w:r w:rsidRPr="00B81AE2">
              <w:rPr>
                <w:rFonts w:ascii="Times New Roman" w:hAnsi="Times New Roman"/>
                <w:sz w:val="24"/>
                <w:szCs w:val="24"/>
              </w:rPr>
              <w:t xml:space="preserve">, </w:t>
            </w:r>
            <w:r w:rsidRPr="00B81AE2">
              <w:rPr>
                <w:rFonts w:ascii="Times New Roman" w:hAnsi="Times New Roman"/>
                <w:sz w:val="24"/>
                <w:szCs w:val="24"/>
                <w:lang w:val="kk-KZ"/>
              </w:rPr>
              <w:t>см</w:t>
            </w:r>
          </w:p>
        </w:tc>
      </w:tr>
      <w:tr w:rsidR="00B81AE2" w:rsidRPr="00B33D6E" w14:paraId="5625ED8B" w14:textId="77777777" w:rsidTr="00B81AE2">
        <w:trPr>
          <w:jc w:val="center"/>
        </w:trPr>
        <w:tc>
          <w:tcPr>
            <w:tcW w:w="3155" w:type="dxa"/>
            <w:shd w:val="clear" w:color="auto" w:fill="auto"/>
          </w:tcPr>
          <w:p w14:paraId="631FFB78" w14:textId="0816CF95" w:rsidR="00B81AE2" w:rsidRPr="00B81AE2" w:rsidRDefault="00B81AE2" w:rsidP="00B33D6E">
            <w:pPr>
              <w:spacing w:after="0" w:line="240" w:lineRule="auto"/>
              <w:jc w:val="center"/>
              <w:rPr>
                <w:rFonts w:ascii="Times New Roman" w:hAnsi="Times New Roman"/>
                <w:sz w:val="24"/>
                <w:szCs w:val="24"/>
              </w:rPr>
            </w:pPr>
            <w:r>
              <w:rPr>
                <w:rFonts w:ascii="Times New Roman" w:hAnsi="Times New Roman"/>
                <w:sz w:val="24"/>
                <w:szCs w:val="24"/>
              </w:rPr>
              <w:t>1</w:t>
            </w:r>
          </w:p>
        </w:tc>
        <w:tc>
          <w:tcPr>
            <w:tcW w:w="1595" w:type="dxa"/>
            <w:shd w:val="clear" w:color="auto" w:fill="auto"/>
          </w:tcPr>
          <w:p w14:paraId="5CFF289F" w14:textId="6E2631B0" w:rsidR="00B81AE2" w:rsidRPr="00B81AE2" w:rsidRDefault="00B81AE2" w:rsidP="00B33D6E">
            <w:pPr>
              <w:spacing w:after="0" w:line="240" w:lineRule="auto"/>
              <w:jc w:val="center"/>
              <w:rPr>
                <w:rFonts w:ascii="Times New Roman" w:hAnsi="Times New Roman"/>
                <w:sz w:val="24"/>
                <w:szCs w:val="24"/>
              </w:rPr>
            </w:pPr>
            <w:r>
              <w:rPr>
                <w:rFonts w:ascii="Times New Roman" w:hAnsi="Times New Roman"/>
                <w:sz w:val="24"/>
                <w:szCs w:val="24"/>
              </w:rPr>
              <w:t>2</w:t>
            </w:r>
          </w:p>
        </w:tc>
        <w:tc>
          <w:tcPr>
            <w:tcW w:w="1595" w:type="dxa"/>
            <w:shd w:val="clear" w:color="auto" w:fill="auto"/>
          </w:tcPr>
          <w:p w14:paraId="43C64988" w14:textId="4A4D0D5F" w:rsidR="00B81AE2" w:rsidRPr="00B81AE2" w:rsidRDefault="00B81AE2" w:rsidP="00B33D6E">
            <w:pPr>
              <w:spacing w:after="0" w:line="240" w:lineRule="auto"/>
              <w:jc w:val="center"/>
              <w:rPr>
                <w:rFonts w:ascii="Times New Roman" w:hAnsi="Times New Roman"/>
                <w:sz w:val="24"/>
                <w:szCs w:val="24"/>
              </w:rPr>
            </w:pPr>
            <w:r>
              <w:rPr>
                <w:rFonts w:ascii="Times New Roman" w:hAnsi="Times New Roman"/>
                <w:sz w:val="24"/>
                <w:szCs w:val="24"/>
              </w:rPr>
              <w:t>3</w:t>
            </w:r>
          </w:p>
        </w:tc>
        <w:tc>
          <w:tcPr>
            <w:tcW w:w="1595" w:type="dxa"/>
            <w:shd w:val="clear" w:color="auto" w:fill="auto"/>
          </w:tcPr>
          <w:p w14:paraId="28FFC438" w14:textId="0906C6AA" w:rsidR="00B81AE2" w:rsidRPr="00B81AE2" w:rsidRDefault="00B81AE2" w:rsidP="00B33D6E">
            <w:pPr>
              <w:spacing w:after="0" w:line="240" w:lineRule="auto"/>
              <w:jc w:val="center"/>
              <w:rPr>
                <w:rFonts w:ascii="Times New Roman" w:hAnsi="Times New Roman"/>
                <w:sz w:val="24"/>
                <w:szCs w:val="24"/>
              </w:rPr>
            </w:pPr>
            <w:r>
              <w:rPr>
                <w:rFonts w:ascii="Times New Roman" w:hAnsi="Times New Roman"/>
                <w:sz w:val="24"/>
                <w:szCs w:val="24"/>
              </w:rPr>
              <w:t>4</w:t>
            </w:r>
          </w:p>
        </w:tc>
        <w:tc>
          <w:tcPr>
            <w:tcW w:w="1595" w:type="dxa"/>
            <w:shd w:val="clear" w:color="auto" w:fill="auto"/>
          </w:tcPr>
          <w:p w14:paraId="77175BB4" w14:textId="6400105E" w:rsidR="00B81AE2" w:rsidRPr="00B81AE2" w:rsidRDefault="00B81AE2" w:rsidP="00B33D6E">
            <w:pPr>
              <w:spacing w:after="0" w:line="240" w:lineRule="auto"/>
              <w:jc w:val="center"/>
              <w:rPr>
                <w:rFonts w:ascii="Times New Roman" w:hAnsi="Times New Roman"/>
                <w:sz w:val="24"/>
                <w:szCs w:val="24"/>
              </w:rPr>
            </w:pPr>
            <w:r>
              <w:rPr>
                <w:rFonts w:ascii="Times New Roman" w:hAnsi="Times New Roman"/>
                <w:sz w:val="24"/>
                <w:szCs w:val="24"/>
              </w:rPr>
              <w:t>5</w:t>
            </w:r>
          </w:p>
        </w:tc>
      </w:tr>
      <w:tr w:rsidR="007B31E1" w:rsidRPr="00B33D6E" w14:paraId="5DAECF4D" w14:textId="77777777" w:rsidTr="00B81AE2">
        <w:trPr>
          <w:jc w:val="center"/>
        </w:trPr>
        <w:tc>
          <w:tcPr>
            <w:tcW w:w="3155" w:type="dxa"/>
            <w:tcBorders>
              <w:bottom w:val="nil"/>
            </w:tcBorders>
            <w:shd w:val="clear" w:color="auto" w:fill="auto"/>
          </w:tcPr>
          <w:p w14:paraId="6FD42F39"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1.0</w:t>
            </w:r>
          </w:p>
        </w:tc>
        <w:tc>
          <w:tcPr>
            <w:tcW w:w="1595" w:type="dxa"/>
            <w:tcBorders>
              <w:bottom w:val="nil"/>
            </w:tcBorders>
            <w:shd w:val="clear" w:color="auto" w:fill="auto"/>
            <w:vAlign w:val="bottom"/>
          </w:tcPr>
          <w:p w14:paraId="3A248B1A"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5.32</w:t>
            </w:r>
          </w:p>
        </w:tc>
        <w:tc>
          <w:tcPr>
            <w:tcW w:w="1595" w:type="dxa"/>
            <w:tcBorders>
              <w:bottom w:val="nil"/>
            </w:tcBorders>
            <w:shd w:val="clear" w:color="auto" w:fill="auto"/>
            <w:vAlign w:val="bottom"/>
          </w:tcPr>
          <w:p w14:paraId="26F945C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0.63</w:t>
            </w:r>
          </w:p>
        </w:tc>
        <w:tc>
          <w:tcPr>
            <w:tcW w:w="1595" w:type="dxa"/>
            <w:tcBorders>
              <w:bottom w:val="nil"/>
            </w:tcBorders>
            <w:shd w:val="clear" w:color="auto" w:fill="auto"/>
            <w:vAlign w:val="bottom"/>
          </w:tcPr>
          <w:p w14:paraId="43F6BB4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0.13</w:t>
            </w:r>
          </w:p>
        </w:tc>
        <w:tc>
          <w:tcPr>
            <w:tcW w:w="1595" w:type="dxa"/>
            <w:tcBorders>
              <w:bottom w:val="nil"/>
            </w:tcBorders>
            <w:shd w:val="clear" w:color="auto" w:fill="auto"/>
            <w:vAlign w:val="bottom"/>
          </w:tcPr>
          <w:p w14:paraId="6B7AB64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0.19</w:t>
            </w:r>
          </w:p>
        </w:tc>
      </w:tr>
      <w:tr w:rsidR="00B81AE2" w:rsidRPr="00B33D6E" w14:paraId="05725DFF" w14:textId="77777777" w:rsidTr="007C4F78">
        <w:trPr>
          <w:jc w:val="center"/>
        </w:trPr>
        <w:tc>
          <w:tcPr>
            <w:tcW w:w="9535" w:type="dxa"/>
            <w:gridSpan w:val="5"/>
            <w:tcBorders>
              <w:top w:val="nil"/>
              <w:left w:val="nil"/>
              <w:right w:val="nil"/>
            </w:tcBorders>
            <w:shd w:val="clear" w:color="auto" w:fill="auto"/>
          </w:tcPr>
          <w:p w14:paraId="43B573F8" w14:textId="77777777" w:rsidR="00B81AE2" w:rsidRDefault="00B81AE2" w:rsidP="00B81AE2">
            <w:pPr>
              <w:spacing w:after="0" w:line="240" w:lineRule="auto"/>
              <w:ind w:hanging="117"/>
              <w:jc w:val="both"/>
              <w:rPr>
                <w:rFonts w:ascii="Times New Roman" w:hAnsi="Times New Roman"/>
                <w:color w:val="000000"/>
                <w:sz w:val="28"/>
                <w:szCs w:val="28"/>
              </w:rPr>
            </w:pPr>
            <w:r w:rsidRPr="00B81AE2">
              <w:rPr>
                <w:rFonts w:ascii="Times New Roman" w:hAnsi="Times New Roman"/>
                <w:color w:val="000000"/>
                <w:sz w:val="28"/>
                <w:szCs w:val="28"/>
              </w:rPr>
              <w:t>Продолжение таблицы 4.1</w:t>
            </w:r>
          </w:p>
          <w:p w14:paraId="5BE89A40" w14:textId="62188329" w:rsidR="00B81AE2" w:rsidRPr="00B81AE2" w:rsidRDefault="00B81AE2" w:rsidP="00B81AE2">
            <w:pPr>
              <w:spacing w:after="0" w:line="240" w:lineRule="auto"/>
              <w:jc w:val="both"/>
              <w:rPr>
                <w:rFonts w:ascii="Times New Roman" w:hAnsi="Times New Roman"/>
                <w:color w:val="000000"/>
                <w:sz w:val="16"/>
                <w:szCs w:val="16"/>
              </w:rPr>
            </w:pPr>
          </w:p>
        </w:tc>
      </w:tr>
      <w:tr w:rsidR="00B81AE2" w:rsidRPr="00B33D6E" w14:paraId="41F15AFD" w14:textId="77777777" w:rsidTr="007C4F78">
        <w:trPr>
          <w:jc w:val="center"/>
        </w:trPr>
        <w:tc>
          <w:tcPr>
            <w:tcW w:w="3155" w:type="dxa"/>
            <w:shd w:val="clear" w:color="auto" w:fill="auto"/>
          </w:tcPr>
          <w:p w14:paraId="0F8CC3D3" w14:textId="77777777" w:rsidR="00B81AE2" w:rsidRPr="00B81AE2" w:rsidRDefault="00B81AE2" w:rsidP="007C4F78">
            <w:pPr>
              <w:spacing w:after="0" w:line="240" w:lineRule="auto"/>
              <w:jc w:val="center"/>
              <w:rPr>
                <w:rFonts w:ascii="Times New Roman" w:hAnsi="Times New Roman"/>
                <w:sz w:val="24"/>
                <w:szCs w:val="24"/>
              </w:rPr>
            </w:pPr>
            <w:r>
              <w:rPr>
                <w:rFonts w:ascii="Times New Roman" w:hAnsi="Times New Roman"/>
                <w:sz w:val="24"/>
                <w:szCs w:val="24"/>
              </w:rPr>
              <w:t>1</w:t>
            </w:r>
          </w:p>
        </w:tc>
        <w:tc>
          <w:tcPr>
            <w:tcW w:w="1595" w:type="dxa"/>
            <w:shd w:val="clear" w:color="auto" w:fill="auto"/>
            <w:vAlign w:val="bottom"/>
          </w:tcPr>
          <w:p w14:paraId="2641345F" w14:textId="77777777" w:rsidR="00B81AE2" w:rsidRPr="00B33D6E" w:rsidRDefault="00B81AE2" w:rsidP="007C4F78">
            <w:pPr>
              <w:spacing w:after="0" w:line="240" w:lineRule="auto"/>
              <w:jc w:val="center"/>
              <w:rPr>
                <w:rFonts w:ascii="Times New Roman" w:hAnsi="Times New Roman"/>
                <w:color w:val="000000"/>
                <w:sz w:val="24"/>
              </w:rPr>
            </w:pPr>
            <w:r>
              <w:rPr>
                <w:rFonts w:ascii="Times New Roman" w:hAnsi="Times New Roman"/>
                <w:color w:val="000000"/>
                <w:sz w:val="24"/>
              </w:rPr>
              <w:t>2</w:t>
            </w:r>
          </w:p>
        </w:tc>
        <w:tc>
          <w:tcPr>
            <w:tcW w:w="1595" w:type="dxa"/>
            <w:shd w:val="clear" w:color="auto" w:fill="auto"/>
            <w:vAlign w:val="bottom"/>
          </w:tcPr>
          <w:p w14:paraId="2E82D543" w14:textId="77777777" w:rsidR="00B81AE2" w:rsidRPr="00B33D6E" w:rsidRDefault="00B81AE2" w:rsidP="007C4F78">
            <w:pPr>
              <w:spacing w:after="0" w:line="240" w:lineRule="auto"/>
              <w:jc w:val="center"/>
              <w:rPr>
                <w:rFonts w:ascii="Times New Roman" w:hAnsi="Times New Roman"/>
                <w:color w:val="000000"/>
                <w:sz w:val="24"/>
              </w:rPr>
            </w:pPr>
            <w:r>
              <w:rPr>
                <w:rFonts w:ascii="Times New Roman" w:hAnsi="Times New Roman"/>
                <w:color w:val="000000"/>
                <w:sz w:val="24"/>
              </w:rPr>
              <w:t>3</w:t>
            </w:r>
          </w:p>
        </w:tc>
        <w:tc>
          <w:tcPr>
            <w:tcW w:w="1595" w:type="dxa"/>
            <w:shd w:val="clear" w:color="auto" w:fill="auto"/>
            <w:vAlign w:val="bottom"/>
          </w:tcPr>
          <w:p w14:paraId="6C3C4062" w14:textId="77777777" w:rsidR="00B81AE2" w:rsidRPr="00B33D6E" w:rsidRDefault="00B81AE2" w:rsidP="007C4F78">
            <w:pPr>
              <w:spacing w:after="0" w:line="240" w:lineRule="auto"/>
              <w:jc w:val="center"/>
              <w:rPr>
                <w:rFonts w:ascii="Times New Roman" w:hAnsi="Times New Roman"/>
                <w:color w:val="000000"/>
                <w:sz w:val="24"/>
              </w:rPr>
            </w:pPr>
            <w:r>
              <w:rPr>
                <w:rFonts w:ascii="Times New Roman" w:hAnsi="Times New Roman"/>
                <w:color w:val="000000"/>
                <w:sz w:val="24"/>
              </w:rPr>
              <w:t>4</w:t>
            </w:r>
          </w:p>
        </w:tc>
        <w:tc>
          <w:tcPr>
            <w:tcW w:w="1595" w:type="dxa"/>
            <w:shd w:val="clear" w:color="auto" w:fill="auto"/>
            <w:vAlign w:val="bottom"/>
          </w:tcPr>
          <w:p w14:paraId="5E7ECFA8" w14:textId="77777777" w:rsidR="00B81AE2" w:rsidRPr="00B33D6E" w:rsidRDefault="00B81AE2" w:rsidP="007C4F78">
            <w:pPr>
              <w:spacing w:after="0" w:line="240" w:lineRule="auto"/>
              <w:jc w:val="center"/>
              <w:rPr>
                <w:rFonts w:ascii="Times New Roman" w:hAnsi="Times New Roman"/>
                <w:color w:val="000000"/>
                <w:sz w:val="24"/>
              </w:rPr>
            </w:pPr>
            <w:r>
              <w:rPr>
                <w:rFonts w:ascii="Times New Roman" w:hAnsi="Times New Roman"/>
                <w:color w:val="000000"/>
                <w:sz w:val="24"/>
              </w:rPr>
              <w:t>5</w:t>
            </w:r>
          </w:p>
        </w:tc>
      </w:tr>
      <w:tr w:rsidR="007B31E1" w:rsidRPr="00B33D6E" w14:paraId="598BF5DC" w14:textId="77777777" w:rsidTr="00B81AE2">
        <w:trPr>
          <w:jc w:val="center"/>
        </w:trPr>
        <w:tc>
          <w:tcPr>
            <w:tcW w:w="3155" w:type="dxa"/>
            <w:shd w:val="clear" w:color="auto" w:fill="auto"/>
          </w:tcPr>
          <w:p w14:paraId="1653A833"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1.5</w:t>
            </w:r>
          </w:p>
        </w:tc>
        <w:tc>
          <w:tcPr>
            <w:tcW w:w="1595" w:type="dxa"/>
            <w:shd w:val="clear" w:color="auto" w:fill="auto"/>
            <w:vAlign w:val="bottom"/>
          </w:tcPr>
          <w:p w14:paraId="22685D3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6.35</w:t>
            </w:r>
          </w:p>
        </w:tc>
        <w:tc>
          <w:tcPr>
            <w:tcW w:w="1595" w:type="dxa"/>
            <w:shd w:val="clear" w:color="auto" w:fill="auto"/>
            <w:vAlign w:val="bottom"/>
          </w:tcPr>
          <w:p w14:paraId="18CD7CD3"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0.73</w:t>
            </w:r>
          </w:p>
        </w:tc>
        <w:tc>
          <w:tcPr>
            <w:tcW w:w="1595" w:type="dxa"/>
            <w:shd w:val="clear" w:color="auto" w:fill="auto"/>
            <w:vAlign w:val="bottom"/>
          </w:tcPr>
          <w:p w14:paraId="1E3A5CB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0.11</w:t>
            </w:r>
          </w:p>
        </w:tc>
        <w:tc>
          <w:tcPr>
            <w:tcW w:w="1595" w:type="dxa"/>
            <w:shd w:val="clear" w:color="auto" w:fill="auto"/>
            <w:vAlign w:val="bottom"/>
          </w:tcPr>
          <w:p w14:paraId="40034C1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0.16</w:t>
            </w:r>
          </w:p>
        </w:tc>
      </w:tr>
      <w:tr w:rsidR="007B31E1" w:rsidRPr="00B33D6E" w14:paraId="19BFC106" w14:textId="77777777" w:rsidTr="00B81AE2">
        <w:trPr>
          <w:jc w:val="center"/>
        </w:trPr>
        <w:tc>
          <w:tcPr>
            <w:tcW w:w="3155" w:type="dxa"/>
            <w:shd w:val="clear" w:color="auto" w:fill="auto"/>
          </w:tcPr>
          <w:p w14:paraId="6963E664"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2.0</w:t>
            </w:r>
          </w:p>
        </w:tc>
        <w:tc>
          <w:tcPr>
            <w:tcW w:w="1595" w:type="dxa"/>
            <w:shd w:val="clear" w:color="auto" w:fill="auto"/>
            <w:vAlign w:val="bottom"/>
          </w:tcPr>
          <w:p w14:paraId="388A72A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8.54</w:t>
            </w:r>
          </w:p>
        </w:tc>
        <w:tc>
          <w:tcPr>
            <w:tcW w:w="1595" w:type="dxa"/>
            <w:shd w:val="clear" w:color="auto" w:fill="auto"/>
            <w:vAlign w:val="bottom"/>
          </w:tcPr>
          <w:p w14:paraId="325C5E56"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0.98</w:t>
            </w:r>
          </w:p>
        </w:tc>
        <w:tc>
          <w:tcPr>
            <w:tcW w:w="1595" w:type="dxa"/>
            <w:shd w:val="clear" w:color="auto" w:fill="auto"/>
            <w:vAlign w:val="bottom"/>
          </w:tcPr>
          <w:p w14:paraId="1C9BC68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0.08</w:t>
            </w:r>
          </w:p>
        </w:tc>
        <w:tc>
          <w:tcPr>
            <w:tcW w:w="1595" w:type="dxa"/>
            <w:shd w:val="clear" w:color="auto" w:fill="auto"/>
            <w:vAlign w:val="bottom"/>
          </w:tcPr>
          <w:p w14:paraId="1F1C3F9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0.12</w:t>
            </w:r>
          </w:p>
        </w:tc>
      </w:tr>
      <w:tr w:rsidR="007B31E1" w:rsidRPr="00B33D6E" w14:paraId="3551EC11" w14:textId="77777777" w:rsidTr="00B81AE2">
        <w:trPr>
          <w:jc w:val="center"/>
        </w:trPr>
        <w:tc>
          <w:tcPr>
            <w:tcW w:w="3155" w:type="dxa"/>
            <w:shd w:val="clear" w:color="auto" w:fill="auto"/>
          </w:tcPr>
          <w:p w14:paraId="6C5CB5C1"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2.5</w:t>
            </w:r>
          </w:p>
        </w:tc>
        <w:tc>
          <w:tcPr>
            <w:tcW w:w="1595" w:type="dxa"/>
            <w:shd w:val="clear" w:color="auto" w:fill="auto"/>
            <w:vAlign w:val="bottom"/>
          </w:tcPr>
          <w:p w14:paraId="3BB59E4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10.10</w:t>
            </w:r>
          </w:p>
        </w:tc>
        <w:tc>
          <w:tcPr>
            <w:tcW w:w="1595" w:type="dxa"/>
            <w:shd w:val="clear" w:color="auto" w:fill="auto"/>
            <w:vAlign w:val="bottom"/>
          </w:tcPr>
          <w:p w14:paraId="4185083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1.15</w:t>
            </w:r>
          </w:p>
        </w:tc>
        <w:tc>
          <w:tcPr>
            <w:tcW w:w="1595" w:type="dxa"/>
            <w:shd w:val="clear" w:color="auto" w:fill="auto"/>
            <w:vAlign w:val="bottom"/>
          </w:tcPr>
          <w:p w14:paraId="279A0A3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0.07</w:t>
            </w:r>
          </w:p>
        </w:tc>
        <w:tc>
          <w:tcPr>
            <w:tcW w:w="1595" w:type="dxa"/>
            <w:shd w:val="clear" w:color="auto" w:fill="auto"/>
            <w:vAlign w:val="bottom"/>
          </w:tcPr>
          <w:p w14:paraId="5B85C13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0.10</w:t>
            </w:r>
          </w:p>
        </w:tc>
      </w:tr>
      <w:tr w:rsidR="007B31E1" w:rsidRPr="00B33D6E" w14:paraId="1D29FAC7" w14:textId="77777777" w:rsidTr="00B81AE2">
        <w:trPr>
          <w:jc w:val="center"/>
        </w:trPr>
        <w:tc>
          <w:tcPr>
            <w:tcW w:w="3155" w:type="dxa"/>
            <w:shd w:val="clear" w:color="auto" w:fill="auto"/>
          </w:tcPr>
          <w:p w14:paraId="22DA0B8A"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3.0</w:t>
            </w:r>
          </w:p>
        </w:tc>
        <w:tc>
          <w:tcPr>
            <w:tcW w:w="1595" w:type="dxa"/>
            <w:shd w:val="clear" w:color="auto" w:fill="auto"/>
            <w:vAlign w:val="bottom"/>
          </w:tcPr>
          <w:p w14:paraId="21F96BED"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13.12</w:t>
            </w:r>
          </w:p>
        </w:tc>
        <w:tc>
          <w:tcPr>
            <w:tcW w:w="1595" w:type="dxa"/>
            <w:shd w:val="clear" w:color="auto" w:fill="auto"/>
            <w:vAlign w:val="bottom"/>
          </w:tcPr>
          <w:p w14:paraId="78AE1ED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1.48</w:t>
            </w:r>
          </w:p>
        </w:tc>
        <w:tc>
          <w:tcPr>
            <w:tcW w:w="1595" w:type="dxa"/>
            <w:shd w:val="clear" w:color="auto" w:fill="auto"/>
            <w:vAlign w:val="bottom"/>
          </w:tcPr>
          <w:p w14:paraId="4AE108D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c>
          <w:tcPr>
            <w:tcW w:w="1595" w:type="dxa"/>
            <w:shd w:val="clear" w:color="auto" w:fill="auto"/>
            <w:vAlign w:val="bottom"/>
          </w:tcPr>
          <w:p w14:paraId="361D4D4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0.08</w:t>
            </w:r>
          </w:p>
        </w:tc>
      </w:tr>
      <w:tr w:rsidR="007B31E1" w:rsidRPr="00B33D6E" w14:paraId="02897EC1" w14:textId="77777777" w:rsidTr="00B81AE2">
        <w:trPr>
          <w:jc w:val="center"/>
        </w:trPr>
        <w:tc>
          <w:tcPr>
            <w:tcW w:w="3155" w:type="dxa"/>
            <w:shd w:val="clear" w:color="auto" w:fill="auto"/>
          </w:tcPr>
          <w:p w14:paraId="6E866C4C"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3.5</w:t>
            </w:r>
          </w:p>
        </w:tc>
        <w:tc>
          <w:tcPr>
            <w:tcW w:w="1595" w:type="dxa"/>
            <w:shd w:val="clear" w:color="auto" w:fill="auto"/>
            <w:vAlign w:val="bottom"/>
          </w:tcPr>
          <w:p w14:paraId="35F58EC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13.66</w:t>
            </w:r>
          </w:p>
        </w:tc>
        <w:tc>
          <w:tcPr>
            <w:tcW w:w="1595" w:type="dxa"/>
            <w:shd w:val="clear" w:color="auto" w:fill="auto"/>
            <w:vAlign w:val="bottom"/>
          </w:tcPr>
          <w:p w14:paraId="28743D98"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1.54</w:t>
            </w:r>
          </w:p>
        </w:tc>
        <w:tc>
          <w:tcPr>
            <w:tcW w:w="1595" w:type="dxa"/>
            <w:shd w:val="clear" w:color="auto" w:fill="auto"/>
            <w:vAlign w:val="bottom"/>
          </w:tcPr>
          <w:p w14:paraId="0E6BB20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c>
          <w:tcPr>
            <w:tcW w:w="1595" w:type="dxa"/>
            <w:shd w:val="clear" w:color="auto" w:fill="auto"/>
            <w:vAlign w:val="bottom"/>
          </w:tcPr>
          <w:p w14:paraId="5498BCA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0.07</w:t>
            </w:r>
          </w:p>
        </w:tc>
      </w:tr>
      <w:tr w:rsidR="007B31E1" w:rsidRPr="00B33D6E" w14:paraId="6DDCD934" w14:textId="77777777" w:rsidTr="00B81AE2">
        <w:trPr>
          <w:jc w:val="center"/>
        </w:trPr>
        <w:tc>
          <w:tcPr>
            <w:tcW w:w="3155" w:type="dxa"/>
            <w:shd w:val="clear" w:color="auto" w:fill="auto"/>
          </w:tcPr>
          <w:p w14:paraId="6FD054CD"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4.0</w:t>
            </w:r>
          </w:p>
        </w:tc>
        <w:tc>
          <w:tcPr>
            <w:tcW w:w="1595" w:type="dxa"/>
            <w:shd w:val="clear" w:color="auto" w:fill="auto"/>
            <w:vAlign w:val="bottom"/>
          </w:tcPr>
          <w:p w14:paraId="2652408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13.78</w:t>
            </w:r>
          </w:p>
        </w:tc>
        <w:tc>
          <w:tcPr>
            <w:tcW w:w="1595" w:type="dxa"/>
            <w:shd w:val="clear" w:color="auto" w:fill="auto"/>
            <w:vAlign w:val="bottom"/>
          </w:tcPr>
          <w:p w14:paraId="3C813B0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1.55</w:t>
            </w:r>
          </w:p>
        </w:tc>
        <w:tc>
          <w:tcPr>
            <w:tcW w:w="1595" w:type="dxa"/>
            <w:shd w:val="clear" w:color="auto" w:fill="auto"/>
            <w:vAlign w:val="bottom"/>
          </w:tcPr>
          <w:p w14:paraId="44C15A4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c>
          <w:tcPr>
            <w:tcW w:w="1595" w:type="dxa"/>
            <w:shd w:val="clear" w:color="auto" w:fill="auto"/>
            <w:vAlign w:val="bottom"/>
          </w:tcPr>
          <w:p w14:paraId="48B1F3A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0.07</w:t>
            </w:r>
          </w:p>
        </w:tc>
      </w:tr>
      <w:tr w:rsidR="007B31E1" w:rsidRPr="00B33D6E" w14:paraId="4FFED9C6" w14:textId="77777777" w:rsidTr="00B81AE2">
        <w:trPr>
          <w:jc w:val="center"/>
        </w:trPr>
        <w:tc>
          <w:tcPr>
            <w:tcW w:w="3155" w:type="dxa"/>
            <w:shd w:val="clear" w:color="auto" w:fill="auto"/>
          </w:tcPr>
          <w:p w14:paraId="4C859F0B"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4.5</w:t>
            </w:r>
          </w:p>
        </w:tc>
        <w:tc>
          <w:tcPr>
            <w:tcW w:w="1595" w:type="dxa"/>
            <w:shd w:val="clear" w:color="auto" w:fill="auto"/>
            <w:vAlign w:val="bottom"/>
          </w:tcPr>
          <w:p w14:paraId="3D334C4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13.93</w:t>
            </w:r>
          </w:p>
        </w:tc>
        <w:tc>
          <w:tcPr>
            <w:tcW w:w="1595" w:type="dxa"/>
            <w:shd w:val="clear" w:color="auto" w:fill="auto"/>
            <w:vAlign w:val="bottom"/>
          </w:tcPr>
          <w:p w14:paraId="74020D1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1.56</w:t>
            </w:r>
          </w:p>
        </w:tc>
        <w:tc>
          <w:tcPr>
            <w:tcW w:w="1595" w:type="dxa"/>
            <w:shd w:val="clear" w:color="auto" w:fill="auto"/>
            <w:vAlign w:val="bottom"/>
          </w:tcPr>
          <w:p w14:paraId="0DBE232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c>
          <w:tcPr>
            <w:tcW w:w="1595" w:type="dxa"/>
            <w:shd w:val="clear" w:color="auto" w:fill="auto"/>
            <w:vAlign w:val="bottom"/>
          </w:tcPr>
          <w:p w14:paraId="5256336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0.07</w:t>
            </w:r>
          </w:p>
        </w:tc>
      </w:tr>
      <w:tr w:rsidR="007B31E1" w:rsidRPr="00B33D6E" w14:paraId="5E80524E" w14:textId="77777777" w:rsidTr="00B81AE2">
        <w:trPr>
          <w:jc w:val="center"/>
        </w:trPr>
        <w:tc>
          <w:tcPr>
            <w:tcW w:w="3155" w:type="dxa"/>
            <w:shd w:val="clear" w:color="auto" w:fill="auto"/>
          </w:tcPr>
          <w:p w14:paraId="7EF55538"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5.0</w:t>
            </w:r>
          </w:p>
        </w:tc>
        <w:tc>
          <w:tcPr>
            <w:tcW w:w="1595" w:type="dxa"/>
            <w:shd w:val="clear" w:color="auto" w:fill="auto"/>
            <w:vAlign w:val="bottom"/>
          </w:tcPr>
          <w:p w14:paraId="24D352CF"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14.22</w:t>
            </w:r>
          </w:p>
        </w:tc>
        <w:tc>
          <w:tcPr>
            <w:tcW w:w="1595" w:type="dxa"/>
            <w:shd w:val="clear" w:color="auto" w:fill="auto"/>
            <w:vAlign w:val="bottom"/>
          </w:tcPr>
          <w:p w14:paraId="5A1CA6A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1.59</w:t>
            </w:r>
          </w:p>
        </w:tc>
        <w:tc>
          <w:tcPr>
            <w:tcW w:w="1595" w:type="dxa"/>
            <w:shd w:val="clear" w:color="auto" w:fill="auto"/>
            <w:vAlign w:val="bottom"/>
          </w:tcPr>
          <w:p w14:paraId="1831BA7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c>
          <w:tcPr>
            <w:tcW w:w="1595" w:type="dxa"/>
            <w:shd w:val="clear" w:color="auto" w:fill="auto"/>
            <w:vAlign w:val="bottom"/>
          </w:tcPr>
          <w:p w14:paraId="46CA6B3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0.07</w:t>
            </w:r>
          </w:p>
        </w:tc>
      </w:tr>
      <w:tr w:rsidR="007B31E1" w:rsidRPr="00B33D6E" w14:paraId="0287DFC1" w14:textId="77777777" w:rsidTr="00B81AE2">
        <w:trPr>
          <w:jc w:val="center"/>
        </w:trPr>
        <w:tc>
          <w:tcPr>
            <w:tcW w:w="3155" w:type="dxa"/>
            <w:shd w:val="clear" w:color="auto" w:fill="auto"/>
          </w:tcPr>
          <w:p w14:paraId="7BE26A0D"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5.5</w:t>
            </w:r>
          </w:p>
        </w:tc>
        <w:tc>
          <w:tcPr>
            <w:tcW w:w="1595" w:type="dxa"/>
            <w:shd w:val="clear" w:color="auto" w:fill="auto"/>
            <w:vAlign w:val="bottom"/>
          </w:tcPr>
          <w:p w14:paraId="380B6E4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18.01</w:t>
            </w:r>
          </w:p>
        </w:tc>
        <w:tc>
          <w:tcPr>
            <w:tcW w:w="1595" w:type="dxa"/>
            <w:shd w:val="clear" w:color="auto" w:fill="auto"/>
            <w:vAlign w:val="bottom"/>
          </w:tcPr>
          <w:p w14:paraId="2991A56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2.01</w:t>
            </w:r>
          </w:p>
        </w:tc>
        <w:tc>
          <w:tcPr>
            <w:tcW w:w="1595" w:type="dxa"/>
            <w:shd w:val="clear" w:color="auto" w:fill="auto"/>
            <w:vAlign w:val="bottom"/>
          </w:tcPr>
          <w:p w14:paraId="5384436D"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0.04</w:t>
            </w:r>
          </w:p>
        </w:tc>
        <w:tc>
          <w:tcPr>
            <w:tcW w:w="1595" w:type="dxa"/>
            <w:shd w:val="clear" w:color="auto" w:fill="auto"/>
            <w:vAlign w:val="bottom"/>
          </w:tcPr>
          <w:p w14:paraId="141B9DF8"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0.06</w:t>
            </w:r>
          </w:p>
        </w:tc>
      </w:tr>
      <w:tr w:rsidR="007B31E1" w:rsidRPr="00B33D6E" w14:paraId="2C6D0CB3" w14:textId="77777777" w:rsidTr="00B81AE2">
        <w:trPr>
          <w:jc w:val="center"/>
        </w:trPr>
        <w:tc>
          <w:tcPr>
            <w:tcW w:w="3155" w:type="dxa"/>
            <w:shd w:val="clear" w:color="auto" w:fill="auto"/>
          </w:tcPr>
          <w:p w14:paraId="319FAC7B"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6.0</w:t>
            </w:r>
          </w:p>
        </w:tc>
        <w:tc>
          <w:tcPr>
            <w:tcW w:w="1595" w:type="dxa"/>
            <w:shd w:val="clear" w:color="auto" w:fill="auto"/>
            <w:vAlign w:val="bottom"/>
          </w:tcPr>
          <w:p w14:paraId="55A8BB7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18.45</w:t>
            </w:r>
          </w:p>
        </w:tc>
        <w:tc>
          <w:tcPr>
            <w:tcW w:w="1595" w:type="dxa"/>
            <w:shd w:val="clear" w:color="auto" w:fill="auto"/>
            <w:vAlign w:val="bottom"/>
          </w:tcPr>
          <w:p w14:paraId="452C610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2.04</w:t>
            </w:r>
          </w:p>
        </w:tc>
        <w:tc>
          <w:tcPr>
            <w:tcW w:w="1595" w:type="dxa"/>
            <w:shd w:val="clear" w:color="auto" w:fill="auto"/>
            <w:vAlign w:val="bottom"/>
          </w:tcPr>
          <w:p w14:paraId="5292339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0.04</w:t>
            </w:r>
          </w:p>
        </w:tc>
        <w:tc>
          <w:tcPr>
            <w:tcW w:w="1595" w:type="dxa"/>
            <w:shd w:val="clear" w:color="auto" w:fill="auto"/>
            <w:vAlign w:val="bottom"/>
          </w:tcPr>
          <w:p w14:paraId="4DD2D61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0.05</w:t>
            </w:r>
          </w:p>
        </w:tc>
      </w:tr>
      <w:tr w:rsidR="00F253B5" w:rsidRPr="00B33D6E" w14:paraId="4DE75A32" w14:textId="77777777" w:rsidTr="00B81AE2">
        <w:trPr>
          <w:jc w:val="center"/>
        </w:trPr>
        <w:tc>
          <w:tcPr>
            <w:tcW w:w="3155" w:type="dxa"/>
            <w:vMerge w:val="restart"/>
            <w:shd w:val="clear" w:color="auto" w:fill="auto"/>
            <w:vAlign w:val="center"/>
          </w:tcPr>
          <w:p w14:paraId="6E8CF3A9"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Разность прикладываемых потенциалов</w:t>
            </w:r>
            <w:r w:rsidRPr="00B81AE2">
              <w:rPr>
                <w:rFonts w:ascii="Times New Roman" w:hAnsi="Times New Roman"/>
                <w:sz w:val="24"/>
                <w:szCs w:val="24"/>
              </w:rPr>
              <w:t>, В</w:t>
            </w:r>
          </w:p>
        </w:tc>
        <w:tc>
          <w:tcPr>
            <w:tcW w:w="6380" w:type="dxa"/>
            <w:gridSpan w:val="4"/>
            <w:shd w:val="clear" w:color="auto" w:fill="auto"/>
            <w:vAlign w:val="center"/>
          </w:tcPr>
          <w:p w14:paraId="306C82EC"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Параметр экранирования</w:t>
            </w:r>
            <w:r w:rsidRPr="00B81AE2">
              <w:rPr>
                <w:rFonts w:ascii="Times New Roman" w:hAnsi="Times New Roman"/>
                <w:sz w:val="24"/>
                <w:szCs w:val="24"/>
              </w:rPr>
              <w:t xml:space="preserve"> </w:t>
            </w:r>
            <w:r w:rsidRPr="00B81AE2">
              <w:rPr>
                <w:rFonts w:ascii="Times New Roman" w:hAnsi="Times New Roman"/>
                <w:sz w:val="24"/>
                <w:szCs w:val="24"/>
                <w:lang w:val="kk-KZ"/>
              </w:rPr>
              <w:t xml:space="preserve">для гамма </w:t>
            </w:r>
            <w:r w:rsidRPr="00B81AE2">
              <w:rPr>
                <w:rFonts w:ascii="Times New Roman" w:hAnsi="Times New Roman"/>
                <w:sz w:val="24"/>
                <w:szCs w:val="24"/>
              </w:rPr>
              <w:t xml:space="preserve">– квантов с энергией 660 </w:t>
            </w:r>
            <w:r w:rsidRPr="00B81AE2">
              <w:rPr>
                <w:rFonts w:ascii="Times New Roman" w:hAnsi="Times New Roman"/>
                <w:sz w:val="24"/>
                <w:szCs w:val="24"/>
                <w:lang w:val="kk-KZ"/>
              </w:rPr>
              <w:t>кэВ</w:t>
            </w:r>
            <w:r w:rsidRPr="00B81AE2">
              <w:rPr>
                <w:rFonts w:ascii="Times New Roman" w:hAnsi="Times New Roman"/>
                <w:sz w:val="24"/>
                <w:szCs w:val="24"/>
              </w:rPr>
              <w:t xml:space="preserve"> (</w:t>
            </w:r>
            <w:r w:rsidRPr="00B81AE2">
              <w:rPr>
                <w:rFonts w:ascii="Times New Roman" w:hAnsi="Times New Roman"/>
                <w:sz w:val="24"/>
                <w:szCs w:val="24"/>
                <w:lang w:val="en-US"/>
              </w:rPr>
              <w:t>Cs</w:t>
            </w:r>
            <w:r w:rsidRPr="00B81AE2">
              <w:rPr>
                <w:rFonts w:ascii="Times New Roman" w:hAnsi="Times New Roman"/>
                <w:sz w:val="24"/>
                <w:szCs w:val="24"/>
                <w:vertAlign w:val="superscript"/>
              </w:rPr>
              <w:t>137</w:t>
            </w:r>
            <w:r w:rsidRPr="00B81AE2">
              <w:rPr>
                <w:rFonts w:ascii="Times New Roman" w:hAnsi="Times New Roman"/>
                <w:sz w:val="24"/>
                <w:szCs w:val="24"/>
              </w:rPr>
              <w:t>)</w:t>
            </w:r>
          </w:p>
        </w:tc>
      </w:tr>
      <w:tr w:rsidR="007B31E1" w:rsidRPr="00B33D6E" w14:paraId="77C95F68" w14:textId="77777777" w:rsidTr="00B81AE2">
        <w:trPr>
          <w:jc w:val="center"/>
        </w:trPr>
        <w:tc>
          <w:tcPr>
            <w:tcW w:w="3155" w:type="dxa"/>
            <w:vMerge/>
            <w:shd w:val="clear" w:color="auto" w:fill="auto"/>
            <w:vAlign w:val="center"/>
          </w:tcPr>
          <w:p w14:paraId="3F7C0E6D" w14:textId="77777777" w:rsidR="00F253B5" w:rsidRPr="00B81AE2" w:rsidRDefault="00F253B5" w:rsidP="00B81AE2">
            <w:pPr>
              <w:spacing w:after="0" w:line="240" w:lineRule="auto"/>
              <w:jc w:val="center"/>
              <w:rPr>
                <w:rFonts w:ascii="Times New Roman" w:hAnsi="Times New Roman"/>
                <w:sz w:val="24"/>
                <w:szCs w:val="24"/>
              </w:rPr>
            </w:pPr>
          </w:p>
        </w:tc>
        <w:tc>
          <w:tcPr>
            <w:tcW w:w="1595" w:type="dxa"/>
            <w:shd w:val="clear" w:color="auto" w:fill="auto"/>
            <w:vAlign w:val="center"/>
          </w:tcPr>
          <w:p w14:paraId="15423268"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LAC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vAlign w:val="center"/>
          </w:tcPr>
          <w:p w14:paraId="27948C36"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MAC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lang w:val="kk-KZ"/>
              </w:rPr>
              <w:t>2</w:t>
            </w:r>
            <w:r w:rsidRPr="00B81AE2">
              <w:rPr>
                <w:rFonts w:ascii="Times New Roman" w:hAnsi="Times New Roman"/>
                <w:sz w:val="24"/>
                <w:szCs w:val="24"/>
              </w:rPr>
              <w:t>/г</w:t>
            </w:r>
          </w:p>
        </w:tc>
        <w:tc>
          <w:tcPr>
            <w:tcW w:w="1595" w:type="dxa"/>
            <w:shd w:val="clear" w:color="auto" w:fill="auto"/>
            <w:vAlign w:val="center"/>
          </w:tcPr>
          <w:p w14:paraId="08D3B196"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HVL</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vAlign w:val="center"/>
          </w:tcPr>
          <w:p w14:paraId="3C508349" w14:textId="77777777" w:rsidR="00F253B5" w:rsidRPr="00B81AE2" w:rsidRDefault="00F253B5" w:rsidP="00B81AE2">
            <w:pPr>
              <w:spacing w:after="0" w:line="240" w:lineRule="auto"/>
              <w:jc w:val="center"/>
              <w:rPr>
                <w:rFonts w:ascii="Times New Roman" w:hAnsi="Times New Roman"/>
                <w:sz w:val="24"/>
                <w:szCs w:val="24"/>
                <w:lang w:val="kk-KZ"/>
              </w:rPr>
            </w:pPr>
            <w:r w:rsidRPr="00B81AE2">
              <w:rPr>
                <w:rFonts w:ascii="Times New Roman" w:hAnsi="Times New Roman"/>
                <w:sz w:val="24"/>
                <w:szCs w:val="24"/>
                <w:lang w:val="en-US"/>
              </w:rPr>
              <w:t>MFP</w:t>
            </w:r>
            <w:r w:rsidRPr="00B81AE2">
              <w:rPr>
                <w:rFonts w:ascii="Times New Roman" w:hAnsi="Times New Roman"/>
                <w:sz w:val="24"/>
                <w:szCs w:val="24"/>
              </w:rPr>
              <w:t xml:space="preserve">, </w:t>
            </w:r>
            <w:r w:rsidRPr="00B81AE2">
              <w:rPr>
                <w:rFonts w:ascii="Times New Roman" w:hAnsi="Times New Roman"/>
                <w:sz w:val="24"/>
                <w:szCs w:val="24"/>
                <w:lang w:val="kk-KZ"/>
              </w:rPr>
              <w:t>см</w:t>
            </w:r>
          </w:p>
        </w:tc>
      </w:tr>
      <w:tr w:rsidR="007B31E1" w:rsidRPr="00B33D6E" w14:paraId="6248C636" w14:textId="77777777" w:rsidTr="00B81AE2">
        <w:trPr>
          <w:jc w:val="center"/>
        </w:trPr>
        <w:tc>
          <w:tcPr>
            <w:tcW w:w="3155" w:type="dxa"/>
            <w:shd w:val="clear" w:color="auto" w:fill="auto"/>
          </w:tcPr>
          <w:p w14:paraId="035E1B76"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1.0</w:t>
            </w:r>
          </w:p>
        </w:tc>
        <w:tc>
          <w:tcPr>
            <w:tcW w:w="1595" w:type="dxa"/>
            <w:shd w:val="clear" w:color="auto" w:fill="auto"/>
            <w:vAlign w:val="bottom"/>
          </w:tcPr>
          <w:p w14:paraId="4C5028F3"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0.23</w:t>
            </w:r>
          </w:p>
        </w:tc>
        <w:tc>
          <w:tcPr>
            <w:tcW w:w="1595" w:type="dxa"/>
            <w:shd w:val="clear" w:color="auto" w:fill="auto"/>
            <w:vAlign w:val="bottom"/>
          </w:tcPr>
          <w:p w14:paraId="3A3FDD2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0.03</w:t>
            </w:r>
          </w:p>
        </w:tc>
        <w:tc>
          <w:tcPr>
            <w:tcW w:w="1595" w:type="dxa"/>
            <w:shd w:val="clear" w:color="auto" w:fill="auto"/>
            <w:vAlign w:val="bottom"/>
          </w:tcPr>
          <w:p w14:paraId="3F12EF37"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3.01</w:t>
            </w:r>
          </w:p>
        </w:tc>
        <w:tc>
          <w:tcPr>
            <w:tcW w:w="1595" w:type="dxa"/>
            <w:shd w:val="clear" w:color="auto" w:fill="auto"/>
            <w:vAlign w:val="bottom"/>
          </w:tcPr>
          <w:p w14:paraId="546FDB9C"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4.35</w:t>
            </w:r>
          </w:p>
        </w:tc>
      </w:tr>
      <w:tr w:rsidR="007B31E1" w:rsidRPr="00B33D6E" w14:paraId="56271F3E" w14:textId="77777777" w:rsidTr="00B81AE2">
        <w:trPr>
          <w:jc w:val="center"/>
        </w:trPr>
        <w:tc>
          <w:tcPr>
            <w:tcW w:w="3155" w:type="dxa"/>
            <w:shd w:val="clear" w:color="auto" w:fill="auto"/>
          </w:tcPr>
          <w:p w14:paraId="1CE8FDF4"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1.5</w:t>
            </w:r>
          </w:p>
        </w:tc>
        <w:tc>
          <w:tcPr>
            <w:tcW w:w="1595" w:type="dxa"/>
            <w:shd w:val="clear" w:color="auto" w:fill="auto"/>
            <w:vAlign w:val="bottom"/>
          </w:tcPr>
          <w:p w14:paraId="3163488B"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0.26</w:t>
            </w:r>
          </w:p>
        </w:tc>
        <w:tc>
          <w:tcPr>
            <w:tcW w:w="1595" w:type="dxa"/>
            <w:shd w:val="clear" w:color="auto" w:fill="auto"/>
            <w:vAlign w:val="bottom"/>
          </w:tcPr>
          <w:p w14:paraId="48E2BA3D"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0.03</w:t>
            </w:r>
          </w:p>
        </w:tc>
        <w:tc>
          <w:tcPr>
            <w:tcW w:w="1595" w:type="dxa"/>
            <w:shd w:val="clear" w:color="auto" w:fill="auto"/>
            <w:vAlign w:val="bottom"/>
          </w:tcPr>
          <w:p w14:paraId="3D0F8369"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2.67</w:t>
            </w:r>
          </w:p>
        </w:tc>
        <w:tc>
          <w:tcPr>
            <w:tcW w:w="1595" w:type="dxa"/>
            <w:shd w:val="clear" w:color="auto" w:fill="auto"/>
            <w:vAlign w:val="bottom"/>
          </w:tcPr>
          <w:p w14:paraId="17313767"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3.85</w:t>
            </w:r>
          </w:p>
        </w:tc>
      </w:tr>
      <w:tr w:rsidR="007B31E1" w:rsidRPr="00B33D6E" w14:paraId="095D8665" w14:textId="77777777" w:rsidTr="00B81AE2">
        <w:trPr>
          <w:jc w:val="center"/>
        </w:trPr>
        <w:tc>
          <w:tcPr>
            <w:tcW w:w="3155" w:type="dxa"/>
            <w:shd w:val="clear" w:color="auto" w:fill="auto"/>
          </w:tcPr>
          <w:p w14:paraId="35E66989"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2.0</w:t>
            </w:r>
          </w:p>
        </w:tc>
        <w:tc>
          <w:tcPr>
            <w:tcW w:w="1595" w:type="dxa"/>
            <w:shd w:val="clear" w:color="auto" w:fill="auto"/>
            <w:vAlign w:val="bottom"/>
          </w:tcPr>
          <w:p w14:paraId="636B88B4"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0.32</w:t>
            </w:r>
          </w:p>
        </w:tc>
        <w:tc>
          <w:tcPr>
            <w:tcW w:w="1595" w:type="dxa"/>
            <w:shd w:val="clear" w:color="auto" w:fill="auto"/>
            <w:vAlign w:val="bottom"/>
          </w:tcPr>
          <w:p w14:paraId="2F685CB9"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0.04</w:t>
            </w:r>
          </w:p>
        </w:tc>
        <w:tc>
          <w:tcPr>
            <w:tcW w:w="1595" w:type="dxa"/>
            <w:shd w:val="clear" w:color="auto" w:fill="auto"/>
            <w:vAlign w:val="bottom"/>
          </w:tcPr>
          <w:p w14:paraId="51B9FE4C"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2.17</w:t>
            </w:r>
          </w:p>
        </w:tc>
        <w:tc>
          <w:tcPr>
            <w:tcW w:w="1595" w:type="dxa"/>
            <w:shd w:val="clear" w:color="auto" w:fill="auto"/>
            <w:vAlign w:val="bottom"/>
          </w:tcPr>
          <w:p w14:paraId="675D8253"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3.13</w:t>
            </w:r>
          </w:p>
        </w:tc>
      </w:tr>
      <w:tr w:rsidR="007B31E1" w:rsidRPr="00B33D6E" w14:paraId="6EC150FE" w14:textId="77777777" w:rsidTr="00B81AE2">
        <w:trPr>
          <w:jc w:val="center"/>
        </w:trPr>
        <w:tc>
          <w:tcPr>
            <w:tcW w:w="3155" w:type="dxa"/>
            <w:shd w:val="clear" w:color="auto" w:fill="auto"/>
          </w:tcPr>
          <w:p w14:paraId="63F974CE"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2.5</w:t>
            </w:r>
          </w:p>
        </w:tc>
        <w:tc>
          <w:tcPr>
            <w:tcW w:w="1595" w:type="dxa"/>
            <w:shd w:val="clear" w:color="auto" w:fill="auto"/>
            <w:vAlign w:val="bottom"/>
          </w:tcPr>
          <w:p w14:paraId="7402F1CD"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0.39</w:t>
            </w:r>
          </w:p>
        </w:tc>
        <w:tc>
          <w:tcPr>
            <w:tcW w:w="1595" w:type="dxa"/>
            <w:shd w:val="clear" w:color="auto" w:fill="auto"/>
            <w:vAlign w:val="bottom"/>
          </w:tcPr>
          <w:p w14:paraId="3003460D"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0.04</w:t>
            </w:r>
          </w:p>
        </w:tc>
        <w:tc>
          <w:tcPr>
            <w:tcW w:w="1595" w:type="dxa"/>
            <w:shd w:val="clear" w:color="auto" w:fill="auto"/>
            <w:vAlign w:val="bottom"/>
          </w:tcPr>
          <w:p w14:paraId="08A32EE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1.78</w:t>
            </w:r>
          </w:p>
        </w:tc>
        <w:tc>
          <w:tcPr>
            <w:tcW w:w="1595" w:type="dxa"/>
            <w:shd w:val="clear" w:color="auto" w:fill="auto"/>
            <w:vAlign w:val="bottom"/>
          </w:tcPr>
          <w:p w14:paraId="774A0C28"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2.56</w:t>
            </w:r>
          </w:p>
        </w:tc>
      </w:tr>
      <w:tr w:rsidR="007B31E1" w:rsidRPr="00B33D6E" w14:paraId="58972ACD" w14:textId="77777777" w:rsidTr="00B81AE2">
        <w:trPr>
          <w:jc w:val="center"/>
        </w:trPr>
        <w:tc>
          <w:tcPr>
            <w:tcW w:w="3155" w:type="dxa"/>
            <w:shd w:val="clear" w:color="auto" w:fill="auto"/>
          </w:tcPr>
          <w:p w14:paraId="094D00DC"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3.0</w:t>
            </w:r>
          </w:p>
        </w:tc>
        <w:tc>
          <w:tcPr>
            <w:tcW w:w="1595" w:type="dxa"/>
            <w:shd w:val="clear" w:color="auto" w:fill="auto"/>
            <w:vAlign w:val="bottom"/>
          </w:tcPr>
          <w:p w14:paraId="6A26B0A4"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0.44</w:t>
            </w:r>
          </w:p>
        </w:tc>
        <w:tc>
          <w:tcPr>
            <w:tcW w:w="1595" w:type="dxa"/>
            <w:shd w:val="clear" w:color="auto" w:fill="auto"/>
            <w:vAlign w:val="bottom"/>
          </w:tcPr>
          <w:p w14:paraId="695370AC"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0.05</w:t>
            </w:r>
          </w:p>
        </w:tc>
        <w:tc>
          <w:tcPr>
            <w:tcW w:w="1595" w:type="dxa"/>
            <w:shd w:val="clear" w:color="auto" w:fill="auto"/>
            <w:vAlign w:val="bottom"/>
          </w:tcPr>
          <w:p w14:paraId="4116624E"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1.58</w:t>
            </w:r>
          </w:p>
        </w:tc>
        <w:tc>
          <w:tcPr>
            <w:tcW w:w="1595" w:type="dxa"/>
            <w:shd w:val="clear" w:color="auto" w:fill="auto"/>
            <w:vAlign w:val="bottom"/>
          </w:tcPr>
          <w:p w14:paraId="12C632CA"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2.27</w:t>
            </w:r>
          </w:p>
        </w:tc>
      </w:tr>
      <w:tr w:rsidR="007B31E1" w:rsidRPr="00B33D6E" w14:paraId="5E589408" w14:textId="77777777" w:rsidTr="00B81AE2">
        <w:trPr>
          <w:jc w:val="center"/>
        </w:trPr>
        <w:tc>
          <w:tcPr>
            <w:tcW w:w="3155" w:type="dxa"/>
            <w:shd w:val="clear" w:color="auto" w:fill="auto"/>
          </w:tcPr>
          <w:p w14:paraId="3A51D5E3"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3.5</w:t>
            </w:r>
          </w:p>
        </w:tc>
        <w:tc>
          <w:tcPr>
            <w:tcW w:w="1595" w:type="dxa"/>
            <w:shd w:val="clear" w:color="auto" w:fill="auto"/>
            <w:vAlign w:val="bottom"/>
          </w:tcPr>
          <w:p w14:paraId="70873004"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0.52</w:t>
            </w:r>
          </w:p>
        </w:tc>
        <w:tc>
          <w:tcPr>
            <w:tcW w:w="1595" w:type="dxa"/>
            <w:shd w:val="clear" w:color="auto" w:fill="auto"/>
            <w:vAlign w:val="bottom"/>
          </w:tcPr>
          <w:p w14:paraId="0D49FF65"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0.06</w:t>
            </w:r>
          </w:p>
        </w:tc>
        <w:tc>
          <w:tcPr>
            <w:tcW w:w="1595" w:type="dxa"/>
            <w:shd w:val="clear" w:color="auto" w:fill="auto"/>
            <w:vAlign w:val="bottom"/>
          </w:tcPr>
          <w:p w14:paraId="6AD77591"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1.33</w:t>
            </w:r>
          </w:p>
        </w:tc>
        <w:tc>
          <w:tcPr>
            <w:tcW w:w="1595" w:type="dxa"/>
            <w:shd w:val="clear" w:color="auto" w:fill="auto"/>
            <w:vAlign w:val="bottom"/>
          </w:tcPr>
          <w:p w14:paraId="66C63E8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1.92</w:t>
            </w:r>
          </w:p>
        </w:tc>
      </w:tr>
      <w:tr w:rsidR="007B31E1" w:rsidRPr="00B33D6E" w14:paraId="277BAA7B" w14:textId="77777777" w:rsidTr="00B81AE2">
        <w:trPr>
          <w:jc w:val="center"/>
        </w:trPr>
        <w:tc>
          <w:tcPr>
            <w:tcW w:w="3155" w:type="dxa"/>
            <w:shd w:val="clear" w:color="auto" w:fill="auto"/>
          </w:tcPr>
          <w:p w14:paraId="0733E774"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4.0</w:t>
            </w:r>
          </w:p>
        </w:tc>
        <w:tc>
          <w:tcPr>
            <w:tcW w:w="1595" w:type="dxa"/>
            <w:shd w:val="clear" w:color="auto" w:fill="auto"/>
            <w:vAlign w:val="bottom"/>
          </w:tcPr>
          <w:p w14:paraId="6D42F9DF"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0.59</w:t>
            </w:r>
          </w:p>
        </w:tc>
        <w:tc>
          <w:tcPr>
            <w:tcW w:w="1595" w:type="dxa"/>
            <w:shd w:val="clear" w:color="auto" w:fill="auto"/>
            <w:vAlign w:val="bottom"/>
          </w:tcPr>
          <w:p w14:paraId="3D78CAB6"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0.07</w:t>
            </w:r>
          </w:p>
        </w:tc>
        <w:tc>
          <w:tcPr>
            <w:tcW w:w="1595" w:type="dxa"/>
            <w:shd w:val="clear" w:color="auto" w:fill="auto"/>
            <w:vAlign w:val="bottom"/>
          </w:tcPr>
          <w:p w14:paraId="5E0574C4"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1.17</w:t>
            </w:r>
          </w:p>
        </w:tc>
        <w:tc>
          <w:tcPr>
            <w:tcW w:w="1595" w:type="dxa"/>
            <w:shd w:val="clear" w:color="auto" w:fill="auto"/>
            <w:vAlign w:val="bottom"/>
          </w:tcPr>
          <w:p w14:paraId="125D7C71"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1.69</w:t>
            </w:r>
          </w:p>
        </w:tc>
      </w:tr>
      <w:tr w:rsidR="007B31E1" w:rsidRPr="00B33D6E" w14:paraId="4E773B17" w14:textId="77777777" w:rsidTr="00B81AE2">
        <w:trPr>
          <w:jc w:val="center"/>
        </w:trPr>
        <w:tc>
          <w:tcPr>
            <w:tcW w:w="3155" w:type="dxa"/>
            <w:shd w:val="clear" w:color="auto" w:fill="auto"/>
          </w:tcPr>
          <w:p w14:paraId="4E4809B3"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4.5</w:t>
            </w:r>
          </w:p>
        </w:tc>
        <w:tc>
          <w:tcPr>
            <w:tcW w:w="1595" w:type="dxa"/>
            <w:shd w:val="clear" w:color="auto" w:fill="auto"/>
            <w:vAlign w:val="bottom"/>
          </w:tcPr>
          <w:p w14:paraId="3CA8E9C6"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0.61</w:t>
            </w:r>
          </w:p>
        </w:tc>
        <w:tc>
          <w:tcPr>
            <w:tcW w:w="1595" w:type="dxa"/>
            <w:shd w:val="clear" w:color="auto" w:fill="auto"/>
            <w:vAlign w:val="bottom"/>
          </w:tcPr>
          <w:p w14:paraId="371D314A"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0.07</w:t>
            </w:r>
          </w:p>
        </w:tc>
        <w:tc>
          <w:tcPr>
            <w:tcW w:w="1595" w:type="dxa"/>
            <w:shd w:val="clear" w:color="auto" w:fill="auto"/>
            <w:vAlign w:val="bottom"/>
          </w:tcPr>
          <w:p w14:paraId="75F8ADFC"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1.14</w:t>
            </w:r>
          </w:p>
        </w:tc>
        <w:tc>
          <w:tcPr>
            <w:tcW w:w="1595" w:type="dxa"/>
            <w:shd w:val="clear" w:color="auto" w:fill="auto"/>
            <w:vAlign w:val="bottom"/>
          </w:tcPr>
          <w:p w14:paraId="60378F09"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1.64</w:t>
            </w:r>
          </w:p>
        </w:tc>
      </w:tr>
      <w:tr w:rsidR="007B31E1" w:rsidRPr="00B33D6E" w14:paraId="61627870" w14:textId="77777777" w:rsidTr="00B81AE2">
        <w:trPr>
          <w:jc w:val="center"/>
        </w:trPr>
        <w:tc>
          <w:tcPr>
            <w:tcW w:w="3155" w:type="dxa"/>
            <w:shd w:val="clear" w:color="auto" w:fill="auto"/>
          </w:tcPr>
          <w:p w14:paraId="4F22ADA2"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5.0</w:t>
            </w:r>
          </w:p>
        </w:tc>
        <w:tc>
          <w:tcPr>
            <w:tcW w:w="1595" w:type="dxa"/>
            <w:shd w:val="clear" w:color="auto" w:fill="auto"/>
            <w:vAlign w:val="bottom"/>
          </w:tcPr>
          <w:p w14:paraId="006BF64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0.63</w:t>
            </w:r>
          </w:p>
        </w:tc>
        <w:tc>
          <w:tcPr>
            <w:tcW w:w="1595" w:type="dxa"/>
            <w:shd w:val="clear" w:color="auto" w:fill="auto"/>
            <w:vAlign w:val="bottom"/>
          </w:tcPr>
          <w:p w14:paraId="48D292EC"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0.07</w:t>
            </w:r>
          </w:p>
        </w:tc>
        <w:tc>
          <w:tcPr>
            <w:tcW w:w="1595" w:type="dxa"/>
            <w:shd w:val="clear" w:color="auto" w:fill="auto"/>
            <w:vAlign w:val="bottom"/>
          </w:tcPr>
          <w:p w14:paraId="515B3EE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1.10</w:t>
            </w:r>
          </w:p>
        </w:tc>
        <w:tc>
          <w:tcPr>
            <w:tcW w:w="1595" w:type="dxa"/>
            <w:shd w:val="clear" w:color="auto" w:fill="auto"/>
            <w:vAlign w:val="bottom"/>
          </w:tcPr>
          <w:p w14:paraId="34880632"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1.59</w:t>
            </w:r>
          </w:p>
        </w:tc>
      </w:tr>
      <w:tr w:rsidR="007B31E1" w:rsidRPr="00B33D6E" w14:paraId="202C1277" w14:textId="77777777" w:rsidTr="00B81AE2">
        <w:trPr>
          <w:jc w:val="center"/>
        </w:trPr>
        <w:tc>
          <w:tcPr>
            <w:tcW w:w="3155" w:type="dxa"/>
            <w:shd w:val="clear" w:color="auto" w:fill="auto"/>
          </w:tcPr>
          <w:p w14:paraId="19B35D72"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5.5</w:t>
            </w:r>
          </w:p>
        </w:tc>
        <w:tc>
          <w:tcPr>
            <w:tcW w:w="1595" w:type="dxa"/>
            <w:shd w:val="clear" w:color="auto" w:fill="auto"/>
            <w:vAlign w:val="bottom"/>
          </w:tcPr>
          <w:p w14:paraId="1114A274"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0.71</w:t>
            </w:r>
          </w:p>
        </w:tc>
        <w:tc>
          <w:tcPr>
            <w:tcW w:w="1595" w:type="dxa"/>
            <w:shd w:val="clear" w:color="auto" w:fill="auto"/>
            <w:vAlign w:val="bottom"/>
          </w:tcPr>
          <w:p w14:paraId="5FA8ECEB"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0.08</w:t>
            </w:r>
          </w:p>
        </w:tc>
        <w:tc>
          <w:tcPr>
            <w:tcW w:w="1595" w:type="dxa"/>
            <w:shd w:val="clear" w:color="auto" w:fill="auto"/>
            <w:vAlign w:val="bottom"/>
          </w:tcPr>
          <w:p w14:paraId="6E95D6B9"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0.98</w:t>
            </w:r>
          </w:p>
        </w:tc>
        <w:tc>
          <w:tcPr>
            <w:tcW w:w="1595" w:type="dxa"/>
            <w:shd w:val="clear" w:color="auto" w:fill="auto"/>
            <w:vAlign w:val="bottom"/>
          </w:tcPr>
          <w:p w14:paraId="055B71DE"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1.41</w:t>
            </w:r>
          </w:p>
        </w:tc>
      </w:tr>
      <w:tr w:rsidR="007B31E1" w:rsidRPr="00B33D6E" w14:paraId="525723DD" w14:textId="77777777" w:rsidTr="00B81AE2">
        <w:trPr>
          <w:jc w:val="center"/>
        </w:trPr>
        <w:tc>
          <w:tcPr>
            <w:tcW w:w="3155" w:type="dxa"/>
            <w:shd w:val="clear" w:color="auto" w:fill="auto"/>
          </w:tcPr>
          <w:p w14:paraId="55CD1747"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6.0</w:t>
            </w:r>
          </w:p>
        </w:tc>
        <w:tc>
          <w:tcPr>
            <w:tcW w:w="1595" w:type="dxa"/>
            <w:shd w:val="clear" w:color="auto" w:fill="auto"/>
            <w:vAlign w:val="bottom"/>
          </w:tcPr>
          <w:p w14:paraId="3802D38A"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0.74</w:t>
            </w:r>
          </w:p>
        </w:tc>
        <w:tc>
          <w:tcPr>
            <w:tcW w:w="1595" w:type="dxa"/>
            <w:shd w:val="clear" w:color="auto" w:fill="auto"/>
            <w:vAlign w:val="bottom"/>
          </w:tcPr>
          <w:p w14:paraId="5F7A1951"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0.08</w:t>
            </w:r>
          </w:p>
        </w:tc>
        <w:tc>
          <w:tcPr>
            <w:tcW w:w="1595" w:type="dxa"/>
            <w:shd w:val="clear" w:color="auto" w:fill="auto"/>
            <w:vAlign w:val="bottom"/>
          </w:tcPr>
          <w:p w14:paraId="6A2A1D80"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0.94</w:t>
            </w:r>
          </w:p>
        </w:tc>
        <w:tc>
          <w:tcPr>
            <w:tcW w:w="1595" w:type="dxa"/>
            <w:shd w:val="clear" w:color="auto" w:fill="auto"/>
            <w:vAlign w:val="bottom"/>
          </w:tcPr>
          <w:p w14:paraId="6CBAB8F9" w14:textId="77777777" w:rsidR="00B46173" w:rsidRPr="00B33D6E" w:rsidRDefault="00B46173" w:rsidP="00B33D6E">
            <w:pPr>
              <w:spacing w:after="0" w:line="240" w:lineRule="auto"/>
              <w:jc w:val="center"/>
              <w:rPr>
                <w:rFonts w:ascii="Times New Roman" w:hAnsi="Times New Roman"/>
                <w:color w:val="000000"/>
                <w:sz w:val="24"/>
                <w:szCs w:val="24"/>
              </w:rPr>
            </w:pPr>
            <w:r w:rsidRPr="00B33D6E">
              <w:rPr>
                <w:rFonts w:ascii="Times New Roman" w:hAnsi="Times New Roman"/>
                <w:color w:val="000000"/>
                <w:sz w:val="24"/>
                <w:szCs w:val="24"/>
              </w:rPr>
              <w:t>1.35</w:t>
            </w:r>
          </w:p>
        </w:tc>
      </w:tr>
      <w:tr w:rsidR="00F253B5" w:rsidRPr="00B33D6E" w14:paraId="14226BF8" w14:textId="77777777" w:rsidTr="00B81AE2">
        <w:trPr>
          <w:jc w:val="center"/>
        </w:trPr>
        <w:tc>
          <w:tcPr>
            <w:tcW w:w="3155" w:type="dxa"/>
            <w:vMerge w:val="restart"/>
            <w:shd w:val="clear" w:color="auto" w:fill="auto"/>
            <w:vAlign w:val="center"/>
          </w:tcPr>
          <w:p w14:paraId="7407B56A"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Разность прикладываемых потенциалов</w:t>
            </w:r>
            <w:r w:rsidRPr="00B81AE2">
              <w:rPr>
                <w:rFonts w:ascii="Times New Roman" w:hAnsi="Times New Roman"/>
                <w:sz w:val="24"/>
                <w:szCs w:val="24"/>
              </w:rPr>
              <w:t>, В</w:t>
            </w:r>
          </w:p>
        </w:tc>
        <w:tc>
          <w:tcPr>
            <w:tcW w:w="6380" w:type="dxa"/>
            <w:gridSpan w:val="4"/>
            <w:shd w:val="clear" w:color="auto" w:fill="auto"/>
            <w:vAlign w:val="center"/>
          </w:tcPr>
          <w:p w14:paraId="66C7A56E"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kk-KZ"/>
              </w:rPr>
              <w:t>Параметр экранирования</w:t>
            </w:r>
            <w:r w:rsidRPr="00B81AE2">
              <w:rPr>
                <w:rFonts w:ascii="Times New Roman" w:hAnsi="Times New Roman"/>
                <w:sz w:val="24"/>
                <w:szCs w:val="24"/>
              </w:rPr>
              <w:t xml:space="preserve"> </w:t>
            </w:r>
            <w:r w:rsidRPr="00B81AE2">
              <w:rPr>
                <w:rFonts w:ascii="Times New Roman" w:hAnsi="Times New Roman"/>
                <w:sz w:val="24"/>
                <w:szCs w:val="24"/>
                <w:lang w:val="kk-KZ"/>
              </w:rPr>
              <w:t xml:space="preserve">для гамма </w:t>
            </w:r>
            <w:r w:rsidRPr="00B81AE2">
              <w:rPr>
                <w:rFonts w:ascii="Times New Roman" w:hAnsi="Times New Roman"/>
                <w:sz w:val="24"/>
                <w:szCs w:val="24"/>
              </w:rPr>
              <w:t xml:space="preserve">– квантов с энергией 1270 </w:t>
            </w:r>
            <w:r w:rsidRPr="00B81AE2">
              <w:rPr>
                <w:rFonts w:ascii="Times New Roman" w:hAnsi="Times New Roman"/>
                <w:sz w:val="24"/>
                <w:szCs w:val="24"/>
                <w:lang w:val="kk-KZ"/>
              </w:rPr>
              <w:t>кэВ</w:t>
            </w:r>
            <w:r w:rsidRPr="00B81AE2">
              <w:rPr>
                <w:rFonts w:ascii="Times New Roman" w:hAnsi="Times New Roman"/>
                <w:sz w:val="24"/>
                <w:szCs w:val="24"/>
              </w:rPr>
              <w:t xml:space="preserve"> (</w:t>
            </w:r>
            <w:r w:rsidRPr="00B81AE2">
              <w:rPr>
                <w:rFonts w:ascii="Times New Roman" w:hAnsi="Times New Roman"/>
                <w:sz w:val="24"/>
                <w:szCs w:val="24"/>
                <w:lang w:val="en-US"/>
              </w:rPr>
              <w:t>Na</w:t>
            </w:r>
            <w:r w:rsidRPr="00B81AE2">
              <w:rPr>
                <w:rFonts w:ascii="Times New Roman" w:hAnsi="Times New Roman"/>
                <w:sz w:val="24"/>
                <w:szCs w:val="24"/>
                <w:vertAlign w:val="superscript"/>
              </w:rPr>
              <w:t>22</w:t>
            </w:r>
            <w:r w:rsidRPr="00B81AE2">
              <w:rPr>
                <w:rFonts w:ascii="Times New Roman" w:hAnsi="Times New Roman"/>
                <w:sz w:val="24"/>
                <w:szCs w:val="24"/>
              </w:rPr>
              <w:t>)</w:t>
            </w:r>
          </w:p>
        </w:tc>
      </w:tr>
      <w:tr w:rsidR="007B31E1" w:rsidRPr="00B33D6E" w14:paraId="1967CEE1" w14:textId="77777777" w:rsidTr="00B81AE2">
        <w:trPr>
          <w:jc w:val="center"/>
        </w:trPr>
        <w:tc>
          <w:tcPr>
            <w:tcW w:w="3155" w:type="dxa"/>
            <w:vMerge/>
            <w:shd w:val="clear" w:color="auto" w:fill="auto"/>
            <w:vAlign w:val="center"/>
          </w:tcPr>
          <w:p w14:paraId="0794B801" w14:textId="77777777" w:rsidR="00F253B5" w:rsidRPr="00B81AE2" w:rsidRDefault="00F253B5" w:rsidP="00B81AE2">
            <w:pPr>
              <w:spacing w:after="0" w:line="240" w:lineRule="auto"/>
              <w:jc w:val="center"/>
              <w:rPr>
                <w:rFonts w:ascii="Times New Roman" w:hAnsi="Times New Roman"/>
                <w:sz w:val="24"/>
                <w:szCs w:val="24"/>
              </w:rPr>
            </w:pPr>
          </w:p>
        </w:tc>
        <w:tc>
          <w:tcPr>
            <w:tcW w:w="1595" w:type="dxa"/>
            <w:shd w:val="clear" w:color="auto" w:fill="auto"/>
            <w:vAlign w:val="center"/>
          </w:tcPr>
          <w:p w14:paraId="6F63A699"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LAC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vAlign w:val="center"/>
          </w:tcPr>
          <w:p w14:paraId="5CFB2A2D"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MAC</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lang w:val="kk-KZ"/>
              </w:rPr>
              <w:t>2</w:t>
            </w:r>
            <w:r w:rsidRPr="00B81AE2">
              <w:rPr>
                <w:rFonts w:ascii="Times New Roman" w:hAnsi="Times New Roman"/>
                <w:sz w:val="24"/>
                <w:szCs w:val="24"/>
              </w:rPr>
              <w:t>/г</w:t>
            </w:r>
          </w:p>
        </w:tc>
        <w:tc>
          <w:tcPr>
            <w:tcW w:w="1595" w:type="dxa"/>
            <w:shd w:val="clear" w:color="auto" w:fill="auto"/>
            <w:vAlign w:val="center"/>
          </w:tcPr>
          <w:p w14:paraId="2A8DDE16" w14:textId="77777777" w:rsidR="00F253B5" w:rsidRPr="00B81AE2" w:rsidRDefault="00F253B5" w:rsidP="00B81AE2">
            <w:pPr>
              <w:spacing w:after="0" w:line="240" w:lineRule="auto"/>
              <w:jc w:val="center"/>
              <w:rPr>
                <w:rFonts w:ascii="Times New Roman" w:hAnsi="Times New Roman"/>
                <w:sz w:val="24"/>
                <w:szCs w:val="24"/>
              </w:rPr>
            </w:pPr>
            <w:r w:rsidRPr="00B81AE2">
              <w:rPr>
                <w:rFonts w:ascii="Times New Roman" w:hAnsi="Times New Roman"/>
                <w:sz w:val="24"/>
                <w:szCs w:val="24"/>
                <w:lang w:val="en-US"/>
              </w:rPr>
              <w:t>HVL</w:t>
            </w:r>
            <w:r w:rsidRPr="00B81AE2">
              <w:rPr>
                <w:rFonts w:ascii="Times New Roman" w:hAnsi="Times New Roman"/>
                <w:sz w:val="24"/>
                <w:szCs w:val="24"/>
              </w:rPr>
              <w:t xml:space="preserve">, </w:t>
            </w:r>
            <w:r w:rsidRPr="00B81AE2">
              <w:rPr>
                <w:rFonts w:ascii="Times New Roman" w:hAnsi="Times New Roman"/>
                <w:sz w:val="24"/>
                <w:szCs w:val="24"/>
                <w:lang w:val="kk-KZ"/>
              </w:rPr>
              <w:t>см</w:t>
            </w:r>
            <w:r w:rsidRPr="00B81AE2">
              <w:rPr>
                <w:rFonts w:ascii="Times New Roman" w:hAnsi="Times New Roman"/>
                <w:sz w:val="24"/>
                <w:szCs w:val="24"/>
                <w:vertAlign w:val="superscript"/>
              </w:rPr>
              <w:t>-1</w:t>
            </w:r>
          </w:p>
        </w:tc>
        <w:tc>
          <w:tcPr>
            <w:tcW w:w="1595" w:type="dxa"/>
            <w:shd w:val="clear" w:color="auto" w:fill="auto"/>
            <w:vAlign w:val="center"/>
          </w:tcPr>
          <w:p w14:paraId="1F8DAE63" w14:textId="77777777" w:rsidR="00F253B5" w:rsidRPr="00B81AE2" w:rsidRDefault="00F253B5" w:rsidP="00B81AE2">
            <w:pPr>
              <w:spacing w:after="0" w:line="240" w:lineRule="auto"/>
              <w:jc w:val="center"/>
              <w:rPr>
                <w:rFonts w:ascii="Times New Roman" w:hAnsi="Times New Roman"/>
                <w:sz w:val="24"/>
                <w:szCs w:val="24"/>
                <w:lang w:val="kk-KZ"/>
              </w:rPr>
            </w:pPr>
            <w:r w:rsidRPr="00B81AE2">
              <w:rPr>
                <w:rFonts w:ascii="Times New Roman" w:hAnsi="Times New Roman"/>
                <w:sz w:val="24"/>
                <w:szCs w:val="24"/>
                <w:lang w:val="en-US"/>
              </w:rPr>
              <w:t>MFP</w:t>
            </w:r>
            <w:r w:rsidRPr="00B81AE2">
              <w:rPr>
                <w:rFonts w:ascii="Times New Roman" w:hAnsi="Times New Roman"/>
                <w:sz w:val="24"/>
                <w:szCs w:val="24"/>
              </w:rPr>
              <w:t xml:space="preserve">, </w:t>
            </w:r>
            <w:r w:rsidRPr="00B81AE2">
              <w:rPr>
                <w:rFonts w:ascii="Times New Roman" w:hAnsi="Times New Roman"/>
                <w:sz w:val="24"/>
                <w:szCs w:val="24"/>
                <w:lang w:val="kk-KZ"/>
              </w:rPr>
              <w:t>см</w:t>
            </w:r>
          </w:p>
        </w:tc>
      </w:tr>
      <w:tr w:rsidR="007B31E1" w:rsidRPr="00B33D6E" w14:paraId="7EE82A18" w14:textId="77777777" w:rsidTr="00B81AE2">
        <w:trPr>
          <w:jc w:val="center"/>
        </w:trPr>
        <w:tc>
          <w:tcPr>
            <w:tcW w:w="3155" w:type="dxa"/>
            <w:shd w:val="clear" w:color="auto" w:fill="auto"/>
          </w:tcPr>
          <w:p w14:paraId="3E784915"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1.0</w:t>
            </w:r>
          </w:p>
        </w:tc>
        <w:tc>
          <w:tcPr>
            <w:tcW w:w="1595" w:type="dxa"/>
            <w:shd w:val="clear" w:color="auto" w:fill="auto"/>
            <w:vAlign w:val="bottom"/>
          </w:tcPr>
          <w:p w14:paraId="27987F13"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0.09</w:t>
            </w:r>
          </w:p>
        </w:tc>
        <w:tc>
          <w:tcPr>
            <w:tcW w:w="1595" w:type="dxa"/>
            <w:shd w:val="clear" w:color="auto" w:fill="auto"/>
            <w:vAlign w:val="bottom"/>
          </w:tcPr>
          <w:p w14:paraId="204FCA9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0.01</w:t>
            </w:r>
          </w:p>
        </w:tc>
        <w:tc>
          <w:tcPr>
            <w:tcW w:w="1595" w:type="dxa"/>
            <w:shd w:val="clear" w:color="auto" w:fill="auto"/>
            <w:vAlign w:val="bottom"/>
          </w:tcPr>
          <w:p w14:paraId="301B5EF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7.70</w:t>
            </w:r>
          </w:p>
        </w:tc>
        <w:tc>
          <w:tcPr>
            <w:tcW w:w="1595" w:type="dxa"/>
            <w:shd w:val="clear" w:color="auto" w:fill="auto"/>
            <w:vAlign w:val="bottom"/>
          </w:tcPr>
          <w:p w14:paraId="2517035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11.11</w:t>
            </w:r>
          </w:p>
        </w:tc>
      </w:tr>
      <w:tr w:rsidR="007B31E1" w:rsidRPr="00B33D6E" w14:paraId="5600455A" w14:textId="77777777" w:rsidTr="00B81AE2">
        <w:trPr>
          <w:jc w:val="center"/>
        </w:trPr>
        <w:tc>
          <w:tcPr>
            <w:tcW w:w="3155" w:type="dxa"/>
            <w:shd w:val="clear" w:color="auto" w:fill="auto"/>
          </w:tcPr>
          <w:p w14:paraId="2BA3E6D6"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1.5</w:t>
            </w:r>
          </w:p>
        </w:tc>
        <w:tc>
          <w:tcPr>
            <w:tcW w:w="1595" w:type="dxa"/>
            <w:shd w:val="clear" w:color="auto" w:fill="auto"/>
            <w:vAlign w:val="bottom"/>
          </w:tcPr>
          <w:p w14:paraId="49DB6CFE"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0.11</w:t>
            </w:r>
          </w:p>
        </w:tc>
        <w:tc>
          <w:tcPr>
            <w:tcW w:w="1595" w:type="dxa"/>
            <w:shd w:val="clear" w:color="auto" w:fill="auto"/>
            <w:vAlign w:val="bottom"/>
          </w:tcPr>
          <w:p w14:paraId="01F13088"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0.01</w:t>
            </w:r>
          </w:p>
        </w:tc>
        <w:tc>
          <w:tcPr>
            <w:tcW w:w="1595" w:type="dxa"/>
            <w:shd w:val="clear" w:color="auto" w:fill="auto"/>
            <w:vAlign w:val="bottom"/>
          </w:tcPr>
          <w:p w14:paraId="1CDF863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6.30</w:t>
            </w:r>
          </w:p>
        </w:tc>
        <w:tc>
          <w:tcPr>
            <w:tcW w:w="1595" w:type="dxa"/>
            <w:shd w:val="clear" w:color="auto" w:fill="auto"/>
            <w:vAlign w:val="bottom"/>
          </w:tcPr>
          <w:p w14:paraId="462D6173"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9.09</w:t>
            </w:r>
          </w:p>
        </w:tc>
      </w:tr>
      <w:tr w:rsidR="007B31E1" w:rsidRPr="00B33D6E" w14:paraId="0FBE5E15" w14:textId="77777777" w:rsidTr="00B81AE2">
        <w:trPr>
          <w:jc w:val="center"/>
        </w:trPr>
        <w:tc>
          <w:tcPr>
            <w:tcW w:w="3155" w:type="dxa"/>
            <w:shd w:val="clear" w:color="auto" w:fill="auto"/>
          </w:tcPr>
          <w:p w14:paraId="63717FF6"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2.0</w:t>
            </w:r>
          </w:p>
        </w:tc>
        <w:tc>
          <w:tcPr>
            <w:tcW w:w="1595" w:type="dxa"/>
            <w:shd w:val="clear" w:color="auto" w:fill="auto"/>
            <w:vAlign w:val="bottom"/>
          </w:tcPr>
          <w:p w14:paraId="1446DA4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0.14</w:t>
            </w:r>
          </w:p>
        </w:tc>
        <w:tc>
          <w:tcPr>
            <w:tcW w:w="1595" w:type="dxa"/>
            <w:shd w:val="clear" w:color="auto" w:fill="auto"/>
            <w:vAlign w:val="bottom"/>
          </w:tcPr>
          <w:p w14:paraId="7D30D4CB"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0.02</w:t>
            </w:r>
          </w:p>
        </w:tc>
        <w:tc>
          <w:tcPr>
            <w:tcW w:w="1595" w:type="dxa"/>
            <w:shd w:val="clear" w:color="auto" w:fill="auto"/>
            <w:vAlign w:val="bottom"/>
          </w:tcPr>
          <w:p w14:paraId="55606B6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4.95</w:t>
            </w:r>
          </w:p>
        </w:tc>
        <w:tc>
          <w:tcPr>
            <w:tcW w:w="1595" w:type="dxa"/>
            <w:shd w:val="clear" w:color="auto" w:fill="auto"/>
            <w:vAlign w:val="bottom"/>
          </w:tcPr>
          <w:p w14:paraId="6F0436F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7.14</w:t>
            </w:r>
          </w:p>
        </w:tc>
      </w:tr>
      <w:tr w:rsidR="007B31E1" w:rsidRPr="00B33D6E" w14:paraId="2F6A5251" w14:textId="77777777" w:rsidTr="00B81AE2">
        <w:trPr>
          <w:jc w:val="center"/>
        </w:trPr>
        <w:tc>
          <w:tcPr>
            <w:tcW w:w="3155" w:type="dxa"/>
            <w:shd w:val="clear" w:color="auto" w:fill="auto"/>
          </w:tcPr>
          <w:p w14:paraId="152BFAE9"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2.5</w:t>
            </w:r>
          </w:p>
        </w:tc>
        <w:tc>
          <w:tcPr>
            <w:tcW w:w="1595" w:type="dxa"/>
            <w:shd w:val="clear" w:color="auto" w:fill="auto"/>
            <w:vAlign w:val="bottom"/>
          </w:tcPr>
          <w:p w14:paraId="534587B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0.19</w:t>
            </w:r>
          </w:p>
        </w:tc>
        <w:tc>
          <w:tcPr>
            <w:tcW w:w="1595" w:type="dxa"/>
            <w:shd w:val="clear" w:color="auto" w:fill="auto"/>
            <w:vAlign w:val="bottom"/>
          </w:tcPr>
          <w:p w14:paraId="2D749E33"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0.02</w:t>
            </w:r>
          </w:p>
        </w:tc>
        <w:tc>
          <w:tcPr>
            <w:tcW w:w="1595" w:type="dxa"/>
            <w:shd w:val="clear" w:color="auto" w:fill="auto"/>
            <w:vAlign w:val="bottom"/>
          </w:tcPr>
          <w:p w14:paraId="6DE5C3C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3.65</w:t>
            </w:r>
          </w:p>
        </w:tc>
        <w:tc>
          <w:tcPr>
            <w:tcW w:w="1595" w:type="dxa"/>
            <w:shd w:val="clear" w:color="auto" w:fill="auto"/>
            <w:vAlign w:val="bottom"/>
          </w:tcPr>
          <w:p w14:paraId="2294541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5.26</w:t>
            </w:r>
          </w:p>
        </w:tc>
      </w:tr>
      <w:tr w:rsidR="007B31E1" w:rsidRPr="00B33D6E" w14:paraId="603710A4" w14:textId="77777777" w:rsidTr="00B81AE2">
        <w:trPr>
          <w:jc w:val="center"/>
        </w:trPr>
        <w:tc>
          <w:tcPr>
            <w:tcW w:w="3155" w:type="dxa"/>
            <w:shd w:val="clear" w:color="auto" w:fill="auto"/>
          </w:tcPr>
          <w:p w14:paraId="1CE4B91B"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3.0</w:t>
            </w:r>
          </w:p>
        </w:tc>
        <w:tc>
          <w:tcPr>
            <w:tcW w:w="1595" w:type="dxa"/>
            <w:shd w:val="clear" w:color="auto" w:fill="auto"/>
            <w:vAlign w:val="bottom"/>
          </w:tcPr>
          <w:p w14:paraId="0D9E05D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0.21</w:t>
            </w:r>
          </w:p>
        </w:tc>
        <w:tc>
          <w:tcPr>
            <w:tcW w:w="1595" w:type="dxa"/>
            <w:shd w:val="clear" w:color="auto" w:fill="auto"/>
            <w:vAlign w:val="bottom"/>
          </w:tcPr>
          <w:p w14:paraId="025207EF"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0.02</w:t>
            </w:r>
          </w:p>
        </w:tc>
        <w:tc>
          <w:tcPr>
            <w:tcW w:w="1595" w:type="dxa"/>
            <w:shd w:val="clear" w:color="auto" w:fill="auto"/>
            <w:vAlign w:val="bottom"/>
          </w:tcPr>
          <w:p w14:paraId="2007099C"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3.30</w:t>
            </w:r>
          </w:p>
        </w:tc>
        <w:tc>
          <w:tcPr>
            <w:tcW w:w="1595" w:type="dxa"/>
            <w:shd w:val="clear" w:color="auto" w:fill="auto"/>
            <w:vAlign w:val="bottom"/>
          </w:tcPr>
          <w:p w14:paraId="4908587A"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4.76</w:t>
            </w:r>
          </w:p>
        </w:tc>
      </w:tr>
      <w:tr w:rsidR="007B31E1" w:rsidRPr="00B33D6E" w14:paraId="0A7792A3" w14:textId="77777777" w:rsidTr="00B81AE2">
        <w:trPr>
          <w:jc w:val="center"/>
        </w:trPr>
        <w:tc>
          <w:tcPr>
            <w:tcW w:w="3155" w:type="dxa"/>
            <w:shd w:val="clear" w:color="auto" w:fill="auto"/>
          </w:tcPr>
          <w:p w14:paraId="3B8658FE"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3.5</w:t>
            </w:r>
          </w:p>
        </w:tc>
        <w:tc>
          <w:tcPr>
            <w:tcW w:w="1595" w:type="dxa"/>
            <w:shd w:val="clear" w:color="auto" w:fill="auto"/>
            <w:vAlign w:val="bottom"/>
          </w:tcPr>
          <w:p w14:paraId="2C10D3F4"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0.24</w:t>
            </w:r>
          </w:p>
        </w:tc>
        <w:tc>
          <w:tcPr>
            <w:tcW w:w="1595" w:type="dxa"/>
            <w:shd w:val="clear" w:color="auto" w:fill="auto"/>
            <w:vAlign w:val="bottom"/>
          </w:tcPr>
          <w:p w14:paraId="1C9FFCA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0.03</w:t>
            </w:r>
          </w:p>
        </w:tc>
        <w:tc>
          <w:tcPr>
            <w:tcW w:w="1595" w:type="dxa"/>
            <w:shd w:val="clear" w:color="auto" w:fill="auto"/>
            <w:vAlign w:val="bottom"/>
          </w:tcPr>
          <w:p w14:paraId="40AC514F"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2.89</w:t>
            </w:r>
          </w:p>
        </w:tc>
        <w:tc>
          <w:tcPr>
            <w:tcW w:w="1595" w:type="dxa"/>
            <w:shd w:val="clear" w:color="auto" w:fill="auto"/>
            <w:vAlign w:val="bottom"/>
          </w:tcPr>
          <w:p w14:paraId="2DB817D8"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4.17</w:t>
            </w:r>
          </w:p>
        </w:tc>
      </w:tr>
      <w:tr w:rsidR="007B31E1" w:rsidRPr="00B33D6E" w14:paraId="01869951" w14:textId="77777777" w:rsidTr="00B81AE2">
        <w:trPr>
          <w:jc w:val="center"/>
        </w:trPr>
        <w:tc>
          <w:tcPr>
            <w:tcW w:w="3155" w:type="dxa"/>
            <w:shd w:val="clear" w:color="auto" w:fill="auto"/>
          </w:tcPr>
          <w:p w14:paraId="28413089"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4.0</w:t>
            </w:r>
          </w:p>
        </w:tc>
        <w:tc>
          <w:tcPr>
            <w:tcW w:w="1595" w:type="dxa"/>
            <w:shd w:val="clear" w:color="auto" w:fill="auto"/>
            <w:vAlign w:val="bottom"/>
          </w:tcPr>
          <w:p w14:paraId="67EFCFE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0.25</w:t>
            </w:r>
          </w:p>
        </w:tc>
        <w:tc>
          <w:tcPr>
            <w:tcW w:w="1595" w:type="dxa"/>
            <w:shd w:val="clear" w:color="auto" w:fill="auto"/>
            <w:vAlign w:val="bottom"/>
          </w:tcPr>
          <w:p w14:paraId="7607025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0.03</w:t>
            </w:r>
          </w:p>
        </w:tc>
        <w:tc>
          <w:tcPr>
            <w:tcW w:w="1595" w:type="dxa"/>
            <w:shd w:val="clear" w:color="auto" w:fill="auto"/>
            <w:vAlign w:val="bottom"/>
          </w:tcPr>
          <w:p w14:paraId="05F0C8E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2.77</w:t>
            </w:r>
          </w:p>
        </w:tc>
        <w:tc>
          <w:tcPr>
            <w:tcW w:w="1595" w:type="dxa"/>
            <w:shd w:val="clear" w:color="auto" w:fill="auto"/>
            <w:vAlign w:val="bottom"/>
          </w:tcPr>
          <w:p w14:paraId="0156FF23"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4.00</w:t>
            </w:r>
          </w:p>
        </w:tc>
      </w:tr>
      <w:tr w:rsidR="007B31E1" w:rsidRPr="00B33D6E" w14:paraId="78E37278" w14:textId="77777777" w:rsidTr="00B81AE2">
        <w:trPr>
          <w:jc w:val="center"/>
        </w:trPr>
        <w:tc>
          <w:tcPr>
            <w:tcW w:w="3155" w:type="dxa"/>
            <w:shd w:val="clear" w:color="auto" w:fill="auto"/>
          </w:tcPr>
          <w:p w14:paraId="23B4635D"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4.5</w:t>
            </w:r>
          </w:p>
        </w:tc>
        <w:tc>
          <w:tcPr>
            <w:tcW w:w="1595" w:type="dxa"/>
            <w:shd w:val="clear" w:color="auto" w:fill="auto"/>
            <w:vAlign w:val="bottom"/>
          </w:tcPr>
          <w:p w14:paraId="5A54A8D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0.27</w:t>
            </w:r>
          </w:p>
        </w:tc>
        <w:tc>
          <w:tcPr>
            <w:tcW w:w="1595" w:type="dxa"/>
            <w:shd w:val="clear" w:color="auto" w:fill="auto"/>
            <w:vAlign w:val="bottom"/>
          </w:tcPr>
          <w:p w14:paraId="7CDDCDDA"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0.03</w:t>
            </w:r>
          </w:p>
        </w:tc>
        <w:tc>
          <w:tcPr>
            <w:tcW w:w="1595" w:type="dxa"/>
            <w:shd w:val="clear" w:color="auto" w:fill="auto"/>
            <w:vAlign w:val="bottom"/>
          </w:tcPr>
          <w:p w14:paraId="642F1DE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2.57</w:t>
            </w:r>
          </w:p>
        </w:tc>
        <w:tc>
          <w:tcPr>
            <w:tcW w:w="1595" w:type="dxa"/>
            <w:shd w:val="clear" w:color="auto" w:fill="auto"/>
            <w:vAlign w:val="bottom"/>
          </w:tcPr>
          <w:p w14:paraId="7E9A19F9"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3.70</w:t>
            </w:r>
          </w:p>
        </w:tc>
      </w:tr>
      <w:tr w:rsidR="007B31E1" w:rsidRPr="00B33D6E" w14:paraId="6444D11F" w14:textId="77777777" w:rsidTr="00B81AE2">
        <w:trPr>
          <w:jc w:val="center"/>
        </w:trPr>
        <w:tc>
          <w:tcPr>
            <w:tcW w:w="3155" w:type="dxa"/>
            <w:shd w:val="clear" w:color="auto" w:fill="auto"/>
          </w:tcPr>
          <w:p w14:paraId="48AB601A"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5.0</w:t>
            </w:r>
          </w:p>
        </w:tc>
        <w:tc>
          <w:tcPr>
            <w:tcW w:w="1595" w:type="dxa"/>
            <w:shd w:val="clear" w:color="auto" w:fill="auto"/>
            <w:vAlign w:val="bottom"/>
          </w:tcPr>
          <w:p w14:paraId="71929EAF"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0.29</w:t>
            </w:r>
          </w:p>
        </w:tc>
        <w:tc>
          <w:tcPr>
            <w:tcW w:w="1595" w:type="dxa"/>
            <w:shd w:val="clear" w:color="auto" w:fill="auto"/>
            <w:vAlign w:val="bottom"/>
          </w:tcPr>
          <w:p w14:paraId="20DE863A"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0.03</w:t>
            </w:r>
          </w:p>
        </w:tc>
        <w:tc>
          <w:tcPr>
            <w:tcW w:w="1595" w:type="dxa"/>
            <w:shd w:val="clear" w:color="auto" w:fill="auto"/>
            <w:vAlign w:val="bottom"/>
          </w:tcPr>
          <w:p w14:paraId="13D03338"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2.39</w:t>
            </w:r>
          </w:p>
        </w:tc>
        <w:tc>
          <w:tcPr>
            <w:tcW w:w="1595" w:type="dxa"/>
            <w:shd w:val="clear" w:color="auto" w:fill="auto"/>
            <w:vAlign w:val="bottom"/>
          </w:tcPr>
          <w:p w14:paraId="35499E25"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3.45</w:t>
            </w:r>
          </w:p>
        </w:tc>
      </w:tr>
      <w:tr w:rsidR="007B31E1" w:rsidRPr="00B33D6E" w14:paraId="5872CE45" w14:textId="77777777" w:rsidTr="00B81AE2">
        <w:trPr>
          <w:jc w:val="center"/>
        </w:trPr>
        <w:tc>
          <w:tcPr>
            <w:tcW w:w="3155" w:type="dxa"/>
            <w:shd w:val="clear" w:color="auto" w:fill="auto"/>
          </w:tcPr>
          <w:p w14:paraId="3F1790BE"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5.5</w:t>
            </w:r>
          </w:p>
        </w:tc>
        <w:tc>
          <w:tcPr>
            <w:tcW w:w="1595" w:type="dxa"/>
            <w:shd w:val="clear" w:color="auto" w:fill="auto"/>
            <w:vAlign w:val="bottom"/>
          </w:tcPr>
          <w:p w14:paraId="061893E1"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0.31</w:t>
            </w:r>
          </w:p>
        </w:tc>
        <w:tc>
          <w:tcPr>
            <w:tcW w:w="1595" w:type="dxa"/>
            <w:shd w:val="clear" w:color="auto" w:fill="auto"/>
            <w:vAlign w:val="bottom"/>
          </w:tcPr>
          <w:p w14:paraId="77EDE3D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0.03</w:t>
            </w:r>
          </w:p>
        </w:tc>
        <w:tc>
          <w:tcPr>
            <w:tcW w:w="1595" w:type="dxa"/>
            <w:shd w:val="clear" w:color="auto" w:fill="auto"/>
            <w:vAlign w:val="bottom"/>
          </w:tcPr>
          <w:p w14:paraId="7C49DB42"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2.24</w:t>
            </w:r>
          </w:p>
        </w:tc>
        <w:tc>
          <w:tcPr>
            <w:tcW w:w="1595" w:type="dxa"/>
            <w:shd w:val="clear" w:color="auto" w:fill="auto"/>
            <w:vAlign w:val="bottom"/>
          </w:tcPr>
          <w:p w14:paraId="386D697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3.23</w:t>
            </w:r>
          </w:p>
        </w:tc>
      </w:tr>
      <w:tr w:rsidR="007B31E1" w:rsidRPr="00B33D6E" w14:paraId="1394C255" w14:textId="77777777" w:rsidTr="00B81AE2">
        <w:trPr>
          <w:jc w:val="center"/>
        </w:trPr>
        <w:tc>
          <w:tcPr>
            <w:tcW w:w="3155" w:type="dxa"/>
            <w:shd w:val="clear" w:color="auto" w:fill="auto"/>
          </w:tcPr>
          <w:p w14:paraId="47600C13" w14:textId="77777777" w:rsidR="00B46173" w:rsidRPr="00B81AE2" w:rsidRDefault="00B46173" w:rsidP="00B33D6E">
            <w:pPr>
              <w:spacing w:after="0" w:line="240" w:lineRule="auto"/>
              <w:jc w:val="center"/>
              <w:rPr>
                <w:rFonts w:ascii="Times New Roman" w:hAnsi="Times New Roman"/>
                <w:sz w:val="24"/>
                <w:szCs w:val="24"/>
              </w:rPr>
            </w:pPr>
            <w:r w:rsidRPr="00B81AE2">
              <w:rPr>
                <w:rFonts w:ascii="Times New Roman" w:hAnsi="Times New Roman"/>
                <w:sz w:val="24"/>
                <w:szCs w:val="24"/>
              </w:rPr>
              <w:t>6.0</w:t>
            </w:r>
          </w:p>
        </w:tc>
        <w:tc>
          <w:tcPr>
            <w:tcW w:w="1595" w:type="dxa"/>
            <w:shd w:val="clear" w:color="auto" w:fill="auto"/>
            <w:vAlign w:val="bottom"/>
          </w:tcPr>
          <w:p w14:paraId="4ABC1B07"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0.33</w:t>
            </w:r>
          </w:p>
        </w:tc>
        <w:tc>
          <w:tcPr>
            <w:tcW w:w="1595" w:type="dxa"/>
            <w:shd w:val="clear" w:color="auto" w:fill="auto"/>
            <w:vAlign w:val="bottom"/>
          </w:tcPr>
          <w:p w14:paraId="2D65CB7D"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0.04</w:t>
            </w:r>
          </w:p>
        </w:tc>
        <w:tc>
          <w:tcPr>
            <w:tcW w:w="1595" w:type="dxa"/>
            <w:shd w:val="clear" w:color="auto" w:fill="auto"/>
            <w:vAlign w:val="bottom"/>
          </w:tcPr>
          <w:p w14:paraId="353C3C2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2.10</w:t>
            </w:r>
          </w:p>
        </w:tc>
        <w:tc>
          <w:tcPr>
            <w:tcW w:w="1595" w:type="dxa"/>
            <w:shd w:val="clear" w:color="auto" w:fill="auto"/>
            <w:vAlign w:val="bottom"/>
          </w:tcPr>
          <w:p w14:paraId="62DB5690" w14:textId="77777777" w:rsidR="00B46173" w:rsidRPr="00B33D6E" w:rsidRDefault="00B46173" w:rsidP="00B33D6E">
            <w:pPr>
              <w:spacing w:after="0" w:line="240" w:lineRule="auto"/>
              <w:jc w:val="center"/>
              <w:rPr>
                <w:rFonts w:ascii="Times New Roman" w:hAnsi="Times New Roman"/>
                <w:color w:val="000000"/>
                <w:sz w:val="24"/>
              </w:rPr>
            </w:pPr>
            <w:r w:rsidRPr="00B33D6E">
              <w:rPr>
                <w:rFonts w:ascii="Times New Roman" w:hAnsi="Times New Roman"/>
                <w:color w:val="000000"/>
                <w:sz w:val="24"/>
              </w:rPr>
              <w:t>3.03</w:t>
            </w:r>
          </w:p>
        </w:tc>
      </w:tr>
    </w:tbl>
    <w:p w14:paraId="4CEFFF8F" w14:textId="77777777" w:rsidR="008B446D" w:rsidRPr="00B46173" w:rsidRDefault="008B446D" w:rsidP="00B46173">
      <w:pPr>
        <w:spacing w:after="0" w:line="240" w:lineRule="auto"/>
        <w:jc w:val="both"/>
        <w:rPr>
          <w:rFonts w:ascii="Times New Roman" w:hAnsi="Times New Roman"/>
          <w:sz w:val="28"/>
          <w:szCs w:val="28"/>
          <w:lang w:val="en-US"/>
        </w:rPr>
      </w:pPr>
    </w:p>
    <w:p w14:paraId="2E2BF222" w14:textId="631798DF" w:rsidR="003250D5" w:rsidRPr="003250D5" w:rsidRDefault="003250D5" w:rsidP="008B446D">
      <w:pPr>
        <w:spacing w:after="0" w:line="240" w:lineRule="auto"/>
        <w:ind w:firstLine="709"/>
        <w:jc w:val="both"/>
        <w:rPr>
          <w:rFonts w:ascii="Times New Roman" w:hAnsi="Times New Roman"/>
          <w:sz w:val="28"/>
          <w:szCs w:val="28"/>
        </w:rPr>
      </w:pPr>
      <w:r>
        <w:rPr>
          <w:rFonts w:ascii="Times New Roman" w:hAnsi="Times New Roman"/>
          <w:sz w:val="28"/>
          <w:szCs w:val="28"/>
        </w:rPr>
        <w:t>Согласно полученным данным разница экранирующих характеристик пленок в зависимости от условий их получения составляет более чем 2.5</w:t>
      </w:r>
      <w:r w:rsidR="00B81AE2">
        <w:rPr>
          <w:rFonts w:ascii="Times New Roman" w:hAnsi="Times New Roman"/>
          <w:sz w:val="28"/>
          <w:szCs w:val="28"/>
        </w:rPr>
        <w:t>-</w:t>
      </w:r>
      <w:r>
        <w:rPr>
          <w:rFonts w:ascii="Times New Roman" w:hAnsi="Times New Roman"/>
          <w:sz w:val="28"/>
          <w:szCs w:val="28"/>
        </w:rPr>
        <w:t xml:space="preserve">3 кратное различие, которое обусловлено, как структурным упорядочением пленок, так и их плотностью, вариация которой связана в первую очередь с изменением фазового состава пленок. В случае формирования в составе пленок включений в виде </w:t>
      </w:r>
      <w:r>
        <w:rPr>
          <w:rFonts w:ascii="Times New Roman" w:hAnsi="Times New Roman"/>
          <w:sz w:val="28"/>
          <w:szCs w:val="28"/>
          <w:lang w:val="en-US"/>
        </w:rPr>
        <w:t>Bi</w:t>
      </w:r>
      <w:r w:rsidRPr="003250D5">
        <w:rPr>
          <w:rFonts w:ascii="Times New Roman" w:hAnsi="Times New Roman"/>
          <w:sz w:val="28"/>
          <w:szCs w:val="28"/>
          <w:vertAlign w:val="subscript"/>
        </w:rPr>
        <w:t>2</w:t>
      </w:r>
      <w:r>
        <w:rPr>
          <w:rFonts w:ascii="Times New Roman" w:hAnsi="Times New Roman"/>
          <w:sz w:val="28"/>
          <w:szCs w:val="28"/>
          <w:lang w:val="en-US"/>
        </w:rPr>
        <w:t>O</w:t>
      </w:r>
      <w:r w:rsidRPr="003250D5">
        <w:rPr>
          <w:rFonts w:ascii="Times New Roman" w:hAnsi="Times New Roman"/>
          <w:sz w:val="28"/>
          <w:szCs w:val="28"/>
          <w:vertAlign w:val="subscript"/>
        </w:rPr>
        <w:t>3</w:t>
      </w:r>
      <w:r w:rsidRPr="003250D5">
        <w:rPr>
          <w:rFonts w:ascii="Times New Roman" w:hAnsi="Times New Roman"/>
          <w:sz w:val="28"/>
          <w:szCs w:val="28"/>
        </w:rPr>
        <w:t xml:space="preserve">, </w:t>
      </w:r>
      <w:r>
        <w:rPr>
          <w:rFonts w:ascii="Times New Roman" w:hAnsi="Times New Roman"/>
          <w:sz w:val="28"/>
          <w:szCs w:val="28"/>
          <w:lang w:val="kk-KZ"/>
        </w:rPr>
        <w:t xml:space="preserve">плотность </w:t>
      </w:r>
      <w:r>
        <w:rPr>
          <w:rFonts w:ascii="Times New Roman" w:hAnsi="Times New Roman"/>
          <w:sz w:val="28"/>
          <w:szCs w:val="28"/>
        </w:rPr>
        <w:t>пленок увеличивается до 8.95</w:t>
      </w:r>
      <w:r w:rsidR="00B81AE2">
        <w:rPr>
          <w:rFonts w:ascii="Times New Roman" w:hAnsi="Times New Roman"/>
          <w:sz w:val="28"/>
          <w:szCs w:val="28"/>
        </w:rPr>
        <w:t>-</w:t>
      </w:r>
      <w:r>
        <w:rPr>
          <w:rFonts w:ascii="Times New Roman" w:hAnsi="Times New Roman"/>
          <w:sz w:val="28"/>
          <w:szCs w:val="28"/>
        </w:rPr>
        <w:t>9.04 г/см</w:t>
      </w:r>
      <w:r>
        <w:rPr>
          <w:rFonts w:ascii="Times New Roman" w:hAnsi="Times New Roman"/>
          <w:sz w:val="28"/>
          <w:szCs w:val="28"/>
          <w:vertAlign w:val="superscript"/>
        </w:rPr>
        <w:t>3</w:t>
      </w:r>
      <w:r>
        <w:rPr>
          <w:rFonts w:ascii="Times New Roman" w:hAnsi="Times New Roman"/>
          <w:sz w:val="28"/>
          <w:szCs w:val="28"/>
        </w:rPr>
        <w:t xml:space="preserve">, в сравнении с величиной </w:t>
      </w:r>
      <w:r w:rsidR="00340531">
        <w:rPr>
          <w:rFonts w:ascii="Times New Roman" w:hAnsi="Times New Roman"/>
          <w:sz w:val="28"/>
          <w:szCs w:val="28"/>
        </w:rPr>
        <w:t>плотности пленок,</w:t>
      </w:r>
      <w:r>
        <w:rPr>
          <w:rFonts w:ascii="Times New Roman" w:hAnsi="Times New Roman"/>
          <w:sz w:val="28"/>
          <w:szCs w:val="28"/>
        </w:rPr>
        <w:t xml:space="preserve"> содержащих включения в виде оксида меди 8.44</w:t>
      </w:r>
      <w:r w:rsidR="00B81AE2">
        <w:rPr>
          <w:rFonts w:ascii="Times New Roman" w:hAnsi="Times New Roman"/>
          <w:sz w:val="28"/>
          <w:szCs w:val="28"/>
        </w:rPr>
        <w:t>-</w:t>
      </w:r>
      <w:r>
        <w:rPr>
          <w:rFonts w:ascii="Times New Roman" w:hAnsi="Times New Roman"/>
          <w:sz w:val="28"/>
          <w:szCs w:val="28"/>
        </w:rPr>
        <w:t>8.71 г/см</w:t>
      </w:r>
      <w:r>
        <w:rPr>
          <w:rFonts w:ascii="Times New Roman" w:hAnsi="Times New Roman"/>
          <w:sz w:val="28"/>
          <w:szCs w:val="28"/>
          <w:vertAlign w:val="superscript"/>
        </w:rPr>
        <w:t>3</w:t>
      </w:r>
      <w:r>
        <w:rPr>
          <w:rFonts w:ascii="Times New Roman" w:hAnsi="Times New Roman"/>
          <w:sz w:val="28"/>
          <w:szCs w:val="28"/>
        </w:rPr>
        <w:t>. Также на увеличение эффективности экранирования оказывает влияние концентрация висмута, увеличение которой наблюдалось для пленок</w:t>
      </w:r>
      <w:r w:rsidR="000E7943">
        <w:rPr>
          <w:rFonts w:ascii="Times New Roman" w:hAnsi="Times New Roman"/>
          <w:sz w:val="28"/>
          <w:szCs w:val="28"/>
        </w:rPr>
        <w:t>,</w:t>
      </w:r>
      <w:r>
        <w:rPr>
          <w:rFonts w:ascii="Times New Roman" w:hAnsi="Times New Roman"/>
          <w:sz w:val="28"/>
          <w:szCs w:val="28"/>
        </w:rPr>
        <w:t xml:space="preserve"> полученных при разностях прикладываемых потенциалов выше 5.0 В.</w:t>
      </w:r>
    </w:p>
    <w:p w14:paraId="66F4CC61" w14:textId="77777777" w:rsidR="008B446D" w:rsidRDefault="008B446D" w:rsidP="008B446D">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Сравнительный анализ эффективности экранирования гамма – излучения </w:t>
      </w:r>
      <w:proofErr w:type="spellStart"/>
      <w:r w:rsidRPr="00624EFD">
        <w:rPr>
          <w:rFonts w:ascii="Times New Roman" w:hAnsi="Times New Roman"/>
          <w:sz w:val="28"/>
          <w:szCs w:val="28"/>
          <w:lang w:val="en-US"/>
        </w:rPr>
        <w:t>CuBi</w:t>
      </w:r>
      <w:proofErr w:type="spellEnd"/>
      <w:r w:rsidRPr="00624EFD">
        <w:rPr>
          <w:rFonts w:ascii="Times New Roman" w:hAnsi="Times New Roman"/>
          <w:sz w:val="28"/>
          <w:szCs w:val="28"/>
          <w:vertAlign w:val="subscript"/>
        </w:rPr>
        <w:t>2</w:t>
      </w:r>
      <w:r w:rsidRPr="00624EFD">
        <w:rPr>
          <w:rFonts w:ascii="Times New Roman" w:hAnsi="Times New Roman"/>
          <w:sz w:val="28"/>
          <w:szCs w:val="28"/>
          <w:lang w:val="en-US"/>
        </w:rPr>
        <w:t>O</w:t>
      </w:r>
      <w:r w:rsidRPr="00624EFD">
        <w:rPr>
          <w:rFonts w:ascii="Times New Roman" w:hAnsi="Times New Roman"/>
          <w:sz w:val="28"/>
          <w:szCs w:val="28"/>
          <w:vertAlign w:val="subscript"/>
        </w:rPr>
        <w:t xml:space="preserve">4 </w:t>
      </w:r>
      <w:r w:rsidRPr="00624EFD">
        <w:rPr>
          <w:rFonts w:ascii="Times New Roman" w:hAnsi="Times New Roman"/>
          <w:sz w:val="28"/>
          <w:szCs w:val="28"/>
        </w:rPr>
        <w:t>плен</w:t>
      </w:r>
      <w:r>
        <w:rPr>
          <w:rFonts w:ascii="Times New Roman" w:hAnsi="Times New Roman"/>
          <w:sz w:val="28"/>
          <w:szCs w:val="28"/>
        </w:rPr>
        <w:t xml:space="preserve">ками с эффективностью </w:t>
      </w:r>
      <w:proofErr w:type="spellStart"/>
      <w:r>
        <w:rPr>
          <w:rFonts w:ascii="Times New Roman" w:hAnsi="Times New Roman"/>
          <w:sz w:val="28"/>
          <w:szCs w:val="28"/>
          <w:lang w:val="en-US"/>
        </w:rPr>
        <w:t>Pb</w:t>
      </w:r>
      <w:proofErr w:type="spellEnd"/>
      <w:r>
        <w:rPr>
          <w:rFonts w:ascii="Times New Roman" w:hAnsi="Times New Roman"/>
          <w:sz w:val="28"/>
          <w:szCs w:val="28"/>
        </w:rPr>
        <w:t xml:space="preserve"> представлен на рисунке</w:t>
      </w:r>
      <w:r w:rsidR="003250D5" w:rsidRPr="003250D5">
        <w:rPr>
          <w:rFonts w:ascii="Times New Roman" w:hAnsi="Times New Roman"/>
          <w:sz w:val="28"/>
          <w:szCs w:val="28"/>
        </w:rPr>
        <w:t xml:space="preserve"> 4.1</w:t>
      </w:r>
      <w:r>
        <w:rPr>
          <w:rFonts w:ascii="Times New Roman" w:hAnsi="Times New Roman"/>
          <w:sz w:val="28"/>
          <w:szCs w:val="28"/>
        </w:rPr>
        <w:t xml:space="preserve">. Определение эффективности было оценено с использованием данных величины </w:t>
      </w:r>
      <w:r>
        <w:rPr>
          <w:rFonts w:ascii="Times New Roman" w:hAnsi="Times New Roman"/>
          <w:sz w:val="28"/>
          <w:szCs w:val="28"/>
          <w:lang w:val="en-US"/>
        </w:rPr>
        <w:t>MAC</w:t>
      </w:r>
      <w:r>
        <w:rPr>
          <w:rFonts w:ascii="Times New Roman" w:hAnsi="Times New Roman"/>
          <w:sz w:val="28"/>
          <w:szCs w:val="28"/>
        </w:rPr>
        <w:t xml:space="preserve"> для свинца определенные с использованием программного кода </w:t>
      </w:r>
      <w:r>
        <w:rPr>
          <w:rFonts w:ascii="Times New Roman" w:hAnsi="Times New Roman"/>
          <w:sz w:val="28"/>
          <w:szCs w:val="28"/>
          <w:lang w:val="en-US"/>
        </w:rPr>
        <w:t>XCOM</w:t>
      </w:r>
      <w:r>
        <w:rPr>
          <w:rFonts w:ascii="Times New Roman" w:hAnsi="Times New Roman"/>
          <w:sz w:val="28"/>
          <w:szCs w:val="28"/>
        </w:rPr>
        <w:t xml:space="preserve">. Данные представлены в виде процентного соотношения величин </w:t>
      </w:r>
      <w:r>
        <w:rPr>
          <w:rFonts w:ascii="Times New Roman" w:hAnsi="Times New Roman"/>
          <w:sz w:val="28"/>
          <w:szCs w:val="28"/>
          <w:lang w:val="en-US"/>
        </w:rPr>
        <w:t>MAC</w:t>
      </w:r>
      <w:r>
        <w:rPr>
          <w:rFonts w:ascii="Times New Roman" w:hAnsi="Times New Roman"/>
          <w:sz w:val="28"/>
          <w:szCs w:val="28"/>
        </w:rPr>
        <w:t xml:space="preserve"> для пленок в сравнении с данными </w:t>
      </w:r>
      <w:r>
        <w:rPr>
          <w:rFonts w:ascii="Times New Roman" w:hAnsi="Times New Roman"/>
          <w:sz w:val="28"/>
          <w:szCs w:val="28"/>
          <w:lang w:val="en-US"/>
        </w:rPr>
        <w:t>MAC</w:t>
      </w:r>
      <w:r>
        <w:rPr>
          <w:rFonts w:ascii="Times New Roman" w:hAnsi="Times New Roman"/>
          <w:sz w:val="28"/>
          <w:szCs w:val="28"/>
        </w:rPr>
        <w:t xml:space="preserve"> для свинца. </w:t>
      </w:r>
    </w:p>
    <w:p w14:paraId="585190C2" w14:textId="77777777" w:rsidR="008B446D" w:rsidRDefault="008B446D" w:rsidP="008B446D">
      <w:pPr>
        <w:spacing w:after="0" w:line="240" w:lineRule="auto"/>
        <w:ind w:firstLine="709"/>
        <w:jc w:val="both"/>
        <w:rPr>
          <w:rFonts w:ascii="Times New Roman" w:hAnsi="Times New Roman"/>
          <w:sz w:val="28"/>
          <w:szCs w:val="28"/>
        </w:rPr>
      </w:pPr>
    </w:p>
    <w:p w14:paraId="4C2B556B" w14:textId="77777777" w:rsidR="008B446D" w:rsidRDefault="00C33789" w:rsidP="00B00C07">
      <w:pPr>
        <w:spacing w:after="0" w:line="240" w:lineRule="auto"/>
        <w:jc w:val="center"/>
      </w:pPr>
      <w:r>
        <w:object w:dxaOrig="6789" w:dyaOrig="5204" w14:anchorId="58C33713">
          <v:shape id="_x0000_i1046" type="#_x0000_t75" style="width:316.5pt;height:3in" o:ole="">
            <v:imagedata r:id="rId97" o:title="" croptop="3523f" cropbottom="2822f"/>
          </v:shape>
          <o:OLEObject Type="Embed" ProgID="Origin50.Graph" ShapeID="_x0000_i1046" DrawAspect="Content" ObjectID="_1778396914" r:id="rId98"/>
        </w:object>
      </w:r>
    </w:p>
    <w:p w14:paraId="3578B5C6" w14:textId="77777777" w:rsidR="00B00C07" w:rsidRPr="00B81AE2" w:rsidRDefault="00B00C07" w:rsidP="00B00C07">
      <w:pPr>
        <w:spacing w:after="0" w:line="240" w:lineRule="auto"/>
        <w:jc w:val="center"/>
        <w:rPr>
          <w:rFonts w:ascii="Times New Roman" w:hAnsi="Times New Roman"/>
          <w:sz w:val="16"/>
          <w:szCs w:val="16"/>
        </w:rPr>
      </w:pPr>
    </w:p>
    <w:p w14:paraId="72E246D7" w14:textId="77777777" w:rsidR="008B446D" w:rsidRPr="008B446D" w:rsidRDefault="008B446D" w:rsidP="008B446D">
      <w:pPr>
        <w:spacing w:after="0" w:line="240" w:lineRule="auto"/>
        <w:jc w:val="center"/>
        <w:rPr>
          <w:rFonts w:ascii="Times New Roman" w:hAnsi="Times New Roman"/>
          <w:sz w:val="28"/>
          <w:szCs w:val="28"/>
          <w:lang w:val="kk-KZ"/>
        </w:rPr>
      </w:pPr>
      <w:r>
        <w:rPr>
          <w:rFonts w:ascii="Times New Roman" w:hAnsi="Times New Roman"/>
          <w:sz w:val="28"/>
          <w:szCs w:val="28"/>
        </w:rPr>
        <w:t xml:space="preserve">Рисунок </w:t>
      </w:r>
      <w:r w:rsidR="003250D5">
        <w:rPr>
          <w:rFonts w:ascii="Times New Roman" w:hAnsi="Times New Roman"/>
          <w:sz w:val="28"/>
          <w:szCs w:val="28"/>
        </w:rPr>
        <w:t xml:space="preserve">4.1 </w:t>
      </w:r>
      <w:r>
        <w:rPr>
          <w:rFonts w:ascii="Times New Roman" w:hAnsi="Times New Roman"/>
          <w:sz w:val="28"/>
          <w:szCs w:val="28"/>
        </w:rPr>
        <w:t xml:space="preserve">– Результаты оценки эффективности экранирования </w:t>
      </w:r>
      <w:proofErr w:type="spellStart"/>
      <w:r w:rsidRPr="00624EFD">
        <w:rPr>
          <w:rFonts w:ascii="Times New Roman" w:hAnsi="Times New Roman"/>
          <w:sz w:val="28"/>
          <w:szCs w:val="28"/>
          <w:lang w:val="en-US"/>
        </w:rPr>
        <w:t>CuBi</w:t>
      </w:r>
      <w:proofErr w:type="spellEnd"/>
      <w:r w:rsidRPr="00624EFD">
        <w:rPr>
          <w:rFonts w:ascii="Times New Roman" w:hAnsi="Times New Roman"/>
          <w:sz w:val="28"/>
          <w:szCs w:val="28"/>
          <w:vertAlign w:val="subscript"/>
        </w:rPr>
        <w:t>2</w:t>
      </w:r>
      <w:r w:rsidRPr="00624EFD">
        <w:rPr>
          <w:rFonts w:ascii="Times New Roman" w:hAnsi="Times New Roman"/>
          <w:sz w:val="28"/>
          <w:szCs w:val="28"/>
          <w:lang w:val="en-US"/>
        </w:rPr>
        <w:t>O</w:t>
      </w:r>
      <w:r w:rsidRPr="00624EFD">
        <w:rPr>
          <w:rFonts w:ascii="Times New Roman" w:hAnsi="Times New Roman"/>
          <w:sz w:val="28"/>
          <w:szCs w:val="28"/>
          <w:vertAlign w:val="subscript"/>
        </w:rPr>
        <w:t xml:space="preserve">4 </w:t>
      </w:r>
      <w:r w:rsidRPr="00624EFD">
        <w:rPr>
          <w:rFonts w:ascii="Times New Roman" w:hAnsi="Times New Roman"/>
          <w:sz w:val="28"/>
          <w:szCs w:val="28"/>
        </w:rPr>
        <w:t>плен</w:t>
      </w:r>
      <w:r>
        <w:rPr>
          <w:rFonts w:ascii="Times New Roman" w:hAnsi="Times New Roman"/>
          <w:sz w:val="28"/>
          <w:szCs w:val="28"/>
        </w:rPr>
        <w:t xml:space="preserve">ками в сравнении с данными величины </w:t>
      </w:r>
      <w:r>
        <w:rPr>
          <w:rFonts w:ascii="Times New Roman" w:hAnsi="Times New Roman"/>
          <w:sz w:val="28"/>
          <w:szCs w:val="28"/>
          <w:lang w:val="en-US"/>
        </w:rPr>
        <w:t>MAC</w:t>
      </w:r>
      <w:r>
        <w:rPr>
          <w:rFonts w:ascii="Times New Roman" w:hAnsi="Times New Roman"/>
          <w:sz w:val="28"/>
          <w:szCs w:val="28"/>
        </w:rPr>
        <w:t xml:space="preserve">, определенной с использованием программного кода </w:t>
      </w:r>
      <w:r>
        <w:rPr>
          <w:rFonts w:ascii="Times New Roman" w:hAnsi="Times New Roman"/>
          <w:sz w:val="28"/>
          <w:szCs w:val="28"/>
          <w:lang w:val="en-US"/>
        </w:rPr>
        <w:t>XCOM</w:t>
      </w:r>
    </w:p>
    <w:p w14:paraId="6DC4A51B" w14:textId="77777777" w:rsidR="008B446D" w:rsidRPr="003250D5" w:rsidRDefault="008B446D" w:rsidP="00906F91">
      <w:pPr>
        <w:spacing w:after="0" w:line="240" w:lineRule="auto"/>
        <w:ind w:firstLine="709"/>
        <w:jc w:val="both"/>
        <w:rPr>
          <w:rFonts w:ascii="Times New Roman" w:hAnsi="Times New Roman"/>
          <w:b/>
          <w:sz w:val="28"/>
          <w:szCs w:val="28"/>
        </w:rPr>
      </w:pPr>
    </w:p>
    <w:p w14:paraId="2BFEF884" w14:textId="77777777" w:rsidR="003250D5" w:rsidRPr="003250D5" w:rsidRDefault="003250D5" w:rsidP="003250D5">
      <w:pPr>
        <w:spacing w:after="0" w:line="240" w:lineRule="auto"/>
        <w:ind w:firstLine="709"/>
        <w:jc w:val="both"/>
        <w:rPr>
          <w:rFonts w:ascii="Times New Roman" w:hAnsi="Times New Roman"/>
          <w:sz w:val="28"/>
          <w:szCs w:val="28"/>
        </w:rPr>
      </w:pPr>
      <w:r w:rsidRPr="003250D5">
        <w:rPr>
          <w:rFonts w:ascii="Times New Roman" w:hAnsi="Times New Roman"/>
          <w:sz w:val="28"/>
          <w:szCs w:val="28"/>
        </w:rPr>
        <w:t xml:space="preserve">Согласно представленным данным сравнения эффективности, можно сделать вывод о том, что наиболее эффективными в экранировании гамма – излучения являются </w:t>
      </w:r>
      <w:r w:rsidRPr="003250D5">
        <w:rPr>
          <w:rFonts w:ascii="Times New Roman" w:hAnsi="Times New Roman"/>
          <w:sz w:val="28"/>
          <w:szCs w:val="28"/>
          <w:lang w:val="en-US"/>
        </w:rPr>
        <w:t>Bi</w:t>
      </w:r>
      <w:r w:rsidRPr="003250D5">
        <w:rPr>
          <w:rFonts w:ascii="Times New Roman" w:hAnsi="Times New Roman"/>
          <w:sz w:val="28"/>
          <w:szCs w:val="28"/>
          <w:vertAlign w:val="subscript"/>
        </w:rPr>
        <w:t>2</w:t>
      </w:r>
      <w:r w:rsidRPr="003250D5">
        <w:rPr>
          <w:rFonts w:ascii="Times New Roman" w:hAnsi="Times New Roman"/>
          <w:sz w:val="28"/>
          <w:szCs w:val="28"/>
          <w:lang w:val="en-US"/>
        </w:rPr>
        <w:t>O</w:t>
      </w:r>
      <w:r w:rsidRPr="003250D5">
        <w:rPr>
          <w:rFonts w:ascii="Times New Roman" w:hAnsi="Times New Roman"/>
          <w:sz w:val="28"/>
          <w:szCs w:val="28"/>
          <w:vertAlign w:val="subscript"/>
        </w:rPr>
        <w:t>3</w:t>
      </w:r>
      <w:r w:rsidRPr="003250D5">
        <w:rPr>
          <w:rFonts w:ascii="Times New Roman" w:hAnsi="Times New Roman"/>
          <w:sz w:val="28"/>
          <w:szCs w:val="28"/>
        </w:rPr>
        <w:t>/</w:t>
      </w:r>
      <w:proofErr w:type="spellStart"/>
      <w:r w:rsidRPr="003250D5">
        <w:rPr>
          <w:rFonts w:ascii="Times New Roman" w:hAnsi="Times New Roman"/>
          <w:sz w:val="28"/>
          <w:szCs w:val="28"/>
          <w:lang w:val="en-US"/>
        </w:rPr>
        <w:t>CuBi</w:t>
      </w:r>
      <w:proofErr w:type="spellEnd"/>
      <w:r w:rsidRPr="003250D5">
        <w:rPr>
          <w:rFonts w:ascii="Times New Roman" w:hAnsi="Times New Roman"/>
          <w:sz w:val="28"/>
          <w:szCs w:val="28"/>
          <w:vertAlign w:val="subscript"/>
        </w:rPr>
        <w:t>2</w:t>
      </w:r>
      <w:r w:rsidRPr="003250D5">
        <w:rPr>
          <w:rFonts w:ascii="Times New Roman" w:hAnsi="Times New Roman"/>
          <w:sz w:val="28"/>
          <w:szCs w:val="28"/>
          <w:lang w:val="en-US"/>
        </w:rPr>
        <w:t>O</w:t>
      </w:r>
      <w:r w:rsidRPr="003250D5">
        <w:rPr>
          <w:rFonts w:ascii="Times New Roman" w:hAnsi="Times New Roman"/>
          <w:sz w:val="28"/>
          <w:szCs w:val="28"/>
          <w:vertAlign w:val="subscript"/>
        </w:rPr>
        <w:t>4</w:t>
      </w:r>
      <w:r w:rsidRPr="003250D5">
        <w:rPr>
          <w:rFonts w:ascii="Times New Roman" w:hAnsi="Times New Roman"/>
          <w:sz w:val="28"/>
          <w:szCs w:val="28"/>
        </w:rPr>
        <w:t xml:space="preserve"> пленки, для которых величина ослабления составляет более 70 % от аналогичной величины экранирования </w:t>
      </w:r>
      <w:proofErr w:type="spellStart"/>
      <w:r w:rsidRPr="003250D5">
        <w:rPr>
          <w:rFonts w:ascii="Times New Roman" w:hAnsi="Times New Roman"/>
          <w:sz w:val="28"/>
          <w:szCs w:val="28"/>
          <w:lang w:val="en-US"/>
        </w:rPr>
        <w:t>Pb</w:t>
      </w:r>
      <w:proofErr w:type="spellEnd"/>
      <w:r w:rsidRPr="003250D5">
        <w:rPr>
          <w:rFonts w:ascii="Times New Roman" w:hAnsi="Times New Roman"/>
          <w:sz w:val="28"/>
          <w:szCs w:val="28"/>
        </w:rPr>
        <w:t xml:space="preserve">. При этом наличие оксидных включений в виде </w:t>
      </w:r>
      <w:r w:rsidRPr="003250D5">
        <w:rPr>
          <w:rFonts w:ascii="Times New Roman" w:hAnsi="Times New Roman"/>
          <w:sz w:val="28"/>
          <w:szCs w:val="28"/>
          <w:lang w:val="en-US"/>
        </w:rPr>
        <w:t>Cu</w:t>
      </w:r>
      <w:r w:rsidRPr="003250D5">
        <w:rPr>
          <w:rFonts w:ascii="Times New Roman" w:hAnsi="Times New Roman"/>
          <w:sz w:val="28"/>
          <w:szCs w:val="28"/>
          <w:vertAlign w:val="subscript"/>
        </w:rPr>
        <w:t>2</w:t>
      </w:r>
      <w:r w:rsidRPr="003250D5">
        <w:rPr>
          <w:rFonts w:ascii="Times New Roman" w:hAnsi="Times New Roman"/>
          <w:sz w:val="28"/>
          <w:szCs w:val="28"/>
          <w:lang w:val="en-US"/>
        </w:rPr>
        <w:t>O</w:t>
      </w:r>
      <w:r w:rsidRPr="003250D5">
        <w:rPr>
          <w:rFonts w:ascii="Times New Roman" w:hAnsi="Times New Roman"/>
          <w:sz w:val="28"/>
          <w:szCs w:val="28"/>
        </w:rPr>
        <w:t xml:space="preserve"> в составе пленок не приводит к высокой эффективности экранирования, что обусловлено как эффектами структурного разупорядочения, так и более низкой плотностью пленок за счет включений оксида меди. </w:t>
      </w:r>
    </w:p>
    <w:p w14:paraId="6F90B598" w14:textId="77777777" w:rsidR="008B446D" w:rsidRPr="00624EFD" w:rsidRDefault="008B446D" w:rsidP="008B446D">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На рисунке </w:t>
      </w:r>
      <w:r w:rsidR="003250D5" w:rsidRPr="003250D5">
        <w:rPr>
          <w:rFonts w:ascii="Times New Roman" w:hAnsi="Times New Roman"/>
          <w:sz w:val="28"/>
          <w:szCs w:val="28"/>
        </w:rPr>
        <w:t xml:space="preserve">4.2 </w:t>
      </w:r>
      <w:r>
        <w:rPr>
          <w:rFonts w:ascii="Times New Roman" w:hAnsi="Times New Roman"/>
          <w:sz w:val="28"/>
          <w:szCs w:val="28"/>
        </w:rPr>
        <w:t xml:space="preserve">представлены результаты моделирования эффективности поглощения гамма – квантов с энергиями от 0.001 </w:t>
      </w:r>
      <w:r w:rsidR="00C33789">
        <w:rPr>
          <w:rFonts w:ascii="Times New Roman" w:hAnsi="Times New Roman"/>
          <w:sz w:val="28"/>
          <w:szCs w:val="28"/>
        </w:rPr>
        <w:t>до 10 МэВ,</w:t>
      </w:r>
      <w:r>
        <w:rPr>
          <w:rFonts w:ascii="Times New Roman" w:hAnsi="Times New Roman"/>
          <w:sz w:val="28"/>
          <w:szCs w:val="28"/>
        </w:rPr>
        <w:t xml:space="preserve"> смоделированные с использованием программного кода </w:t>
      </w:r>
      <w:r w:rsidRPr="00624EFD">
        <w:rPr>
          <w:rFonts w:ascii="Times New Roman" w:hAnsi="Times New Roman"/>
          <w:sz w:val="28"/>
          <w:szCs w:val="28"/>
          <w:lang w:val="en-US"/>
        </w:rPr>
        <w:t>XCOM</w:t>
      </w:r>
      <w:r>
        <w:rPr>
          <w:rFonts w:ascii="Times New Roman" w:hAnsi="Times New Roman"/>
          <w:sz w:val="28"/>
          <w:szCs w:val="28"/>
        </w:rPr>
        <w:t>, а также отражающие влияние увеличения энергии на эффективность ослабления гамма – излучения.</w:t>
      </w:r>
      <w:r w:rsidR="000318A6">
        <w:rPr>
          <w:rFonts w:ascii="Times New Roman" w:hAnsi="Times New Roman"/>
          <w:sz w:val="28"/>
          <w:szCs w:val="28"/>
        </w:rPr>
        <w:t xml:space="preserve"> </w:t>
      </w:r>
    </w:p>
    <w:p w14:paraId="1D9379AA" w14:textId="72273C33" w:rsidR="008B446D" w:rsidRDefault="00EC0BDC" w:rsidP="008B446D">
      <w:pPr>
        <w:spacing w:after="0" w:line="240" w:lineRule="auto"/>
        <w:jc w:val="center"/>
      </w:pPr>
      <w:r>
        <w:object w:dxaOrig="6790" w:dyaOrig="5204" w14:anchorId="5424A799">
          <v:shape id="_x0000_i1047" type="#_x0000_t75" style="width:279.75pt;height:177pt" o:ole="">
            <v:imagedata r:id="rId99" o:title="" croptop="4762f" cropbottom="3693f"/>
          </v:shape>
          <o:OLEObject Type="Embed" ProgID="Origin50.Graph" ShapeID="_x0000_i1047" DrawAspect="Content" ObjectID="_1778396915" r:id="rId100"/>
        </w:object>
      </w:r>
    </w:p>
    <w:p w14:paraId="3DAF2289" w14:textId="77777777" w:rsidR="00C22D1A" w:rsidRPr="00EC0BDC" w:rsidRDefault="00C22D1A" w:rsidP="008B446D">
      <w:pPr>
        <w:spacing w:after="0" w:line="240" w:lineRule="auto"/>
        <w:jc w:val="center"/>
        <w:rPr>
          <w:rFonts w:ascii="Times New Roman" w:hAnsi="Times New Roman"/>
          <w:sz w:val="16"/>
          <w:szCs w:val="16"/>
        </w:rPr>
      </w:pPr>
    </w:p>
    <w:p w14:paraId="02CCA8F5" w14:textId="77777777" w:rsidR="008B446D" w:rsidRPr="00624EFD" w:rsidRDefault="008B446D" w:rsidP="008B446D">
      <w:pPr>
        <w:spacing w:after="0" w:line="240" w:lineRule="auto"/>
        <w:jc w:val="center"/>
        <w:rPr>
          <w:rFonts w:ascii="Times New Roman" w:hAnsi="Times New Roman"/>
          <w:sz w:val="28"/>
          <w:szCs w:val="28"/>
        </w:rPr>
      </w:pPr>
      <w:r w:rsidRPr="00624EFD">
        <w:rPr>
          <w:rFonts w:ascii="Times New Roman" w:hAnsi="Times New Roman"/>
          <w:sz w:val="28"/>
          <w:szCs w:val="28"/>
          <w:lang w:val="kk-KZ"/>
        </w:rPr>
        <w:t xml:space="preserve">Рисунок </w:t>
      </w:r>
      <w:r w:rsidR="003250D5" w:rsidRPr="003250D5">
        <w:rPr>
          <w:rFonts w:ascii="Times New Roman" w:hAnsi="Times New Roman"/>
          <w:sz w:val="28"/>
          <w:szCs w:val="28"/>
        </w:rPr>
        <w:t xml:space="preserve">4.2 </w:t>
      </w:r>
      <w:r w:rsidRPr="00624EFD">
        <w:rPr>
          <w:rFonts w:ascii="Times New Roman" w:hAnsi="Times New Roman"/>
          <w:sz w:val="28"/>
          <w:szCs w:val="28"/>
        </w:rPr>
        <w:t xml:space="preserve">– Результаты моделирования ослабления гамма – квантов при помощи различных защитных экранов на основе </w:t>
      </w:r>
      <w:proofErr w:type="spellStart"/>
      <w:r w:rsidRPr="00624EFD">
        <w:rPr>
          <w:rFonts w:ascii="Times New Roman" w:hAnsi="Times New Roman"/>
          <w:sz w:val="28"/>
          <w:szCs w:val="28"/>
          <w:lang w:val="en-US"/>
        </w:rPr>
        <w:t>CuBi</w:t>
      </w:r>
      <w:proofErr w:type="spellEnd"/>
      <w:r w:rsidRPr="00624EFD">
        <w:rPr>
          <w:rFonts w:ascii="Times New Roman" w:hAnsi="Times New Roman"/>
          <w:sz w:val="28"/>
          <w:szCs w:val="28"/>
          <w:vertAlign w:val="subscript"/>
        </w:rPr>
        <w:t>2</w:t>
      </w:r>
      <w:r w:rsidRPr="00624EFD">
        <w:rPr>
          <w:rFonts w:ascii="Times New Roman" w:hAnsi="Times New Roman"/>
          <w:sz w:val="28"/>
          <w:szCs w:val="28"/>
          <w:lang w:val="en-US"/>
        </w:rPr>
        <w:t>O</w:t>
      </w:r>
      <w:r w:rsidRPr="00624EFD">
        <w:rPr>
          <w:rFonts w:ascii="Times New Roman" w:hAnsi="Times New Roman"/>
          <w:sz w:val="28"/>
          <w:szCs w:val="28"/>
          <w:vertAlign w:val="subscript"/>
        </w:rPr>
        <w:t xml:space="preserve">4 </w:t>
      </w:r>
      <w:r w:rsidRPr="00624EFD">
        <w:rPr>
          <w:rFonts w:ascii="Times New Roman" w:hAnsi="Times New Roman"/>
          <w:sz w:val="28"/>
          <w:szCs w:val="28"/>
        </w:rPr>
        <w:t xml:space="preserve">пленок, полученные с использованием программного кода </w:t>
      </w:r>
      <w:r w:rsidRPr="00624EFD">
        <w:rPr>
          <w:rFonts w:ascii="Times New Roman" w:hAnsi="Times New Roman"/>
          <w:sz w:val="28"/>
          <w:szCs w:val="28"/>
          <w:lang w:val="en-US"/>
        </w:rPr>
        <w:t>XCOM</w:t>
      </w:r>
    </w:p>
    <w:p w14:paraId="007A618D" w14:textId="77777777" w:rsidR="008B446D" w:rsidRDefault="008B446D" w:rsidP="008B446D">
      <w:pPr>
        <w:spacing w:after="0" w:line="240" w:lineRule="auto"/>
        <w:jc w:val="both"/>
        <w:rPr>
          <w:rFonts w:ascii="Times New Roman" w:hAnsi="Times New Roman"/>
          <w:sz w:val="28"/>
          <w:szCs w:val="28"/>
        </w:rPr>
      </w:pPr>
    </w:p>
    <w:p w14:paraId="71FD0795" w14:textId="363ED074" w:rsidR="00C32E0C" w:rsidRDefault="000318A6" w:rsidP="000318A6">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Как видно из представленных данных, изменения вариации фазового состава пленок в случае моделирования не приводит к существенным различиям в эффективности экранирования, что может быть объяснено следующими факторами. В случае моделирования в программном коде </w:t>
      </w:r>
      <w:r>
        <w:rPr>
          <w:rFonts w:ascii="Times New Roman" w:hAnsi="Times New Roman"/>
          <w:sz w:val="28"/>
          <w:szCs w:val="28"/>
          <w:lang w:val="en-US"/>
        </w:rPr>
        <w:t>XCOM</w:t>
      </w:r>
      <w:r w:rsidRPr="000318A6">
        <w:rPr>
          <w:rFonts w:ascii="Times New Roman" w:hAnsi="Times New Roman"/>
          <w:sz w:val="28"/>
          <w:szCs w:val="28"/>
        </w:rPr>
        <w:t xml:space="preserve"> </w:t>
      </w:r>
      <w:r>
        <w:rPr>
          <w:rFonts w:ascii="Times New Roman" w:hAnsi="Times New Roman"/>
          <w:sz w:val="28"/>
          <w:szCs w:val="28"/>
        </w:rPr>
        <w:t>при выборе экранирующих материалов, как правило, задаются соотношения фаз или компонент без учета их структурных особенностей или же соотношения элементов в составе реальных образцов, на изменение которого оказывает существенное влияние условия получения пленок. В этой связи разница между теоретическими и экспериментально полученными значениями, представленная на рисунке в случае пленок</w:t>
      </w:r>
      <w:r w:rsidR="00F43FEC">
        <w:rPr>
          <w:rFonts w:ascii="Times New Roman" w:hAnsi="Times New Roman"/>
          <w:sz w:val="28"/>
          <w:szCs w:val="28"/>
        </w:rPr>
        <w:t>,</w:t>
      </w:r>
      <w:r>
        <w:rPr>
          <w:rFonts w:ascii="Times New Roman" w:hAnsi="Times New Roman"/>
          <w:sz w:val="28"/>
          <w:szCs w:val="28"/>
        </w:rPr>
        <w:t xml:space="preserve"> в составе которых имеются включения в виде </w:t>
      </w:r>
      <w:r>
        <w:rPr>
          <w:rFonts w:ascii="Times New Roman" w:hAnsi="Times New Roman"/>
          <w:sz w:val="28"/>
          <w:szCs w:val="28"/>
          <w:lang w:val="en-US"/>
        </w:rPr>
        <w:t>Cu</w:t>
      </w:r>
      <w:r w:rsidRPr="000318A6">
        <w:rPr>
          <w:rFonts w:ascii="Times New Roman" w:hAnsi="Times New Roman"/>
          <w:sz w:val="28"/>
          <w:szCs w:val="28"/>
          <w:vertAlign w:val="subscript"/>
        </w:rPr>
        <w:t>2</w:t>
      </w:r>
      <w:r>
        <w:rPr>
          <w:rFonts w:ascii="Times New Roman" w:hAnsi="Times New Roman"/>
          <w:sz w:val="28"/>
          <w:szCs w:val="28"/>
          <w:lang w:val="en-US"/>
        </w:rPr>
        <w:t>O</w:t>
      </w:r>
      <w:r w:rsidRPr="000318A6">
        <w:rPr>
          <w:rFonts w:ascii="Times New Roman" w:hAnsi="Times New Roman"/>
          <w:sz w:val="28"/>
          <w:szCs w:val="28"/>
        </w:rPr>
        <w:t xml:space="preserve"> </w:t>
      </w:r>
      <w:r>
        <w:rPr>
          <w:rFonts w:ascii="Times New Roman" w:hAnsi="Times New Roman"/>
          <w:sz w:val="28"/>
          <w:szCs w:val="28"/>
        </w:rPr>
        <w:t xml:space="preserve">может быть связана именно с данными различиями </w:t>
      </w:r>
      <w:r w:rsidR="00C33789">
        <w:rPr>
          <w:rFonts w:ascii="Times New Roman" w:hAnsi="Times New Roman"/>
          <w:sz w:val="28"/>
          <w:szCs w:val="28"/>
        </w:rPr>
        <w:t>структурных особенностей пленок,</w:t>
      </w:r>
      <w:r>
        <w:rPr>
          <w:rFonts w:ascii="Times New Roman" w:hAnsi="Times New Roman"/>
          <w:sz w:val="28"/>
          <w:szCs w:val="28"/>
        </w:rPr>
        <w:t xml:space="preserve"> полученных экспериментальным путем</w:t>
      </w:r>
      <w:r w:rsidR="00B46173" w:rsidRPr="00B46173">
        <w:rPr>
          <w:rFonts w:ascii="Times New Roman" w:hAnsi="Times New Roman"/>
          <w:sz w:val="28"/>
          <w:szCs w:val="28"/>
        </w:rPr>
        <w:t xml:space="preserve"> (</w:t>
      </w:r>
      <w:r w:rsidR="00B46173">
        <w:rPr>
          <w:rFonts w:ascii="Times New Roman" w:hAnsi="Times New Roman"/>
          <w:sz w:val="28"/>
          <w:szCs w:val="28"/>
          <w:lang w:val="kk-KZ"/>
        </w:rPr>
        <w:t>см</w:t>
      </w:r>
      <w:r w:rsidR="00B46173">
        <w:rPr>
          <w:rFonts w:ascii="Times New Roman" w:hAnsi="Times New Roman"/>
          <w:sz w:val="28"/>
          <w:szCs w:val="28"/>
        </w:rPr>
        <w:t xml:space="preserve">. </w:t>
      </w:r>
      <w:r w:rsidR="00C33789">
        <w:rPr>
          <w:rFonts w:ascii="Times New Roman" w:hAnsi="Times New Roman"/>
          <w:sz w:val="28"/>
          <w:szCs w:val="28"/>
        </w:rPr>
        <w:t>данные сравнения,</w:t>
      </w:r>
      <w:r w:rsidR="00B46173">
        <w:rPr>
          <w:rFonts w:ascii="Times New Roman" w:hAnsi="Times New Roman"/>
          <w:sz w:val="28"/>
          <w:szCs w:val="28"/>
        </w:rPr>
        <w:t xml:space="preserve"> представленные на рисунке </w:t>
      </w:r>
      <w:r w:rsidR="003250D5" w:rsidRPr="003250D5">
        <w:rPr>
          <w:rFonts w:ascii="Times New Roman" w:hAnsi="Times New Roman"/>
          <w:sz w:val="28"/>
          <w:szCs w:val="28"/>
        </w:rPr>
        <w:t>4.3</w:t>
      </w:r>
      <w:r w:rsidR="00B46173">
        <w:rPr>
          <w:rFonts w:ascii="Times New Roman" w:hAnsi="Times New Roman"/>
          <w:sz w:val="28"/>
          <w:szCs w:val="28"/>
        </w:rPr>
        <w:t>)</w:t>
      </w:r>
      <w:r>
        <w:rPr>
          <w:rFonts w:ascii="Times New Roman" w:hAnsi="Times New Roman"/>
          <w:sz w:val="28"/>
          <w:szCs w:val="28"/>
        </w:rPr>
        <w:t>.</w:t>
      </w:r>
    </w:p>
    <w:p w14:paraId="682296B4" w14:textId="77777777" w:rsidR="00EC0BDC" w:rsidRDefault="00EC0BDC" w:rsidP="000318A6">
      <w:pPr>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353"/>
        <w:gridCol w:w="3341"/>
        <w:gridCol w:w="3160"/>
      </w:tblGrid>
      <w:tr w:rsidR="00B46173" w:rsidRPr="00B33D6E" w14:paraId="58F08A05" w14:textId="77777777" w:rsidTr="00EC0BDC">
        <w:trPr>
          <w:trHeight w:val="2765"/>
        </w:trPr>
        <w:tc>
          <w:tcPr>
            <w:tcW w:w="3247" w:type="dxa"/>
            <w:shd w:val="clear" w:color="auto" w:fill="auto"/>
          </w:tcPr>
          <w:p w14:paraId="1318DA29" w14:textId="759D2786" w:rsidR="00B46173" w:rsidRPr="00B33D6E" w:rsidRDefault="00EC0BDC" w:rsidP="00B33D6E">
            <w:pPr>
              <w:spacing w:after="0" w:line="240" w:lineRule="auto"/>
              <w:jc w:val="center"/>
              <w:rPr>
                <w:rFonts w:ascii="Times New Roman" w:hAnsi="Times New Roman"/>
                <w:sz w:val="28"/>
                <w:szCs w:val="28"/>
              </w:rPr>
            </w:pPr>
            <w:r w:rsidRPr="00B33D6E">
              <w:object w:dxaOrig="6790" w:dyaOrig="5204" w14:anchorId="1D3E6E4D">
                <v:shape id="_x0000_i1048" type="#_x0000_t75" style="width:165pt;height:136.5pt" o:ole="">
                  <v:imagedata r:id="rId101" o:title=""/>
                </v:shape>
                <o:OLEObject Type="Embed" ProgID="Origin50.Graph" ShapeID="_x0000_i1048" DrawAspect="Content" ObjectID="_1778396916" r:id="rId102"/>
              </w:object>
            </w:r>
            <w:r w:rsidRPr="00EC0BDC">
              <w:rPr>
                <w:rFonts w:ascii="Times New Roman" w:hAnsi="Times New Roman"/>
                <w:sz w:val="24"/>
                <w:szCs w:val="24"/>
              </w:rPr>
              <w:t xml:space="preserve"> а</w:t>
            </w:r>
          </w:p>
        </w:tc>
        <w:tc>
          <w:tcPr>
            <w:tcW w:w="3246" w:type="dxa"/>
            <w:shd w:val="clear" w:color="auto" w:fill="auto"/>
          </w:tcPr>
          <w:p w14:paraId="3B760114" w14:textId="279AAE79" w:rsidR="00B46173" w:rsidRPr="00B33D6E" w:rsidRDefault="00EC0BDC" w:rsidP="00B33D6E">
            <w:pPr>
              <w:spacing w:after="0" w:line="240" w:lineRule="auto"/>
              <w:jc w:val="center"/>
              <w:rPr>
                <w:rFonts w:ascii="Times New Roman" w:hAnsi="Times New Roman"/>
                <w:sz w:val="28"/>
                <w:szCs w:val="28"/>
              </w:rPr>
            </w:pPr>
            <w:r w:rsidRPr="00B33D6E">
              <w:object w:dxaOrig="6790" w:dyaOrig="5204" w14:anchorId="7F1A5204">
                <v:shape id="_x0000_i1049" type="#_x0000_t75" style="width:165pt;height:138pt" o:ole="">
                  <v:imagedata r:id="rId103" o:title=""/>
                </v:shape>
                <o:OLEObject Type="Embed" ProgID="Origin50.Graph" ShapeID="_x0000_i1049" DrawAspect="Content" ObjectID="_1778396917" r:id="rId104"/>
              </w:object>
            </w:r>
            <w:r w:rsidRPr="00EC0BDC">
              <w:rPr>
                <w:rFonts w:ascii="Times New Roman" w:hAnsi="Times New Roman"/>
                <w:sz w:val="24"/>
                <w:szCs w:val="24"/>
              </w:rPr>
              <w:t xml:space="preserve"> б</w:t>
            </w:r>
          </w:p>
        </w:tc>
        <w:tc>
          <w:tcPr>
            <w:tcW w:w="3361" w:type="dxa"/>
            <w:shd w:val="clear" w:color="auto" w:fill="auto"/>
          </w:tcPr>
          <w:p w14:paraId="39144039" w14:textId="72BA47B0" w:rsidR="00B46173" w:rsidRPr="00B33D6E" w:rsidRDefault="00EC0BDC" w:rsidP="00B33D6E">
            <w:pPr>
              <w:spacing w:after="0" w:line="240" w:lineRule="auto"/>
              <w:jc w:val="center"/>
              <w:rPr>
                <w:rFonts w:ascii="Times New Roman" w:hAnsi="Times New Roman"/>
                <w:sz w:val="28"/>
                <w:szCs w:val="28"/>
              </w:rPr>
            </w:pPr>
            <w:r w:rsidRPr="00B33D6E">
              <w:object w:dxaOrig="6790" w:dyaOrig="5204" w14:anchorId="2FC95FB0">
                <v:shape id="_x0000_i1050" type="#_x0000_t75" style="width:155.25pt;height:136.5pt" o:ole="">
                  <v:imagedata r:id="rId105" o:title=""/>
                </v:shape>
                <o:OLEObject Type="Embed" ProgID="Origin50.Graph" ShapeID="_x0000_i1050" DrawAspect="Content" ObjectID="_1778396918" r:id="rId106"/>
              </w:object>
            </w:r>
            <w:r w:rsidRPr="00EC0BDC">
              <w:rPr>
                <w:rFonts w:ascii="Times New Roman" w:hAnsi="Times New Roman"/>
                <w:sz w:val="24"/>
                <w:szCs w:val="24"/>
              </w:rPr>
              <w:t xml:space="preserve"> в</w:t>
            </w:r>
          </w:p>
        </w:tc>
      </w:tr>
    </w:tbl>
    <w:p w14:paraId="32BA95BC" w14:textId="77777777" w:rsidR="00B46173" w:rsidRPr="00EC0BDC" w:rsidRDefault="00B46173" w:rsidP="000318A6">
      <w:pPr>
        <w:spacing w:after="0" w:line="240" w:lineRule="auto"/>
        <w:ind w:firstLine="709"/>
        <w:jc w:val="both"/>
        <w:rPr>
          <w:rFonts w:ascii="Times New Roman" w:hAnsi="Times New Roman"/>
          <w:sz w:val="16"/>
          <w:szCs w:val="16"/>
        </w:rPr>
      </w:pPr>
    </w:p>
    <w:p w14:paraId="3B0F233E" w14:textId="01833A9B" w:rsidR="00B46173" w:rsidRPr="00C33789" w:rsidRDefault="00B46173" w:rsidP="00EC0BDC">
      <w:pPr>
        <w:spacing w:after="0" w:line="240" w:lineRule="auto"/>
        <w:ind w:firstLine="709"/>
        <w:jc w:val="both"/>
        <w:rPr>
          <w:rFonts w:ascii="Times New Roman" w:hAnsi="Times New Roman"/>
          <w:sz w:val="24"/>
          <w:szCs w:val="24"/>
        </w:rPr>
      </w:pPr>
      <w:r w:rsidRPr="00C33789">
        <w:rPr>
          <w:rFonts w:ascii="Times New Roman" w:hAnsi="Times New Roman"/>
          <w:sz w:val="24"/>
          <w:szCs w:val="24"/>
        </w:rPr>
        <w:t xml:space="preserve">а </w:t>
      </w:r>
      <w:r w:rsidR="00EC0BDC">
        <w:rPr>
          <w:rFonts w:ascii="Times New Roman" w:hAnsi="Times New Roman"/>
          <w:sz w:val="24"/>
          <w:szCs w:val="24"/>
        </w:rPr>
        <w:t xml:space="preserve">– </w:t>
      </w:r>
      <w:r w:rsidRPr="00C33789">
        <w:rPr>
          <w:rFonts w:ascii="Times New Roman" w:hAnsi="Times New Roman"/>
          <w:sz w:val="24"/>
          <w:szCs w:val="24"/>
        </w:rPr>
        <w:t xml:space="preserve">для </w:t>
      </w:r>
      <w:r w:rsidR="00C33789" w:rsidRPr="00C33789">
        <w:rPr>
          <w:rFonts w:ascii="Times New Roman" w:hAnsi="Times New Roman"/>
          <w:sz w:val="24"/>
          <w:szCs w:val="24"/>
        </w:rPr>
        <w:t>гамма-квантов</w:t>
      </w:r>
      <w:r w:rsidRPr="00C33789">
        <w:rPr>
          <w:rFonts w:ascii="Times New Roman" w:hAnsi="Times New Roman"/>
          <w:sz w:val="24"/>
          <w:szCs w:val="24"/>
        </w:rPr>
        <w:t xml:space="preserve"> с энергией 130 кэВ (Со</w:t>
      </w:r>
      <w:r w:rsidRPr="00C33789">
        <w:rPr>
          <w:rFonts w:ascii="Times New Roman" w:hAnsi="Times New Roman"/>
          <w:sz w:val="24"/>
          <w:szCs w:val="24"/>
          <w:vertAlign w:val="superscript"/>
        </w:rPr>
        <w:t>57</w:t>
      </w:r>
      <w:r w:rsidRPr="00C33789">
        <w:rPr>
          <w:rFonts w:ascii="Times New Roman" w:hAnsi="Times New Roman"/>
          <w:sz w:val="24"/>
          <w:szCs w:val="24"/>
        </w:rPr>
        <w:t xml:space="preserve">); б </w:t>
      </w:r>
      <w:r w:rsidR="00EC0BDC">
        <w:rPr>
          <w:rFonts w:ascii="Times New Roman" w:hAnsi="Times New Roman"/>
          <w:sz w:val="24"/>
          <w:szCs w:val="24"/>
        </w:rPr>
        <w:t xml:space="preserve">– </w:t>
      </w:r>
      <w:r w:rsidRPr="00C33789">
        <w:rPr>
          <w:rFonts w:ascii="Times New Roman" w:hAnsi="Times New Roman"/>
          <w:sz w:val="24"/>
          <w:szCs w:val="24"/>
        </w:rPr>
        <w:t xml:space="preserve">для </w:t>
      </w:r>
      <w:r w:rsidR="00C33789" w:rsidRPr="00C33789">
        <w:rPr>
          <w:rFonts w:ascii="Times New Roman" w:hAnsi="Times New Roman"/>
          <w:sz w:val="24"/>
          <w:szCs w:val="24"/>
        </w:rPr>
        <w:t>гамма-квантов</w:t>
      </w:r>
      <w:r w:rsidRPr="00C33789">
        <w:rPr>
          <w:rFonts w:ascii="Times New Roman" w:hAnsi="Times New Roman"/>
          <w:sz w:val="24"/>
          <w:szCs w:val="24"/>
        </w:rPr>
        <w:t xml:space="preserve"> с энергией 660 кэВ (</w:t>
      </w:r>
      <w:r w:rsidRPr="00C33789">
        <w:rPr>
          <w:rFonts w:ascii="Times New Roman" w:hAnsi="Times New Roman"/>
          <w:sz w:val="24"/>
          <w:szCs w:val="24"/>
          <w:lang w:val="en-US"/>
        </w:rPr>
        <w:t>Cs</w:t>
      </w:r>
      <w:r w:rsidRPr="00C33789">
        <w:rPr>
          <w:rFonts w:ascii="Times New Roman" w:hAnsi="Times New Roman"/>
          <w:sz w:val="24"/>
          <w:szCs w:val="24"/>
          <w:vertAlign w:val="superscript"/>
        </w:rPr>
        <w:t>137</w:t>
      </w:r>
      <w:r w:rsidRPr="00C33789">
        <w:rPr>
          <w:rFonts w:ascii="Times New Roman" w:hAnsi="Times New Roman"/>
          <w:sz w:val="24"/>
          <w:szCs w:val="24"/>
        </w:rPr>
        <w:t xml:space="preserve">); в) для </w:t>
      </w:r>
      <w:r w:rsidR="00C33789" w:rsidRPr="00C33789">
        <w:rPr>
          <w:rFonts w:ascii="Times New Roman" w:hAnsi="Times New Roman"/>
          <w:sz w:val="24"/>
          <w:szCs w:val="24"/>
        </w:rPr>
        <w:t>гамма-квантов</w:t>
      </w:r>
      <w:r w:rsidRPr="00C33789">
        <w:rPr>
          <w:rFonts w:ascii="Times New Roman" w:hAnsi="Times New Roman"/>
          <w:sz w:val="24"/>
          <w:szCs w:val="24"/>
        </w:rPr>
        <w:t xml:space="preserve"> с энергией 1270 кэВ (</w:t>
      </w:r>
      <w:r w:rsidRPr="00C33789">
        <w:rPr>
          <w:rFonts w:ascii="Times New Roman" w:hAnsi="Times New Roman"/>
          <w:sz w:val="24"/>
          <w:szCs w:val="24"/>
          <w:lang w:val="en-US"/>
        </w:rPr>
        <w:t>Na</w:t>
      </w:r>
      <w:r w:rsidRPr="00C33789">
        <w:rPr>
          <w:rFonts w:ascii="Times New Roman" w:hAnsi="Times New Roman"/>
          <w:sz w:val="24"/>
          <w:szCs w:val="24"/>
          <w:vertAlign w:val="superscript"/>
        </w:rPr>
        <w:t>22</w:t>
      </w:r>
      <w:r w:rsidRPr="00C33789">
        <w:rPr>
          <w:rFonts w:ascii="Times New Roman" w:hAnsi="Times New Roman"/>
          <w:sz w:val="24"/>
          <w:szCs w:val="24"/>
        </w:rPr>
        <w:t xml:space="preserve">) </w:t>
      </w:r>
    </w:p>
    <w:p w14:paraId="4EC7C21C" w14:textId="77777777" w:rsidR="00C22D1A" w:rsidRPr="00EC0BDC" w:rsidRDefault="00C22D1A" w:rsidP="003250D5">
      <w:pPr>
        <w:spacing w:after="0" w:line="240" w:lineRule="auto"/>
        <w:jc w:val="center"/>
        <w:rPr>
          <w:rFonts w:ascii="Times New Roman" w:hAnsi="Times New Roman"/>
          <w:sz w:val="16"/>
          <w:szCs w:val="16"/>
        </w:rPr>
      </w:pPr>
    </w:p>
    <w:p w14:paraId="606E9C0A" w14:textId="77777777" w:rsidR="000318A6" w:rsidRPr="00624EFD" w:rsidRDefault="003250D5" w:rsidP="003250D5">
      <w:pPr>
        <w:spacing w:after="0" w:line="240" w:lineRule="auto"/>
        <w:jc w:val="center"/>
        <w:rPr>
          <w:rFonts w:ascii="Times New Roman" w:hAnsi="Times New Roman"/>
          <w:sz w:val="28"/>
          <w:szCs w:val="28"/>
        </w:rPr>
      </w:pPr>
      <w:r>
        <w:rPr>
          <w:rFonts w:ascii="Times New Roman" w:hAnsi="Times New Roman"/>
          <w:sz w:val="28"/>
          <w:szCs w:val="28"/>
        </w:rPr>
        <w:t xml:space="preserve">Рисунок 4.3 – Результаты сравнительного анализа величины массового коэффициента экранирования, полученных в ходе экспериментов и результатов моделирования в программном коде </w:t>
      </w:r>
      <w:r>
        <w:rPr>
          <w:rFonts w:ascii="Times New Roman" w:hAnsi="Times New Roman"/>
          <w:sz w:val="28"/>
          <w:szCs w:val="28"/>
          <w:lang w:val="en-US"/>
        </w:rPr>
        <w:t>XCOM</w:t>
      </w:r>
    </w:p>
    <w:p w14:paraId="55A69815" w14:textId="252BF42F" w:rsidR="00632604" w:rsidRDefault="00906F91" w:rsidP="00EC0BDC">
      <w:pPr>
        <w:pStyle w:val="2"/>
        <w:numPr>
          <w:ilvl w:val="1"/>
          <w:numId w:val="20"/>
        </w:numPr>
        <w:tabs>
          <w:tab w:val="left" w:pos="1134"/>
        </w:tabs>
        <w:spacing w:before="0" w:line="240" w:lineRule="auto"/>
        <w:ind w:left="0" w:firstLine="709"/>
        <w:jc w:val="both"/>
        <w:rPr>
          <w:rFonts w:ascii="Times New Roman" w:hAnsi="Times New Roman"/>
          <w:b/>
          <w:sz w:val="28"/>
          <w:szCs w:val="28"/>
        </w:rPr>
      </w:pPr>
      <w:bookmarkStart w:id="31" w:name="_Toc158491522"/>
      <w:r w:rsidRPr="00D46C25">
        <w:rPr>
          <w:rFonts w:ascii="Times New Roman" w:hAnsi="Times New Roman"/>
          <w:b/>
          <w:color w:val="auto"/>
          <w:sz w:val="28"/>
          <w:szCs w:val="28"/>
        </w:rPr>
        <w:t xml:space="preserve">Определение эффективности экранирования электронного излучения с целью повышения устойчивости к дестабилизации </w:t>
      </w:r>
      <w:r w:rsidR="00632604" w:rsidRPr="00D46C25">
        <w:rPr>
          <w:rFonts w:ascii="Times New Roman" w:hAnsi="Times New Roman"/>
          <w:b/>
          <w:color w:val="auto"/>
          <w:sz w:val="28"/>
          <w:szCs w:val="28"/>
        </w:rPr>
        <w:t>микросхем, работающих в условиях радиационного фона</w:t>
      </w:r>
      <w:bookmarkEnd w:id="31"/>
      <w:r w:rsidR="00632604" w:rsidRPr="00632604">
        <w:rPr>
          <w:rFonts w:ascii="Times New Roman" w:hAnsi="Times New Roman"/>
          <w:b/>
          <w:sz w:val="28"/>
          <w:szCs w:val="28"/>
        </w:rPr>
        <w:t xml:space="preserve"> </w:t>
      </w:r>
    </w:p>
    <w:p w14:paraId="73254D45" w14:textId="77777777" w:rsidR="00AB7735" w:rsidRPr="000F380F" w:rsidRDefault="00270A24" w:rsidP="00906F91">
      <w:pPr>
        <w:spacing w:after="0" w:line="240" w:lineRule="auto"/>
        <w:ind w:firstLine="709"/>
        <w:jc w:val="both"/>
        <w:rPr>
          <w:rFonts w:ascii="Times New Roman" w:hAnsi="Times New Roman"/>
          <w:sz w:val="28"/>
          <w:szCs w:val="28"/>
        </w:rPr>
      </w:pPr>
      <w:r w:rsidRPr="00C6653A">
        <w:rPr>
          <w:rFonts w:ascii="Times New Roman" w:hAnsi="Times New Roman"/>
          <w:sz w:val="28"/>
          <w:szCs w:val="28"/>
          <w:lang w:val="kk-KZ"/>
        </w:rPr>
        <w:t xml:space="preserve">Для определения эффективности экранирования электронного излучения были выбраны </w:t>
      </w:r>
      <w:r w:rsidR="00AB7735" w:rsidRPr="00C6653A">
        <w:rPr>
          <w:rFonts w:ascii="Times New Roman" w:hAnsi="Times New Roman"/>
          <w:sz w:val="28"/>
          <w:szCs w:val="28"/>
          <w:lang w:val="kk-KZ"/>
        </w:rPr>
        <w:t xml:space="preserve">следующие образцы пленок, полученные при различных условиях синтеза. В таблице </w:t>
      </w:r>
      <w:r w:rsidR="00786C50">
        <w:rPr>
          <w:rFonts w:ascii="Times New Roman" w:hAnsi="Times New Roman"/>
          <w:sz w:val="28"/>
          <w:szCs w:val="28"/>
          <w:lang w:val="kk-KZ"/>
        </w:rPr>
        <w:t xml:space="preserve">4.2 </w:t>
      </w:r>
      <w:r w:rsidR="00AB7735" w:rsidRPr="00C6653A">
        <w:rPr>
          <w:rFonts w:ascii="Times New Roman" w:hAnsi="Times New Roman"/>
          <w:sz w:val="28"/>
          <w:szCs w:val="28"/>
          <w:lang w:val="kk-KZ"/>
        </w:rPr>
        <w:t xml:space="preserve">представлены основные условия получения пленок, а также причины выбора данных пленок для определения эффективности экранирования. </w:t>
      </w:r>
      <w:r w:rsidR="00C6653A">
        <w:rPr>
          <w:rFonts w:ascii="Times New Roman" w:hAnsi="Times New Roman"/>
          <w:sz w:val="28"/>
          <w:szCs w:val="28"/>
          <w:lang w:val="kk-KZ"/>
        </w:rPr>
        <w:t xml:space="preserve">В дальнейшем для простоты описания были использованы краткие обозначения образцов. </w:t>
      </w:r>
    </w:p>
    <w:p w14:paraId="791242A1" w14:textId="77777777" w:rsidR="00AB7735" w:rsidRDefault="00AB7735" w:rsidP="00906F91">
      <w:pPr>
        <w:spacing w:after="0" w:line="240" w:lineRule="auto"/>
        <w:ind w:firstLine="709"/>
        <w:jc w:val="both"/>
        <w:rPr>
          <w:rFonts w:ascii="Times New Roman" w:hAnsi="Times New Roman"/>
          <w:b/>
          <w:sz w:val="28"/>
          <w:szCs w:val="28"/>
          <w:lang w:val="kk-KZ"/>
        </w:rPr>
      </w:pPr>
    </w:p>
    <w:p w14:paraId="4C93105A" w14:textId="77777777" w:rsidR="00AB7735" w:rsidRPr="00AB7735" w:rsidRDefault="00AB7735" w:rsidP="00EC0BDC">
      <w:pPr>
        <w:spacing w:after="0" w:line="240" w:lineRule="auto"/>
        <w:jc w:val="both"/>
        <w:rPr>
          <w:rFonts w:ascii="Times New Roman" w:hAnsi="Times New Roman"/>
          <w:sz w:val="28"/>
          <w:szCs w:val="28"/>
          <w:lang w:val="kk-KZ"/>
        </w:rPr>
      </w:pPr>
      <w:r w:rsidRPr="00AB7735">
        <w:rPr>
          <w:rFonts w:ascii="Times New Roman" w:hAnsi="Times New Roman"/>
          <w:sz w:val="28"/>
          <w:szCs w:val="28"/>
          <w:lang w:val="kk-KZ"/>
        </w:rPr>
        <w:t xml:space="preserve">Таблица </w:t>
      </w:r>
      <w:r w:rsidR="00786C50">
        <w:rPr>
          <w:rFonts w:ascii="Times New Roman" w:hAnsi="Times New Roman"/>
          <w:sz w:val="28"/>
          <w:szCs w:val="28"/>
          <w:lang w:val="kk-KZ"/>
        </w:rPr>
        <w:t xml:space="preserve">4.2 </w:t>
      </w:r>
      <w:r w:rsidRPr="00AB7735">
        <w:rPr>
          <w:rFonts w:ascii="Times New Roman" w:hAnsi="Times New Roman"/>
          <w:sz w:val="28"/>
          <w:szCs w:val="28"/>
          <w:lang w:val="kk-KZ"/>
        </w:rPr>
        <w:t>– Описание образцов, используемых для определения эффективности экранирования</w:t>
      </w:r>
    </w:p>
    <w:p w14:paraId="40E71BE5" w14:textId="77777777" w:rsidR="00AB7735" w:rsidRPr="00EC0BDC" w:rsidRDefault="00AB7735" w:rsidP="00906F91">
      <w:pPr>
        <w:spacing w:after="0" w:line="240" w:lineRule="auto"/>
        <w:ind w:firstLine="709"/>
        <w:jc w:val="both"/>
        <w:rPr>
          <w:rFonts w:ascii="Times New Roman" w:hAnsi="Times New Roman"/>
          <w:b/>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4679"/>
        <w:gridCol w:w="3224"/>
      </w:tblGrid>
      <w:tr w:rsidR="00AB7735" w:rsidRPr="00EC0BDC" w14:paraId="5DF74D04" w14:textId="77777777" w:rsidTr="00EC0BDC">
        <w:trPr>
          <w:trHeight w:val="1052"/>
          <w:jc w:val="center"/>
        </w:trPr>
        <w:tc>
          <w:tcPr>
            <w:tcW w:w="1668" w:type="dxa"/>
            <w:shd w:val="clear" w:color="auto" w:fill="auto"/>
            <w:vAlign w:val="center"/>
          </w:tcPr>
          <w:p w14:paraId="7D25F9CD" w14:textId="77777777" w:rsidR="00AB7735" w:rsidRPr="00EC0BDC" w:rsidRDefault="00AB7735" w:rsidP="00EC0BDC">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Краткое название</w:t>
            </w:r>
          </w:p>
        </w:tc>
        <w:tc>
          <w:tcPr>
            <w:tcW w:w="4679" w:type="dxa"/>
            <w:shd w:val="clear" w:color="auto" w:fill="auto"/>
            <w:vAlign w:val="center"/>
          </w:tcPr>
          <w:p w14:paraId="34ED36F8" w14:textId="77777777" w:rsidR="00AB7735" w:rsidRPr="00EC0BDC" w:rsidRDefault="00AB7735" w:rsidP="00EC0BDC">
            <w:pPr>
              <w:spacing w:after="0" w:line="240" w:lineRule="auto"/>
              <w:jc w:val="center"/>
              <w:rPr>
                <w:rFonts w:ascii="Times New Roman" w:hAnsi="Times New Roman"/>
                <w:sz w:val="24"/>
                <w:szCs w:val="24"/>
              </w:rPr>
            </w:pPr>
            <w:r w:rsidRPr="00EC0BDC">
              <w:rPr>
                <w:rFonts w:ascii="Times New Roman" w:hAnsi="Times New Roman"/>
                <w:sz w:val="24"/>
                <w:szCs w:val="24"/>
                <w:lang w:val="kk-KZ"/>
              </w:rPr>
              <w:t xml:space="preserve">Условия получения </w:t>
            </w:r>
            <w:r w:rsidRPr="00EC0BDC">
              <w:rPr>
                <w:rFonts w:ascii="Times New Roman" w:hAnsi="Times New Roman"/>
                <w:sz w:val="24"/>
                <w:szCs w:val="24"/>
              </w:rPr>
              <w:t>(разность прикладываемых потенциалов)</w:t>
            </w:r>
          </w:p>
        </w:tc>
        <w:tc>
          <w:tcPr>
            <w:tcW w:w="3224" w:type="dxa"/>
            <w:shd w:val="clear" w:color="auto" w:fill="auto"/>
            <w:vAlign w:val="center"/>
          </w:tcPr>
          <w:p w14:paraId="0B628790" w14:textId="77777777" w:rsidR="00AB7735" w:rsidRPr="00EC0BDC" w:rsidRDefault="00AB7735" w:rsidP="00EC0BDC">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Причина выбора</w:t>
            </w:r>
          </w:p>
        </w:tc>
      </w:tr>
      <w:tr w:rsidR="00AB7735" w:rsidRPr="00EC0BDC" w14:paraId="096D6434" w14:textId="77777777" w:rsidTr="00EC0BDC">
        <w:trPr>
          <w:jc w:val="center"/>
        </w:trPr>
        <w:tc>
          <w:tcPr>
            <w:tcW w:w="1668" w:type="dxa"/>
            <w:shd w:val="clear" w:color="auto" w:fill="auto"/>
            <w:vAlign w:val="center"/>
          </w:tcPr>
          <w:p w14:paraId="73528B03" w14:textId="77777777" w:rsidR="00AB7735" w:rsidRPr="00EC0BDC" w:rsidRDefault="00AB7735" w:rsidP="00EC0BDC">
            <w:pPr>
              <w:spacing w:after="0" w:line="240" w:lineRule="auto"/>
              <w:rPr>
                <w:rFonts w:ascii="Times New Roman" w:hAnsi="Times New Roman"/>
                <w:sz w:val="24"/>
                <w:szCs w:val="24"/>
              </w:rPr>
            </w:pPr>
            <w:r w:rsidRPr="00EC0BDC">
              <w:rPr>
                <w:rFonts w:ascii="Times New Roman" w:hAnsi="Times New Roman"/>
                <w:sz w:val="24"/>
                <w:szCs w:val="24"/>
                <w:lang w:val="en-US"/>
              </w:rPr>
              <w:t>CBO</w:t>
            </w:r>
            <w:r w:rsidRPr="00EC0BDC">
              <w:rPr>
                <w:rFonts w:ascii="Times New Roman" w:hAnsi="Times New Roman"/>
                <w:sz w:val="24"/>
                <w:szCs w:val="24"/>
              </w:rPr>
              <w:t xml:space="preserve"> – 1</w:t>
            </w:r>
          </w:p>
        </w:tc>
        <w:tc>
          <w:tcPr>
            <w:tcW w:w="4679" w:type="dxa"/>
            <w:shd w:val="clear" w:color="auto" w:fill="auto"/>
          </w:tcPr>
          <w:p w14:paraId="40ABD5E5" w14:textId="77777777" w:rsidR="00AB7735" w:rsidRPr="00EC0BDC" w:rsidRDefault="00C6653A" w:rsidP="00B33D6E">
            <w:pPr>
              <w:spacing w:after="0" w:line="240" w:lineRule="auto"/>
              <w:jc w:val="both"/>
              <w:rPr>
                <w:rFonts w:ascii="Times New Roman" w:hAnsi="Times New Roman"/>
                <w:sz w:val="24"/>
                <w:szCs w:val="24"/>
                <w:lang w:val="kk-KZ"/>
              </w:rPr>
            </w:pPr>
            <w:r w:rsidRPr="00EC0BDC">
              <w:rPr>
                <w:rFonts w:ascii="Times New Roman" w:hAnsi="Times New Roman"/>
                <w:sz w:val="24"/>
                <w:szCs w:val="24"/>
              </w:rPr>
              <w:t xml:space="preserve">Получены </w:t>
            </w:r>
            <w:r w:rsidR="00AB7735" w:rsidRPr="00EC0BDC">
              <w:rPr>
                <w:rFonts w:ascii="Times New Roman" w:hAnsi="Times New Roman"/>
                <w:sz w:val="24"/>
                <w:szCs w:val="24"/>
              </w:rPr>
              <w:t>при разности прикладываемых потенциалов 1.0 В</w:t>
            </w:r>
          </w:p>
        </w:tc>
        <w:tc>
          <w:tcPr>
            <w:tcW w:w="3224" w:type="dxa"/>
            <w:shd w:val="clear" w:color="auto" w:fill="auto"/>
          </w:tcPr>
          <w:p w14:paraId="1B3989EF" w14:textId="7714488A" w:rsidR="00AB7735" w:rsidRPr="00EC0BDC" w:rsidRDefault="00C6653A" w:rsidP="00EC0BDC">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Содержат в составе 15% фазы Cu</w:t>
            </w:r>
            <w:r w:rsidRPr="00EC0BDC">
              <w:rPr>
                <w:rFonts w:ascii="Times New Roman" w:hAnsi="Times New Roman"/>
                <w:sz w:val="24"/>
                <w:szCs w:val="24"/>
                <w:vertAlign w:val="subscript"/>
                <w:lang w:val="kk-KZ"/>
              </w:rPr>
              <w:t>2</w:t>
            </w:r>
            <w:r w:rsidRPr="00EC0BDC">
              <w:rPr>
                <w:rFonts w:ascii="Times New Roman" w:hAnsi="Times New Roman"/>
                <w:sz w:val="24"/>
                <w:szCs w:val="24"/>
                <w:lang w:val="kk-KZ"/>
              </w:rPr>
              <w:t>O</w:t>
            </w:r>
          </w:p>
        </w:tc>
      </w:tr>
      <w:tr w:rsidR="00AB7735" w:rsidRPr="00EC0BDC" w14:paraId="1EB92708" w14:textId="77777777" w:rsidTr="00EC0BDC">
        <w:trPr>
          <w:jc w:val="center"/>
        </w:trPr>
        <w:tc>
          <w:tcPr>
            <w:tcW w:w="1668" w:type="dxa"/>
            <w:shd w:val="clear" w:color="auto" w:fill="auto"/>
            <w:vAlign w:val="center"/>
          </w:tcPr>
          <w:p w14:paraId="44A9D237" w14:textId="77777777" w:rsidR="00AB7735" w:rsidRPr="00EC0BDC" w:rsidRDefault="00AB7735" w:rsidP="00EC0BDC">
            <w:pPr>
              <w:spacing w:after="0" w:line="240" w:lineRule="auto"/>
              <w:rPr>
                <w:rFonts w:ascii="Times New Roman" w:hAnsi="Times New Roman"/>
                <w:sz w:val="24"/>
                <w:szCs w:val="24"/>
                <w:lang w:val="en-US"/>
              </w:rPr>
            </w:pPr>
            <w:r w:rsidRPr="00EC0BDC">
              <w:rPr>
                <w:rFonts w:ascii="Times New Roman" w:hAnsi="Times New Roman"/>
                <w:sz w:val="24"/>
                <w:szCs w:val="24"/>
                <w:lang w:val="en-US"/>
              </w:rPr>
              <w:t>CBO – 2</w:t>
            </w:r>
          </w:p>
        </w:tc>
        <w:tc>
          <w:tcPr>
            <w:tcW w:w="4679" w:type="dxa"/>
            <w:shd w:val="clear" w:color="auto" w:fill="auto"/>
          </w:tcPr>
          <w:p w14:paraId="41F27214" w14:textId="77777777" w:rsidR="00AB7735" w:rsidRPr="00EC0BDC" w:rsidRDefault="00C6653A" w:rsidP="00B33D6E">
            <w:pPr>
              <w:spacing w:after="0" w:line="240" w:lineRule="auto"/>
              <w:jc w:val="both"/>
              <w:rPr>
                <w:rFonts w:ascii="Times New Roman" w:hAnsi="Times New Roman"/>
                <w:sz w:val="24"/>
                <w:szCs w:val="24"/>
                <w:lang w:val="kk-KZ"/>
              </w:rPr>
            </w:pPr>
            <w:r w:rsidRPr="00EC0BDC">
              <w:rPr>
                <w:rFonts w:ascii="Times New Roman" w:hAnsi="Times New Roman"/>
                <w:sz w:val="24"/>
                <w:szCs w:val="24"/>
              </w:rPr>
              <w:t xml:space="preserve">Получены </w:t>
            </w:r>
            <w:r w:rsidR="00AB7735" w:rsidRPr="00EC0BDC">
              <w:rPr>
                <w:rFonts w:ascii="Times New Roman" w:hAnsi="Times New Roman"/>
                <w:sz w:val="24"/>
                <w:szCs w:val="24"/>
              </w:rPr>
              <w:t>при разности прикладываемых потенциалов 1.5 В</w:t>
            </w:r>
          </w:p>
        </w:tc>
        <w:tc>
          <w:tcPr>
            <w:tcW w:w="3224" w:type="dxa"/>
            <w:shd w:val="clear" w:color="auto" w:fill="auto"/>
          </w:tcPr>
          <w:p w14:paraId="0D0F4AE7" w14:textId="602FD3B6" w:rsidR="00AB7735" w:rsidRPr="00EC0BDC" w:rsidRDefault="00C6653A" w:rsidP="00EC0BDC">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Содержат в составе 5% фазы Cu</w:t>
            </w:r>
            <w:r w:rsidRPr="00EC0BDC">
              <w:rPr>
                <w:rFonts w:ascii="Times New Roman" w:hAnsi="Times New Roman"/>
                <w:sz w:val="24"/>
                <w:szCs w:val="24"/>
                <w:vertAlign w:val="subscript"/>
                <w:lang w:val="kk-KZ"/>
              </w:rPr>
              <w:t>2</w:t>
            </w:r>
            <w:r w:rsidRPr="00EC0BDC">
              <w:rPr>
                <w:rFonts w:ascii="Times New Roman" w:hAnsi="Times New Roman"/>
                <w:sz w:val="24"/>
                <w:szCs w:val="24"/>
                <w:lang w:val="kk-KZ"/>
              </w:rPr>
              <w:t>O</w:t>
            </w:r>
          </w:p>
        </w:tc>
      </w:tr>
      <w:tr w:rsidR="00AB7735" w:rsidRPr="00EC0BDC" w14:paraId="0AAA1759" w14:textId="77777777" w:rsidTr="00EC0BDC">
        <w:trPr>
          <w:jc w:val="center"/>
        </w:trPr>
        <w:tc>
          <w:tcPr>
            <w:tcW w:w="1668" w:type="dxa"/>
            <w:shd w:val="clear" w:color="auto" w:fill="auto"/>
            <w:vAlign w:val="center"/>
          </w:tcPr>
          <w:p w14:paraId="401B30B4" w14:textId="77777777" w:rsidR="00AB7735" w:rsidRPr="00EC0BDC" w:rsidRDefault="00AB7735" w:rsidP="00EC0BDC">
            <w:pPr>
              <w:spacing w:after="0" w:line="240" w:lineRule="auto"/>
              <w:rPr>
                <w:rFonts w:ascii="Times New Roman" w:hAnsi="Times New Roman"/>
                <w:sz w:val="24"/>
                <w:szCs w:val="24"/>
                <w:lang w:val="en-US"/>
              </w:rPr>
            </w:pPr>
            <w:r w:rsidRPr="00EC0BDC">
              <w:rPr>
                <w:rFonts w:ascii="Times New Roman" w:hAnsi="Times New Roman"/>
                <w:sz w:val="24"/>
                <w:szCs w:val="24"/>
                <w:lang w:val="en-US"/>
              </w:rPr>
              <w:t>CBO – 3</w:t>
            </w:r>
          </w:p>
        </w:tc>
        <w:tc>
          <w:tcPr>
            <w:tcW w:w="4679" w:type="dxa"/>
            <w:shd w:val="clear" w:color="auto" w:fill="auto"/>
          </w:tcPr>
          <w:p w14:paraId="6E283836" w14:textId="77777777" w:rsidR="00AB7735" w:rsidRPr="00EC0BDC" w:rsidRDefault="00C6653A" w:rsidP="00B33D6E">
            <w:pPr>
              <w:spacing w:after="0" w:line="240" w:lineRule="auto"/>
              <w:jc w:val="both"/>
              <w:rPr>
                <w:rFonts w:ascii="Times New Roman" w:hAnsi="Times New Roman"/>
                <w:sz w:val="24"/>
                <w:szCs w:val="24"/>
                <w:lang w:val="kk-KZ"/>
              </w:rPr>
            </w:pPr>
            <w:r w:rsidRPr="00EC0BDC">
              <w:rPr>
                <w:rFonts w:ascii="Times New Roman" w:hAnsi="Times New Roman"/>
                <w:sz w:val="24"/>
                <w:szCs w:val="24"/>
              </w:rPr>
              <w:t xml:space="preserve">Получены </w:t>
            </w:r>
            <w:r w:rsidR="00AB7735" w:rsidRPr="00EC0BDC">
              <w:rPr>
                <w:rFonts w:ascii="Times New Roman" w:hAnsi="Times New Roman"/>
                <w:sz w:val="24"/>
                <w:szCs w:val="24"/>
              </w:rPr>
              <w:t>при разности прикладываемых потенциалов 3.0 В</w:t>
            </w:r>
          </w:p>
        </w:tc>
        <w:tc>
          <w:tcPr>
            <w:tcW w:w="3224" w:type="dxa"/>
            <w:shd w:val="clear" w:color="auto" w:fill="auto"/>
          </w:tcPr>
          <w:p w14:paraId="1801731E" w14:textId="77777777" w:rsidR="00AB7735" w:rsidRPr="00EC0BDC" w:rsidRDefault="00C6653A" w:rsidP="00B33D6E">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Содержание висмута составляет порядка 29 ат. %</w:t>
            </w:r>
          </w:p>
        </w:tc>
      </w:tr>
      <w:tr w:rsidR="00AB7735" w:rsidRPr="00EC0BDC" w14:paraId="6FBF09AB" w14:textId="77777777" w:rsidTr="00EC0BDC">
        <w:trPr>
          <w:jc w:val="center"/>
        </w:trPr>
        <w:tc>
          <w:tcPr>
            <w:tcW w:w="1668" w:type="dxa"/>
            <w:shd w:val="clear" w:color="auto" w:fill="auto"/>
            <w:vAlign w:val="center"/>
          </w:tcPr>
          <w:p w14:paraId="3A4E75D1" w14:textId="77777777" w:rsidR="00AB7735" w:rsidRPr="00EC0BDC" w:rsidRDefault="00AB7735" w:rsidP="00EC0BDC">
            <w:pPr>
              <w:spacing w:after="0" w:line="240" w:lineRule="auto"/>
              <w:rPr>
                <w:rFonts w:ascii="Times New Roman" w:hAnsi="Times New Roman"/>
                <w:sz w:val="24"/>
                <w:szCs w:val="24"/>
                <w:lang w:val="en-US"/>
              </w:rPr>
            </w:pPr>
            <w:r w:rsidRPr="00EC0BDC">
              <w:rPr>
                <w:rFonts w:ascii="Times New Roman" w:hAnsi="Times New Roman"/>
                <w:sz w:val="24"/>
                <w:szCs w:val="24"/>
                <w:lang w:val="en-US"/>
              </w:rPr>
              <w:t>CBO – 4</w:t>
            </w:r>
          </w:p>
        </w:tc>
        <w:tc>
          <w:tcPr>
            <w:tcW w:w="4679" w:type="dxa"/>
            <w:shd w:val="clear" w:color="auto" w:fill="auto"/>
          </w:tcPr>
          <w:p w14:paraId="6F0AAD83" w14:textId="77777777" w:rsidR="00AB7735" w:rsidRPr="00EC0BDC" w:rsidRDefault="00C6653A" w:rsidP="00B33D6E">
            <w:pPr>
              <w:spacing w:after="0" w:line="240" w:lineRule="auto"/>
              <w:jc w:val="both"/>
              <w:rPr>
                <w:rFonts w:ascii="Times New Roman" w:hAnsi="Times New Roman"/>
                <w:sz w:val="24"/>
                <w:szCs w:val="24"/>
                <w:lang w:val="kk-KZ"/>
              </w:rPr>
            </w:pPr>
            <w:r w:rsidRPr="00EC0BDC">
              <w:rPr>
                <w:rFonts w:ascii="Times New Roman" w:hAnsi="Times New Roman"/>
                <w:sz w:val="24"/>
                <w:szCs w:val="24"/>
              </w:rPr>
              <w:t>Получены при разности прикладываемых потенциалов 4.5 В</w:t>
            </w:r>
          </w:p>
        </w:tc>
        <w:tc>
          <w:tcPr>
            <w:tcW w:w="3224" w:type="dxa"/>
            <w:shd w:val="clear" w:color="auto" w:fill="auto"/>
          </w:tcPr>
          <w:p w14:paraId="07AF6B96" w14:textId="77777777" w:rsidR="00AB7735" w:rsidRPr="00EC0BDC" w:rsidRDefault="00C6653A" w:rsidP="00B33D6E">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Содержание висмута составляет порядка 39 ат. %</w:t>
            </w:r>
          </w:p>
        </w:tc>
      </w:tr>
      <w:tr w:rsidR="00AB7735" w:rsidRPr="00EC0BDC" w14:paraId="4D6D7CB6" w14:textId="77777777" w:rsidTr="00EC0BDC">
        <w:trPr>
          <w:jc w:val="center"/>
        </w:trPr>
        <w:tc>
          <w:tcPr>
            <w:tcW w:w="1668" w:type="dxa"/>
            <w:shd w:val="clear" w:color="auto" w:fill="auto"/>
            <w:vAlign w:val="center"/>
          </w:tcPr>
          <w:p w14:paraId="0EE2DD76" w14:textId="77777777" w:rsidR="00AB7735" w:rsidRPr="00EC0BDC" w:rsidRDefault="00AB7735" w:rsidP="00EC0BDC">
            <w:pPr>
              <w:spacing w:after="0" w:line="240" w:lineRule="auto"/>
              <w:rPr>
                <w:rFonts w:ascii="Times New Roman" w:hAnsi="Times New Roman"/>
                <w:sz w:val="24"/>
                <w:szCs w:val="24"/>
                <w:lang w:val="en-US"/>
              </w:rPr>
            </w:pPr>
            <w:r w:rsidRPr="00EC0BDC">
              <w:rPr>
                <w:rFonts w:ascii="Times New Roman" w:hAnsi="Times New Roman"/>
                <w:sz w:val="24"/>
                <w:szCs w:val="24"/>
                <w:lang w:val="en-US"/>
              </w:rPr>
              <w:t>CBO – 5</w:t>
            </w:r>
          </w:p>
        </w:tc>
        <w:tc>
          <w:tcPr>
            <w:tcW w:w="4679" w:type="dxa"/>
            <w:shd w:val="clear" w:color="auto" w:fill="auto"/>
          </w:tcPr>
          <w:p w14:paraId="3056A08E" w14:textId="77777777" w:rsidR="00AB7735" w:rsidRPr="00EC0BDC" w:rsidRDefault="00C6653A" w:rsidP="00B33D6E">
            <w:pPr>
              <w:spacing w:after="0" w:line="240" w:lineRule="auto"/>
              <w:jc w:val="both"/>
              <w:rPr>
                <w:rFonts w:ascii="Times New Roman" w:hAnsi="Times New Roman"/>
                <w:sz w:val="24"/>
                <w:szCs w:val="24"/>
                <w:lang w:val="kk-KZ"/>
              </w:rPr>
            </w:pPr>
            <w:r w:rsidRPr="00EC0BDC">
              <w:rPr>
                <w:rFonts w:ascii="Times New Roman" w:hAnsi="Times New Roman"/>
                <w:sz w:val="24"/>
                <w:szCs w:val="24"/>
              </w:rPr>
              <w:t>Получены при разности прикладываемых потенциалов 6.0 В.</w:t>
            </w:r>
          </w:p>
        </w:tc>
        <w:tc>
          <w:tcPr>
            <w:tcW w:w="3224" w:type="dxa"/>
            <w:shd w:val="clear" w:color="auto" w:fill="auto"/>
          </w:tcPr>
          <w:p w14:paraId="065A3344" w14:textId="25D9D771" w:rsidR="00AB7735" w:rsidRPr="00EC0BDC" w:rsidRDefault="00C6653A" w:rsidP="00EC0BDC">
            <w:pPr>
              <w:spacing w:after="0" w:line="240" w:lineRule="auto"/>
              <w:jc w:val="center"/>
              <w:rPr>
                <w:rFonts w:ascii="Times New Roman" w:hAnsi="Times New Roman"/>
                <w:sz w:val="24"/>
                <w:szCs w:val="24"/>
                <w:lang w:val="kk-KZ"/>
              </w:rPr>
            </w:pPr>
            <w:r w:rsidRPr="00EC0BDC">
              <w:rPr>
                <w:rFonts w:ascii="Times New Roman" w:hAnsi="Times New Roman"/>
                <w:sz w:val="24"/>
                <w:szCs w:val="24"/>
                <w:lang w:val="kk-KZ"/>
              </w:rPr>
              <w:t xml:space="preserve">Содержат в составе 8% фазы </w:t>
            </w:r>
            <w:r w:rsidRPr="00EC0BDC">
              <w:rPr>
                <w:rFonts w:ascii="Times New Roman" w:hAnsi="Times New Roman"/>
                <w:sz w:val="24"/>
                <w:szCs w:val="24"/>
                <w:lang w:val="en-US"/>
              </w:rPr>
              <w:t>Bi</w:t>
            </w:r>
            <w:r w:rsidRPr="00EC0BDC">
              <w:rPr>
                <w:rFonts w:ascii="Times New Roman" w:hAnsi="Times New Roman"/>
                <w:sz w:val="24"/>
                <w:szCs w:val="24"/>
                <w:vertAlign w:val="subscript"/>
              </w:rPr>
              <w:t>2</w:t>
            </w:r>
            <w:r w:rsidRPr="00EC0BDC">
              <w:rPr>
                <w:rFonts w:ascii="Times New Roman" w:hAnsi="Times New Roman"/>
                <w:sz w:val="24"/>
                <w:szCs w:val="24"/>
                <w:lang w:val="en-US"/>
              </w:rPr>
              <w:t>O</w:t>
            </w:r>
            <w:r w:rsidRPr="00EC0BDC">
              <w:rPr>
                <w:rFonts w:ascii="Times New Roman" w:hAnsi="Times New Roman"/>
                <w:sz w:val="24"/>
                <w:szCs w:val="24"/>
                <w:vertAlign w:val="subscript"/>
              </w:rPr>
              <w:t>3</w:t>
            </w:r>
          </w:p>
        </w:tc>
      </w:tr>
    </w:tbl>
    <w:p w14:paraId="7C56371E" w14:textId="77777777" w:rsidR="000F380F" w:rsidRDefault="000F380F" w:rsidP="00E500F4">
      <w:pPr>
        <w:spacing w:after="0" w:line="240" w:lineRule="auto"/>
        <w:jc w:val="both"/>
        <w:rPr>
          <w:rFonts w:ascii="Times New Roman" w:hAnsi="Times New Roman"/>
          <w:b/>
          <w:sz w:val="28"/>
          <w:szCs w:val="28"/>
        </w:rPr>
      </w:pPr>
    </w:p>
    <w:p w14:paraId="1ABB3C31" w14:textId="77777777" w:rsidR="00EC0BDC" w:rsidRDefault="00EC0BDC" w:rsidP="00EC0BDC">
      <w:pPr>
        <w:spacing w:after="0" w:line="240" w:lineRule="auto"/>
        <w:ind w:firstLine="709"/>
        <w:jc w:val="both"/>
        <w:rPr>
          <w:rFonts w:ascii="Times New Roman" w:hAnsi="Times New Roman"/>
          <w:sz w:val="28"/>
          <w:szCs w:val="28"/>
        </w:rPr>
      </w:pPr>
      <w:r w:rsidRPr="003C14AB">
        <w:rPr>
          <w:rFonts w:ascii="Times New Roman" w:hAnsi="Times New Roman"/>
          <w:sz w:val="28"/>
          <w:szCs w:val="28"/>
        </w:rPr>
        <w:t xml:space="preserve">На </w:t>
      </w:r>
      <w:r w:rsidRPr="003C14AB">
        <w:rPr>
          <w:rFonts w:ascii="Times New Roman" w:hAnsi="Times New Roman"/>
          <w:sz w:val="28"/>
          <w:szCs w:val="28"/>
          <w:lang w:val="kk-KZ"/>
        </w:rPr>
        <w:t>рисунке</w:t>
      </w:r>
      <w:r w:rsidRPr="003C14AB">
        <w:rPr>
          <w:rFonts w:ascii="Times New Roman" w:hAnsi="Times New Roman"/>
          <w:sz w:val="28"/>
          <w:szCs w:val="28"/>
        </w:rPr>
        <w:t xml:space="preserve"> </w:t>
      </w:r>
      <w:r w:rsidRPr="003250D5">
        <w:rPr>
          <w:rFonts w:ascii="Times New Roman" w:hAnsi="Times New Roman"/>
          <w:sz w:val="28"/>
          <w:szCs w:val="28"/>
        </w:rPr>
        <w:t xml:space="preserve">4.4 </w:t>
      </w:r>
      <w:r w:rsidRPr="003C14AB">
        <w:rPr>
          <w:rFonts w:ascii="Times New Roman" w:hAnsi="Times New Roman"/>
          <w:sz w:val="28"/>
          <w:szCs w:val="28"/>
        </w:rPr>
        <w:t xml:space="preserve">представлены результаты оценки величины ∆U для микросхем в зависимости от используемых защитных пленок при различных энергиях электронов. </w:t>
      </w:r>
      <w:r>
        <w:rPr>
          <w:rFonts w:ascii="Times New Roman" w:hAnsi="Times New Roman"/>
          <w:sz w:val="28"/>
          <w:szCs w:val="28"/>
        </w:rPr>
        <w:t xml:space="preserve">Также для сравнения представлены результаты </w:t>
      </w:r>
      <w:r w:rsidRPr="000F380F">
        <w:rPr>
          <w:rFonts w:ascii="Times New Roman" w:hAnsi="Times New Roman"/>
          <w:sz w:val="28"/>
          <w:szCs w:val="28"/>
        </w:rPr>
        <w:t>∆U</w:t>
      </w:r>
      <w:r>
        <w:rPr>
          <w:rFonts w:ascii="Times New Roman" w:hAnsi="Times New Roman"/>
          <w:sz w:val="28"/>
          <w:szCs w:val="28"/>
        </w:rPr>
        <w:t xml:space="preserve"> для микросхем без защитных пленок, отражающие влияние облучения на работоспособность микросхем в случае неиспользования защитных пленок</w:t>
      </w:r>
    </w:p>
    <w:p w14:paraId="1C00F5A0" w14:textId="77777777" w:rsidR="00EC0BDC" w:rsidRPr="005A0405" w:rsidRDefault="00EC0BDC" w:rsidP="00EC0BDC">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Общий вид представленных данных изменений величины порогового напряжения </w:t>
      </w:r>
      <w:r w:rsidRPr="000F380F">
        <w:rPr>
          <w:rFonts w:ascii="Times New Roman" w:hAnsi="Times New Roman"/>
          <w:sz w:val="28"/>
          <w:szCs w:val="28"/>
        </w:rPr>
        <w:t>∆U</w:t>
      </w:r>
      <w:r>
        <w:rPr>
          <w:rFonts w:ascii="Times New Roman" w:hAnsi="Times New Roman"/>
          <w:sz w:val="28"/>
          <w:szCs w:val="28"/>
        </w:rPr>
        <w:t xml:space="preserve"> при увеличении энергии электронов свидетельствует об увеличении повреждающей способности электронов и снижении эффективности экранирования исследуемыми пленками не только в зависимости от энергии электронов, но и от дозы облучения. В этом случае дозовая зависимость выражается в достижении порогового значения </w:t>
      </w:r>
      <w:r w:rsidRPr="000F380F">
        <w:rPr>
          <w:rFonts w:ascii="Times New Roman" w:hAnsi="Times New Roman"/>
          <w:sz w:val="28"/>
          <w:szCs w:val="28"/>
        </w:rPr>
        <w:t>∆U</w:t>
      </w:r>
      <w:r>
        <w:rPr>
          <w:rFonts w:ascii="Times New Roman" w:hAnsi="Times New Roman"/>
          <w:sz w:val="28"/>
          <w:szCs w:val="28"/>
        </w:rPr>
        <w:t xml:space="preserve"> при меньших дозах облучения в случае увеличения энергии электронов с 1.0 МэВ до 2.5 и 5.0 МэВ. </w:t>
      </w:r>
    </w:p>
    <w:p w14:paraId="271FA951" w14:textId="77777777" w:rsidR="00EC0BDC" w:rsidRDefault="00EC0BDC" w:rsidP="00EC0BDC">
      <w:pPr>
        <w:spacing w:after="0" w:line="240" w:lineRule="auto"/>
        <w:ind w:firstLine="709"/>
        <w:jc w:val="both"/>
        <w:rPr>
          <w:rFonts w:ascii="Times New Roman" w:hAnsi="Times New Roman"/>
          <w:b/>
          <w:sz w:val="28"/>
          <w:szCs w:val="28"/>
        </w:rPr>
      </w:pPr>
    </w:p>
    <w:p w14:paraId="2239B401" w14:textId="77777777" w:rsidR="00EC0BDC" w:rsidRDefault="00EC0BDC" w:rsidP="00EC0BDC">
      <w:pPr>
        <w:spacing w:after="0" w:line="240" w:lineRule="auto"/>
        <w:ind w:firstLine="709"/>
        <w:jc w:val="both"/>
        <w:rPr>
          <w:rFonts w:ascii="Times New Roman" w:hAnsi="Times New Roman"/>
          <w:b/>
          <w:sz w:val="28"/>
          <w:szCs w:val="28"/>
        </w:rPr>
      </w:pPr>
    </w:p>
    <w:tbl>
      <w:tblPr>
        <w:tblW w:w="0" w:type="auto"/>
        <w:tblLook w:val="04A0" w:firstRow="1" w:lastRow="0" w:firstColumn="1" w:lastColumn="0" w:noHBand="0" w:noVBand="1"/>
      </w:tblPr>
      <w:tblGrid>
        <w:gridCol w:w="4858"/>
        <w:gridCol w:w="4996"/>
      </w:tblGrid>
      <w:tr w:rsidR="000F380F" w:rsidRPr="00EC0BDC" w14:paraId="7DC1D414" w14:textId="77777777" w:rsidTr="00EC0BDC">
        <w:tc>
          <w:tcPr>
            <w:tcW w:w="4861" w:type="dxa"/>
            <w:shd w:val="clear" w:color="auto" w:fill="auto"/>
          </w:tcPr>
          <w:p w14:paraId="38900D78" w14:textId="03EFF42B" w:rsidR="000F380F" w:rsidRPr="00EC0BDC" w:rsidRDefault="00EC0BDC" w:rsidP="00B33D6E">
            <w:pPr>
              <w:spacing w:after="0" w:line="240" w:lineRule="auto"/>
              <w:jc w:val="center"/>
              <w:rPr>
                <w:rFonts w:ascii="Times New Roman" w:hAnsi="Times New Roman"/>
                <w:sz w:val="24"/>
                <w:szCs w:val="24"/>
              </w:rPr>
            </w:pPr>
            <w:r w:rsidRPr="00EC0BDC">
              <w:rPr>
                <w:sz w:val="24"/>
                <w:szCs w:val="24"/>
              </w:rPr>
              <w:object w:dxaOrig="6790" w:dyaOrig="5204" w14:anchorId="5B689CB5">
                <v:shape id="_x0000_i1051" type="#_x0000_t75" style="width:230.25pt;height:160.5pt" o:ole="">
                  <v:imagedata r:id="rId107" o:title=""/>
                </v:shape>
                <o:OLEObject Type="Embed" ProgID="Origin50.Graph" ShapeID="_x0000_i1051" DrawAspect="Content" ObjectID="_1778396919" r:id="rId108"/>
              </w:object>
            </w:r>
          </w:p>
        </w:tc>
        <w:tc>
          <w:tcPr>
            <w:tcW w:w="4993" w:type="dxa"/>
            <w:shd w:val="clear" w:color="auto" w:fill="auto"/>
          </w:tcPr>
          <w:p w14:paraId="09618898" w14:textId="1252BE2A" w:rsidR="000F380F" w:rsidRPr="00EC0BDC" w:rsidRDefault="00EC0BDC" w:rsidP="00B33D6E">
            <w:pPr>
              <w:spacing w:after="0" w:line="240" w:lineRule="auto"/>
              <w:jc w:val="center"/>
              <w:rPr>
                <w:rFonts w:ascii="Times New Roman" w:hAnsi="Times New Roman"/>
                <w:sz w:val="24"/>
                <w:szCs w:val="24"/>
              </w:rPr>
            </w:pPr>
            <w:r w:rsidRPr="00EC0BDC">
              <w:rPr>
                <w:sz w:val="24"/>
                <w:szCs w:val="24"/>
              </w:rPr>
              <w:object w:dxaOrig="6790" w:dyaOrig="5204" w14:anchorId="5750A751">
                <v:shape id="_x0000_i1052" type="#_x0000_t75" style="width:230.25pt;height:166.5pt" o:ole="">
                  <v:imagedata r:id="rId109" o:title=""/>
                </v:shape>
                <o:OLEObject Type="Embed" ProgID="Origin50.Graph" ShapeID="_x0000_i1052" DrawAspect="Content" ObjectID="_1778396920" r:id="rId110"/>
              </w:object>
            </w:r>
          </w:p>
        </w:tc>
      </w:tr>
      <w:tr w:rsidR="000F380F" w:rsidRPr="00EC0BDC" w14:paraId="71A98168" w14:textId="77777777" w:rsidTr="00EC0BDC">
        <w:tc>
          <w:tcPr>
            <w:tcW w:w="4861" w:type="dxa"/>
            <w:shd w:val="clear" w:color="auto" w:fill="auto"/>
          </w:tcPr>
          <w:p w14:paraId="0FF2118F" w14:textId="4A2BCF3D" w:rsidR="000F380F" w:rsidRPr="00EC0BDC" w:rsidRDefault="00EC0BDC" w:rsidP="00B33D6E">
            <w:pPr>
              <w:spacing w:after="0" w:line="240" w:lineRule="auto"/>
              <w:jc w:val="center"/>
              <w:rPr>
                <w:rFonts w:ascii="Times New Roman" w:hAnsi="Times New Roman"/>
                <w:sz w:val="24"/>
                <w:szCs w:val="24"/>
              </w:rPr>
            </w:pPr>
            <w:r w:rsidRPr="00EC0BDC">
              <w:rPr>
                <w:rFonts w:ascii="Times New Roman" w:hAnsi="Times New Roman"/>
                <w:sz w:val="24"/>
                <w:szCs w:val="24"/>
              </w:rPr>
              <w:t>а</w:t>
            </w:r>
          </w:p>
        </w:tc>
        <w:tc>
          <w:tcPr>
            <w:tcW w:w="4993" w:type="dxa"/>
            <w:shd w:val="clear" w:color="auto" w:fill="auto"/>
          </w:tcPr>
          <w:p w14:paraId="54984C07" w14:textId="3ACE607C" w:rsidR="000F380F" w:rsidRPr="00EC0BDC" w:rsidRDefault="00EC0BDC" w:rsidP="00B33D6E">
            <w:pPr>
              <w:spacing w:after="0" w:line="240" w:lineRule="auto"/>
              <w:jc w:val="center"/>
              <w:rPr>
                <w:rFonts w:ascii="Times New Roman" w:hAnsi="Times New Roman"/>
                <w:sz w:val="24"/>
                <w:szCs w:val="24"/>
              </w:rPr>
            </w:pPr>
            <w:r w:rsidRPr="00EC0BDC">
              <w:rPr>
                <w:rFonts w:ascii="Times New Roman" w:hAnsi="Times New Roman"/>
                <w:sz w:val="24"/>
                <w:szCs w:val="24"/>
              </w:rPr>
              <w:t>б</w:t>
            </w:r>
          </w:p>
        </w:tc>
      </w:tr>
      <w:tr w:rsidR="00945D12" w:rsidRPr="00EC0BDC" w14:paraId="604224BF" w14:textId="77777777" w:rsidTr="00EC0BDC">
        <w:tc>
          <w:tcPr>
            <w:tcW w:w="4861" w:type="dxa"/>
            <w:shd w:val="clear" w:color="auto" w:fill="auto"/>
          </w:tcPr>
          <w:p w14:paraId="0ED65CF5" w14:textId="7C94DAFF" w:rsidR="00945D12" w:rsidRPr="00EC0BDC" w:rsidRDefault="00945D12" w:rsidP="00B33D6E">
            <w:pPr>
              <w:spacing w:after="0" w:line="240" w:lineRule="auto"/>
              <w:jc w:val="center"/>
              <w:rPr>
                <w:rFonts w:ascii="Times New Roman" w:hAnsi="Times New Roman"/>
                <w:sz w:val="24"/>
                <w:szCs w:val="24"/>
              </w:rPr>
            </w:pPr>
            <w:r w:rsidRPr="00EC0BDC">
              <w:rPr>
                <w:sz w:val="24"/>
                <w:szCs w:val="24"/>
              </w:rPr>
              <w:object w:dxaOrig="6790" w:dyaOrig="5204" w14:anchorId="4C2FA6EA">
                <v:shape id="_x0000_i1053" type="#_x0000_t75" style="width:237pt;height:180pt" o:ole="">
                  <v:imagedata r:id="rId111" o:title=""/>
                </v:shape>
                <o:OLEObject Type="Embed" ProgID="Origin50.Graph" ShapeID="_x0000_i1053" DrawAspect="Content" ObjectID="_1778396921" r:id="rId112"/>
              </w:object>
            </w:r>
            <w:r w:rsidR="00EC0BDC" w:rsidRPr="00EC0BDC">
              <w:rPr>
                <w:rFonts w:ascii="Times New Roman" w:hAnsi="Times New Roman"/>
                <w:sz w:val="24"/>
                <w:szCs w:val="24"/>
              </w:rPr>
              <w:t xml:space="preserve"> в</w:t>
            </w:r>
          </w:p>
        </w:tc>
        <w:tc>
          <w:tcPr>
            <w:tcW w:w="4993" w:type="dxa"/>
            <w:shd w:val="clear" w:color="auto" w:fill="auto"/>
          </w:tcPr>
          <w:p w14:paraId="50B8E551" w14:textId="5C28DC8B" w:rsidR="00945D12" w:rsidRPr="00EC0BDC" w:rsidRDefault="00945D12" w:rsidP="00B33D6E">
            <w:pPr>
              <w:spacing w:after="0" w:line="240" w:lineRule="auto"/>
              <w:jc w:val="center"/>
              <w:rPr>
                <w:rFonts w:ascii="Times New Roman" w:hAnsi="Times New Roman"/>
                <w:sz w:val="24"/>
                <w:szCs w:val="24"/>
              </w:rPr>
            </w:pPr>
            <w:r w:rsidRPr="00EC0BDC">
              <w:rPr>
                <w:sz w:val="24"/>
                <w:szCs w:val="24"/>
              </w:rPr>
              <w:object w:dxaOrig="6790" w:dyaOrig="5204" w14:anchorId="5B234CB4">
                <v:shape id="_x0000_i1054" type="#_x0000_t75" style="width:244.5pt;height:186.75pt" o:ole="">
                  <v:imagedata r:id="rId113" o:title=""/>
                </v:shape>
                <o:OLEObject Type="Embed" ProgID="Origin50.Graph" ShapeID="_x0000_i1054" DrawAspect="Content" ObjectID="_1778396922" r:id="rId114"/>
              </w:object>
            </w:r>
            <w:r w:rsidR="00EC0BDC" w:rsidRPr="00EC0BDC">
              <w:rPr>
                <w:rFonts w:ascii="Times New Roman" w:hAnsi="Times New Roman"/>
                <w:sz w:val="24"/>
                <w:szCs w:val="24"/>
              </w:rPr>
              <w:t xml:space="preserve"> г</w:t>
            </w:r>
          </w:p>
        </w:tc>
      </w:tr>
    </w:tbl>
    <w:p w14:paraId="57AE985A" w14:textId="77777777" w:rsidR="000F380F" w:rsidRPr="00EC0BDC" w:rsidRDefault="000F380F" w:rsidP="00906F91">
      <w:pPr>
        <w:spacing w:after="0" w:line="240" w:lineRule="auto"/>
        <w:ind w:firstLine="709"/>
        <w:jc w:val="both"/>
        <w:rPr>
          <w:rFonts w:ascii="Times New Roman" w:hAnsi="Times New Roman"/>
          <w:b/>
          <w:sz w:val="16"/>
          <w:szCs w:val="16"/>
        </w:rPr>
      </w:pPr>
    </w:p>
    <w:p w14:paraId="601788D7" w14:textId="17D7CCE1" w:rsidR="000F380F" w:rsidRPr="00C22D1A" w:rsidRDefault="00945D12" w:rsidP="00EC0BDC">
      <w:pPr>
        <w:spacing w:after="0" w:line="240" w:lineRule="auto"/>
        <w:ind w:firstLine="709"/>
        <w:jc w:val="both"/>
        <w:rPr>
          <w:rFonts w:ascii="Times New Roman" w:hAnsi="Times New Roman"/>
          <w:sz w:val="24"/>
          <w:szCs w:val="24"/>
        </w:rPr>
      </w:pPr>
      <w:r w:rsidRPr="00C22D1A">
        <w:rPr>
          <w:rFonts w:ascii="Times New Roman" w:hAnsi="Times New Roman"/>
          <w:sz w:val="24"/>
          <w:szCs w:val="24"/>
        </w:rPr>
        <w:t xml:space="preserve">а </w:t>
      </w:r>
      <w:r w:rsidR="00EC0BDC">
        <w:rPr>
          <w:rFonts w:ascii="Times New Roman" w:hAnsi="Times New Roman"/>
          <w:sz w:val="24"/>
          <w:szCs w:val="24"/>
        </w:rPr>
        <w:t xml:space="preserve">– </w:t>
      </w:r>
      <w:r w:rsidR="003C14AB" w:rsidRPr="00C22D1A">
        <w:rPr>
          <w:rFonts w:ascii="Times New Roman" w:hAnsi="Times New Roman"/>
          <w:sz w:val="24"/>
          <w:szCs w:val="24"/>
        </w:rPr>
        <w:t xml:space="preserve">результаты деградации микросхем без защитного экрана; </w:t>
      </w:r>
      <w:r w:rsidRPr="00C22D1A">
        <w:rPr>
          <w:rFonts w:ascii="Times New Roman" w:hAnsi="Times New Roman"/>
          <w:sz w:val="24"/>
          <w:szCs w:val="24"/>
          <w:lang w:val="kk-KZ"/>
        </w:rPr>
        <w:t>б</w:t>
      </w:r>
      <w:r w:rsidR="000F380F" w:rsidRPr="00C22D1A">
        <w:rPr>
          <w:rFonts w:ascii="Times New Roman" w:hAnsi="Times New Roman"/>
          <w:sz w:val="24"/>
          <w:szCs w:val="24"/>
        </w:rPr>
        <w:t xml:space="preserve"> </w:t>
      </w:r>
      <w:r w:rsidR="00EC0BDC">
        <w:rPr>
          <w:rFonts w:ascii="Times New Roman" w:hAnsi="Times New Roman"/>
          <w:sz w:val="24"/>
          <w:szCs w:val="24"/>
        </w:rPr>
        <w:t xml:space="preserve">– </w:t>
      </w:r>
      <w:r w:rsidR="000F380F" w:rsidRPr="00C22D1A">
        <w:rPr>
          <w:rFonts w:ascii="Times New Roman" w:hAnsi="Times New Roman"/>
          <w:sz w:val="24"/>
          <w:szCs w:val="24"/>
        </w:rPr>
        <w:t xml:space="preserve">энергия </w:t>
      </w:r>
      <w:r w:rsidRPr="00C22D1A">
        <w:rPr>
          <w:rFonts w:ascii="Times New Roman" w:hAnsi="Times New Roman"/>
          <w:sz w:val="24"/>
          <w:szCs w:val="24"/>
        </w:rPr>
        <w:t xml:space="preserve">электронов 1.0 МэВ; </w:t>
      </w:r>
      <w:r w:rsidRPr="00C22D1A">
        <w:rPr>
          <w:rFonts w:ascii="Times New Roman" w:hAnsi="Times New Roman"/>
          <w:sz w:val="24"/>
          <w:szCs w:val="24"/>
          <w:lang w:val="kk-KZ"/>
        </w:rPr>
        <w:t>в</w:t>
      </w:r>
      <w:r w:rsidR="000F380F" w:rsidRPr="00C22D1A">
        <w:rPr>
          <w:rFonts w:ascii="Times New Roman" w:hAnsi="Times New Roman"/>
          <w:sz w:val="24"/>
          <w:szCs w:val="24"/>
        </w:rPr>
        <w:t xml:space="preserve"> </w:t>
      </w:r>
      <w:r w:rsidR="00EC0BDC">
        <w:rPr>
          <w:rFonts w:ascii="Times New Roman" w:hAnsi="Times New Roman"/>
          <w:sz w:val="24"/>
          <w:szCs w:val="24"/>
        </w:rPr>
        <w:t xml:space="preserve">– </w:t>
      </w:r>
      <w:r w:rsidR="000F380F" w:rsidRPr="00C22D1A">
        <w:rPr>
          <w:rFonts w:ascii="Times New Roman" w:hAnsi="Times New Roman"/>
          <w:sz w:val="24"/>
          <w:szCs w:val="24"/>
        </w:rPr>
        <w:t>энергия</w:t>
      </w:r>
      <w:r w:rsidRPr="00C22D1A">
        <w:rPr>
          <w:rFonts w:ascii="Times New Roman" w:hAnsi="Times New Roman"/>
          <w:sz w:val="24"/>
          <w:szCs w:val="24"/>
        </w:rPr>
        <w:t xml:space="preserve"> электронов 2.5 МэВ; </w:t>
      </w:r>
      <w:r w:rsidRPr="00C22D1A">
        <w:rPr>
          <w:rFonts w:ascii="Times New Roman" w:hAnsi="Times New Roman"/>
          <w:sz w:val="24"/>
          <w:szCs w:val="24"/>
          <w:lang w:val="kk-KZ"/>
        </w:rPr>
        <w:t>г</w:t>
      </w:r>
      <w:r w:rsidR="000F380F" w:rsidRPr="00C22D1A">
        <w:rPr>
          <w:rFonts w:ascii="Times New Roman" w:hAnsi="Times New Roman"/>
          <w:sz w:val="24"/>
          <w:szCs w:val="24"/>
        </w:rPr>
        <w:t xml:space="preserve"> </w:t>
      </w:r>
      <w:r w:rsidR="00EC0BDC">
        <w:rPr>
          <w:rFonts w:ascii="Times New Roman" w:hAnsi="Times New Roman"/>
          <w:sz w:val="24"/>
          <w:szCs w:val="24"/>
        </w:rPr>
        <w:t xml:space="preserve">– </w:t>
      </w:r>
      <w:r w:rsidR="000F380F" w:rsidRPr="00C22D1A">
        <w:rPr>
          <w:rFonts w:ascii="Times New Roman" w:hAnsi="Times New Roman"/>
          <w:sz w:val="24"/>
          <w:szCs w:val="24"/>
        </w:rPr>
        <w:t>энергия электронов 5.0 МэВ</w:t>
      </w:r>
    </w:p>
    <w:p w14:paraId="01E97946" w14:textId="77777777" w:rsidR="000F380F" w:rsidRPr="00EC0BDC" w:rsidRDefault="000F380F" w:rsidP="000F380F">
      <w:pPr>
        <w:spacing w:after="0" w:line="240" w:lineRule="auto"/>
        <w:jc w:val="center"/>
        <w:rPr>
          <w:rFonts w:ascii="Times New Roman" w:hAnsi="Times New Roman"/>
          <w:sz w:val="16"/>
          <w:szCs w:val="16"/>
        </w:rPr>
      </w:pPr>
    </w:p>
    <w:p w14:paraId="74DE2BBF" w14:textId="77777777" w:rsidR="000F380F" w:rsidRDefault="000F380F" w:rsidP="000F380F">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3250D5" w:rsidRPr="003250D5">
        <w:rPr>
          <w:rFonts w:ascii="Times New Roman" w:hAnsi="Times New Roman"/>
          <w:sz w:val="28"/>
          <w:szCs w:val="28"/>
        </w:rPr>
        <w:t xml:space="preserve">4.4 </w:t>
      </w:r>
      <w:r>
        <w:rPr>
          <w:rFonts w:ascii="Times New Roman" w:hAnsi="Times New Roman"/>
          <w:sz w:val="28"/>
          <w:szCs w:val="28"/>
        </w:rPr>
        <w:t xml:space="preserve">– Изменение порогового напряжения </w:t>
      </w:r>
      <w:r w:rsidRPr="000F380F">
        <w:rPr>
          <w:rFonts w:ascii="Times New Roman" w:hAnsi="Times New Roman"/>
          <w:sz w:val="28"/>
          <w:szCs w:val="28"/>
        </w:rPr>
        <w:t>∆U</w:t>
      </w:r>
      <w:r>
        <w:rPr>
          <w:rFonts w:ascii="Times New Roman" w:hAnsi="Times New Roman"/>
          <w:sz w:val="28"/>
          <w:szCs w:val="28"/>
        </w:rPr>
        <w:t xml:space="preserve"> в зависимости от дозы облучения электронами </w:t>
      </w:r>
    </w:p>
    <w:p w14:paraId="0A413CDF" w14:textId="77777777" w:rsidR="000F380F" w:rsidRPr="003250D5" w:rsidRDefault="000F380F" w:rsidP="000F380F">
      <w:pPr>
        <w:spacing w:after="0" w:line="240" w:lineRule="auto"/>
        <w:jc w:val="center"/>
        <w:rPr>
          <w:rFonts w:ascii="Times New Roman" w:hAnsi="Times New Roman"/>
          <w:sz w:val="28"/>
          <w:szCs w:val="28"/>
        </w:rPr>
      </w:pPr>
    </w:p>
    <w:p w14:paraId="0DAA9E37" w14:textId="77777777" w:rsidR="003C14AB" w:rsidRDefault="00C22D1A" w:rsidP="000F380F">
      <w:pPr>
        <w:spacing w:after="0" w:line="240" w:lineRule="auto"/>
        <w:jc w:val="center"/>
      </w:pPr>
      <w:r>
        <w:object w:dxaOrig="6790" w:dyaOrig="5204" w14:anchorId="74426C3B">
          <v:shape id="_x0000_i1055" type="#_x0000_t75" style="width:4in;height:201.75pt" o:ole="">
            <v:imagedata r:id="rId115" o:title="" croptop="4669f" cropbottom="2548f"/>
          </v:shape>
          <o:OLEObject Type="Embed" ProgID="Origin50.Graph" ShapeID="_x0000_i1055" DrawAspect="Content" ObjectID="_1778396923" r:id="rId116"/>
        </w:object>
      </w:r>
    </w:p>
    <w:p w14:paraId="65844DF0" w14:textId="77777777" w:rsidR="00C22D1A" w:rsidRPr="00EC0BDC" w:rsidRDefault="00C22D1A" w:rsidP="000F380F">
      <w:pPr>
        <w:spacing w:after="0" w:line="240" w:lineRule="auto"/>
        <w:jc w:val="center"/>
        <w:rPr>
          <w:sz w:val="16"/>
          <w:szCs w:val="16"/>
        </w:rPr>
      </w:pPr>
    </w:p>
    <w:p w14:paraId="1FAEE59A" w14:textId="77777777" w:rsidR="003C14AB" w:rsidRPr="004E3545" w:rsidRDefault="003C14AB" w:rsidP="000F380F">
      <w:pPr>
        <w:spacing w:after="0" w:line="240" w:lineRule="auto"/>
        <w:jc w:val="center"/>
        <w:rPr>
          <w:rFonts w:ascii="Times New Roman" w:hAnsi="Times New Roman"/>
          <w:sz w:val="28"/>
          <w:szCs w:val="28"/>
        </w:rPr>
      </w:pPr>
      <w:r w:rsidRPr="003C14AB">
        <w:rPr>
          <w:rFonts w:ascii="Times New Roman" w:hAnsi="Times New Roman"/>
          <w:sz w:val="28"/>
          <w:szCs w:val="28"/>
        </w:rPr>
        <w:t xml:space="preserve">Рисунок </w:t>
      </w:r>
      <w:r w:rsidR="003250D5" w:rsidRPr="003250D5">
        <w:rPr>
          <w:rFonts w:ascii="Times New Roman" w:hAnsi="Times New Roman"/>
          <w:sz w:val="28"/>
          <w:szCs w:val="28"/>
        </w:rPr>
        <w:t xml:space="preserve">4.5 </w:t>
      </w:r>
      <w:r w:rsidRPr="003C14AB">
        <w:rPr>
          <w:rFonts w:ascii="Times New Roman" w:hAnsi="Times New Roman"/>
          <w:sz w:val="28"/>
          <w:szCs w:val="28"/>
        </w:rPr>
        <w:t>– Результаты</w:t>
      </w:r>
      <w:r>
        <w:t xml:space="preserve"> </w:t>
      </w:r>
      <w:r>
        <w:rPr>
          <w:rFonts w:ascii="Times New Roman" w:hAnsi="Times New Roman"/>
          <w:sz w:val="28"/>
          <w:szCs w:val="28"/>
        </w:rPr>
        <w:t xml:space="preserve">сравнительного анализа величины </w:t>
      </w:r>
      <w:r w:rsidRPr="000F380F">
        <w:rPr>
          <w:rFonts w:ascii="Times New Roman" w:hAnsi="Times New Roman"/>
          <w:sz w:val="28"/>
          <w:szCs w:val="28"/>
        </w:rPr>
        <w:t>∆U</w:t>
      </w:r>
      <w:r>
        <w:rPr>
          <w:rFonts w:ascii="Times New Roman" w:hAnsi="Times New Roman"/>
          <w:sz w:val="28"/>
          <w:szCs w:val="28"/>
        </w:rPr>
        <w:t xml:space="preserve"> для всех исследуемых образцов</w:t>
      </w:r>
    </w:p>
    <w:p w14:paraId="7E9D8989" w14:textId="77777777" w:rsidR="00EC0BDC" w:rsidRDefault="00EC0BDC" w:rsidP="00EC0BDC">
      <w:pPr>
        <w:spacing w:after="0" w:line="240" w:lineRule="auto"/>
        <w:ind w:firstLine="709"/>
        <w:jc w:val="both"/>
        <w:rPr>
          <w:rFonts w:ascii="Times New Roman" w:hAnsi="Times New Roman"/>
          <w:sz w:val="28"/>
          <w:szCs w:val="28"/>
        </w:rPr>
      </w:pPr>
      <w:r>
        <w:rPr>
          <w:rFonts w:ascii="Times New Roman" w:hAnsi="Times New Roman"/>
          <w:sz w:val="28"/>
          <w:szCs w:val="28"/>
        </w:rPr>
        <w:t>На рисунке</w:t>
      </w:r>
      <w:r w:rsidRPr="003250D5">
        <w:rPr>
          <w:rFonts w:ascii="Times New Roman" w:hAnsi="Times New Roman"/>
          <w:sz w:val="28"/>
          <w:szCs w:val="28"/>
        </w:rPr>
        <w:t xml:space="preserve"> 4.5</w:t>
      </w:r>
      <w:r>
        <w:rPr>
          <w:rFonts w:ascii="Times New Roman" w:hAnsi="Times New Roman"/>
          <w:sz w:val="28"/>
          <w:szCs w:val="28"/>
        </w:rPr>
        <w:t xml:space="preserve"> представлены результаты сравнительного анализа величины </w:t>
      </w:r>
      <w:r w:rsidRPr="000F380F">
        <w:rPr>
          <w:rFonts w:ascii="Times New Roman" w:hAnsi="Times New Roman"/>
          <w:sz w:val="28"/>
          <w:szCs w:val="28"/>
        </w:rPr>
        <w:t>∆U</w:t>
      </w:r>
      <w:r>
        <w:rPr>
          <w:rFonts w:ascii="Times New Roman" w:hAnsi="Times New Roman"/>
          <w:sz w:val="28"/>
          <w:szCs w:val="28"/>
        </w:rPr>
        <w:t xml:space="preserve"> для всех исследуемых образцов при облучении электронами с различной энергией при максимальной дозе в 500 </w:t>
      </w:r>
      <w:proofErr w:type="spellStart"/>
      <w:r>
        <w:rPr>
          <w:rFonts w:ascii="Times New Roman" w:hAnsi="Times New Roman"/>
          <w:sz w:val="28"/>
          <w:szCs w:val="28"/>
        </w:rPr>
        <w:t>кГр</w:t>
      </w:r>
      <w:proofErr w:type="spellEnd"/>
      <w:r>
        <w:rPr>
          <w:rFonts w:ascii="Times New Roman" w:hAnsi="Times New Roman"/>
          <w:sz w:val="28"/>
          <w:szCs w:val="28"/>
        </w:rPr>
        <w:t xml:space="preserve">. </w:t>
      </w:r>
    </w:p>
    <w:p w14:paraId="24A98F23" w14:textId="430BEA81" w:rsidR="00007DD1" w:rsidRDefault="00007DD1" w:rsidP="00F2283B">
      <w:pPr>
        <w:spacing w:after="0" w:line="240" w:lineRule="auto"/>
        <w:ind w:firstLine="851"/>
        <w:jc w:val="both"/>
        <w:rPr>
          <w:rFonts w:ascii="Times New Roman" w:hAnsi="Times New Roman"/>
          <w:sz w:val="28"/>
          <w:szCs w:val="28"/>
        </w:rPr>
      </w:pPr>
      <w:r>
        <w:rPr>
          <w:rFonts w:ascii="Times New Roman" w:hAnsi="Times New Roman"/>
          <w:sz w:val="28"/>
          <w:szCs w:val="28"/>
        </w:rPr>
        <w:t xml:space="preserve">Общий вид представленных данных сравнения величины изменения </w:t>
      </w:r>
      <w:r w:rsidRPr="000F380F">
        <w:rPr>
          <w:rFonts w:ascii="Times New Roman" w:hAnsi="Times New Roman"/>
          <w:sz w:val="28"/>
          <w:szCs w:val="28"/>
        </w:rPr>
        <w:t>∆U</w:t>
      </w:r>
      <w:r>
        <w:rPr>
          <w:rFonts w:ascii="Times New Roman" w:hAnsi="Times New Roman"/>
          <w:sz w:val="28"/>
          <w:szCs w:val="28"/>
        </w:rPr>
        <w:t xml:space="preserve"> при максимальной дозе облучения (500 </w:t>
      </w:r>
      <w:proofErr w:type="spellStart"/>
      <w:r>
        <w:rPr>
          <w:rFonts w:ascii="Times New Roman" w:hAnsi="Times New Roman"/>
          <w:sz w:val="28"/>
          <w:szCs w:val="28"/>
        </w:rPr>
        <w:t>кГр</w:t>
      </w:r>
      <w:proofErr w:type="spellEnd"/>
      <w:r>
        <w:rPr>
          <w:rFonts w:ascii="Times New Roman" w:hAnsi="Times New Roman"/>
          <w:sz w:val="28"/>
          <w:szCs w:val="28"/>
        </w:rPr>
        <w:t xml:space="preserve">) показал, что наиболее эффективными в плане защиты при облучении электронами с энергией 1.0 МэВ являются пленки </w:t>
      </w:r>
      <w:r w:rsidR="00F2283B">
        <w:rPr>
          <w:rFonts w:ascii="Times New Roman" w:hAnsi="Times New Roman"/>
          <w:sz w:val="28"/>
          <w:szCs w:val="28"/>
        </w:rPr>
        <w:t xml:space="preserve">СВО – 3, СВО – 4 и СВО – 5, для которых величина </w:t>
      </w:r>
      <w:r w:rsidR="00F2283B" w:rsidRPr="000F380F">
        <w:rPr>
          <w:rFonts w:ascii="Times New Roman" w:hAnsi="Times New Roman"/>
          <w:sz w:val="28"/>
          <w:szCs w:val="28"/>
        </w:rPr>
        <w:t>∆U</w:t>
      </w:r>
      <w:r w:rsidR="00F2283B">
        <w:rPr>
          <w:rFonts w:ascii="Times New Roman" w:hAnsi="Times New Roman"/>
          <w:sz w:val="28"/>
          <w:szCs w:val="28"/>
        </w:rPr>
        <w:t xml:space="preserve"> составляет менее 0.001 В. При этом </w:t>
      </w:r>
      <w:r w:rsidR="00C22D1A">
        <w:rPr>
          <w:rFonts w:ascii="Times New Roman" w:hAnsi="Times New Roman"/>
          <w:sz w:val="28"/>
          <w:szCs w:val="28"/>
        </w:rPr>
        <w:t>использование пленок,</w:t>
      </w:r>
      <w:r w:rsidR="00F2283B">
        <w:rPr>
          <w:rFonts w:ascii="Times New Roman" w:hAnsi="Times New Roman"/>
          <w:sz w:val="28"/>
          <w:szCs w:val="28"/>
        </w:rPr>
        <w:t xml:space="preserve"> в составе которых содержатся включения в виде </w:t>
      </w:r>
      <w:r w:rsidR="00F2283B">
        <w:rPr>
          <w:rFonts w:ascii="Times New Roman" w:hAnsi="Times New Roman"/>
          <w:sz w:val="28"/>
          <w:szCs w:val="28"/>
          <w:lang w:val="en-US"/>
        </w:rPr>
        <w:t>Cu</w:t>
      </w:r>
      <w:r w:rsidR="00F2283B" w:rsidRPr="00F2283B">
        <w:rPr>
          <w:rFonts w:ascii="Times New Roman" w:hAnsi="Times New Roman"/>
          <w:sz w:val="28"/>
          <w:szCs w:val="28"/>
          <w:vertAlign w:val="subscript"/>
        </w:rPr>
        <w:t>2</w:t>
      </w:r>
      <w:r w:rsidR="00F2283B">
        <w:rPr>
          <w:rFonts w:ascii="Times New Roman" w:hAnsi="Times New Roman"/>
          <w:sz w:val="28"/>
          <w:szCs w:val="28"/>
          <w:lang w:val="en-US"/>
        </w:rPr>
        <w:t>O</w:t>
      </w:r>
      <w:r w:rsidR="00F2283B" w:rsidRPr="00F2283B">
        <w:rPr>
          <w:rFonts w:ascii="Times New Roman" w:hAnsi="Times New Roman"/>
          <w:sz w:val="28"/>
          <w:szCs w:val="28"/>
        </w:rPr>
        <w:t xml:space="preserve"> </w:t>
      </w:r>
      <w:r w:rsidR="00F2283B">
        <w:rPr>
          <w:rFonts w:ascii="Times New Roman" w:hAnsi="Times New Roman"/>
          <w:sz w:val="28"/>
          <w:szCs w:val="28"/>
          <w:lang w:val="kk-KZ"/>
        </w:rPr>
        <w:t xml:space="preserve">наименее эффективны для экранирования электронного излучения с различной энергией </w:t>
      </w:r>
      <w:r w:rsidR="00F2283B">
        <w:rPr>
          <w:rFonts w:ascii="Times New Roman" w:hAnsi="Times New Roman"/>
          <w:sz w:val="28"/>
          <w:szCs w:val="28"/>
        </w:rPr>
        <w:t xml:space="preserve">(при энергии электронов 1.0 МэВ величина </w:t>
      </w:r>
      <w:r w:rsidR="00F2283B" w:rsidRPr="000F380F">
        <w:rPr>
          <w:rFonts w:ascii="Times New Roman" w:hAnsi="Times New Roman"/>
          <w:sz w:val="28"/>
          <w:szCs w:val="28"/>
        </w:rPr>
        <w:t>∆U</w:t>
      </w:r>
      <w:r w:rsidR="00F2283B">
        <w:rPr>
          <w:rFonts w:ascii="Times New Roman" w:hAnsi="Times New Roman"/>
          <w:sz w:val="28"/>
          <w:szCs w:val="28"/>
        </w:rPr>
        <w:t xml:space="preserve"> – 0.09</w:t>
      </w:r>
      <w:r w:rsidR="00EC0BDC">
        <w:rPr>
          <w:rFonts w:ascii="Times New Roman" w:hAnsi="Times New Roman"/>
          <w:sz w:val="28"/>
          <w:szCs w:val="28"/>
        </w:rPr>
        <w:t>-</w:t>
      </w:r>
      <w:r w:rsidR="00F2283B">
        <w:rPr>
          <w:rFonts w:ascii="Times New Roman" w:hAnsi="Times New Roman"/>
          <w:sz w:val="28"/>
          <w:szCs w:val="28"/>
        </w:rPr>
        <w:t xml:space="preserve">0.12 В, при энергии 2.5 МэВ величина </w:t>
      </w:r>
      <w:r w:rsidR="00F2283B" w:rsidRPr="000F380F">
        <w:rPr>
          <w:rFonts w:ascii="Times New Roman" w:hAnsi="Times New Roman"/>
          <w:sz w:val="28"/>
          <w:szCs w:val="28"/>
        </w:rPr>
        <w:t>∆U</w:t>
      </w:r>
      <w:r w:rsidR="00F2283B">
        <w:rPr>
          <w:rFonts w:ascii="Times New Roman" w:hAnsi="Times New Roman"/>
          <w:sz w:val="28"/>
          <w:szCs w:val="28"/>
        </w:rPr>
        <w:t xml:space="preserve"> – 0.31</w:t>
      </w:r>
      <w:r w:rsidR="00EC0BDC">
        <w:rPr>
          <w:rFonts w:ascii="Times New Roman" w:hAnsi="Times New Roman"/>
          <w:sz w:val="28"/>
          <w:szCs w:val="28"/>
        </w:rPr>
        <w:t>-</w:t>
      </w:r>
      <w:r w:rsidR="00F2283B">
        <w:rPr>
          <w:rFonts w:ascii="Times New Roman" w:hAnsi="Times New Roman"/>
          <w:sz w:val="28"/>
          <w:szCs w:val="28"/>
        </w:rPr>
        <w:t xml:space="preserve">0.36 В, при энергии 5.0 МэВ величина </w:t>
      </w:r>
      <w:r w:rsidR="00F2283B" w:rsidRPr="000F380F">
        <w:rPr>
          <w:rFonts w:ascii="Times New Roman" w:hAnsi="Times New Roman"/>
          <w:sz w:val="28"/>
          <w:szCs w:val="28"/>
        </w:rPr>
        <w:t>∆U</w:t>
      </w:r>
      <w:r w:rsidR="00F2283B">
        <w:rPr>
          <w:rFonts w:ascii="Times New Roman" w:hAnsi="Times New Roman"/>
          <w:sz w:val="28"/>
          <w:szCs w:val="28"/>
        </w:rPr>
        <w:t xml:space="preserve"> – 0.55</w:t>
      </w:r>
      <w:r w:rsidR="00EC0BDC">
        <w:rPr>
          <w:rFonts w:ascii="Times New Roman" w:hAnsi="Times New Roman"/>
          <w:sz w:val="28"/>
          <w:szCs w:val="28"/>
        </w:rPr>
        <w:t>-</w:t>
      </w:r>
      <w:r w:rsidR="00F2283B">
        <w:rPr>
          <w:rFonts w:ascii="Times New Roman" w:hAnsi="Times New Roman"/>
          <w:sz w:val="28"/>
          <w:szCs w:val="28"/>
        </w:rPr>
        <w:t xml:space="preserve">0.65 МэВ). При этом использование пленок СВО – 4 и СВО – 5, в составе которых присутствуют включения в виде </w:t>
      </w:r>
      <w:r w:rsidR="00F2283B">
        <w:rPr>
          <w:rFonts w:ascii="Times New Roman" w:hAnsi="Times New Roman"/>
          <w:sz w:val="28"/>
          <w:szCs w:val="28"/>
          <w:lang w:val="en-US"/>
        </w:rPr>
        <w:t>Bi</w:t>
      </w:r>
      <w:r w:rsidR="00F2283B" w:rsidRPr="00F2283B">
        <w:rPr>
          <w:rFonts w:ascii="Times New Roman" w:hAnsi="Times New Roman"/>
          <w:sz w:val="28"/>
          <w:szCs w:val="28"/>
          <w:vertAlign w:val="subscript"/>
        </w:rPr>
        <w:t>2</w:t>
      </w:r>
      <w:r w:rsidR="00F2283B">
        <w:rPr>
          <w:rFonts w:ascii="Times New Roman" w:hAnsi="Times New Roman"/>
          <w:sz w:val="28"/>
          <w:szCs w:val="28"/>
          <w:lang w:val="en-US"/>
        </w:rPr>
        <w:t>O</w:t>
      </w:r>
      <w:r w:rsidR="00F2283B" w:rsidRPr="00F2283B">
        <w:rPr>
          <w:rFonts w:ascii="Times New Roman" w:hAnsi="Times New Roman"/>
          <w:sz w:val="28"/>
          <w:szCs w:val="28"/>
          <w:vertAlign w:val="subscript"/>
        </w:rPr>
        <w:t>3</w:t>
      </w:r>
      <w:r w:rsidR="00F2283B">
        <w:rPr>
          <w:rFonts w:ascii="Times New Roman" w:hAnsi="Times New Roman"/>
          <w:sz w:val="28"/>
          <w:szCs w:val="28"/>
        </w:rPr>
        <w:t xml:space="preserve"> величина </w:t>
      </w:r>
      <w:r w:rsidR="00F2283B" w:rsidRPr="000F380F">
        <w:rPr>
          <w:rFonts w:ascii="Times New Roman" w:hAnsi="Times New Roman"/>
          <w:sz w:val="28"/>
          <w:szCs w:val="28"/>
        </w:rPr>
        <w:t>∆U</w:t>
      </w:r>
      <w:r w:rsidR="00F2283B">
        <w:rPr>
          <w:rFonts w:ascii="Times New Roman" w:hAnsi="Times New Roman"/>
          <w:sz w:val="28"/>
          <w:szCs w:val="28"/>
        </w:rPr>
        <w:t xml:space="preserve"> составляет порядка 0.09</w:t>
      </w:r>
      <w:r w:rsidR="00EC0BDC">
        <w:rPr>
          <w:rFonts w:ascii="Times New Roman" w:hAnsi="Times New Roman"/>
          <w:sz w:val="28"/>
          <w:szCs w:val="28"/>
        </w:rPr>
        <w:t>-</w:t>
      </w:r>
      <w:r w:rsidR="00F2283B">
        <w:rPr>
          <w:rFonts w:ascii="Times New Roman" w:hAnsi="Times New Roman"/>
          <w:sz w:val="28"/>
          <w:szCs w:val="28"/>
        </w:rPr>
        <w:t xml:space="preserve">0.11 </w:t>
      </w:r>
      <w:proofErr w:type="gramStart"/>
      <w:r w:rsidR="00F2283B">
        <w:rPr>
          <w:rFonts w:ascii="Times New Roman" w:hAnsi="Times New Roman"/>
          <w:sz w:val="28"/>
          <w:szCs w:val="28"/>
        </w:rPr>
        <w:t>В</w:t>
      </w:r>
      <w:proofErr w:type="gramEnd"/>
      <w:r w:rsidR="00F2283B">
        <w:rPr>
          <w:rFonts w:ascii="Times New Roman" w:hAnsi="Times New Roman"/>
          <w:sz w:val="28"/>
          <w:szCs w:val="28"/>
        </w:rPr>
        <w:t xml:space="preserve"> при экранировании электронов с энергией 2.5 МэВ и 0.13</w:t>
      </w:r>
      <w:r w:rsidR="00EC0BDC">
        <w:rPr>
          <w:rFonts w:ascii="Times New Roman" w:hAnsi="Times New Roman"/>
          <w:sz w:val="28"/>
          <w:szCs w:val="28"/>
        </w:rPr>
        <w:t>-</w:t>
      </w:r>
      <w:r w:rsidR="00F2283B">
        <w:rPr>
          <w:rFonts w:ascii="Times New Roman" w:hAnsi="Times New Roman"/>
          <w:sz w:val="28"/>
          <w:szCs w:val="28"/>
        </w:rPr>
        <w:t xml:space="preserve">0.16 В при экранировании электронов с энергией 5.0 МэВ. Однако, в данном случае следует отметить, что данная величина </w:t>
      </w:r>
      <w:r w:rsidR="00F2283B" w:rsidRPr="000F380F">
        <w:rPr>
          <w:rFonts w:ascii="Times New Roman" w:hAnsi="Times New Roman"/>
          <w:sz w:val="28"/>
          <w:szCs w:val="28"/>
        </w:rPr>
        <w:t>∆U</w:t>
      </w:r>
      <w:r w:rsidR="00F2283B">
        <w:rPr>
          <w:rFonts w:ascii="Times New Roman" w:hAnsi="Times New Roman"/>
          <w:sz w:val="28"/>
          <w:szCs w:val="28"/>
        </w:rPr>
        <w:t xml:space="preserve"> является эффектом накопления длительного облучения электронами (при дозе 500 </w:t>
      </w:r>
      <w:proofErr w:type="spellStart"/>
      <w:r w:rsidR="00F2283B">
        <w:rPr>
          <w:rFonts w:ascii="Times New Roman" w:hAnsi="Times New Roman"/>
          <w:sz w:val="28"/>
          <w:szCs w:val="28"/>
        </w:rPr>
        <w:t>кГр</w:t>
      </w:r>
      <w:proofErr w:type="spellEnd"/>
      <w:r w:rsidR="00F2283B">
        <w:rPr>
          <w:rFonts w:ascii="Times New Roman" w:hAnsi="Times New Roman"/>
          <w:sz w:val="28"/>
          <w:szCs w:val="28"/>
        </w:rPr>
        <w:t>), а величина пробоя (</w:t>
      </w:r>
      <w:r w:rsidR="00F2283B" w:rsidRPr="000F380F">
        <w:rPr>
          <w:rFonts w:ascii="Times New Roman" w:hAnsi="Times New Roman"/>
          <w:sz w:val="28"/>
          <w:szCs w:val="28"/>
        </w:rPr>
        <w:t>∆U</w:t>
      </w:r>
      <w:r w:rsidR="00F2283B">
        <w:rPr>
          <w:rFonts w:ascii="Times New Roman" w:hAnsi="Times New Roman"/>
          <w:sz w:val="28"/>
          <w:szCs w:val="28"/>
        </w:rPr>
        <w:t xml:space="preserve"> – 0.1 В) согласно данным рисунка наблюдается при облучении дозой выше 100 </w:t>
      </w:r>
      <w:proofErr w:type="spellStart"/>
      <w:r w:rsidR="00F2283B">
        <w:rPr>
          <w:rFonts w:ascii="Times New Roman" w:hAnsi="Times New Roman"/>
          <w:sz w:val="28"/>
          <w:szCs w:val="28"/>
        </w:rPr>
        <w:t>кГр</w:t>
      </w:r>
      <w:proofErr w:type="spellEnd"/>
      <w:r w:rsidR="00F2283B">
        <w:rPr>
          <w:rFonts w:ascii="Times New Roman" w:hAnsi="Times New Roman"/>
          <w:sz w:val="28"/>
          <w:szCs w:val="28"/>
        </w:rPr>
        <w:t xml:space="preserve">, что в свою очередь позволяет сделать вывод о том, что при малых дозах облучения использование пленок СВО – 4 и СВО – 5 может быть достаточно эффективно не только для экранирования электронов с энергиями менее 1 МэВ, но и более высоких энергий. </w:t>
      </w:r>
    </w:p>
    <w:p w14:paraId="17E4F05C" w14:textId="77777777" w:rsidR="00F2283B" w:rsidRDefault="00F2283B" w:rsidP="00F2283B">
      <w:pPr>
        <w:spacing w:after="0" w:line="240" w:lineRule="auto"/>
        <w:ind w:firstLine="851"/>
        <w:jc w:val="both"/>
        <w:rPr>
          <w:rFonts w:ascii="Times New Roman" w:hAnsi="Times New Roman"/>
          <w:sz w:val="28"/>
          <w:szCs w:val="28"/>
        </w:rPr>
      </w:pPr>
      <w:r>
        <w:rPr>
          <w:rFonts w:ascii="Times New Roman" w:hAnsi="Times New Roman"/>
          <w:sz w:val="28"/>
          <w:szCs w:val="28"/>
        </w:rPr>
        <w:t>На рисунке</w:t>
      </w:r>
      <w:r w:rsidR="003250D5" w:rsidRPr="003250D5">
        <w:rPr>
          <w:rFonts w:ascii="Times New Roman" w:hAnsi="Times New Roman"/>
          <w:sz w:val="28"/>
          <w:szCs w:val="28"/>
        </w:rPr>
        <w:t xml:space="preserve"> 4.6</w:t>
      </w:r>
      <w:r>
        <w:rPr>
          <w:rFonts w:ascii="Times New Roman" w:hAnsi="Times New Roman"/>
          <w:sz w:val="28"/>
          <w:szCs w:val="28"/>
        </w:rPr>
        <w:t xml:space="preserve"> представлены результаты сравнительного анализа величины </w:t>
      </w:r>
      <w:proofErr w:type="spellStart"/>
      <w:r w:rsidRPr="005C3A3C">
        <w:rPr>
          <w:rFonts w:ascii="Times New Roman" w:hAnsi="Times New Roman"/>
          <w:sz w:val="28"/>
          <w:szCs w:val="28"/>
          <w:lang w:val="en-US"/>
        </w:rPr>
        <w:t>K</w:t>
      </w:r>
      <w:r w:rsidRPr="005C3A3C">
        <w:rPr>
          <w:rFonts w:ascii="Times New Roman" w:hAnsi="Times New Roman"/>
          <w:sz w:val="28"/>
          <w:szCs w:val="28"/>
          <w:vertAlign w:val="subscript"/>
          <w:lang w:val="en-US"/>
        </w:rPr>
        <w:t>a</w:t>
      </w:r>
      <w:proofErr w:type="spellEnd"/>
      <w:r w:rsidRPr="005C3A3C">
        <w:rPr>
          <w:rFonts w:ascii="Times New Roman" w:hAnsi="Times New Roman"/>
          <w:sz w:val="28"/>
          <w:szCs w:val="28"/>
        </w:rPr>
        <w:t xml:space="preserve"> в зависимости от энергии электронов</w:t>
      </w:r>
      <w:r>
        <w:rPr>
          <w:rFonts w:ascii="Times New Roman" w:hAnsi="Times New Roman"/>
          <w:sz w:val="28"/>
          <w:szCs w:val="28"/>
        </w:rPr>
        <w:t>, рассчитанной с использованием выражения (2.10) из раздела 2.5. Данная величина отражает эффек</w:t>
      </w:r>
      <w:r w:rsidR="00C90324">
        <w:rPr>
          <w:rFonts w:ascii="Times New Roman" w:hAnsi="Times New Roman"/>
          <w:sz w:val="28"/>
          <w:szCs w:val="28"/>
        </w:rPr>
        <w:t xml:space="preserve">тивность экранирования в сравнении с облучением микросхем без защиты в виде пленок. </w:t>
      </w:r>
    </w:p>
    <w:p w14:paraId="3B3021F1" w14:textId="77777777" w:rsidR="00EC0BDC" w:rsidRPr="00F2283B" w:rsidRDefault="00EC0BDC" w:rsidP="00F2283B">
      <w:pPr>
        <w:spacing w:after="0" w:line="240" w:lineRule="auto"/>
        <w:ind w:firstLine="851"/>
        <w:jc w:val="both"/>
        <w:rPr>
          <w:rFonts w:ascii="Times New Roman" w:hAnsi="Times New Roman"/>
          <w:sz w:val="28"/>
          <w:szCs w:val="28"/>
        </w:rPr>
      </w:pPr>
    </w:p>
    <w:p w14:paraId="44E5A734" w14:textId="77777777" w:rsidR="005C3A3C" w:rsidRDefault="00C22D1A" w:rsidP="000F380F">
      <w:pPr>
        <w:spacing w:after="0" w:line="240" w:lineRule="auto"/>
        <w:jc w:val="center"/>
      </w:pPr>
      <w:r>
        <w:object w:dxaOrig="6790" w:dyaOrig="5204" w14:anchorId="333F0148">
          <v:shape id="_x0000_i1056" type="#_x0000_t75" style="width:244.5pt;height:165.75pt" o:ole="">
            <v:imagedata r:id="rId117" o:title="" croptop="4742f" cropbottom="2015f"/>
          </v:shape>
          <o:OLEObject Type="Embed" ProgID="Origin50.Graph" ShapeID="_x0000_i1056" DrawAspect="Content" ObjectID="_1778396924" r:id="rId118"/>
        </w:object>
      </w:r>
    </w:p>
    <w:p w14:paraId="394C4F0E" w14:textId="77777777" w:rsidR="005C3A3C" w:rsidRPr="00EC0BDC" w:rsidRDefault="005C3A3C" w:rsidP="000F380F">
      <w:pPr>
        <w:spacing w:after="0" w:line="240" w:lineRule="auto"/>
        <w:jc w:val="center"/>
        <w:rPr>
          <w:sz w:val="16"/>
          <w:szCs w:val="16"/>
          <w:lang w:val="en-US"/>
        </w:rPr>
      </w:pPr>
    </w:p>
    <w:p w14:paraId="3F81ABC5" w14:textId="77777777" w:rsidR="005C3A3C" w:rsidRDefault="005C3A3C" w:rsidP="000F380F">
      <w:pPr>
        <w:spacing w:after="0" w:line="240" w:lineRule="auto"/>
        <w:jc w:val="center"/>
        <w:rPr>
          <w:rFonts w:ascii="Times New Roman" w:hAnsi="Times New Roman"/>
          <w:sz w:val="28"/>
          <w:szCs w:val="28"/>
        </w:rPr>
      </w:pPr>
      <w:r w:rsidRPr="005C3A3C">
        <w:rPr>
          <w:rFonts w:ascii="Times New Roman" w:hAnsi="Times New Roman"/>
          <w:sz w:val="28"/>
          <w:szCs w:val="28"/>
        </w:rPr>
        <w:t xml:space="preserve">Рисунок </w:t>
      </w:r>
      <w:r w:rsidR="003250D5" w:rsidRPr="003250D5">
        <w:rPr>
          <w:rFonts w:ascii="Times New Roman" w:hAnsi="Times New Roman"/>
          <w:sz w:val="28"/>
          <w:szCs w:val="28"/>
        </w:rPr>
        <w:t xml:space="preserve">4.6 </w:t>
      </w:r>
      <w:r w:rsidRPr="005C3A3C">
        <w:rPr>
          <w:rFonts w:ascii="Times New Roman" w:hAnsi="Times New Roman"/>
          <w:sz w:val="28"/>
          <w:szCs w:val="28"/>
        </w:rPr>
        <w:t xml:space="preserve">– Результаты сравнительного анализа коэффициента </w:t>
      </w:r>
      <w:proofErr w:type="spellStart"/>
      <w:r w:rsidRPr="005C3A3C">
        <w:rPr>
          <w:rFonts w:ascii="Times New Roman" w:hAnsi="Times New Roman"/>
          <w:sz w:val="28"/>
          <w:szCs w:val="28"/>
          <w:lang w:val="en-US"/>
        </w:rPr>
        <w:t>K</w:t>
      </w:r>
      <w:r w:rsidRPr="005C3A3C">
        <w:rPr>
          <w:rFonts w:ascii="Times New Roman" w:hAnsi="Times New Roman"/>
          <w:sz w:val="28"/>
          <w:szCs w:val="28"/>
          <w:vertAlign w:val="subscript"/>
          <w:lang w:val="en-US"/>
        </w:rPr>
        <w:t>a</w:t>
      </w:r>
      <w:proofErr w:type="spellEnd"/>
      <w:r w:rsidRPr="005C3A3C">
        <w:rPr>
          <w:rFonts w:ascii="Times New Roman" w:hAnsi="Times New Roman"/>
          <w:sz w:val="28"/>
          <w:szCs w:val="28"/>
        </w:rPr>
        <w:t xml:space="preserve"> в зависимости от энергии электронов </w:t>
      </w:r>
    </w:p>
    <w:p w14:paraId="6CA77CAE" w14:textId="77777777" w:rsidR="005C3A3C" w:rsidRDefault="005C3A3C" w:rsidP="000F380F">
      <w:pPr>
        <w:spacing w:after="0" w:line="240" w:lineRule="auto"/>
        <w:jc w:val="center"/>
        <w:rPr>
          <w:rFonts w:ascii="Times New Roman" w:hAnsi="Times New Roman"/>
          <w:sz w:val="28"/>
          <w:szCs w:val="28"/>
        </w:rPr>
      </w:pPr>
    </w:p>
    <w:p w14:paraId="7067106D" w14:textId="5DA3A6E7" w:rsidR="00C90324" w:rsidRPr="005A0405" w:rsidRDefault="00C90324" w:rsidP="00C90324">
      <w:pPr>
        <w:spacing w:after="0" w:line="240" w:lineRule="auto"/>
        <w:ind w:firstLine="851"/>
        <w:jc w:val="both"/>
        <w:rPr>
          <w:rFonts w:ascii="Times New Roman" w:hAnsi="Times New Roman"/>
          <w:sz w:val="28"/>
          <w:szCs w:val="28"/>
        </w:rPr>
      </w:pPr>
      <w:r>
        <w:rPr>
          <w:rFonts w:ascii="Times New Roman" w:hAnsi="Times New Roman"/>
          <w:sz w:val="28"/>
          <w:szCs w:val="28"/>
        </w:rPr>
        <w:t xml:space="preserve">Общий вид представленной зависимости </w:t>
      </w:r>
      <w:proofErr w:type="spellStart"/>
      <w:r w:rsidRPr="005C3A3C">
        <w:rPr>
          <w:rFonts w:ascii="Times New Roman" w:hAnsi="Times New Roman"/>
          <w:sz w:val="28"/>
          <w:szCs w:val="28"/>
          <w:lang w:val="en-US"/>
        </w:rPr>
        <w:t>K</w:t>
      </w:r>
      <w:r w:rsidRPr="005C3A3C">
        <w:rPr>
          <w:rFonts w:ascii="Times New Roman" w:hAnsi="Times New Roman"/>
          <w:sz w:val="28"/>
          <w:szCs w:val="28"/>
          <w:vertAlign w:val="subscript"/>
          <w:lang w:val="en-US"/>
        </w:rPr>
        <w:t>a</w:t>
      </w:r>
      <w:proofErr w:type="spellEnd"/>
      <w:r w:rsidRPr="005C3A3C">
        <w:rPr>
          <w:rFonts w:ascii="Times New Roman" w:hAnsi="Times New Roman"/>
          <w:sz w:val="28"/>
          <w:szCs w:val="28"/>
        </w:rPr>
        <w:t xml:space="preserve"> </w:t>
      </w:r>
      <w:r>
        <w:rPr>
          <w:rFonts w:ascii="Times New Roman" w:hAnsi="Times New Roman"/>
          <w:sz w:val="28"/>
          <w:szCs w:val="28"/>
        </w:rPr>
        <w:t xml:space="preserve">свидетельствует о наибольшей эффективности пленок СВО – 4 и СВО – 5 при экранировании электронов с энергиями 1 МэВ, а в случае экранирования электронов с энергией 2.5 МэВ, снижение эффективности составляет более чем в три раза, а при энергии электронов 5.0 МэВ, эффективность более чем на порядок ниже. Такое различие в эффективности экранирования связано в первую очередь с тем, что при увеличении энергии налетающих частиц, так называемая «поражающая способность» ионизационных потерь при взаимодействии становится значительно больше, что также сопровождается увеличением области повреждений при хаотичном механизме взаимодействия электронов с микросхемами (см. </w:t>
      </w:r>
      <w:r w:rsidR="00902A4B">
        <w:rPr>
          <w:rFonts w:ascii="Times New Roman" w:hAnsi="Times New Roman"/>
          <w:sz w:val="28"/>
          <w:szCs w:val="28"/>
        </w:rPr>
        <w:t>данные,</w:t>
      </w:r>
      <w:r>
        <w:rPr>
          <w:rFonts w:ascii="Times New Roman" w:hAnsi="Times New Roman"/>
          <w:sz w:val="28"/>
          <w:szCs w:val="28"/>
        </w:rPr>
        <w:t xml:space="preserve"> представленные в работе </w:t>
      </w:r>
      <w:r w:rsidR="003C70B9" w:rsidRPr="003C70B9">
        <w:rPr>
          <w:rFonts w:ascii="Times New Roman" w:hAnsi="Times New Roman"/>
          <w:noProof/>
          <w:sz w:val="28"/>
          <w:szCs w:val="28"/>
        </w:rPr>
        <w:t>[151]</w:t>
      </w:r>
      <w:r w:rsidR="00002125" w:rsidRPr="00002125">
        <w:rPr>
          <w:rFonts w:ascii="Times New Roman" w:hAnsi="Times New Roman"/>
          <w:sz w:val="28"/>
          <w:szCs w:val="28"/>
        </w:rPr>
        <w:t>)</w:t>
      </w:r>
      <w:r w:rsidRPr="005A0405">
        <w:rPr>
          <w:rFonts w:ascii="Times New Roman" w:hAnsi="Times New Roman"/>
          <w:sz w:val="28"/>
          <w:szCs w:val="28"/>
        </w:rPr>
        <w:t xml:space="preserve">. </w:t>
      </w:r>
      <w:r w:rsidR="005A0405">
        <w:rPr>
          <w:rFonts w:ascii="Times New Roman" w:hAnsi="Times New Roman"/>
          <w:sz w:val="28"/>
          <w:szCs w:val="28"/>
        </w:rPr>
        <w:t xml:space="preserve">Согласно данным, представленным в работе </w:t>
      </w:r>
      <w:proofErr w:type="spellStart"/>
      <w:r w:rsidR="005A0405" w:rsidRPr="00C22D1A">
        <w:rPr>
          <w:rFonts w:ascii="Times New Roman" w:hAnsi="Times New Roman"/>
          <w:sz w:val="28"/>
          <w:szCs w:val="28"/>
        </w:rPr>
        <w:t>Walther</w:t>
      </w:r>
      <w:proofErr w:type="spellEnd"/>
      <w:r w:rsidR="005A0405" w:rsidRPr="00C22D1A">
        <w:rPr>
          <w:rFonts w:ascii="Times New Roman" w:hAnsi="Times New Roman"/>
          <w:sz w:val="28"/>
          <w:szCs w:val="28"/>
        </w:rPr>
        <w:t xml:space="preserve"> T.</w:t>
      </w:r>
      <w:r w:rsidR="00D0479D">
        <w:rPr>
          <w:rFonts w:ascii="Times New Roman" w:hAnsi="Times New Roman"/>
          <w:sz w:val="28"/>
          <w:szCs w:val="28"/>
        </w:rPr>
        <w:t xml:space="preserve"> увеличение энергии электронов приводит не только к увеличению их длины пробега в материале, но и как следствие, области отклонений от начальной траектории, что способствует увеличению области структурных изменений при высокодозном облучении и увеличению вероятности возникновения сбоев и изменений величины </w:t>
      </w:r>
      <w:r w:rsidR="00D0479D" w:rsidRPr="000F380F">
        <w:rPr>
          <w:rFonts w:ascii="Times New Roman" w:hAnsi="Times New Roman"/>
          <w:sz w:val="28"/>
          <w:szCs w:val="28"/>
        </w:rPr>
        <w:t>∆U</w:t>
      </w:r>
      <w:r w:rsidR="00D0479D">
        <w:rPr>
          <w:rFonts w:ascii="Times New Roman" w:hAnsi="Times New Roman"/>
          <w:sz w:val="28"/>
          <w:szCs w:val="28"/>
        </w:rPr>
        <w:t xml:space="preserve"> при гораздо меньших дозах облучения, чем в случае низкоэнергетических электронов. </w:t>
      </w:r>
    </w:p>
    <w:p w14:paraId="3CEE111F" w14:textId="77777777" w:rsidR="00C90324" w:rsidRDefault="00C90324" w:rsidP="000F380F">
      <w:pPr>
        <w:spacing w:after="0" w:line="240" w:lineRule="auto"/>
        <w:jc w:val="center"/>
        <w:rPr>
          <w:rFonts w:ascii="Times New Roman" w:hAnsi="Times New Roman"/>
          <w:sz w:val="28"/>
          <w:szCs w:val="28"/>
        </w:rPr>
      </w:pPr>
    </w:p>
    <w:p w14:paraId="14139EEB" w14:textId="4E689950" w:rsidR="009C71F0" w:rsidRPr="009C71F0" w:rsidRDefault="009C71F0" w:rsidP="00EC0BDC">
      <w:pPr>
        <w:pStyle w:val="2"/>
        <w:tabs>
          <w:tab w:val="left" w:pos="1134"/>
        </w:tabs>
        <w:spacing w:before="0" w:line="240" w:lineRule="auto"/>
        <w:ind w:firstLine="709"/>
        <w:rPr>
          <w:rFonts w:ascii="Times New Roman" w:hAnsi="Times New Roman"/>
          <w:b/>
          <w:sz w:val="28"/>
          <w:szCs w:val="28"/>
        </w:rPr>
      </w:pPr>
      <w:bookmarkStart w:id="32" w:name="_Toc158491523"/>
      <w:r w:rsidRPr="00D46C25">
        <w:rPr>
          <w:rFonts w:ascii="Times New Roman" w:hAnsi="Times New Roman"/>
          <w:b/>
          <w:color w:val="auto"/>
          <w:sz w:val="28"/>
          <w:szCs w:val="28"/>
        </w:rPr>
        <w:t xml:space="preserve">Краткие итоги к </w:t>
      </w:r>
      <w:r w:rsidR="001D7A60">
        <w:rPr>
          <w:rFonts w:ascii="Times New Roman" w:hAnsi="Times New Roman"/>
          <w:b/>
          <w:color w:val="auto"/>
          <w:sz w:val="28"/>
          <w:szCs w:val="28"/>
        </w:rPr>
        <w:t xml:space="preserve">четвертому </w:t>
      </w:r>
      <w:r w:rsidR="00EC0BDC">
        <w:rPr>
          <w:rFonts w:ascii="Times New Roman" w:hAnsi="Times New Roman"/>
          <w:b/>
          <w:color w:val="auto"/>
          <w:sz w:val="28"/>
          <w:szCs w:val="28"/>
        </w:rPr>
        <w:t>разделу</w:t>
      </w:r>
      <w:bookmarkEnd w:id="32"/>
      <w:r w:rsidRPr="009C71F0">
        <w:rPr>
          <w:rFonts w:ascii="Times New Roman" w:hAnsi="Times New Roman"/>
          <w:b/>
          <w:sz w:val="28"/>
          <w:szCs w:val="28"/>
        </w:rPr>
        <w:t xml:space="preserve"> </w:t>
      </w:r>
    </w:p>
    <w:p w14:paraId="4FC449E1" w14:textId="77777777" w:rsidR="005C3A3C" w:rsidRDefault="009C71F0" w:rsidP="009C71F0">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Определена эффективность экранирования гамма – и электронного излучения с использованием </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sidRPr="009C71F0">
        <w:rPr>
          <w:rFonts w:ascii="Times New Roman" w:hAnsi="Times New Roman"/>
          <w:sz w:val="28"/>
          <w:szCs w:val="28"/>
        </w:rPr>
        <w:t xml:space="preserve"> </w:t>
      </w:r>
      <w:r>
        <w:rPr>
          <w:rFonts w:ascii="Times New Roman" w:hAnsi="Times New Roman"/>
          <w:sz w:val="28"/>
          <w:szCs w:val="28"/>
        </w:rPr>
        <w:t xml:space="preserve">пленок, полученных с применением метода электрохимического осаждения. </w:t>
      </w:r>
    </w:p>
    <w:p w14:paraId="38531288" w14:textId="0CD87471" w:rsidR="009C71F0" w:rsidRDefault="00B40691" w:rsidP="009C71F0">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Сравнительный анализ эффективности экранирования гамма – излучения с помощью </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показал, что формирование в составе пленок фазы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sidRPr="00B40691">
        <w:rPr>
          <w:rFonts w:ascii="Times New Roman" w:hAnsi="Times New Roman"/>
          <w:sz w:val="28"/>
          <w:szCs w:val="28"/>
        </w:rPr>
        <w:t xml:space="preserve">, </w:t>
      </w:r>
      <w:r>
        <w:rPr>
          <w:rFonts w:ascii="Times New Roman" w:hAnsi="Times New Roman"/>
          <w:sz w:val="28"/>
          <w:szCs w:val="28"/>
        </w:rPr>
        <w:t xml:space="preserve">а также увеличение концентрации висмута приводит к повышению эффективности снижения интенсивности гамма – излучения, а сама величина эффективности экранирования в сравнении со свинцом для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пленок составляет порядка 0.75</w:t>
      </w:r>
      <w:r w:rsidR="00EC0BDC">
        <w:rPr>
          <w:rFonts w:ascii="Times New Roman" w:hAnsi="Times New Roman"/>
          <w:sz w:val="28"/>
          <w:szCs w:val="28"/>
        </w:rPr>
        <w:t>-</w:t>
      </w:r>
      <w:r>
        <w:rPr>
          <w:rFonts w:ascii="Times New Roman" w:hAnsi="Times New Roman"/>
          <w:sz w:val="28"/>
          <w:szCs w:val="28"/>
        </w:rPr>
        <w:t xml:space="preserve">0.77. </w:t>
      </w:r>
    </w:p>
    <w:p w14:paraId="65FAC46B" w14:textId="77777777" w:rsidR="00B40691" w:rsidRDefault="00786C50" w:rsidP="009C71F0">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проведенных исследований, направленных на изучение определения эффективности защиты от негативного воздействия электронного излучения было установлено, что наиболее эффективными являются пленки типа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использование которых позволяет снизить эффект сбоев (изменение величины </w:t>
      </w:r>
      <w:r w:rsidRPr="000F380F">
        <w:rPr>
          <w:rFonts w:ascii="Times New Roman" w:hAnsi="Times New Roman"/>
          <w:sz w:val="28"/>
          <w:szCs w:val="28"/>
        </w:rPr>
        <w:t>∆U</w:t>
      </w:r>
      <w:r>
        <w:rPr>
          <w:rFonts w:ascii="Times New Roman" w:hAnsi="Times New Roman"/>
          <w:sz w:val="28"/>
          <w:szCs w:val="28"/>
        </w:rPr>
        <w:t xml:space="preserve"> выше 0.1 В) микросхем при высокодозном облучении электронами с энергиями 1.0 и 2.5 В, а также сохранить стабильность работоспособности микросхем при малых дозах облучения (не выше 100 </w:t>
      </w:r>
      <w:proofErr w:type="spellStart"/>
      <w:r>
        <w:rPr>
          <w:rFonts w:ascii="Times New Roman" w:hAnsi="Times New Roman"/>
          <w:sz w:val="28"/>
          <w:szCs w:val="28"/>
        </w:rPr>
        <w:t>кГр</w:t>
      </w:r>
      <w:proofErr w:type="spellEnd"/>
      <w:r>
        <w:rPr>
          <w:rFonts w:ascii="Times New Roman" w:hAnsi="Times New Roman"/>
          <w:sz w:val="28"/>
          <w:szCs w:val="28"/>
        </w:rPr>
        <w:t xml:space="preserve">) при энергиях электронах 5.0 МэВ. </w:t>
      </w:r>
    </w:p>
    <w:p w14:paraId="604E34FB" w14:textId="77777777" w:rsidR="00906F91" w:rsidRDefault="00906F91" w:rsidP="00906F91">
      <w:pPr>
        <w:spacing w:after="0" w:line="240" w:lineRule="auto"/>
        <w:rPr>
          <w:rFonts w:ascii="Times New Roman" w:hAnsi="Times New Roman"/>
          <w:sz w:val="28"/>
          <w:szCs w:val="28"/>
        </w:rPr>
      </w:pPr>
      <w:r>
        <w:rPr>
          <w:rFonts w:ascii="Times New Roman" w:hAnsi="Times New Roman"/>
          <w:sz w:val="28"/>
          <w:szCs w:val="28"/>
        </w:rPr>
        <w:br w:type="page"/>
      </w:r>
    </w:p>
    <w:p w14:paraId="3353618B" w14:textId="77777777" w:rsidR="00DB6EE7" w:rsidRPr="002E263D" w:rsidRDefault="00DB6EE7" w:rsidP="00D46C25">
      <w:pPr>
        <w:pStyle w:val="1"/>
        <w:spacing w:before="0" w:after="0"/>
        <w:jc w:val="center"/>
        <w:rPr>
          <w:rFonts w:ascii="Times New Roman" w:hAnsi="Times New Roman" w:cs="Times New Roman"/>
          <w:sz w:val="28"/>
          <w:szCs w:val="28"/>
          <w:lang w:val="ru-RU"/>
        </w:rPr>
      </w:pPr>
      <w:bookmarkStart w:id="33" w:name="_Toc158491524"/>
      <w:r w:rsidRPr="002E263D">
        <w:rPr>
          <w:rFonts w:ascii="Times New Roman" w:hAnsi="Times New Roman" w:cs="Times New Roman"/>
          <w:sz w:val="28"/>
          <w:szCs w:val="28"/>
          <w:lang w:val="ru-RU"/>
        </w:rPr>
        <w:t>ЗАКЛЮЧЕНИЕ</w:t>
      </w:r>
      <w:bookmarkEnd w:id="33"/>
    </w:p>
    <w:p w14:paraId="20D1DB9A" w14:textId="77777777" w:rsidR="00DB6EE7" w:rsidRDefault="00DB6EE7" w:rsidP="00003AB2">
      <w:pPr>
        <w:spacing w:after="0" w:line="240" w:lineRule="auto"/>
        <w:ind w:firstLine="709"/>
        <w:jc w:val="both"/>
        <w:rPr>
          <w:rFonts w:ascii="Times New Roman" w:hAnsi="Times New Roman"/>
          <w:sz w:val="28"/>
          <w:szCs w:val="28"/>
        </w:rPr>
      </w:pPr>
    </w:p>
    <w:p w14:paraId="2DE26F13" w14:textId="77777777" w:rsidR="00DB6EE7" w:rsidRDefault="00DB6EE7"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диссертационном исследовании представлены результаты изучения перспектив применения </w:t>
      </w:r>
      <w:r w:rsidR="00563F20" w:rsidRPr="00003AB2">
        <w:rPr>
          <w:rFonts w:ascii="Times New Roman" w:hAnsi="Times New Roman"/>
          <w:sz w:val="28"/>
          <w:szCs w:val="28"/>
          <w:lang w:val="en-US"/>
        </w:rPr>
        <w:t>Cu</w:t>
      </w:r>
      <w:r w:rsidR="00563F20" w:rsidRPr="00003AB2">
        <w:rPr>
          <w:rFonts w:ascii="Times New Roman" w:hAnsi="Times New Roman"/>
          <w:sz w:val="28"/>
          <w:szCs w:val="28"/>
          <w:vertAlign w:val="subscript"/>
        </w:rPr>
        <w:t>2</w:t>
      </w:r>
      <w:r w:rsidR="00563F20" w:rsidRPr="00003AB2">
        <w:rPr>
          <w:rFonts w:ascii="Times New Roman" w:hAnsi="Times New Roman"/>
          <w:sz w:val="28"/>
          <w:szCs w:val="28"/>
          <w:lang w:val="en-US"/>
        </w:rPr>
        <w:t>O</w:t>
      </w:r>
      <w:r w:rsidR="00563F20" w:rsidRPr="00003AB2">
        <w:rPr>
          <w:rFonts w:ascii="Times New Roman" w:hAnsi="Times New Roman"/>
          <w:sz w:val="28"/>
          <w:szCs w:val="28"/>
        </w:rPr>
        <w:t>/</w:t>
      </w:r>
      <w:proofErr w:type="spellStart"/>
      <w:r w:rsidR="00563F20" w:rsidRPr="00003AB2">
        <w:rPr>
          <w:rFonts w:ascii="Times New Roman" w:hAnsi="Times New Roman"/>
          <w:sz w:val="28"/>
          <w:szCs w:val="28"/>
          <w:lang w:val="en-US"/>
        </w:rPr>
        <w:t>CuBi</w:t>
      </w:r>
      <w:proofErr w:type="spellEnd"/>
      <w:r w:rsidR="00563F20" w:rsidRPr="00003AB2">
        <w:rPr>
          <w:rFonts w:ascii="Times New Roman" w:hAnsi="Times New Roman"/>
          <w:sz w:val="28"/>
          <w:szCs w:val="28"/>
          <w:vertAlign w:val="subscript"/>
        </w:rPr>
        <w:t>2</w:t>
      </w:r>
      <w:r w:rsidR="00563F20" w:rsidRPr="00003AB2">
        <w:rPr>
          <w:rFonts w:ascii="Times New Roman" w:hAnsi="Times New Roman"/>
          <w:sz w:val="28"/>
          <w:szCs w:val="28"/>
          <w:lang w:val="en-US"/>
        </w:rPr>
        <w:t>O</w:t>
      </w:r>
      <w:r w:rsidR="00563F20" w:rsidRPr="00003AB2">
        <w:rPr>
          <w:rFonts w:ascii="Times New Roman" w:hAnsi="Times New Roman"/>
          <w:sz w:val="28"/>
          <w:szCs w:val="28"/>
          <w:vertAlign w:val="subscript"/>
        </w:rPr>
        <w:t>4</w:t>
      </w:r>
      <w:r w:rsidR="00563F20" w:rsidRPr="00003AB2">
        <w:rPr>
          <w:rFonts w:ascii="Times New Roman" w:hAnsi="Times New Roman"/>
          <w:sz w:val="28"/>
          <w:szCs w:val="28"/>
        </w:rPr>
        <w:t xml:space="preserve"> – </w:t>
      </w:r>
      <w:proofErr w:type="spellStart"/>
      <w:r w:rsidR="00563F20" w:rsidRPr="00003AB2">
        <w:rPr>
          <w:rFonts w:ascii="Times New Roman" w:hAnsi="Times New Roman"/>
          <w:sz w:val="28"/>
          <w:szCs w:val="28"/>
          <w:lang w:val="en-US"/>
        </w:rPr>
        <w:t>CuBi</w:t>
      </w:r>
      <w:proofErr w:type="spellEnd"/>
      <w:r w:rsidR="00563F20" w:rsidRPr="00003AB2">
        <w:rPr>
          <w:rFonts w:ascii="Times New Roman" w:hAnsi="Times New Roman"/>
          <w:sz w:val="28"/>
          <w:szCs w:val="28"/>
          <w:vertAlign w:val="subscript"/>
        </w:rPr>
        <w:t>2</w:t>
      </w:r>
      <w:r w:rsidR="00563F20" w:rsidRPr="00003AB2">
        <w:rPr>
          <w:rFonts w:ascii="Times New Roman" w:hAnsi="Times New Roman"/>
          <w:sz w:val="28"/>
          <w:szCs w:val="28"/>
          <w:lang w:val="en-US"/>
        </w:rPr>
        <w:t>O</w:t>
      </w:r>
      <w:r w:rsidR="00563F20" w:rsidRPr="00003AB2">
        <w:rPr>
          <w:rFonts w:ascii="Times New Roman" w:hAnsi="Times New Roman"/>
          <w:sz w:val="28"/>
          <w:szCs w:val="28"/>
          <w:vertAlign w:val="subscript"/>
        </w:rPr>
        <w:t>4</w:t>
      </w:r>
      <w:r w:rsidR="00563F20" w:rsidRPr="00003AB2">
        <w:rPr>
          <w:rFonts w:ascii="Times New Roman" w:hAnsi="Times New Roman"/>
          <w:sz w:val="28"/>
          <w:szCs w:val="28"/>
        </w:rPr>
        <w:t xml:space="preserve"> – </w:t>
      </w:r>
      <w:r w:rsidR="00563F20" w:rsidRPr="00003AB2">
        <w:rPr>
          <w:rFonts w:ascii="Times New Roman" w:hAnsi="Times New Roman"/>
          <w:sz w:val="28"/>
          <w:szCs w:val="28"/>
          <w:lang w:val="en-US"/>
        </w:rPr>
        <w:t>Bi</w:t>
      </w:r>
      <w:r w:rsidR="00563F20" w:rsidRPr="00003AB2">
        <w:rPr>
          <w:rFonts w:ascii="Times New Roman" w:hAnsi="Times New Roman"/>
          <w:sz w:val="28"/>
          <w:szCs w:val="28"/>
          <w:vertAlign w:val="subscript"/>
        </w:rPr>
        <w:t>2</w:t>
      </w:r>
      <w:r w:rsidR="00563F20" w:rsidRPr="00003AB2">
        <w:rPr>
          <w:rFonts w:ascii="Times New Roman" w:hAnsi="Times New Roman"/>
          <w:sz w:val="28"/>
          <w:szCs w:val="28"/>
          <w:lang w:val="en-US"/>
        </w:rPr>
        <w:t>O</w:t>
      </w:r>
      <w:r w:rsidR="00563F20" w:rsidRPr="00003AB2">
        <w:rPr>
          <w:rFonts w:ascii="Times New Roman" w:hAnsi="Times New Roman"/>
          <w:sz w:val="28"/>
          <w:szCs w:val="28"/>
          <w:vertAlign w:val="subscript"/>
        </w:rPr>
        <w:t>3</w:t>
      </w:r>
      <w:r w:rsidR="00563F20" w:rsidRPr="00003AB2">
        <w:rPr>
          <w:rFonts w:ascii="Times New Roman" w:hAnsi="Times New Roman"/>
          <w:sz w:val="28"/>
          <w:szCs w:val="28"/>
        </w:rPr>
        <w:t>/</w:t>
      </w:r>
      <w:proofErr w:type="spellStart"/>
      <w:r w:rsidR="00563F20" w:rsidRPr="00003AB2">
        <w:rPr>
          <w:rFonts w:ascii="Times New Roman" w:hAnsi="Times New Roman"/>
          <w:sz w:val="28"/>
          <w:szCs w:val="28"/>
          <w:lang w:val="en-US"/>
        </w:rPr>
        <w:t>CuBi</w:t>
      </w:r>
      <w:proofErr w:type="spellEnd"/>
      <w:r w:rsidR="00563F20" w:rsidRPr="00003AB2">
        <w:rPr>
          <w:rFonts w:ascii="Times New Roman" w:hAnsi="Times New Roman"/>
          <w:sz w:val="28"/>
          <w:szCs w:val="28"/>
          <w:vertAlign w:val="subscript"/>
        </w:rPr>
        <w:t>2</w:t>
      </w:r>
      <w:r w:rsidR="00563F20" w:rsidRPr="00003AB2">
        <w:rPr>
          <w:rFonts w:ascii="Times New Roman" w:hAnsi="Times New Roman"/>
          <w:sz w:val="28"/>
          <w:szCs w:val="28"/>
          <w:lang w:val="en-US"/>
        </w:rPr>
        <w:t>O</w:t>
      </w:r>
      <w:r w:rsidR="00563F20" w:rsidRPr="00003AB2">
        <w:rPr>
          <w:rFonts w:ascii="Times New Roman" w:hAnsi="Times New Roman"/>
          <w:sz w:val="28"/>
          <w:szCs w:val="28"/>
          <w:vertAlign w:val="subscript"/>
        </w:rPr>
        <w:t>4</w:t>
      </w:r>
      <w:r w:rsidR="00563F20">
        <w:rPr>
          <w:rFonts w:ascii="Times New Roman" w:hAnsi="Times New Roman"/>
          <w:sz w:val="28"/>
          <w:szCs w:val="28"/>
          <w:vertAlign w:val="subscript"/>
        </w:rPr>
        <w:t xml:space="preserve"> </w:t>
      </w:r>
      <w:r w:rsidR="00563F20">
        <w:rPr>
          <w:rFonts w:ascii="Times New Roman" w:hAnsi="Times New Roman"/>
          <w:sz w:val="28"/>
          <w:szCs w:val="28"/>
        </w:rPr>
        <w:t>пленок, полученных с применением метода электрохимического осаждения, в качестве защитных экранирующих материалов с целью снижени</w:t>
      </w:r>
      <w:r w:rsidR="009F7943">
        <w:rPr>
          <w:rFonts w:ascii="Times New Roman" w:hAnsi="Times New Roman"/>
          <w:sz w:val="28"/>
          <w:szCs w:val="28"/>
        </w:rPr>
        <w:t>я негативного воздействия гамма</w:t>
      </w:r>
      <w:r w:rsidR="00563F20">
        <w:rPr>
          <w:rFonts w:ascii="Times New Roman" w:hAnsi="Times New Roman"/>
          <w:sz w:val="28"/>
          <w:szCs w:val="28"/>
        </w:rPr>
        <w:t>–</w:t>
      </w:r>
      <w:r w:rsidR="009F7943">
        <w:rPr>
          <w:rFonts w:ascii="Times New Roman" w:hAnsi="Times New Roman"/>
          <w:sz w:val="28"/>
          <w:szCs w:val="28"/>
        </w:rPr>
        <w:t xml:space="preserve"> </w:t>
      </w:r>
      <w:r w:rsidR="00563F20">
        <w:rPr>
          <w:rFonts w:ascii="Times New Roman" w:hAnsi="Times New Roman"/>
          <w:sz w:val="28"/>
          <w:szCs w:val="28"/>
        </w:rPr>
        <w:t xml:space="preserve">и электронного излучения. Для </w:t>
      </w:r>
      <w:proofErr w:type="spellStart"/>
      <w:r w:rsidR="00563F20">
        <w:rPr>
          <w:rFonts w:ascii="Times New Roman" w:hAnsi="Times New Roman"/>
          <w:sz w:val="28"/>
          <w:szCs w:val="28"/>
        </w:rPr>
        <w:t>характеризации</w:t>
      </w:r>
      <w:proofErr w:type="spellEnd"/>
      <w:r w:rsidR="00563F20">
        <w:rPr>
          <w:rFonts w:ascii="Times New Roman" w:hAnsi="Times New Roman"/>
          <w:sz w:val="28"/>
          <w:szCs w:val="28"/>
        </w:rPr>
        <w:t xml:space="preserve"> исследуемых образцов были использованы методы атомно-силовой микроскопии (определение морфологических особенностей синтезированных пленок), рентгеновской дифракции (определение структурных особенностей и фазового состава пленок), </w:t>
      </w:r>
      <w:proofErr w:type="spellStart"/>
      <w:r w:rsidR="00563F20">
        <w:rPr>
          <w:rFonts w:ascii="Times New Roman" w:hAnsi="Times New Roman"/>
          <w:sz w:val="28"/>
          <w:szCs w:val="28"/>
        </w:rPr>
        <w:t>энерго</w:t>
      </w:r>
      <w:proofErr w:type="spellEnd"/>
      <w:r w:rsidR="00563F20">
        <w:rPr>
          <w:rFonts w:ascii="Times New Roman" w:hAnsi="Times New Roman"/>
          <w:sz w:val="28"/>
          <w:szCs w:val="28"/>
        </w:rPr>
        <w:t xml:space="preserve">-дисперсионного анализа (определение соотношения элементов в составе пленок), метода </w:t>
      </w:r>
      <w:proofErr w:type="spellStart"/>
      <w:r w:rsidR="00563F20">
        <w:rPr>
          <w:rFonts w:ascii="Times New Roman" w:hAnsi="Times New Roman"/>
          <w:sz w:val="28"/>
          <w:szCs w:val="28"/>
        </w:rPr>
        <w:t>индентирования</w:t>
      </w:r>
      <w:proofErr w:type="spellEnd"/>
      <w:r w:rsidR="00563F20">
        <w:rPr>
          <w:rFonts w:ascii="Times New Roman" w:hAnsi="Times New Roman"/>
          <w:sz w:val="28"/>
          <w:szCs w:val="28"/>
        </w:rPr>
        <w:t xml:space="preserve"> (определение твердости) и </w:t>
      </w:r>
      <w:proofErr w:type="spellStart"/>
      <w:r w:rsidR="00563F20">
        <w:rPr>
          <w:rFonts w:ascii="Times New Roman" w:hAnsi="Times New Roman"/>
          <w:sz w:val="28"/>
          <w:szCs w:val="28"/>
        </w:rPr>
        <w:t>скреч</w:t>
      </w:r>
      <w:proofErr w:type="spellEnd"/>
      <w:r w:rsidR="00563F20">
        <w:rPr>
          <w:rFonts w:ascii="Times New Roman" w:hAnsi="Times New Roman"/>
          <w:sz w:val="28"/>
          <w:szCs w:val="28"/>
        </w:rPr>
        <w:t xml:space="preserve"> – теста (определение износостойкости пленок). </w:t>
      </w:r>
    </w:p>
    <w:p w14:paraId="62CBF45B" w14:textId="557DA852" w:rsidR="005C3756" w:rsidRDefault="005C3756"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проведенных исследований, направленных на определение влияния вариации разности прикладываемых потенциалов на изменение свойств синтезированных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sidR="00377A0A">
        <w:rPr>
          <w:rFonts w:ascii="Times New Roman" w:hAnsi="Times New Roman"/>
          <w:sz w:val="28"/>
          <w:szCs w:val="28"/>
        </w:rPr>
        <w:t>пленок,</w:t>
      </w:r>
      <w:r>
        <w:rPr>
          <w:rFonts w:ascii="Times New Roman" w:hAnsi="Times New Roman"/>
          <w:sz w:val="28"/>
          <w:szCs w:val="28"/>
        </w:rPr>
        <w:t xml:space="preserve"> были получены следующие результаты.</w:t>
      </w:r>
    </w:p>
    <w:p w14:paraId="456A39B3" w14:textId="77777777" w:rsidR="005C3756" w:rsidRDefault="005C3756"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применением метода атомно-силовой микроскопии было установлено, что при увеличении разности прикладываемых потенциалов наблюдается формирование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с более плотной упаковкой зерен, а в случае наличия в составе примесных включений в виде фазы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наблюдается формирование мелкозернистой плотноупакованной структуры пленок. При этом формирование в составе пленок оксидной фазы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Pr>
          <w:rFonts w:ascii="Times New Roman" w:hAnsi="Times New Roman"/>
          <w:sz w:val="28"/>
          <w:szCs w:val="28"/>
        </w:rPr>
        <w:t xml:space="preserve"> при малых разностях прикладываемых потенциалов приводит к формированию сильно неоднородных пленок с явно выраженными агломератами в виде крупнозернистых включений. </w:t>
      </w:r>
    </w:p>
    <w:p w14:paraId="17345E6C" w14:textId="77777777" w:rsidR="005C3756" w:rsidRDefault="005C3756"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данных </w:t>
      </w:r>
      <w:proofErr w:type="spellStart"/>
      <w:r>
        <w:rPr>
          <w:rFonts w:ascii="Times New Roman" w:hAnsi="Times New Roman"/>
          <w:sz w:val="28"/>
          <w:szCs w:val="28"/>
        </w:rPr>
        <w:t>энерго</w:t>
      </w:r>
      <w:proofErr w:type="spellEnd"/>
      <w:r>
        <w:rPr>
          <w:rFonts w:ascii="Times New Roman" w:hAnsi="Times New Roman"/>
          <w:sz w:val="28"/>
          <w:szCs w:val="28"/>
        </w:rPr>
        <w:t xml:space="preserve">-дисперсионных спектров исследуемых пленок в зависимости от вариации разности прикладываемых потенциалов показал, что при малых значениях разности прикладываемых потенциалов доминирующим элементом в составе пленок является медь, большое содержание которой приводит к образованию оксидной фазы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Pr>
          <w:rFonts w:ascii="Times New Roman" w:hAnsi="Times New Roman"/>
          <w:sz w:val="28"/>
          <w:szCs w:val="28"/>
        </w:rPr>
        <w:t xml:space="preserve">. При этом увеличение разности прикладываемых потенциалов выше 5.0 </w:t>
      </w:r>
      <w:proofErr w:type="gramStart"/>
      <w:r>
        <w:rPr>
          <w:rFonts w:ascii="Times New Roman" w:hAnsi="Times New Roman"/>
          <w:sz w:val="28"/>
          <w:szCs w:val="28"/>
        </w:rPr>
        <w:t>В</w:t>
      </w:r>
      <w:proofErr w:type="gramEnd"/>
      <w:r>
        <w:rPr>
          <w:rFonts w:ascii="Times New Roman" w:hAnsi="Times New Roman"/>
          <w:sz w:val="28"/>
          <w:szCs w:val="28"/>
        </w:rPr>
        <w:t xml:space="preserve"> приводит к доминированию в составе пленок висмута, что в свою очередь сопровождается формированием оксидной фазы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Pr>
          <w:rFonts w:ascii="Times New Roman" w:hAnsi="Times New Roman"/>
          <w:sz w:val="28"/>
          <w:szCs w:val="28"/>
        </w:rPr>
        <w:t xml:space="preserve">. </w:t>
      </w:r>
    </w:p>
    <w:p w14:paraId="4F171945" w14:textId="77777777" w:rsidR="005C3756" w:rsidRDefault="005C3756" w:rsidP="00003AB2">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полученных рентгеновских </w:t>
      </w:r>
      <w:proofErr w:type="spellStart"/>
      <w:r>
        <w:rPr>
          <w:rFonts w:ascii="Times New Roman" w:hAnsi="Times New Roman"/>
          <w:sz w:val="28"/>
          <w:szCs w:val="28"/>
        </w:rPr>
        <w:t>дифрактограмм</w:t>
      </w:r>
      <w:proofErr w:type="spellEnd"/>
      <w:r>
        <w:rPr>
          <w:rFonts w:ascii="Times New Roman" w:hAnsi="Times New Roman"/>
          <w:sz w:val="28"/>
          <w:szCs w:val="28"/>
        </w:rPr>
        <w:t xml:space="preserve"> показал, что основной фазой в составе получаемых пленок вне зависимости от разности прикладываемых потенциалов является тетрагональная фаза</w:t>
      </w:r>
      <w:r w:rsidRPr="005C3756">
        <w:rPr>
          <w:rFonts w:ascii="Times New Roman" w:hAnsi="Times New Roman"/>
          <w:sz w:val="28"/>
          <w:szCs w:val="28"/>
        </w:rPr>
        <w:t xml:space="preserve">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rPr>
        <w:t xml:space="preserve">, структурное упорядочение которой наблюдается в диапазоне разностей прикладываемых потенциалов от 1.0 до 4.0 В. При этом анализ наблюдаемых фазовых превращений в зависимости от разности прикладываемых потенциалов позволил определить динамику изменений фазового состава которую можно записать в следующем виде: </w:t>
      </w:r>
      <w:r w:rsidRPr="00003AB2">
        <w:rPr>
          <w:rFonts w:ascii="Times New Roman" w:hAnsi="Times New Roman"/>
          <w:sz w:val="28"/>
          <w:szCs w:val="28"/>
          <w:lang w:val="en-US"/>
        </w:rPr>
        <w:t>Cu</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sidRPr="00003AB2">
        <w:rPr>
          <w:rFonts w:ascii="Times New Roman" w:hAnsi="Times New Roman"/>
          <w:sz w:val="28"/>
          <w:szCs w:val="28"/>
        </w:rPr>
        <w:t xml:space="preserve"> – </w:t>
      </w:r>
      <w:r w:rsidRPr="00003AB2">
        <w:rPr>
          <w:rFonts w:ascii="Times New Roman" w:hAnsi="Times New Roman"/>
          <w:sz w:val="28"/>
          <w:szCs w:val="28"/>
          <w:lang w:val="en-US"/>
        </w:rPr>
        <w:t>Bi</w:t>
      </w:r>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3</w:t>
      </w:r>
      <w:r w:rsidRPr="00003AB2">
        <w:rPr>
          <w:rFonts w:ascii="Times New Roman" w:hAnsi="Times New Roman"/>
          <w:sz w:val="28"/>
          <w:szCs w:val="28"/>
        </w:rPr>
        <w:t>/</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rPr>
        <w:t xml:space="preserve">. Следует также отметить, что изменение фазового состава, в особенности формирование примесных оксидных фаз при малых и больших разностях прикладываемых потенциалов имеет явно выраженную корреляцию с изменениями элементного состава пленок. </w:t>
      </w:r>
      <w:r w:rsidR="00466C8A">
        <w:rPr>
          <w:rFonts w:ascii="Times New Roman" w:hAnsi="Times New Roman"/>
          <w:sz w:val="28"/>
          <w:szCs w:val="28"/>
        </w:rPr>
        <w:t xml:space="preserve">При больших концентрациях меди или висмута в составе пленок наблюдается формирование примесных включений в виде оксидных фаз. </w:t>
      </w:r>
    </w:p>
    <w:p w14:paraId="44314335" w14:textId="77777777" w:rsidR="00630B93" w:rsidRDefault="00461E61" w:rsidP="00461E61">
      <w:pPr>
        <w:spacing w:after="0" w:line="240" w:lineRule="auto"/>
        <w:ind w:firstLine="709"/>
        <w:jc w:val="both"/>
        <w:rPr>
          <w:rFonts w:ascii="Times New Roman" w:hAnsi="Times New Roman"/>
          <w:sz w:val="28"/>
          <w:szCs w:val="28"/>
        </w:rPr>
      </w:pPr>
      <w:r w:rsidRPr="00531849">
        <w:rPr>
          <w:rFonts w:ascii="Times New Roman" w:hAnsi="Times New Roman"/>
          <w:sz w:val="28"/>
          <w:szCs w:val="28"/>
        </w:rPr>
        <w:t xml:space="preserve">Анализ зависимости изменений твердости и </w:t>
      </w:r>
      <w:proofErr w:type="spellStart"/>
      <w:r w:rsidRPr="00531849">
        <w:rPr>
          <w:rFonts w:ascii="Times New Roman" w:hAnsi="Times New Roman"/>
          <w:sz w:val="28"/>
          <w:szCs w:val="28"/>
        </w:rPr>
        <w:t>трещиностойкости</w:t>
      </w:r>
      <w:proofErr w:type="spellEnd"/>
      <w:r>
        <w:t xml:space="preserve"> </w:t>
      </w:r>
      <w:proofErr w:type="spellStart"/>
      <w:r w:rsidRPr="00003AB2">
        <w:rPr>
          <w:rFonts w:ascii="Times New Roman" w:hAnsi="Times New Roman"/>
          <w:sz w:val="28"/>
          <w:szCs w:val="28"/>
          <w:lang w:val="en-US"/>
        </w:rPr>
        <w:t>CuBi</w:t>
      </w:r>
      <w:proofErr w:type="spellEnd"/>
      <w:r w:rsidRPr="00003AB2">
        <w:rPr>
          <w:rFonts w:ascii="Times New Roman" w:hAnsi="Times New Roman"/>
          <w:sz w:val="28"/>
          <w:szCs w:val="28"/>
          <w:vertAlign w:val="subscript"/>
        </w:rPr>
        <w:t>2</w:t>
      </w:r>
      <w:r w:rsidRPr="00003AB2">
        <w:rPr>
          <w:rFonts w:ascii="Times New Roman" w:hAnsi="Times New Roman"/>
          <w:sz w:val="28"/>
          <w:szCs w:val="28"/>
          <w:lang w:val="en-US"/>
        </w:rPr>
        <w:t>O</w:t>
      </w:r>
      <w:r w:rsidRPr="00003AB2">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полученных при вариации условий синтеза, показал, что при малых разностях прикладываемых потенциалов структурное упорядочение играет явно выраженную роль в изменении прочностных параметров, в то время как при формировании в составе пленок примесных включений в виде </w:t>
      </w:r>
      <w:r>
        <w:rPr>
          <w:rFonts w:ascii="Times New Roman" w:hAnsi="Times New Roman"/>
          <w:sz w:val="28"/>
          <w:szCs w:val="28"/>
          <w:lang w:val="en-US"/>
        </w:rPr>
        <w:t>Bi</w:t>
      </w:r>
      <w:r w:rsidRPr="00531849">
        <w:rPr>
          <w:rFonts w:ascii="Times New Roman" w:hAnsi="Times New Roman"/>
          <w:sz w:val="28"/>
          <w:szCs w:val="28"/>
          <w:vertAlign w:val="subscript"/>
        </w:rPr>
        <w:t>2</w:t>
      </w:r>
      <w:r>
        <w:rPr>
          <w:rFonts w:ascii="Times New Roman" w:hAnsi="Times New Roman"/>
          <w:sz w:val="28"/>
          <w:szCs w:val="28"/>
          <w:lang w:val="en-US"/>
        </w:rPr>
        <w:t>O</w:t>
      </w:r>
      <w:r w:rsidRPr="00531849">
        <w:rPr>
          <w:rFonts w:ascii="Times New Roman" w:hAnsi="Times New Roman"/>
          <w:sz w:val="28"/>
          <w:szCs w:val="28"/>
          <w:vertAlign w:val="subscript"/>
        </w:rPr>
        <w:t>3</w:t>
      </w:r>
      <w:r w:rsidRPr="00531849">
        <w:rPr>
          <w:rFonts w:ascii="Times New Roman" w:hAnsi="Times New Roman"/>
          <w:sz w:val="28"/>
          <w:szCs w:val="28"/>
        </w:rPr>
        <w:t xml:space="preserve"> </w:t>
      </w:r>
      <w:r>
        <w:rPr>
          <w:rFonts w:ascii="Times New Roman" w:hAnsi="Times New Roman"/>
          <w:sz w:val="28"/>
          <w:szCs w:val="28"/>
        </w:rPr>
        <w:t xml:space="preserve">снижение степени структурного упорядочения, обусловленного деформационными искажениями кристаллической структуры, нивелируется армирующими (упрочняющими) свойствами примесных включений.  </w:t>
      </w:r>
    </w:p>
    <w:p w14:paraId="30EC2B9C" w14:textId="77777777" w:rsidR="00630B93" w:rsidRDefault="00D87373" w:rsidP="00D87373">
      <w:pPr>
        <w:spacing w:after="0" w:line="240" w:lineRule="auto"/>
        <w:ind w:firstLine="709"/>
        <w:jc w:val="both"/>
        <w:rPr>
          <w:rFonts w:ascii="Times New Roman" w:hAnsi="Times New Roman"/>
          <w:sz w:val="28"/>
          <w:szCs w:val="28"/>
        </w:rPr>
      </w:pPr>
      <w:r w:rsidRPr="00D87373">
        <w:rPr>
          <w:rFonts w:ascii="Times New Roman" w:hAnsi="Times New Roman"/>
          <w:sz w:val="28"/>
          <w:szCs w:val="28"/>
        </w:rPr>
        <w:t xml:space="preserve">Анализ факторов упрочнения показал, что при формировании в составе пленок включений в виде </w:t>
      </w:r>
      <w:r w:rsidRPr="00D87373">
        <w:rPr>
          <w:rFonts w:ascii="Times New Roman" w:hAnsi="Times New Roman"/>
          <w:sz w:val="28"/>
          <w:szCs w:val="28"/>
          <w:lang w:val="en-US"/>
        </w:rPr>
        <w:t>Bi</w:t>
      </w:r>
      <w:r w:rsidRPr="00D87373">
        <w:rPr>
          <w:rFonts w:ascii="Times New Roman" w:hAnsi="Times New Roman"/>
          <w:sz w:val="28"/>
          <w:szCs w:val="28"/>
          <w:vertAlign w:val="subscript"/>
        </w:rPr>
        <w:t>2</w:t>
      </w:r>
      <w:r w:rsidRPr="00D87373">
        <w:rPr>
          <w:rFonts w:ascii="Times New Roman" w:hAnsi="Times New Roman"/>
          <w:sz w:val="28"/>
          <w:szCs w:val="28"/>
          <w:lang w:val="en-US"/>
        </w:rPr>
        <w:t>O</w:t>
      </w:r>
      <w:r w:rsidRPr="00D87373">
        <w:rPr>
          <w:rFonts w:ascii="Times New Roman" w:hAnsi="Times New Roman"/>
          <w:sz w:val="28"/>
          <w:szCs w:val="28"/>
          <w:vertAlign w:val="subscript"/>
        </w:rPr>
        <w:t>3</w:t>
      </w:r>
      <w:r w:rsidRPr="00D87373">
        <w:rPr>
          <w:rFonts w:ascii="Times New Roman" w:hAnsi="Times New Roman"/>
          <w:sz w:val="28"/>
          <w:szCs w:val="28"/>
        </w:rPr>
        <w:t xml:space="preserve"> устойчивость прочностных характеристик составляет порядка 140 – 150 % в сравнении с данными прочностных параметров для пленок, полученных при разности прикладываемых потенциалов 1.0 – 2.0 В, в составе которых наблюдается наличие примесных включений в виде </w:t>
      </w:r>
      <w:r w:rsidRPr="00D87373">
        <w:rPr>
          <w:rFonts w:ascii="Times New Roman" w:hAnsi="Times New Roman"/>
          <w:sz w:val="28"/>
          <w:szCs w:val="28"/>
          <w:lang w:val="en-US"/>
        </w:rPr>
        <w:t>Cu</w:t>
      </w:r>
      <w:r w:rsidRPr="00D87373">
        <w:rPr>
          <w:rFonts w:ascii="Times New Roman" w:hAnsi="Times New Roman"/>
          <w:sz w:val="28"/>
          <w:szCs w:val="28"/>
          <w:vertAlign w:val="subscript"/>
        </w:rPr>
        <w:t>2</w:t>
      </w:r>
      <w:r w:rsidRPr="00D87373">
        <w:rPr>
          <w:rFonts w:ascii="Times New Roman" w:hAnsi="Times New Roman"/>
          <w:sz w:val="28"/>
          <w:szCs w:val="28"/>
          <w:lang w:val="en-US"/>
        </w:rPr>
        <w:t>O</w:t>
      </w:r>
      <w:r w:rsidRPr="00D87373">
        <w:rPr>
          <w:rFonts w:ascii="Times New Roman" w:hAnsi="Times New Roman"/>
          <w:sz w:val="28"/>
          <w:szCs w:val="28"/>
        </w:rPr>
        <w:t xml:space="preserve">. В свою очередь увеличение прочностных параметров пленок также обусловлено эффектами, связанными с увеличением содержания висмута в составе пленок, при больших концентрациях которого наблюдалось формирование включений в виде </w:t>
      </w:r>
      <w:r w:rsidRPr="00D87373">
        <w:rPr>
          <w:rFonts w:ascii="Times New Roman" w:hAnsi="Times New Roman"/>
          <w:sz w:val="28"/>
          <w:szCs w:val="28"/>
          <w:lang w:val="en-US"/>
        </w:rPr>
        <w:t>Bi</w:t>
      </w:r>
      <w:r w:rsidRPr="00D87373">
        <w:rPr>
          <w:rFonts w:ascii="Times New Roman" w:hAnsi="Times New Roman"/>
          <w:sz w:val="28"/>
          <w:szCs w:val="28"/>
          <w:vertAlign w:val="subscript"/>
        </w:rPr>
        <w:t>2</w:t>
      </w:r>
      <w:r w:rsidRPr="00D87373">
        <w:rPr>
          <w:rFonts w:ascii="Times New Roman" w:hAnsi="Times New Roman"/>
          <w:sz w:val="28"/>
          <w:szCs w:val="28"/>
          <w:lang w:val="en-US"/>
        </w:rPr>
        <w:t>O</w:t>
      </w:r>
      <w:r w:rsidRPr="00D87373">
        <w:rPr>
          <w:rFonts w:ascii="Times New Roman" w:hAnsi="Times New Roman"/>
          <w:sz w:val="28"/>
          <w:szCs w:val="28"/>
          <w:vertAlign w:val="subscript"/>
        </w:rPr>
        <w:t>3</w:t>
      </w:r>
      <w:r w:rsidRPr="00D87373">
        <w:rPr>
          <w:rFonts w:ascii="Times New Roman" w:hAnsi="Times New Roman"/>
          <w:sz w:val="28"/>
          <w:szCs w:val="28"/>
        </w:rPr>
        <w:t xml:space="preserve">, обладающих армирующим воздействием. </w:t>
      </w:r>
    </w:p>
    <w:p w14:paraId="6F51D3F7" w14:textId="793CA3B1" w:rsidR="00630B93" w:rsidRPr="00630B93" w:rsidRDefault="00630B93" w:rsidP="00630B93">
      <w:pPr>
        <w:spacing w:after="0" w:line="240" w:lineRule="auto"/>
        <w:ind w:firstLine="709"/>
        <w:jc w:val="both"/>
        <w:rPr>
          <w:rFonts w:ascii="Times New Roman" w:hAnsi="Times New Roman"/>
          <w:sz w:val="28"/>
          <w:szCs w:val="28"/>
        </w:rPr>
      </w:pPr>
      <w:r w:rsidRPr="00630B93">
        <w:rPr>
          <w:rFonts w:ascii="Times New Roman" w:hAnsi="Times New Roman"/>
          <w:sz w:val="28"/>
          <w:szCs w:val="28"/>
        </w:rPr>
        <w:t xml:space="preserve">Анализ степени гидрофобности/гидрофильности синтезированных </w:t>
      </w:r>
      <w:proofErr w:type="spellStart"/>
      <w:r w:rsidRPr="00630B93">
        <w:rPr>
          <w:rFonts w:ascii="Times New Roman" w:hAnsi="Times New Roman"/>
          <w:sz w:val="28"/>
          <w:szCs w:val="28"/>
          <w:lang w:val="en-US"/>
        </w:rPr>
        <w:t>CuBi</w:t>
      </w:r>
      <w:proofErr w:type="spellEnd"/>
      <w:r w:rsidRPr="00630B93">
        <w:rPr>
          <w:rFonts w:ascii="Times New Roman" w:hAnsi="Times New Roman"/>
          <w:sz w:val="28"/>
          <w:szCs w:val="28"/>
          <w:vertAlign w:val="subscript"/>
        </w:rPr>
        <w:t>2</w:t>
      </w:r>
      <w:r w:rsidRPr="00630B93">
        <w:rPr>
          <w:rFonts w:ascii="Times New Roman" w:hAnsi="Times New Roman"/>
          <w:sz w:val="28"/>
          <w:szCs w:val="28"/>
          <w:lang w:val="en-US"/>
        </w:rPr>
        <w:t>O</w:t>
      </w:r>
      <w:r w:rsidRPr="00630B93">
        <w:rPr>
          <w:rFonts w:ascii="Times New Roman" w:hAnsi="Times New Roman"/>
          <w:sz w:val="28"/>
          <w:szCs w:val="28"/>
          <w:vertAlign w:val="subscript"/>
        </w:rPr>
        <w:t xml:space="preserve">4 </w:t>
      </w:r>
      <w:r w:rsidRPr="00630B93">
        <w:rPr>
          <w:rFonts w:ascii="Times New Roman" w:hAnsi="Times New Roman"/>
          <w:sz w:val="28"/>
          <w:szCs w:val="28"/>
        </w:rPr>
        <w:t xml:space="preserve">пленок, полученных при различных разностях прикладываемых потенциалов, показал, что полученные пленки обладают гидрофобными свойствами (величина контактного угла </w:t>
      </w:r>
      <w:proofErr w:type="spellStart"/>
      <w:r w:rsidRPr="00630B93">
        <w:rPr>
          <w:rFonts w:ascii="Times New Roman" w:hAnsi="Times New Roman"/>
          <w:sz w:val="28"/>
          <w:szCs w:val="28"/>
        </w:rPr>
        <w:t>смачиваемости</w:t>
      </w:r>
      <w:proofErr w:type="spellEnd"/>
      <w:r w:rsidRPr="00630B93">
        <w:rPr>
          <w:rFonts w:ascii="Times New Roman" w:hAnsi="Times New Roman"/>
          <w:sz w:val="28"/>
          <w:szCs w:val="28"/>
        </w:rPr>
        <w:t xml:space="preserve"> составляет порядка 130-135°), что также обеспечивает хорошую устойчивость пленок к проникновению влаги вглубь пленок при длительном контакте с водой и обеспечивает достаточно низкие показатели коэффициента трения.  </w:t>
      </w:r>
    </w:p>
    <w:p w14:paraId="313D91D5" w14:textId="4C2D0A8A" w:rsidR="00855E36" w:rsidRDefault="00855E36" w:rsidP="00855E36">
      <w:pPr>
        <w:spacing w:after="0" w:line="240" w:lineRule="auto"/>
        <w:ind w:firstLine="709"/>
        <w:jc w:val="both"/>
        <w:rPr>
          <w:rFonts w:ascii="Times New Roman" w:hAnsi="Times New Roman"/>
          <w:sz w:val="28"/>
          <w:szCs w:val="28"/>
        </w:rPr>
      </w:pPr>
      <w:r w:rsidRPr="00855E36">
        <w:rPr>
          <w:rFonts w:ascii="Times New Roman" w:hAnsi="Times New Roman"/>
          <w:sz w:val="28"/>
          <w:szCs w:val="28"/>
        </w:rPr>
        <w:t>Анализ результатов рентгеновской дифракции образцов пленок после коррозионных испытаний и термического старения показал, что наименьшей устойчивостью к окислению и структурной деградации обладают пленки, полученные при разности прикладываемых потенциалов 1.0</w:t>
      </w:r>
      <w:r w:rsidR="00EC0BDC">
        <w:rPr>
          <w:rFonts w:ascii="Times New Roman" w:hAnsi="Times New Roman"/>
          <w:sz w:val="28"/>
          <w:szCs w:val="28"/>
        </w:rPr>
        <w:t>-</w:t>
      </w:r>
      <w:r w:rsidRPr="00855E36">
        <w:rPr>
          <w:rFonts w:ascii="Times New Roman" w:hAnsi="Times New Roman"/>
          <w:sz w:val="28"/>
          <w:szCs w:val="28"/>
        </w:rPr>
        <w:t xml:space="preserve">2.5 В, для которых в составе пленок наблюдается формирование оксидных включений, а сам процесс деградации связан с накоплением оксидных включений в приповерхностном слое, приводящем к разупорядочению и снижению степени кристалличности пленок. При этом в случае коррозионных испытаний было установлено, что наличие в составе пленок включений в виде </w:t>
      </w:r>
      <w:r w:rsidRPr="00855E36">
        <w:rPr>
          <w:rFonts w:ascii="Times New Roman" w:hAnsi="Times New Roman"/>
          <w:sz w:val="28"/>
          <w:szCs w:val="28"/>
          <w:lang w:val="en-US"/>
        </w:rPr>
        <w:t>Bi</w:t>
      </w:r>
      <w:r w:rsidRPr="00855E36">
        <w:rPr>
          <w:rFonts w:ascii="Times New Roman" w:hAnsi="Times New Roman"/>
          <w:sz w:val="28"/>
          <w:szCs w:val="28"/>
          <w:vertAlign w:val="subscript"/>
        </w:rPr>
        <w:t>2</w:t>
      </w:r>
      <w:r w:rsidRPr="00855E36">
        <w:rPr>
          <w:rFonts w:ascii="Times New Roman" w:hAnsi="Times New Roman"/>
          <w:sz w:val="28"/>
          <w:szCs w:val="28"/>
          <w:lang w:val="en-US"/>
        </w:rPr>
        <w:t>O</w:t>
      </w:r>
      <w:r w:rsidRPr="00855E36">
        <w:rPr>
          <w:rFonts w:ascii="Times New Roman" w:hAnsi="Times New Roman"/>
          <w:sz w:val="28"/>
          <w:szCs w:val="28"/>
          <w:vertAlign w:val="subscript"/>
        </w:rPr>
        <w:t>3</w:t>
      </w:r>
      <w:r w:rsidRPr="00855E36">
        <w:rPr>
          <w:rFonts w:ascii="Times New Roman" w:hAnsi="Times New Roman"/>
          <w:sz w:val="28"/>
          <w:szCs w:val="28"/>
        </w:rPr>
        <w:t xml:space="preserve"> приводит к снижению скорости деградации (окисления) практически на порядок </w:t>
      </w:r>
      <w:r w:rsidR="00CA591F" w:rsidRPr="00855E36">
        <w:rPr>
          <w:rFonts w:ascii="Times New Roman" w:hAnsi="Times New Roman"/>
          <w:sz w:val="28"/>
          <w:szCs w:val="28"/>
        </w:rPr>
        <w:t>в сравнении с пленками,</w:t>
      </w:r>
      <w:r w:rsidRPr="00855E36">
        <w:rPr>
          <w:rFonts w:ascii="Times New Roman" w:hAnsi="Times New Roman"/>
          <w:sz w:val="28"/>
          <w:szCs w:val="28"/>
        </w:rPr>
        <w:t xml:space="preserve"> в составе которых имелись включения в виде фазы оксида меди, что также свидетельствует о положительном влиянии включений </w:t>
      </w:r>
      <w:r w:rsidRPr="00855E36">
        <w:rPr>
          <w:rFonts w:ascii="Times New Roman" w:hAnsi="Times New Roman"/>
          <w:sz w:val="28"/>
          <w:szCs w:val="28"/>
          <w:lang w:val="en-US"/>
        </w:rPr>
        <w:t>Bi</w:t>
      </w:r>
      <w:r w:rsidRPr="00855E36">
        <w:rPr>
          <w:rFonts w:ascii="Times New Roman" w:hAnsi="Times New Roman"/>
          <w:sz w:val="28"/>
          <w:szCs w:val="28"/>
          <w:vertAlign w:val="subscript"/>
        </w:rPr>
        <w:t>2</w:t>
      </w:r>
      <w:r w:rsidRPr="00855E36">
        <w:rPr>
          <w:rFonts w:ascii="Times New Roman" w:hAnsi="Times New Roman"/>
          <w:sz w:val="28"/>
          <w:szCs w:val="28"/>
          <w:lang w:val="en-US"/>
        </w:rPr>
        <w:t>O</w:t>
      </w:r>
      <w:r w:rsidRPr="00855E36">
        <w:rPr>
          <w:rFonts w:ascii="Times New Roman" w:hAnsi="Times New Roman"/>
          <w:sz w:val="28"/>
          <w:szCs w:val="28"/>
          <w:vertAlign w:val="subscript"/>
        </w:rPr>
        <w:t>3</w:t>
      </w:r>
      <w:r w:rsidRPr="00855E36">
        <w:rPr>
          <w:rFonts w:ascii="Times New Roman" w:hAnsi="Times New Roman"/>
          <w:sz w:val="28"/>
          <w:szCs w:val="28"/>
        </w:rPr>
        <w:t xml:space="preserve"> как на упрочнение, так и на повышение устойчивости к коррозии и термическому старению. </w:t>
      </w:r>
    </w:p>
    <w:p w14:paraId="22106FD3" w14:textId="02C81DF1" w:rsidR="00C46157" w:rsidRPr="00C46157" w:rsidRDefault="00C46157" w:rsidP="00C46157">
      <w:pPr>
        <w:spacing w:after="0" w:line="240" w:lineRule="auto"/>
        <w:ind w:firstLine="709"/>
        <w:jc w:val="both"/>
        <w:rPr>
          <w:rFonts w:ascii="Times New Roman" w:hAnsi="Times New Roman"/>
          <w:sz w:val="28"/>
          <w:szCs w:val="28"/>
          <w:lang w:val="kk-KZ"/>
        </w:rPr>
      </w:pPr>
      <w:r w:rsidRPr="00C46157">
        <w:rPr>
          <w:rFonts w:ascii="Times New Roman" w:hAnsi="Times New Roman"/>
          <w:sz w:val="28"/>
          <w:szCs w:val="28"/>
        </w:rPr>
        <w:t xml:space="preserve">В ходе сравнительного анализа данных изменений твердости образцов в полученных после коррозионных испытаний и термического старения </w:t>
      </w:r>
      <w:proofErr w:type="spellStart"/>
      <w:r w:rsidRPr="00C46157">
        <w:rPr>
          <w:rFonts w:ascii="Times New Roman" w:hAnsi="Times New Roman"/>
          <w:sz w:val="28"/>
          <w:szCs w:val="28"/>
          <w:lang w:val="en-US"/>
        </w:rPr>
        <w:t>CuBi</w:t>
      </w:r>
      <w:proofErr w:type="spellEnd"/>
      <w:r w:rsidRPr="00C46157">
        <w:rPr>
          <w:rFonts w:ascii="Times New Roman" w:hAnsi="Times New Roman"/>
          <w:sz w:val="28"/>
          <w:szCs w:val="28"/>
          <w:vertAlign w:val="subscript"/>
        </w:rPr>
        <w:t>2</w:t>
      </w:r>
      <w:r w:rsidRPr="00C46157">
        <w:rPr>
          <w:rFonts w:ascii="Times New Roman" w:hAnsi="Times New Roman"/>
          <w:sz w:val="28"/>
          <w:szCs w:val="28"/>
          <w:lang w:val="en-US"/>
        </w:rPr>
        <w:t>O</w:t>
      </w:r>
      <w:r w:rsidRPr="00C46157">
        <w:rPr>
          <w:rFonts w:ascii="Times New Roman" w:hAnsi="Times New Roman"/>
          <w:sz w:val="28"/>
          <w:szCs w:val="28"/>
          <w:vertAlign w:val="subscript"/>
        </w:rPr>
        <w:t xml:space="preserve">4 </w:t>
      </w:r>
      <w:r w:rsidRPr="00C46157">
        <w:rPr>
          <w:rFonts w:ascii="Times New Roman" w:hAnsi="Times New Roman"/>
          <w:sz w:val="28"/>
          <w:szCs w:val="28"/>
        </w:rPr>
        <w:t xml:space="preserve">пленок было установлено, что наиболее подвержены </w:t>
      </w:r>
      <w:r w:rsidR="00AB108F" w:rsidRPr="00C46157">
        <w:rPr>
          <w:rFonts w:ascii="Times New Roman" w:hAnsi="Times New Roman"/>
          <w:sz w:val="28"/>
          <w:szCs w:val="28"/>
        </w:rPr>
        <w:t>разупрочнению пленки,</w:t>
      </w:r>
      <w:r w:rsidRPr="00C46157">
        <w:rPr>
          <w:rFonts w:ascii="Times New Roman" w:hAnsi="Times New Roman"/>
          <w:sz w:val="28"/>
          <w:szCs w:val="28"/>
        </w:rPr>
        <w:t xml:space="preserve"> в составе которых наблюдалось наличие оксидных включений в виде </w:t>
      </w:r>
      <w:r w:rsidRPr="00C46157">
        <w:rPr>
          <w:rFonts w:ascii="Times New Roman" w:hAnsi="Times New Roman"/>
          <w:sz w:val="28"/>
          <w:szCs w:val="28"/>
          <w:lang w:val="en-US"/>
        </w:rPr>
        <w:t>Cu</w:t>
      </w:r>
      <w:r w:rsidRPr="00C46157">
        <w:rPr>
          <w:rFonts w:ascii="Times New Roman" w:hAnsi="Times New Roman"/>
          <w:sz w:val="28"/>
          <w:szCs w:val="28"/>
          <w:vertAlign w:val="subscript"/>
        </w:rPr>
        <w:t>2</w:t>
      </w:r>
      <w:r w:rsidRPr="00C46157">
        <w:rPr>
          <w:rFonts w:ascii="Times New Roman" w:hAnsi="Times New Roman"/>
          <w:sz w:val="28"/>
          <w:szCs w:val="28"/>
          <w:lang w:val="en-US"/>
        </w:rPr>
        <w:t>O</w:t>
      </w:r>
      <w:r w:rsidRPr="00C46157">
        <w:rPr>
          <w:rFonts w:ascii="Times New Roman" w:hAnsi="Times New Roman"/>
          <w:sz w:val="28"/>
          <w:szCs w:val="28"/>
        </w:rPr>
        <w:t>, а также содержащих в себе большое содержание меди и кислорода, наличие которых приводит к деструкции в результате внешних воздействий (агрессивной среды и длительного термического нагрева). В этом случае разупрочнение (снижение твердости) составило порядка 26</w:t>
      </w:r>
      <w:r w:rsidR="00EC0BDC">
        <w:rPr>
          <w:rFonts w:ascii="Times New Roman" w:hAnsi="Times New Roman"/>
          <w:sz w:val="28"/>
          <w:szCs w:val="28"/>
        </w:rPr>
        <w:t>-</w:t>
      </w:r>
      <w:r w:rsidRPr="00C46157">
        <w:rPr>
          <w:rFonts w:ascii="Times New Roman" w:hAnsi="Times New Roman"/>
          <w:sz w:val="28"/>
          <w:szCs w:val="28"/>
        </w:rPr>
        <w:t xml:space="preserve">37% от начальных значений твердости исследуемых образцов. В случае пленок в составе которых наблюдается наличие примесных включений в виде </w:t>
      </w:r>
      <w:r w:rsidRPr="00C46157">
        <w:rPr>
          <w:rFonts w:ascii="Times New Roman" w:hAnsi="Times New Roman"/>
          <w:sz w:val="28"/>
          <w:szCs w:val="28"/>
          <w:lang w:val="en-US"/>
        </w:rPr>
        <w:t>Bi</w:t>
      </w:r>
      <w:r w:rsidRPr="00C46157">
        <w:rPr>
          <w:rFonts w:ascii="Times New Roman" w:hAnsi="Times New Roman"/>
          <w:sz w:val="28"/>
          <w:szCs w:val="28"/>
          <w:vertAlign w:val="subscript"/>
        </w:rPr>
        <w:t>2</w:t>
      </w:r>
      <w:r w:rsidRPr="00C46157">
        <w:rPr>
          <w:rFonts w:ascii="Times New Roman" w:hAnsi="Times New Roman"/>
          <w:sz w:val="28"/>
          <w:szCs w:val="28"/>
          <w:lang w:val="en-US"/>
        </w:rPr>
        <w:t>O</w:t>
      </w:r>
      <w:r w:rsidRPr="00C46157">
        <w:rPr>
          <w:rFonts w:ascii="Times New Roman" w:hAnsi="Times New Roman"/>
          <w:sz w:val="28"/>
          <w:szCs w:val="28"/>
          <w:vertAlign w:val="subscript"/>
        </w:rPr>
        <w:t>3</w:t>
      </w:r>
      <w:r w:rsidRPr="00C46157">
        <w:rPr>
          <w:rFonts w:ascii="Times New Roman" w:hAnsi="Times New Roman"/>
          <w:sz w:val="28"/>
          <w:szCs w:val="28"/>
        </w:rPr>
        <w:t xml:space="preserve"> </w:t>
      </w:r>
      <w:r w:rsidRPr="00C46157">
        <w:rPr>
          <w:rFonts w:ascii="Times New Roman" w:hAnsi="Times New Roman"/>
          <w:sz w:val="28"/>
          <w:szCs w:val="28"/>
          <w:lang w:val="kk-KZ"/>
        </w:rPr>
        <w:t>фазы снижение твердости после коррозионных испытаний и термического старения составило не более 2</w:t>
      </w:r>
      <w:r w:rsidR="00EC0BDC">
        <w:rPr>
          <w:rFonts w:ascii="Times New Roman" w:hAnsi="Times New Roman"/>
          <w:sz w:val="28"/>
          <w:szCs w:val="28"/>
          <w:lang w:val="kk-KZ"/>
        </w:rPr>
        <w:t>-</w:t>
      </w:r>
      <w:r w:rsidRPr="00C46157">
        <w:rPr>
          <w:rFonts w:ascii="Times New Roman" w:hAnsi="Times New Roman"/>
          <w:sz w:val="28"/>
          <w:szCs w:val="28"/>
          <w:lang w:val="kk-KZ"/>
        </w:rPr>
        <w:t xml:space="preserve">3% от начальных значений, что свидетельствует о положительном армирующем эффекте включений </w:t>
      </w:r>
      <w:r w:rsidRPr="00C46157">
        <w:rPr>
          <w:rFonts w:ascii="Times New Roman" w:hAnsi="Times New Roman"/>
          <w:sz w:val="28"/>
          <w:szCs w:val="28"/>
          <w:lang w:val="en-US"/>
        </w:rPr>
        <w:t>Bi</w:t>
      </w:r>
      <w:r w:rsidRPr="00C46157">
        <w:rPr>
          <w:rFonts w:ascii="Times New Roman" w:hAnsi="Times New Roman"/>
          <w:sz w:val="28"/>
          <w:szCs w:val="28"/>
          <w:vertAlign w:val="subscript"/>
        </w:rPr>
        <w:t>2</w:t>
      </w:r>
      <w:r w:rsidRPr="00C46157">
        <w:rPr>
          <w:rFonts w:ascii="Times New Roman" w:hAnsi="Times New Roman"/>
          <w:sz w:val="28"/>
          <w:szCs w:val="28"/>
          <w:lang w:val="en-US"/>
        </w:rPr>
        <w:t>O</w:t>
      </w:r>
      <w:r w:rsidRPr="00C46157">
        <w:rPr>
          <w:rFonts w:ascii="Times New Roman" w:hAnsi="Times New Roman"/>
          <w:sz w:val="28"/>
          <w:szCs w:val="28"/>
          <w:vertAlign w:val="subscript"/>
        </w:rPr>
        <w:t>3</w:t>
      </w:r>
      <w:r w:rsidRPr="00C46157">
        <w:rPr>
          <w:rFonts w:ascii="Times New Roman" w:hAnsi="Times New Roman"/>
          <w:sz w:val="28"/>
          <w:szCs w:val="28"/>
        </w:rPr>
        <w:t xml:space="preserve"> и увеличение устойчивости к внешним воздействиям пленок, включая как коррозионное воздействие, так и термическое старение. </w:t>
      </w:r>
    </w:p>
    <w:p w14:paraId="6B9EA427" w14:textId="111E55C7" w:rsidR="00461E61" w:rsidRDefault="000E7943" w:rsidP="000E7943">
      <w:pPr>
        <w:spacing w:after="0" w:line="240" w:lineRule="auto"/>
        <w:jc w:val="both"/>
        <w:rPr>
          <w:rFonts w:ascii="Times New Roman" w:hAnsi="Times New Roman"/>
          <w:sz w:val="28"/>
          <w:szCs w:val="28"/>
        </w:rPr>
      </w:pPr>
      <w:r>
        <w:rPr>
          <w:rFonts w:ascii="Times New Roman" w:hAnsi="Times New Roman"/>
          <w:sz w:val="28"/>
          <w:szCs w:val="28"/>
        </w:rPr>
        <w:t xml:space="preserve">В ходе проведения экспериментов по определению эффективности экранирования гамма – излучения с помощью </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 xml:space="preserve">пленок было установлено, что формирование в составе пленок фазы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sidRPr="00B40691">
        <w:rPr>
          <w:rFonts w:ascii="Times New Roman" w:hAnsi="Times New Roman"/>
          <w:sz w:val="28"/>
          <w:szCs w:val="28"/>
        </w:rPr>
        <w:t xml:space="preserve">, </w:t>
      </w:r>
      <w:r>
        <w:rPr>
          <w:rFonts w:ascii="Times New Roman" w:hAnsi="Times New Roman"/>
          <w:sz w:val="28"/>
          <w:szCs w:val="28"/>
        </w:rPr>
        <w:t xml:space="preserve">а также увеличение концентрации висмута приводит к повышению эффективности снижения интенсивности гамма – излучения, а сама величина эффективности экранирования в сравнении со свинцом для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vertAlign w:val="subscript"/>
        </w:rPr>
        <w:t xml:space="preserve"> </w:t>
      </w:r>
      <w:r>
        <w:rPr>
          <w:rFonts w:ascii="Times New Roman" w:hAnsi="Times New Roman"/>
          <w:sz w:val="28"/>
          <w:szCs w:val="28"/>
        </w:rPr>
        <w:t>пленок составляет порядка 0.75</w:t>
      </w:r>
      <w:r w:rsidR="00EC0BDC">
        <w:rPr>
          <w:rFonts w:ascii="Times New Roman" w:hAnsi="Times New Roman"/>
          <w:sz w:val="28"/>
          <w:szCs w:val="28"/>
        </w:rPr>
        <w:t>-</w:t>
      </w:r>
      <w:r>
        <w:rPr>
          <w:rFonts w:ascii="Times New Roman" w:hAnsi="Times New Roman"/>
          <w:sz w:val="28"/>
          <w:szCs w:val="28"/>
        </w:rPr>
        <w:t xml:space="preserve">0.77. </w:t>
      </w:r>
    </w:p>
    <w:p w14:paraId="400C5657" w14:textId="084D5EAC" w:rsidR="00461E61" w:rsidRDefault="00461E61" w:rsidP="00461E61">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Результаты экспериментальных работ, связанных с определением эффективности защиты от электронного облучения </w:t>
      </w:r>
      <w:r w:rsidR="0043583C">
        <w:rPr>
          <w:rFonts w:ascii="Times New Roman" w:hAnsi="Times New Roman"/>
          <w:sz w:val="28"/>
          <w:szCs w:val="28"/>
        </w:rPr>
        <w:t>микросхем,</w:t>
      </w:r>
      <w:r>
        <w:rPr>
          <w:rFonts w:ascii="Times New Roman" w:hAnsi="Times New Roman"/>
          <w:sz w:val="28"/>
          <w:szCs w:val="28"/>
        </w:rPr>
        <w:t xml:space="preserve"> показали, что использование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rPr>
        <w:t xml:space="preserve"> пленок позволяет защитить микросхемы при высокодозном облучении электронами с энергиями порядка 1.0</w:t>
      </w:r>
      <w:r w:rsidR="00EC0BDC">
        <w:rPr>
          <w:rFonts w:ascii="Times New Roman" w:hAnsi="Times New Roman"/>
          <w:sz w:val="28"/>
          <w:szCs w:val="28"/>
        </w:rPr>
        <w:t>-</w:t>
      </w:r>
      <w:r>
        <w:rPr>
          <w:rFonts w:ascii="Times New Roman" w:hAnsi="Times New Roman"/>
          <w:sz w:val="28"/>
          <w:szCs w:val="28"/>
        </w:rPr>
        <w:t>2.5 МэВ и сохранить стабильность работоспособности при дозах облучения порядка 100</w:t>
      </w:r>
      <w:r w:rsidR="00EC0BDC">
        <w:rPr>
          <w:rFonts w:ascii="Times New Roman" w:hAnsi="Times New Roman"/>
          <w:sz w:val="28"/>
          <w:szCs w:val="28"/>
        </w:rPr>
        <w:t> </w:t>
      </w:r>
      <w:proofErr w:type="spellStart"/>
      <w:r>
        <w:rPr>
          <w:rFonts w:ascii="Times New Roman" w:hAnsi="Times New Roman"/>
          <w:sz w:val="28"/>
          <w:szCs w:val="28"/>
        </w:rPr>
        <w:t>кГр</w:t>
      </w:r>
      <w:proofErr w:type="spellEnd"/>
      <w:r>
        <w:rPr>
          <w:rFonts w:ascii="Times New Roman" w:hAnsi="Times New Roman"/>
          <w:sz w:val="28"/>
          <w:szCs w:val="28"/>
        </w:rPr>
        <w:t xml:space="preserve"> при облучении электронами с энергией 5.0 МэВ. Установленные зависимости изменения величины </w:t>
      </w:r>
      <w:proofErr w:type="spellStart"/>
      <w:r w:rsidRPr="005C3A3C">
        <w:rPr>
          <w:rFonts w:ascii="Times New Roman" w:hAnsi="Times New Roman"/>
          <w:sz w:val="28"/>
          <w:szCs w:val="28"/>
          <w:lang w:val="en-US"/>
        </w:rPr>
        <w:t>K</w:t>
      </w:r>
      <w:r w:rsidRPr="005C3A3C">
        <w:rPr>
          <w:rFonts w:ascii="Times New Roman" w:hAnsi="Times New Roman"/>
          <w:sz w:val="28"/>
          <w:szCs w:val="28"/>
          <w:vertAlign w:val="subscript"/>
          <w:lang w:val="en-US"/>
        </w:rPr>
        <w:t>a</w:t>
      </w:r>
      <w:proofErr w:type="spellEnd"/>
      <w:r w:rsidRPr="005C3A3C">
        <w:rPr>
          <w:rFonts w:ascii="Times New Roman" w:hAnsi="Times New Roman"/>
          <w:sz w:val="28"/>
          <w:szCs w:val="28"/>
        </w:rPr>
        <w:t xml:space="preserve"> в зависимости от энергии электронов</w:t>
      </w:r>
      <w:r>
        <w:rPr>
          <w:rFonts w:ascii="Times New Roman" w:hAnsi="Times New Roman"/>
          <w:sz w:val="28"/>
          <w:szCs w:val="28"/>
        </w:rPr>
        <w:t xml:space="preserve"> показали, что наиболее эффективны в применении пленки, в составе которых содержание фазы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 xml:space="preserve"> составляет порядка 8 вес. %. </w:t>
      </w:r>
    </w:p>
    <w:p w14:paraId="34593048" w14:textId="65B54008" w:rsidR="00DC2F78" w:rsidRPr="008452A3" w:rsidRDefault="00DC2F78" w:rsidP="00461E61">
      <w:pPr>
        <w:spacing w:after="0" w:line="240" w:lineRule="auto"/>
        <w:ind w:firstLine="709"/>
        <w:jc w:val="both"/>
        <w:rPr>
          <w:rFonts w:ascii="Times New Roman" w:hAnsi="Times New Roman"/>
          <w:sz w:val="28"/>
          <w:szCs w:val="28"/>
          <w:lang w:val="kk-KZ"/>
        </w:rPr>
      </w:pPr>
      <w:r>
        <w:rPr>
          <w:rFonts w:ascii="Times New Roman" w:hAnsi="Times New Roman"/>
          <w:sz w:val="28"/>
          <w:szCs w:val="28"/>
        </w:rPr>
        <w:t>Согласно представленным данным, было установлено, что наиболее перспективными материалами для создания локальной защиты от негативного воздействия ионизирующего излучения, в частности, гамма – и электронного излучения, являются</w:t>
      </w:r>
      <w:r w:rsidRPr="00DC2F78">
        <w:rPr>
          <w:rFonts w:ascii="Times New Roman" w:hAnsi="Times New Roman"/>
          <w:sz w:val="28"/>
          <w:szCs w:val="28"/>
        </w:rPr>
        <w:t xml:space="preserve"> </w:t>
      </w:r>
      <w:r>
        <w:rPr>
          <w:rFonts w:ascii="Times New Roman" w:hAnsi="Times New Roman"/>
          <w:sz w:val="28"/>
          <w:szCs w:val="28"/>
          <w:lang w:val="en-US"/>
        </w:rPr>
        <w:t>Bi</w:t>
      </w:r>
      <w:r w:rsidRPr="00B40691">
        <w:rPr>
          <w:rFonts w:ascii="Times New Roman" w:hAnsi="Times New Roman"/>
          <w:sz w:val="28"/>
          <w:szCs w:val="28"/>
          <w:vertAlign w:val="subscript"/>
        </w:rPr>
        <w:t>2</w:t>
      </w:r>
      <w:r>
        <w:rPr>
          <w:rFonts w:ascii="Times New Roman" w:hAnsi="Times New Roman"/>
          <w:sz w:val="28"/>
          <w:szCs w:val="28"/>
          <w:lang w:val="en-US"/>
        </w:rPr>
        <w:t>O</w:t>
      </w:r>
      <w:r w:rsidRPr="00B40691">
        <w:rPr>
          <w:rFonts w:ascii="Times New Roman" w:hAnsi="Times New Roman"/>
          <w:sz w:val="28"/>
          <w:szCs w:val="28"/>
          <w:vertAlign w:val="subscript"/>
        </w:rPr>
        <w:t>3</w:t>
      </w:r>
      <w:r>
        <w:rPr>
          <w:rFonts w:ascii="Times New Roman" w:hAnsi="Times New Roman"/>
          <w:sz w:val="28"/>
          <w:szCs w:val="28"/>
        </w:rPr>
        <w:t>/</w:t>
      </w:r>
      <w:proofErr w:type="spellStart"/>
      <w:r>
        <w:rPr>
          <w:rFonts w:ascii="Times New Roman" w:hAnsi="Times New Roman"/>
          <w:sz w:val="28"/>
          <w:szCs w:val="28"/>
          <w:lang w:val="en-US"/>
        </w:rPr>
        <w:t>CuBi</w:t>
      </w:r>
      <w:proofErr w:type="spellEnd"/>
      <w:r w:rsidRPr="009C71F0">
        <w:rPr>
          <w:rFonts w:ascii="Times New Roman" w:hAnsi="Times New Roman"/>
          <w:sz w:val="28"/>
          <w:szCs w:val="28"/>
          <w:vertAlign w:val="subscript"/>
        </w:rPr>
        <w:t>2</w:t>
      </w:r>
      <w:r>
        <w:rPr>
          <w:rFonts w:ascii="Times New Roman" w:hAnsi="Times New Roman"/>
          <w:sz w:val="28"/>
          <w:szCs w:val="28"/>
          <w:lang w:val="en-US"/>
        </w:rPr>
        <w:t>O</w:t>
      </w:r>
      <w:r w:rsidRPr="009C71F0">
        <w:rPr>
          <w:rFonts w:ascii="Times New Roman" w:hAnsi="Times New Roman"/>
          <w:sz w:val="28"/>
          <w:szCs w:val="28"/>
          <w:vertAlign w:val="subscript"/>
        </w:rPr>
        <w:t>4</w:t>
      </w:r>
      <w:r>
        <w:rPr>
          <w:rFonts w:ascii="Times New Roman" w:hAnsi="Times New Roman"/>
          <w:sz w:val="28"/>
          <w:szCs w:val="28"/>
        </w:rPr>
        <w:t xml:space="preserve"> пленки, полученные при разности прикладываемых потенциалов 5.5</w:t>
      </w:r>
      <w:r w:rsidR="00EC0BDC">
        <w:rPr>
          <w:rFonts w:ascii="Times New Roman" w:hAnsi="Times New Roman"/>
          <w:sz w:val="28"/>
          <w:szCs w:val="28"/>
        </w:rPr>
        <w:t>-</w:t>
      </w:r>
      <w:r>
        <w:rPr>
          <w:rFonts w:ascii="Times New Roman" w:hAnsi="Times New Roman"/>
          <w:sz w:val="28"/>
          <w:szCs w:val="28"/>
        </w:rPr>
        <w:t xml:space="preserve">6.0 В, которые также обладают высокой устойчивостью к внешним воздействиям, включая механическое воздействие и агрессивные среды.  </w:t>
      </w:r>
    </w:p>
    <w:p w14:paraId="5C9E0A7A" w14:textId="77777777" w:rsidR="00461E61" w:rsidRDefault="00461E61" w:rsidP="00461E61"/>
    <w:p w14:paraId="3604DFBC" w14:textId="77777777" w:rsidR="00D46C25" w:rsidRDefault="00D46C25">
      <w:pPr>
        <w:rPr>
          <w:rFonts w:ascii="Times New Roman" w:hAnsi="Times New Roman"/>
          <w:sz w:val="28"/>
          <w:szCs w:val="28"/>
          <w:lang w:val="kk-KZ"/>
        </w:rPr>
      </w:pPr>
      <w:r>
        <w:rPr>
          <w:rFonts w:ascii="Times New Roman" w:hAnsi="Times New Roman"/>
          <w:sz w:val="28"/>
          <w:szCs w:val="28"/>
          <w:lang w:val="kk-KZ"/>
        </w:rPr>
        <w:br w:type="page"/>
      </w:r>
    </w:p>
    <w:p w14:paraId="7407FAF9" w14:textId="77777777" w:rsidR="00630B93" w:rsidRPr="00B1574A" w:rsidRDefault="00D46C25" w:rsidP="002D103E">
      <w:pPr>
        <w:pStyle w:val="1"/>
        <w:spacing w:before="0" w:after="0"/>
        <w:jc w:val="center"/>
        <w:rPr>
          <w:rFonts w:ascii="Times New Roman" w:hAnsi="Times New Roman" w:cs="Times New Roman"/>
          <w:sz w:val="28"/>
          <w:szCs w:val="28"/>
          <w:lang w:val="ru-RU"/>
        </w:rPr>
      </w:pPr>
      <w:bookmarkStart w:id="34" w:name="_Toc158491525"/>
      <w:r>
        <w:rPr>
          <w:rFonts w:ascii="Times New Roman" w:hAnsi="Times New Roman" w:cs="Times New Roman"/>
          <w:sz w:val="28"/>
          <w:szCs w:val="28"/>
          <w:lang w:val="kk-KZ"/>
        </w:rPr>
        <w:t>СПИСОК</w:t>
      </w:r>
      <w:r w:rsidR="00E101EB">
        <w:rPr>
          <w:rFonts w:ascii="Times New Roman" w:hAnsi="Times New Roman" w:cs="Times New Roman"/>
          <w:sz w:val="28"/>
          <w:szCs w:val="28"/>
          <w:lang w:val="kk-KZ"/>
        </w:rPr>
        <w:t xml:space="preserve"> </w:t>
      </w:r>
      <w:r w:rsidR="00AB108F" w:rsidRPr="00AB108F">
        <w:rPr>
          <w:rFonts w:ascii="Times New Roman" w:hAnsi="Times New Roman" w:cs="Times New Roman"/>
          <w:sz w:val="28"/>
          <w:szCs w:val="28"/>
          <w:lang w:val="ru"/>
        </w:rPr>
        <w:t>ИСПОЛЬЗОВАНН</w:t>
      </w:r>
      <w:r w:rsidR="00AB108F">
        <w:rPr>
          <w:rFonts w:ascii="Times New Roman" w:hAnsi="Times New Roman" w:cs="Times New Roman"/>
          <w:sz w:val="28"/>
          <w:szCs w:val="28"/>
          <w:lang w:val="ru"/>
        </w:rPr>
        <w:t>Ы</w:t>
      </w:r>
      <w:r w:rsidR="00AB108F" w:rsidRPr="00AB108F">
        <w:rPr>
          <w:rFonts w:ascii="Times New Roman" w:hAnsi="Times New Roman" w:cs="Times New Roman"/>
          <w:sz w:val="28"/>
          <w:szCs w:val="28"/>
          <w:lang w:val="ru-RU"/>
        </w:rPr>
        <w:t>Х</w:t>
      </w:r>
      <w:r w:rsidR="00AB108F" w:rsidRPr="00AB108F">
        <w:rPr>
          <w:rFonts w:ascii="Times New Roman" w:hAnsi="Times New Roman" w:cs="Times New Roman"/>
          <w:sz w:val="28"/>
          <w:szCs w:val="28"/>
          <w:lang w:val="ru"/>
        </w:rPr>
        <w:t xml:space="preserve"> </w:t>
      </w:r>
      <w:r w:rsidR="00AB108F" w:rsidRPr="00AB108F">
        <w:rPr>
          <w:rFonts w:ascii="Times New Roman" w:hAnsi="Times New Roman" w:cs="Times New Roman"/>
          <w:sz w:val="28"/>
          <w:szCs w:val="28"/>
          <w:lang w:val="ru-RU"/>
        </w:rPr>
        <w:t>ИСТОЧНИКОВ</w:t>
      </w:r>
      <w:bookmarkEnd w:id="34"/>
    </w:p>
    <w:p w14:paraId="71340DD4" w14:textId="77777777" w:rsidR="00113A8D" w:rsidRPr="00B1574A" w:rsidRDefault="00113A8D" w:rsidP="002D103E">
      <w:pPr>
        <w:spacing w:after="0" w:line="240" w:lineRule="auto"/>
        <w:rPr>
          <w:rFonts w:ascii="Times New Roman" w:hAnsi="Times New Roman"/>
          <w:sz w:val="28"/>
          <w:lang w:eastAsia="ar-SA"/>
        </w:rPr>
      </w:pPr>
    </w:p>
    <w:p w14:paraId="75036317" w14:textId="63BBDEFA" w:rsidR="00803438" w:rsidRPr="002367A5" w:rsidRDefault="00803438" w:rsidP="00EC0BDC">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Jiang</w:t>
      </w:r>
      <w:r w:rsidRPr="0035371C">
        <w:rPr>
          <w:rFonts w:ascii="Times New Roman" w:hAnsi="Times New Roman"/>
          <w:noProof/>
          <w:sz w:val="28"/>
          <w:szCs w:val="28"/>
          <w:lang w:val="en-US"/>
        </w:rPr>
        <w:t xml:space="preserve"> </w:t>
      </w:r>
      <w:r w:rsidRPr="002367A5">
        <w:rPr>
          <w:rFonts w:ascii="Times New Roman" w:hAnsi="Times New Roman"/>
          <w:noProof/>
          <w:sz w:val="28"/>
          <w:szCs w:val="28"/>
          <w:lang w:val="en-US"/>
        </w:rPr>
        <w:t>D</w:t>
      </w:r>
      <w:r w:rsidRPr="0035371C">
        <w:rPr>
          <w:rFonts w:ascii="Times New Roman" w:hAnsi="Times New Roman"/>
          <w:noProof/>
          <w:sz w:val="28"/>
          <w:szCs w:val="28"/>
          <w:lang w:val="en-US"/>
        </w:rPr>
        <w:t xml:space="preserve">. </w:t>
      </w:r>
      <w:r w:rsidRPr="002367A5">
        <w:rPr>
          <w:rFonts w:ascii="Times New Roman" w:hAnsi="Times New Roman"/>
          <w:noProof/>
          <w:sz w:val="28"/>
          <w:szCs w:val="28"/>
          <w:lang w:val="en-US"/>
        </w:rPr>
        <w:t>et</w:t>
      </w:r>
      <w:r w:rsidRPr="0035371C">
        <w:rPr>
          <w:rFonts w:ascii="Times New Roman" w:hAnsi="Times New Roman"/>
          <w:noProof/>
          <w:sz w:val="28"/>
          <w:szCs w:val="28"/>
          <w:lang w:val="en-US"/>
        </w:rPr>
        <w:t xml:space="preserve"> </w:t>
      </w:r>
      <w:r w:rsidRPr="002367A5">
        <w:rPr>
          <w:rFonts w:ascii="Times New Roman" w:hAnsi="Times New Roman"/>
          <w:noProof/>
          <w:sz w:val="28"/>
          <w:szCs w:val="28"/>
          <w:lang w:val="en-US"/>
        </w:rPr>
        <w:t>al</w:t>
      </w:r>
      <w:r w:rsidRPr="0035371C">
        <w:rPr>
          <w:rFonts w:ascii="Times New Roman" w:hAnsi="Times New Roman"/>
          <w:noProof/>
          <w:sz w:val="28"/>
          <w:szCs w:val="28"/>
          <w:lang w:val="en-US"/>
        </w:rPr>
        <w:t xml:space="preserve">. </w:t>
      </w:r>
      <w:r w:rsidRPr="002367A5">
        <w:rPr>
          <w:rFonts w:ascii="Times New Roman" w:hAnsi="Times New Roman"/>
          <w:noProof/>
          <w:sz w:val="28"/>
          <w:szCs w:val="28"/>
          <w:lang w:val="en-US"/>
        </w:rPr>
        <w:t>Electromagnetic Interference Shielding Polymers and Nanocomposites - A Review // Polymer Reviews. – Taylor &amp; Francis, 2019. – Vol.</w:t>
      </w:r>
      <w:r w:rsidR="00EC0BDC" w:rsidRPr="00EC0BDC">
        <w:rPr>
          <w:rFonts w:ascii="Times New Roman" w:hAnsi="Times New Roman"/>
          <w:noProof/>
          <w:sz w:val="28"/>
          <w:szCs w:val="28"/>
          <w:lang w:val="en-US"/>
        </w:rPr>
        <w:t> </w:t>
      </w:r>
      <w:r w:rsidRPr="002367A5">
        <w:rPr>
          <w:rFonts w:ascii="Times New Roman" w:hAnsi="Times New Roman"/>
          <w:noProof/>
          <w:sz w:val="28"/>
          <w:szCs w:val="28"/>
          <w:lang w:val="en-US"/>
        </w:rPr>
        <w:t>59, №2. – P. 280</w:t>
      </w:r>
      <w:r w:rsidR="00EC0BDC" w:rsidRPr="00C0681E">
        <w:rPr>
          <w:rFonts w:ascii="Times New Roman" w:hAnsi="Times New Roman"/>
          <w:noProof/>
          <w:sz w:val="28"/>
          <w:szCs w:val="28"/>
          <w:lang w:val="en-US"/>
        </w:rPr>
        <w:t>-</w:t>
      </w:r>
      <w:r w:rsidRPr="002367A5">
        <w:rPr>
          <w:rFonts w:ascii="Times New Roman" w:hAnsi="Times New Roman"/>
          <w:noProof/>
          <w:sz w:val="28"/>
          <w:szCs w:val="28"/>
          <w:lang w:val="en-US"/>
        </w:rPr>
        <w:t>337.</w:t>
      </w:r>
    </w:p>
    <w:p w14:paraId="1DFD6AE9" w14:textId="15C5B1F7"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Chung D.D.L. Materials for electromagnetic interference shielding // Materials Chemistry and Physics. – 2020. – Vol. 255. – P. 123587.</w:t>
      </w:r>
    </w:p>
    <w:p w14:paraId="1DFB225F" w14:textId="73C7C4E5"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Afilipoaei C., Teodorescu-Draghicescu H. A Review over Electromagnetic Shielding Effectiveness of Composite Materials // Proceedings. – 2020. – Vol. 63, №1. – P. 23</w:t>
      </w:r>
      <w:r w:rsidR="00C0681E" w:rsidRPr="00C0681E">
        <w:rPr>
          <w:rFonts w:ascii="Times New Roman" w:hAnsi="Times New Roman"/>
          <w:noProof/>
          <w:sz w:val="28"/>
          <w:szCs w:val="28"/>
          <w:lang w:val="en-US"/>
        </w:rPr>
        <w:t>-1-23-9</w:t>
      </w:r>
      <w:r w:rsidRPr="002367A5">
        <w:rPr>
          <w:rFonts w:ascii="Times New Roman" w:hAnsi="Times New Roman"/>
          <w:noProof/>
          <w:sz w:val="28"/>
          <w:szCs w:val="28"/>
          <w:lang w:val="en-US"/>
        </w:rPr>
        <w:t>.</w:t>
      </w:r>
    </w:p>
    <w:p w14:paraId="4662530E" w14:textId="21C53B18"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Sathish Kumar K. et al. Polymeric materials for electromagnetic shielding - A review // Materials Today: Proceedings. – 2021. – Vol. 47. – P. 4925</w:t>
      </w:r>
      <w:r w:rsidR="00C0681E" w:rsidRPr="00C0681E">
        <w:rPr>
          <w:rFonts w:ascii="Times New Roman" w:hAnsi="Times New Roman"/>
          <w:noProof/>
          <w:sz w:val="28"/>
          <w:szCs w:val="28"/>
          <w:lang w:val="en-US"/>
        </w:rPr>
        <w:t>-</w:t>
      </w:r>
      <w:r w:rsidRPr="002367A5">
        <w:rPr>
          <w:rFonts w:ascii="Times New Roman" w:hAnsi="Times New Roman"/>
          <w:noProof/>
          <w:sz w:val="28"/>
          <w:szCs w:val="28"/>
          <w:lang w:val="en-US"/>
        </w:rPr>
        <w:t>4928.</w:t>
      </w:r>
    </w:p>
    <w:p w14:paraId="451910EF" w14:textId="15451456"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Wang H. et al. Review on Shielding Mechanism and Structural Design of Electromagnetic Interference Shielding Composites // Macromolecular Materials and Engineering. – 2021. – Vol. 306, № 6. – P. 2100032.</w:t>
      </w:r>
    </w:p>
    <w:p w14:paraId="6DAB7A49" w14:textId="644576E0"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Yao Y. et al. Polymer-based lightweight materials for electromagnetic interference shielding: a review // Journal of Materials Science. – 2021. – Vol. 56, №11. – P. 6549</w:t>
      </w:r>
      <w:r w:rsidR="00C0681E" w:rsidRPr="00C0681E">
        <w:rPr>
          <w:rFonts w:ascii="Times New Roman" w:hAnsi="Times New Roman"/>
          <w:noProof/>
          <w:sz w:val="28"/>
          <w:szCs w:val="28"/>
          <w:lang w:val="en-US"/>
        </w:rPr>
        <w:t>-</w:t>
      </w:r>
      <w:r w:rsidRPr="002367A5">
        <w:rPr>
          <w:rFonts w:ascii="Times New Roman" w:hAnsi="Times New Roman"/>
          <w:noProof/>
          <w:sz w:val="28"/>
          <w:szCs w:val="28"/>
          <w:lang w:val="en-US"/>
        </w:rPr>
        <w:t>6580.</w:t>
      </w:r>
    </w:p>
    <w:p w14:paraId="667F3E13" w14:textId="3750F274"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Maruthi N., Faisal M., Raghavendra N. Conducting polymer based composites as efficient EMI shielding materials: A comprehensive review and future prospects // Synthetic Metals. – 2021. – Vol. 272. – P. 116664.</w:t>
      </w:r>
    </w:p>
    <w:p w14:paraId="3A7D4CF9" w14:textId="6EC395CA"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Wanasinghe D., Aslani F. A review on recent advancement of electromagnetic interference shielding novel metallic materials and processes // Composites Part B: Engineering. – 2019. – Vol. 176. – P. 107207.</w:t>
      </w:r>
    </w:p>
    <w:p w14:paraId="73FEBFC6" w14:textId="006D13B3" w:rsidR="00803438" w:rsidRPr="002367A5" w:rsidRDefault="00803438" w:rsidP="002367A5">
      <w:pPr>
        <w:pStyle w:val="ae"/>
        <w:widowControl w:val="0"/>
        <w:numPr>
          <w:ilvl w:val="0"/>
          <w:numId w:val="24"/>
        </w:numPr>
        <w:tabs>
          <w:tab w:val="left" w:pos="993"/>
          <w:tab w:val="left" w:pos="1276"/>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Kruželák J. et al. Progress in polymers and polymer composites used as efficient materials for EMI shielding // Nanoscale Adv. – RSC, 2021. – Vol. 3, №1. – P. 123</w:t>
      </w:r>
      <w:r w:rsidR="00C0681E" w:rsidRPr="00C0681E">
        <w:rPr>
          <w:rFonts w:ascii="Times New Roman" w:hAnsi="Times New Roman"/>
          <w:noProof/>
          <w:sz w:val="28"/>
          <w:szCs w:val="28"/>
          <w:lang w:val="en-US"/>
        </w:rPr>
        <w:t>-</w:t>
      </w:r>
      <w:r w:rsidRPr="002367A5">
        <w:rPr>
          <w:rFonts w:ascii="Times New Roman" w:hAnsi="Times New Roman"/>
          <w:noProof/>
          <w:sz w:val="28"/>
          <w:szCs w:val="28"/>
          <w:lang w:val="en-US"/>
        </w:rPr>
        <w:t>172.</w:t>
      </w:r>
    </w:p>
    <w:p w14:paraId="0F100E89" w14:textId="2AB0A3B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Saini P. Historical review of advanced materials for electromagnetic interference (EMI) shielding: Conjugated polymers, carbon nanotubes, graphene based composites // Indian Journal of Pure and Applied Physics. – India, 2019. – Vol.</w:t>
      </w:r>
      <w:r w:rsidR="00C0681E" w:rsidRPr="00C0681E">
        <w:rPr>
          <w:rFonts w:ascii="Times New Roman" w:hAnsi="Times New Roman"/>
          <w:noProof/>
          <w:sz w:val="28"/>
          <w:szCs w:val="28"/>
          <w:lang w:val="en-US"/>
        </w:rPr>
        <w:t> </w:t>
      </w:r>
      <w:r w:rsidRPr="002367A5">
        <w:rPr>
          <w:rFonts w:ascii="Times New Roman" w:hAnsi="Times New Roman"/>
          <w:noProof/>
          <w:sz w:val="28"/>
          <w:szCs w:val="28"/>
          <w:lang w:val="en-US"/>
        </w:rPr>
        <w:t>57, №5. – P. 338</w:t>
      </w:r>
      <w:r w:rsidR="00C0681E" w:rsidRPr="00C0681E">
        <w:rPr>
          <w:rFonts w:ascii="Times New Roman" w:hAnsi="Times New Roman"/>
          <w:noProof/>
          <w:sz w:val="28"/>
          <w:szCs w:val="28"/>
          <w:lang w:val="en-US"/>
        </w:rPr>
        <w:t>-</w:t>
      </w:r>
      <w:r w:rsidRPr="002367A5">
        <w:rPr>
          <w:rFonts w:ascii="Times New Roman" w:hAnsi="Times New Roman"/>
          <w:noProof/>
          <w:sz w:val="28"/>
          <w:szCs w:val="28"/>
          <w:lang w:val="en-US"/>
        </w:rPr>
        <w:t>351.</w:t>
      </w:r>
    </w:p>
    <w:p w14:paraId="760A5E21" w14:textId="5488783B"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Kittur J. et al. A comparative study of EMI shielding effectiveness of metals, metal coatings and carbon-based materials // IOP Conference Series: Materials Science and Engineering. – IOP Publishing, 2020. – Vol. 810, № 1. – P.</w:t>
      </w:r>
      <w:r w:rsidR="00C0681E" w:rsidRPr="00C0681E">
        <w:rPr>
          <w:rFonts w:ascii="Times New Roman" w:hAnsi="Times New Roman"/>
          <w:noProof/>
          <w:sz w:val="28"/>
          <w:szCs w:val="28"/>
          <w:lang w:val="en-US"/>
        </w:rPr>
        <w:t> </w:t>
      </w:r>
      <w:r w:rsidRPr="002367A5">
        <w:rPr>
          <w:rFonts w:ascii="Times New Roman" w:hAnsi="Times New Roman"/>
          <w:noProof/>
          <w:sz w:val="28"/>
          <w:szCs w:val="28"/>
          <w:lang w:val="en-US"/>
        </w:rPr>
        <w:t>12019.</w:t>
      </w:r>
    </w:p>
    <w:p w14:paraId="06CA1951" w14:textId="6BC6B56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Pandey R., Tekumalla S., Gupta M. Chapter 21 - EMI shielding of metals, alloys, and composites // </w:t>
      </w:r>
      <w:r w:rsidR="00C0681E">
        <w:rPr>
          <w:rFonts w:ascii="Times New Roman" w:hAnsi="Times New Roman"/>
          <w:noProof/>
          <w:sz w:val="28"/>
          <w:szCs w:val="28"/>
          <w:lang w:val="en-US"/>
        </w:rPr>
        <w:t xml:space="preserve">In book: </w:t>
      </w:r>
      <w:r w:rsidRPr="002367A5">
        <w:rPr>
          <w:rFonts w:ascii="Times New Roman" w:hAnsi="Times New Roman"/>
          <w:noProof/>
          <w:sz w:val="28"/>
          <w:szCs w:val="28"/>
          <w:lang w:val="en-US"/>
        </w:rPr>
        <w:t>Materials for Potential EMI Shielding Applications</w:t>
      </w:r>
      <w:r w:rsidR="00C0681E">
        <w:rPr>
          <w:rFonts w:ascii="Times New Roman" w:hAnsi="Times New Roman"/>
          <w:noProof/>
          <w:sz w:val="28"/>
          <w:szCs w:val="28"/>
          <w:lang w:val="en-US"/>
        </w:rPr>
        <w:t>.</w:t>
      </w:r>
      <w:r w:rsidRPr="002367A5">
        <w:rPr>
          <w:rFonts w:ascii="Times New Roman" w:hAnsi="Times New Roman"/>
          <w:noProof/>
          <w:sz w:val="28"/>
          <w:szCs w:val="28"/>
          <w:lang w:val="en-US"/>
        </w:rPr>
        <w:t xml:space="preserve"> – </w:t>
      </w:r>
      <w:r w:rsidR="00C0681E">
        <w:rPr>
          <w:rFonts w:ascii="Times New Roman" w:hAnsi="Times New Roman"/>
          <w:noProof/>
          <w:sz w:val="28"/>
          <w:szCs w:val="28"/>
          <w:lang w:val="en-US"/>
        </w:rPr>
        <w:t xml:space="preserve">Amsterdam: </w:t>
      </w:r>
      <w:r w:rsidRPr="002367A5">
        <w:rPr>
          <w:rFonts w:ascii="Times New Roman" w:hAnsi="Times New Roman"/>
          <w:noProof/>
          <w:sz w:val="28"/>
          <w:szCs w:val="28"/>
          <w:lang w:val="en-US"/>
        </w:rPr>
        <w:t>Elsevier, 2020. – P. 341</w:t>
      </w:r>
      <w:r w:rsidR="00C0681E">
        <w:rPr>
          <w:rFonts w:ascii="Times New Roman" w:hAnsi="Times New Roman"/>
          <w:noProof/>
          <w:sz w:val="28"/>
          <w:szCs w:val="28"/>
          <w:lang w:val="en-US"/>
        </w:rPr>
        <w:t>-</w:t>
      </w:r>
      <w:r w:rsidRPr="002367A5">
        <w:rPr>
          <w:rFonts w:ascii="Times New Roman" w:hAnsi="Times New Roman"/>
          <w:noProof/>
          <w:sz w:val="28"/>
          <w:szCs w:val="28"/>
          <w:lang w:val="en-US"/>
        </w:rPr>
        <w:t>355.</w:t>
      </w:r>
    </w:p>
    <w:p w14:paraId="1239FFB0" w14:textId="1F70C11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Orasugh J.T., Ray S.S. Functional and Structural Facts of Effective Electromagnetic Interference Shielding Materials: A Review // ACS Omega. – American Chemical Society, 2023. – Vol. 8, №9. – P. 8134</w:t>
      </w:r>
      <w:r w:rsidR="00C0681E">
        <w:rPr>
          <w:rFonts w:ascii="Times New Roman" w:hAnsi="Times New Roman"/>
          <w:noProof/>
          <w:sz w:val="28"/>
          <w:szCs w:val="28"/>
          <w:lang w:val="en-US"/>
        </w:rPr>
        <w:t>-</w:t>
      </w:r>
      <w:r w:rsidRPr="002367A5">
        <w:rPr>
          <w:rFonts w:ascii="Times New Roman" w:hAnsi="Times New Roman"/>
          <w:noProof/>
          <w:sz w:val="28"/>
          <w:szCs w:val="28"/>
          <w:lang w:val="en-US"/>
        </w:rPr>
        <w:t>8158.</w:t>
      </w:r>
    </w:p>
    <w:p w14:paraId="5612AC72" w14:textId="43AC5D8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Acevedo-Del-Castillo A. et al. A Brief Review on the High-Energy Electromagnetic Radiation-Shielding Materials Based on Polymer Nanocomposites // International Journal of Molecular Sciences. – 2021. – Vol. 22, №16.</w:t>
      </w:r>
      <w:r w:rsidR="00E50855" w:rsidRPr="002367A5">
        <w:rPr>
          <w:rFonts w:ascii="Times New Roman" w:hAnsi="Times New Roman"/>
          <w:noProof/>
          <w:sz w:val="28"/>
          <w:szCs w:val="28"/>
          <w:lang w:val="en-US"/>
        </w:rPr>
        <w:t xml:space="preserve"> – P. 9079.</w:t>
      </w:r>
    </w:p>
    <w:p w14:paraId="256E8362" w14:textId="24DF422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Kumar </w:t>
      </w:r>
      <w:r w:rsidR="00C0681E" w:rsidRPr="002367A5">
        <w:rPr>
          <w:rFonts w:ascii="Times New Roman" w:hAnsi="Times New Roman"/>
          <w:noProof/>
          <w:sz w:val="28"/>
          <w:szCs w:val="28"/>
          <w:lang w:val="en-US"/>
        </w:rPr>
        <w:t>P</w:t>
      </w:r>
      <w:r w:rsidR="00C0681E">
        <w:rPr>
          <w:rFonts w:ascii="Times New Roman" w:hAnsi="Times New Roman"/>
          <w:noProof/>
          <w:sz w:val="28"/>
          <w:szCs w:val="28"/>
          <w:lang w:val="en-US"/>
        </w:rPr>
        <w:t>.,</w:t>
      </w:r>
      <w:r w:rsidR="00C0681E"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 xml:space="preserve">Narayan Maiti </w:t>
      </w:r>
      <w:r w:rsidR="00C0681E" w:rsidRPr="002367A5">
        <w:rPr>
          <w:rFonts w:ascii="Times New Roman" w:hAnsi="Times New Roman"/>
          <w:noProof/>
          <w:sz w:val="28"/>
          <w:szCs w:val="28"/>
          <w:lang w:val="en-US"/>
        </w:rPr>
        <w:t>U</w:t>
      </w:r>
      <w:r w:rsidR="00C0681E">
        <w:rPr>
          <w:rFonts w:ascii="Times New Roman" w:hAnsi="Times New Roman"/>
          <w:noProof/>
          <w:sz w:val="28"/>
          <w:szCs w:val="28"/>
          <w:lang w:val="en-US"/>
        </w:rPr>
        <w:t>. et al.</w:t>
      </w:r>
      <w:r w:rsidRPr="002367A5">
        <w:rPr>
          <w:rFonts w:ascii="Times New Roman" w:hAnsi="Times New Roman"/>
          <w:noProof/>
          <w:sz w:val="28"/>
          <w:szCs w:val="28"/>
          <w:lang w:val="en-US"/>
        </w:rPr>
        <w:t xml:space="preserve"> Recent Advances in Polymer and Polymer Composites for Electromagnetic Interference Shielding: Review and Future Prospects // Polymer Reviews. – Taylor &amp; Francis, 2019. – Vol. 59, №4. – P. 687</w:t>
      </w:r>
      <w:r w:rsidR="00C0681E">
        <w:rPr>
          <w:rFonts w:ascii="Times New Roman" w:hAnsi="Times New Roman"/>
          <w:noProof/>
          <w:sz w:val="28"/>
          <w:szCs w:val="28"/>
          <w:lang w:val="en-US"/>
        </w:rPr>
        <w:t>-</w:t>
      </w:r>
      <w:r w:rsidRPr="002367A5">
        <w:rPr>
          <w:rFonts w:ascii="Times New Roman" w:hAnsi="Times New Roman"/>
          <w:noProof/>
          <w:sz w:val="28"/>
          <w:szCs w:val="28"/>
          <w:lang w:val="en-US"/>
        </w:rPr>
        <w:t>738.</w:t>
      </w:r>
    </w:p>
    <w:p w14:paraId="1BB304A5" w14:textId="126EF7A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Fang F. et al. Layer-structured silver nanowire/polyaniline composite film as a high performance X-band EMI shielding material // J. Mater. Chem. C. – The Royal Society of Chemistry, 2016. – Vol. 4, №19. – P. 4193</w:t>
      </w:r>
      <w:r w:rsidR="00C0681E">
        <w:rPr>
          <w:rFonts w:ascii="Times New Roman" w:hAnsi="Times New Roman"/>
          <w:noProof/>
          <w:sz w:val="28"/>
          <w:szCs w:val="28"/>
          <w:lang w:val="en-US"/>
        </w:rPr>
        <w:t>-</w:t>
      </w:r>
      <w:r w:rsidRPr="002367A5">
        <w:rPr>
          <w:rFonts w:ascii="Times New Roman" w:hAnsi="Times New Roman"/>
          <w:noProof/>
          <w:sz w:val="28"/>
          <w:szCs w:val="28"/>
          <w:lang w:val="en-US"/>
        </w:rPr>
        <w:t>4203.</w:t>
      </w:r>
    </w:p>
    <w:p w14:paraId="3DC5F0B4" w14:textId="581D4BF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Kim D.H., Kim Y., Kim J.W. Transparent and flexible film for shielding electromagnetic interference // Materials and Design. – United Kingdom</w:t>
      </w:r>
      <w:r w:rsidR="00C0681E">
        <w:rPr>
          <w:rFonts w:ascii="Times New Roman" w:hAnsi="Times New Roman"/>
          <w:noProof/>
          <w:sz w:val="28"/>
          <w:szCs w:val="28"/>
          <w:lang w:val="en-US"/>
        </w:rPr>
        <w:t xml:space="preserve">. – </w:t>
      </w:r>
      <w:r w:rsidRPr="002367A5">
        <w:rPr>
          <w:rFonts w:ascii="Times New Roman" w:hAnsi="Times New Roman"/>
          <w:noProof/>
          <w:sz w:val="28"/>
          <w:szCs w:val="28"/>
          <w:lang w:val="en-US"/>
        </w:rPr>
        <w:t>2016. – Vol. 89. – P. 703</w:t>
      </w:r>
      <w:r w:rsidR="00C0681E">
        <w:rPr>
          <w:rFonts w:ascii="Times New Roman" w:hAnsi="Times New Roman"/>
          <w:noProof/>
          <w:sz w:val="28"/>
          <w:szCs w:val="28"/>
          <w:lang w:val="en-US"/>
        </w:rPr>
        <w:t>-</w:t>
      </w:r>
      <w:r w:rsidRPr="002367A5">
        <w:rPr>
          <w:rFonts w:ascii="Times New Roman" w:hAnsi="Times New Roman"/>
          <w:noProof/>
          <w:sz w:val="28"/>
          <w:szCs w:val="28"/>
          <w:lang w:val="en-US"/>
        </w:rPr>
        <w:t>707.</w:t>
      </w:r>
    </w:p>
    <w:p w14:paraId="6DAFFD28" w14:textId="0CA53328"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Ma X. et al. A novel structure of Ferro-Aluminum based sandwich composite for magnetic and electromagnetic interference shielding // Materials &amp; Design. – 2016. – Vol. 89. – P. 71</w:t>
      </w:r>
      <w:r w:rsidR="00C0681E">
        <w:rPr>
          <w:rFonts w:ascii="Times New Roman" w:hAnsi="Times New Roman"/>
          <w:noProof/>
          <w:sz w:val="28"/>
          <w:szCs w:val="28"/>
          <w:lang w:val="en-US"/>
        </w:rPr>
        <w:t>-</w:t>
      </w:r>
      <w:r w:rsidRPr="002367A5">
        <w:rPr>
          <w:rFonts w:ascii="Times New Roman" w:hAnsi="Times New Roman"/>
          <w:noProof/>
          <w:sz w:val="28"/>
          <w:szCs w:val="28"/>
          <w:lang w:val="en-US"/>
        </w:rPr>
        <w:t>77.</w:t>
      </w:r>
    </w:p>
    <w:p w14:paraId="138FEA95" w14:textId="71FFB5D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Tchouank Tekou Carol T. et al. X-band shielding of electromagnetic interference (EMI) by Co2Y barium hexaferrite, bismuth copper titanate (BCTO), and polyaniline (PANI) composite // Journal of Magnetism and Magnetic Materials. – 2020. – Vol. 501. – P. 166433.</w:t>
      </w:r>
    </w:p>
    <w:p w14:paraId="13272422" w14:textId="4D7252BB" w:rsidR="00803438" w:rsidRPr="002367A5" w:rsidRDefault="00C0681E"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Pr>
          <w:rFonts w:ascii="Times New Roman" w:hAnsi="Times New Roman"/>
          <w:noProof/>
          <w:sz w:val="28"/>
          <w:szCs w:val="28"/>
          <w:lang w:val="en-US"/>
        </w:rPr>
        <w:t>Maestre C.</w:t>
      </w:r>
      <w:r w:rsidR="00803438" w:rsidRPr="002367A5">
        <w:rPr>
          <w:rFonts w:ascii="Times New Roman" w:hAnsi="Times New Roman"/>
          <w:noProof/>
          <w:sz w:val="28"/>
          <w:szCs w:val="28"/>
          <w:lang w:val="en-US"/>
        </w:rPr>
        <w:t>V., Santos G.N. Effect of bismuth oxide nanoparticle on the electromagnetic interference shielding and thermal stability of industrial waste based-geopolymer composites // Scientific Reports. – 2023. – Vol. 13, №1. – P. 1787.</w:t>
      </w:r>
    </w:p>
    <w:p w14:paraId="5FA1E333" w14:textId="368DC894"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Li X. et al. 2D carbide MXene Ti 2 CT X as a novel high-performance electromagnetic interference shielding material // Carbon. – 2019. – Vol. 146. – P.</w:t>
      </w:r>
      <w:r w:rsidR="00C0681E">
        <w:rPr>
          <w:rFonts w:ascii="Times New Roman" w:hAnsi="Times New Roman"/>
          <w:noProof/>
          <w:sz w:val="28"/>
          <w:szCs w:val="28"/>
          <w:lang w:val="en-US"/>
        </w:rPr>
        <w:t> </w:t>
      </w:r>
      <w:r w:rsidRPr="002367A5">
        <w:rPr>
          <w:rFonts w:ascii="Times New Roman" w:hAnsi="Times New Roman"/>
          <w:noProof/>
          <w:sz w:val="28"/>
          <w:szCs w:val="28"/>
          <w:lang w:val="en-US"/>
        </w:rPr>
        <w:t>210</w:t>
      </w:r>
      <w:r w:rsidR="00C0681E">
        <w:rPr>
          <w:rFonts w:ascii="Times New Roman" w:hAnsi="Times New Roman"/>
          <w:noProof/>
          <w:sz w:val="28"/>
          <w:szCs w:val="28"/>
          <w:lang w:val="en-US"/>
        </w:rPr>
        <w:t>-</w:t>
      </w:r>
      <w:r w:rsidRPr="002367A5">
        <w:rPr>
          <w:rFonts w:ascii="Times New Roman" w:hAnsi="Times New Roman"/>
          <w:noProof/>
          <w:sz w:val="28"/>
          <w:szCs w:val="28"/>
          <w:lang w:val="en-US"/>
        </w:rPr>
        <w:t>217.</w:t>
      </w:r>
    </w:p>
    <w:p w14:paraId="6095F3DE" w14:textId="633246D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Chen Y. et al. Recent advances in graphene-based films for electromagnetic interference shielding: Review and future prospects // Carbon. – 2021. – Vol. 180. – P. 163</w:t>
      </w:r>
      <w:r w:rsidR="00C0681E">
        <w:rPr>
          <w:rFonts w:ascii="Times New Roman" w:hAnsi="Times New Roman"/>
          <w:noProof/>
          <w:sz w:val="28"/>
          <w:szCs w:val="28"/>
          <w:lang w:val="en-US"/>
        </w:rPr>
        <w:t>-</w:t>
      </w:r>
      <w:r w:rsidRPr="002367A5">
        <w:rPr>
          <w:rFonts w:ascii="Times New Roman" w:hAnsi="Times New Roman"/>
          <w:noProof/>
          <w:sz w:val="28"/>
          <w:szCs w:val="28"/>
          <w:lang w:val="en-US"/>
        </w:rPr>
        <w:t>184.</w:t>
      </w:r>
    </w:p>
    <w:p w14:paraId="73B96B67" w14:textId="1AD5A15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Wang Z. et al. Ultrahigh Conductive Copper/Large Flake Size Graphene Heterostructure Thin-Film with Remarkable Electromagnetic Interference Shielding Effectiveness // Small. – 2018. – Vol. 14, №20. – P. 1704332.</w:t>
      </w:r>
    </w:p>
    <w:p w14:paraId="2B5A53DE" w14:textId="109A852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Daneshvar H. et al. Multilayer radiation shield for satellite electronic components protection // Scientific Reports. – 2021. – Vol. 11, №1. – P. 20657.</w:t>
      </w:r>
    </w:p>
    <w:p w14:paraId="43503275" w14:textId="4D6B58E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Nagaraja N. et al. Radiation shielding properties of silicon polymers // Radiation Physics and Chemistry. – 2020. – Vol. 171. – P. 108723.</w:t>
      </w:r>
    </w:p>
    <w:p w14:paraId="76AC7EEE" w14:textId="463A72AA"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Chang Q., Guo S., Zhang X. Radiation shielding polymer composites: Ray-interaction mechanism, structural design, manufacture and biomedical applications // Materials &amp; Design. – 2023. – Vol. 233. – P. 112253.</w:t>
      </w:r>
    </w:p>
    <w:p w14:paraId="528E54CA" w14:textId="6E00BA68"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Limkitjaroenporn P., Kaewkhao J., Asavavisithchai S. Determination of mass attenuation coefficients and effective atomic numbers for Inconel 738 alloy for different energies obtained from Compton scattering // Annals of Nuclear Energy. – 2013. – Vol. 53. – P. 64</w:t>
      </w:r>
      <w:r w:rsidR="00C0681E">
        <w:rPr>
          <w:rFonts w:ascii="Times New Roman" w:hAnsi="Times New Roman"/>
          <w:noProof/>
          <w:sz w:val="28"/>
          <w:szCs w:val="28"/>
          <w:lang w:val="en-US"/>
        </w:rPr>
        <w:t>-</w:t>
      </w:r>
      <w:r w:rsidRPr="002367A5">
        <w:rPr>
          <w:rFonts w:ascii="Times New Roman" w:hAnsi="Times New Roman"/>
          <w:noProof/>
          <w:sz w:val="28"/>
          <w:szCs w:val="28"/>
          <w:lang w:val="en-US"/>
        </w:rPr>
        <w:t>68.</w:t>
      </w:r>
    </w:p>
    <w:p w14:paraId="3957AB9D" w14:textId="26EF677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Issa S.A.M. et al. Experimental investigations on elastic and radiation shielding parameters of WO3-B2O3-TeO2 glasses // Journal of Non-Crystalline Solids. – 2020. – Vol. 544. – P. 120207.</w:t>
      </w:r>
    </w:p>
    <w:p w14:paraId="735F84E4" w14:textId="62BF40FF"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AbuAlRoos N.J., Baharul Amin N.A., Zainon R. Conventional and new lead-free radiation shielding materials for radiation protection in nuclear medicine: A review // Radiation Physics and Chemistry. – 2019. – Vol. 165. – P. 108439.</w:t>
      </w:r>
    </w:p>
    <w:p w14:paraId="327A1D62" w14:textId="11A78854"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Kaundal R.S. Comparative Study of Radiation Shielding Parameters for Bismuth Borate Glasses // Materials Research. – ABM, ABC, ABPol</w:t>
      </w:r>
      <w:r w:rsidR="00C0681E">
        <w:rPr>
          <w:rFonts w:ascii="Times New Roman" w:hAnsi="Times New Roman"/>
          <w:noProof/>
          <w:sz w:val="28"/>
          <w:szCs w:val="28"/>
          <w:lang w:val="en-US"/>
        </w:rPr>
        <w:t>.</w:t>
      </w:r>
      <w:r w:rsidRPr="002367A5">
        <w:rPr>
          <w:rFonts w:ascii="Times New Roman" w:hAnsi="Times New Roman"/>
          <w:noProof/>
          <w:sz w:val="28"/>
          <w:szCs w:val="28"/>
          <w:lang w:val="en-US"/>
        </w:rPr>
        <w:t xml:space="preserve"> </w:t>
      </w:r>
      <w:r w:rsidR="00C0681E">
        <w:rPr>
          <w:rFonts w:ascii="Times New Roman" w:hAnsi="Times New Roman"/>
          <w:noProof/>
          <w:sz w:val="28"/>
          <w:szCs w:val="28"/>
          <w:lang w:val="en-US"/>
        </w:rPr>
        <w:t xml:space="preserve">– </w:t>
      </w:r>
      <w:r w:rsidRPr="002367A5">
        <w:rPr>
          <w:rFonts w:ascii="Times New Roman" w:hAnsi="Times New Roman"/>
          <w:noProof/>
          <w:sz w:val="28"/>
          <w:szCs w:val="28"/>
          <w:lang w:val="en-US"/>
        </w:rPr>
        <w:t>2016. – Vol.</w:t>
      </w:r>
      <w:r w:rsidR="00C0681E">
        <w:rPr>
          <w:rFonts w:ascii="Times New Roman" w:hAnsi="Times New Roman"/>
          <w:noProof/>
          <w:sz w:val="28"/>
          <w:szCs w:val="28"/>
          <w:lang w:val="en-US"/>
        </w:rPr>
        <w:t> </w:t>
      </w:r>
      <w:r w:rsidRPr="002367A5">
        <w:rPr>
          <w:rFonts w:ascii="Times New Roman" w:hAnsi="Times New Roman"/>
          <w:noProof/>
          <w:sz w:val="28"/>
          <w:szCs w:val="28"/>
          <w:lang w:val="en-US"/>
        </w:rPr>
        <w:t>19, №4. – P. 776</w:t>
      </w:r>
      <w:r w:rsidR="00C0681E">
        <w:rPr>
          <w:rFonts w:ascii="Times New Roman" w:hAnsi="Times New Roman"/>
          <w:noProof/>
          <w:sz w:val="28"/>
          <w:szCs w:val="28"/>
          <w:lang w:val="en-US"/>
        </w:rPr>
        <w:t>-</w:t>
      </w:r>
      <w:r w:rsidRPr="002367A5">
        <w:rPr>
          <w:rFonts w:ascii="Times New Roman" w:hAnsi="Times New Roman"/>
          <w:noProof/>
          <w:sz w:val="28"/>
          <w:szCs w:val="28"/>
          <w:lang w:val="en-US"/>
        </w:rPr>
        <w:t>780.</w:t>
      </w:r>
    </w:p>
    <w:p w14:paraId="11C60A80" w14:textId="37E2522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Singh V.P. et al. Evaluation of gamma-ray exposure buildup factors and neutron shielding for bismuth borosilicate glasses // Radiation Physics and Chemistry. – 2014. – Vol. 98. – P. 14</w:t>
      </w:r>
      <w:r w:rsidR="00C0681E">
        <w:rPr>
          <w:rFonts w:ascii="Times New Roman" w:hAnsi="Times New Roman"/>
          <w:noProof/>
          <w:sz w:val="28"/>
          <w:szCs w:val="28"/>
          <w:lang w:val="en-US"/>
        </w:rPr>
        <w:t>-</w:t>
      </w:r>
      <w:r w:rsidRPr="002367A5">
        <w:rPr>
          <w:rFonts w:ascii="Times New Roman" w:hAnsi="Times New Roman"/>
          <w:noProof/>
          <w:sz w:val="28"/>
          <w:szCs w:val="28"/>
          <w:lang w:val="en-US"/>
        </w:rPr>
        <w:t>21.</w:t>
      </w:r>
    </w:p>
    <w:p w14:paraId="758D986E" w14:textId="5B3E58C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Ersundu A.E. et al. The heavy metal oxide glasses within the WO3-MoO3-TeO2 system to investigate the shielding properties of radiation applications // Progress in Nuclear Energy. – 2018. – Vol. 104. – P. 280</w:t>
      </w:r>
      <w:r w:rsidR="000A6BA3">
        <w:rPr>
          <w:rFonts w:ascii="Times New Roman" w:hAnsi="Times New Roman"/>
          <w:noProof/>
          <w:sz w:val="28"/>
          <w:szCs w:val="28"/>
          <w:lang w:val="en-US"/>
        </w:rPr>
        <w:t>-</w:t>
      </w:r>
      <w:r w:rsidRPr="002367A5">
        <w:rPr>
          <w:rFonts w:ascii="Times New Roman" w:hAnsi="Times New Roman"/>
          <w:noProof/>
          <w:sz w:val="28"/>
          <w:szCs w:val="28"/>
          <w:lang w:val="en-US"/>
        </w:rPr>
        <w:t>287.</w:t>
      </w:r>
    </w:p>
    <w:p w14:paraId="541D9C2F" w14:textId="233553B4"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Gaikwad D.K. et al. Gamma ray shielding properties of TeO2-ZnF2-As2O3-Sm2O3 glasses // Journal of Alloys and Compounds. – 2018. – Vol. 765. – P.</w:t>
      </w:r>
      <w:r w:rsidR="000A6BA3">
        <w:rPr>
          <w:rFonts w:ascii="Times New Roman" w:hAnsi="Times New Roman"/>
          <w:noProof/>
          <w:sz w:val="28"/>
          <w:szCs w:val="28"/>
          <w:lang w:val="en-US"/>
        </w:rPr>
        <w:t> 451-</w:t>
      </w:r>
      <w:r w:rsidRPr="002367A5">
        <w:rPr>
          <w:rFonts w:ascii="Times New Roman" w:hAnsi="Times New Roman"/>
          <w:noProof/>
          <w:sz w:val="28"/>
          <w:szCs w:val="28"/>
          <w:lang w:val="en-US"/>
        </w:rPr>
        <w:t>458.</w:t>
      </w:r>
    </w:p>
    <w:p w14:paraId="0EFDAA64" w14:textId="32E7B46B"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Almurayshid M. et al. Development of New Lead-Free Composite Materials as Potential Radiation Shields // Materials. – 2021. – Vol. 14, №17.</w:t>
      </w:r>
      <w:r w:rsidR="000A7E1D" w:rsidRPr="002367A5">
        <w:rPr>
          <w:rFonts w:ascii="Times New Roman" w:hAnsi="Times New Roman"/>
          <w:noProof/>
          <w:sz w:val="28"/>
          <w:szCs w:val="28"/>
          <w:lang w:val="en-US"/>
        </w:rPr>
        <w:t xml:space="preserve"> – P.</w:t>
      </w:r>
      <w:r w:rsidR="000A6BA3">
        <w:rPr>
          <w:rFonts w:ascii="Times New Roman" w:hAnsi="Times New Roman"/>
          <w:noProof/>
          <w:sz w:val="28"/>
          <w:szCs w:val="28"/>
          <w:lang w:val="en-US"/>
        </w:rPr>
        <w:t> </w:t>
      </w:r>
      <w:r w:rsidR="000A7E1D" w:rsidRPr="002367A5">
        <w:rPr>
          <w:rFonts w:ascii="Times New Roman" w:hAnsi="Times New Roman"/>
          <w:noProof/>
          <w:sz w:val="28"/>
          <w:szCs w:val="28"/>
          <w:lang w:val="en-US"/>
        </w:rPr>
        <w:t>4957</w:t>
      </w:r>
      <w:r w:rsidR="000A6BA3">
        <w:rPr>
          <w:rFonts w:ascii="Times New Roman" w:hAnsi="Times New Roman"/>
          <w:noProof/>
          <w:sz w:val="28"/>
          <w:szCs w:val="28"/>
          <w:lang w:val="en-US"/>
        </w:rPr>
        <w:t>-1-4957-10</w:t>
      </w:r>
      <w:r w:rsidR="000A7E1D" w:rsidRPr="002367A5">
        <w:rPr>
          <w:rFonts w:ascii="Times New Roman" w:hAnsi="Times New Roman"/>
          <w:noProof/>
          <w:sz w:val="28"/>
          <w:szCs w:val="28"/>
          <w:lang w:val="en-US"/>
        </w:rPr>
        <w:t>.</w:t>
      </w:r>
    </w:p>
    <w:p w14:paraId="347E86B6" w14:textId="46A7C4C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Rani N., Vermani Y.K., Singh T. Gamma radiation shielding properties of some Bi-Sn-Zn alloys // Journal of Radiological Protection. – IOP Publishing, 2020. – Vol. 40, № 1. – P. 296</w:t>
      </w:r>
      <w:r w:rsidR="000A6BA3">
        <w:rPr>
          <w:rFonts w:ascii="Times New Roman" w:hAnsi="Times New Roman"/>
          <w:noProof/>
          <w:sz w:val="28"/>
          <w:szCs w:val="28"/>
          <w:lang w:val="en-US"/>
        </w:rPr>
        <w:t>-310</w:t>
      </w:r>
      <w:r w:rsidRPr="002367A5">
        <w:rPr>
          <w:rFonts w:ascii="Times New Roman" w:hAnsi="Times New Roman"/>
          <w:noProof/>
          <w:sz w:val="28"/>
          <w:szCs w:val="28"/>
          <w:lang w:val="en-US"/>
        </w:rPr>
        <w:t>.</w:t>
      </w:r>
    </w:p>
    <w:p w14:paraId="7502B96C" w14:textId="27BC178A"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Slimani Y. et al. Determination of structural features of different Perovskite ceramics and investigation of ionizing radiation shielding properties // J of Materials Science: Materials in Electronics. – 2021. – Vol. 32, №15. – P. 20867</w:t>
      </w:r>
      <w:r w:rsidR="000A6BA3">
        <w:rPr>
          <w:rFonts w:ascii="Times New Roman" w:hAnsi="Times New Roman"/>
          <w:noProof/>
          <w:sz w:val="28"/>
          <w:szCs w:val="28"/>
          <w:lang w:val="en-US"/>
        </w:rPr>
        <w:t>-</w:t>
      </w:r>
      <w:r w:rsidRPr="002367A5">
        <w:rPr>
          <w:rFonts w:ascii="Times New Roman" w:hAnsi="Times New Roman"/>
          <w:noProof/>
          <w:sz w:val="28"/>
          <w:szCs w:val="28"/>
          <w:lang w:val="en-US"/>
        </w:rPr>
        <w:t>20881.</w:t>
      </w:r>
    </w:p>
    <w:p w14:paraId="0490651D" w14:textId="5844E3F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Al Zaman M.A. et al. Comparative analysis of the effectiveness of natural polymers and conventional space radiation shielding polymers in spacecraft for prolonged space expeditions // Materials Research Express. – IOP Publishing</w:t>
      </w:r>
      <w:r w:rsidR="000A6BA3">
        <w:rPr>
          <w:rFonts w:ascii="Times New Roman" w:hAnsi="Times New Roman"/>
          <w:noProof/>
          <w:sz w:val="28"/>
          <w:szCs w:val="28"/>
          <w:lang w:val="en-US"/>
        </w:rPr>
        <w:t xml:space="preserve">. – </w:t>
      </w:r>
      <w:r w:rsidRPr="002367A5">
        <w:rPr>
          <w:rFonts w:ascii="Times New Roman" w:hAnsi="Times New Roman"/>
          <w:noProof/>
          <w:sz w:val="28"/>
          <w:szCs w:val="28"/>
          <w:lang w:val="en-US"/>
        </w:rPr>
        <w:t>2023. – Vol. 10, №11. – P. 115301.</w:t>
      </w:r>
    </w:p>
    <w:p w14:paraId="3283CD32" w14:textId="2A16BDF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Blümer J., Engel R., Hörandel J.R. Cosmic rays from the knee to the highest energies // Progress in Particle and Nuclear Physics. – 2009. – Vol. 63, №2. – P. 293</w:t>
      </w:r>
      <w:r w:rsidR="000A6BA3">
        <w:rPr>
          <w:rFonts w:ascii="Times New Roman" w:hAnsi="Times New Roman"/>
          <w:noProof/>
          <w:sz w:val="28"/>
          <w:szCs w:val="28"/>
          <w:lang w:val="en-US"/>
        </w:rPr>
        <w:t>-</w:t>
      </w:r>
      <w:r w:rsidRPr="002367A5">
        <w:rPr>
          <w:rFonts w:ascii="Times New Roman" w:hAnsi="Times New Roman"/>
          <w:noProof/>
          <w:sz w:val="28"/>
          <w:szCs w:val="28"/>
          <w:lang w:val="en-US"/>
        </w:rPr>
        <w:t>338.</w:t>
      </w:r>
    </w:p>
    <w:p w14:paraId="0563D1D5" w14:textId="5BCA28A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Cucinotta F.A. et al. How Safe Is Safe Enough? Radiation Risk for a Human Mission to Mars // PLoS ONE. – 2013. – Vol. 8, № 10.</w:t>
      </w:r>
      <w:r w:rsidR="00AE1207" w:rsidRPr="002367A5">
        <w:rPr>
          <w:rFonts w:ascii="Times New Roman" w:hAnsi="Times New Roman"/>
          <w:noProof/>
          <w:sz w:val="28"/>
          <w:szCs w:val="28"/>
          <w:lang w:val="en-US"/>
        </w:rPr>
        <w:t xml:space="preserve"> – P. e74988</w:t>
      </w:r>
      <w:r w:rsidR="00780523" w:rsidRPr="002367A5">
        <w:rPr>
          <w:rFonts w:ascii="Times New Roman" w:hAnsi="Times New Roman"/>
          <w:noProof/>
          <w:sz w:val="28"/>
          <w:szCs w:val="28"/>
          <w:lang w:val="en-US"/>
        </w:rPr>
        <w:t>.</w:t>
      </w:r>
    </w:p>
    <w:p w14:paraId="6175839C" w14:textId="16216E7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Uzel R., Özyildirim A. A study on the local shielding protection of electronic components in space radiation environment // Proceedings of 8th International Conference on Recent Advances in Space Technologies, RAST 2017. – 2017. – P. 295</w:t>
      </w:r>
      <w:r w:rsidR="000A6BA3">
        <w:rPr>
          <w:rFonts w:ascii="Times New Roman" w:hAnsi="Times New Roman"/>
          <w:noProof/>
          <w:sz w:val="28"/>
          <w:szCs w:val="28"/>
          <w:lang w:val="en-US"/>
        </w:rPr>
        <w:t>-</w:t>
      </w:r>
      <w:r w:rsidRPr="002367A5">
        <w:rPr>
          <w:rFonts w:ascii="Times New Roman" w:hAnsi="Times New Roman"/>
          <w:noProof/>
          <w:sz w:val="28"/>
          <w:szCs w:val="28"/>
          <w:lang w:val="en-US"/>
        </w:rPr>
        <w:t>299.</w:t>
      </w:r>
    </w:p>
    <w:p w14:paraId="7446F074" w14:textId="1D9CDAA9"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Letfullin R.R., George T.F., Ramazanov A.K. Multifunctional cosmic-ray shielding of spacecraft with elements of systems engineering design // Journal of Spacecraft and Rockets. – 2019. – Vol. 56, № 5. – P. 1312</w:t>
      </w:r>
      <w:r w:rsidR="000A6BA3">
        <w:rPr>
          <w:rFonts w:ascii="Times New Roman" w:hAnsi="Times New Roman"/>
          <w:noProof/>
          <w:sz w:val="28"/>
          <w:szCs w:val="28"/>
          <w:lang w:val="en-US"/>
        </w:rPr>
        <w:t>-</w:t>
      </w:r>
      <w:r w:rsidRPr="002367A5">
        <w:rPr>
          <w:rFonts w:ascii="Times New Roman" w:hAnsi="Times New Roman"/>
          <w:noProof/>
          <w:sz w:val="28"/>
          <w:szCs w:val="28"/>
          <w:lang w:val="en-US"/>
        </w:rPr>
        <w:t>1321.</w:t>
      </w:r>
    </w:p>
    <w:p w14:paraId="60838AD9" w14:textId="53DB481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Thibeault S.A. et al. Nanomaterials for radiation shielding // MRS Bulletin. – 2015. – Vol. 40, № 10. – P. 836</w:t>
      </w:r>
      <w:r w:rsidR="000A6BA3">
        <w:rPr>
          <w:rFonts w:ascii="Times New Roman" w:hAnsi="Times New Roman"/>
          <w:noProof/>
          <w:sz w:val="28"/>
          <w:szCs w:val="28"/>
          <w:lang w:val="en-US"/>
        </w:rPr>
        <w:t>-</w:t>
      </w:r>
      <w:r w:rsidRPr="002367A5">
        <w:rPr>
          <w:rFonts w:ascii="Times New Roman" w:hAnsi="Times New Roman"/>
          <w:noProof/>
          <w:sz w:val="28"/>
          <w:szCs w:val="28"/>
          <w:lang w:val="en-US"/>
        </w:rPr>
        <w:t>841.</w:t>
      </w:r>
    </w:p>
    <w:p w14:paraId="317298A6" w14:textId="043CE25B"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Montesinos C.A.</w:t>
      </w:r>
      <w:r w:rsidR="000A6BA3">
        <w:rPr>
          <w:rFonts w:ascii="Times New Roman" w:hAnsi="Times New Roman"/>
          <w:noProof/>
          <w:sz w:val="28"/>
          <w:szCs w:val="28"/>
          <w:lang w:val="en-US"/>
        </w:rPr>
        <w:t xml:space="preserve">, </w:t>
      </w:r>
      <w:r w:rsidR="00AB5F39">
        <w:rPr>
          <w:rFonts w:ascii="Times New Roman" w:hAnsi="Times New Roman"/>
          <w:noProof/>
          <w:sz w:val="28"/>
          <w:szCs w:val="28"/>
          <w:lang w:val="en-US"/>
        </w:rPr>
        <w:t>Khalid R.</w:t>
      </w:r>
      <w:r w:rsidRPr="002367A5">
        <w:rPr>
          <w:rFonts w:ascii="Times New Roman" w:hAnsi="Times New Roman"/>
          <w:noProof/>
          <w:sz w:val="28"/>
          <w:szCs w:val="28"/>
          <w:lang w:val="en-US"/>
        </w:rPr>
        <w:t xml:space="preserve"> et al. Space radiation protection countermeasures in microgravity and planetary exploration // Life. – 2021. – Vol. 11, № 8. – P. 829</w:t>
      </w:r>
      <w:r w:rsidR="000A6BA3">
        <w:rPr>
          <w:rFonts w:ascii="Times New Roman" w:hAnsi="Times New Roman"/>
          <w:noProof/>
          <w:sz w:val="28"/>
          <w:szCs w:val="28"/>
          <w:lang w:val="en-US"/>
        </w:rPr>
        <w:t>-1-829-33</w:t>
      </w:r>
      <w:r w:rsidRPr="002367A5">
        <w:rPr>
          <w:rFonts w:ascii="Times New Roman" w:hAnsi="Times New Roman"/>
          <w:noProof/>
          <w:sz w:val="28"/>
          <w:szCs w:val="28"/>
          <w:lang w:val="en-US"/>
        </w:rPr>
        <w:t>.</w:t>
      </w:r>
    </w:p>
    <w:p w14:paraId="1456EEC6" w14:textId="3F0D213D"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Barthel J., Sarigul-Klijn N. Radiation production and absorption in human spacecraft shielding systems under high charge and energy Galactic Cosmic Rays: Material medium, shielding depth, and byproduct aspects // Acta Astronautica. – 2018. – Vol. 144. – P. 254</w:t>
      </w:r>
      <w:r w:rsidR="00AB5F39">
        <w:rPr>
          <w:rFonts w:ascii="Times New Roman" w:hAnsi="Times New Roman"/>
          <w:noProof/>
          <w:sz w:val="28"/>
          <w:szCs w:val="28"/>
          <w:lang w:val="en-US"/>
        </w:rPr>
        <w:t>-</w:t>
      </w:r>
      <w:r w:rsidRPr="002367A5">
        <w:rPr>
          <w:rFonts w:ascii="Times New Roman" w:hAnsi="Times New Roman"/>
          <w:noProof/>
          <w:sz w:val="28"/>
          <w:szCs w:val="28"/>
          <w:lang w:val="en-US"/>
        </w:rPr>
        <w:t>262.</w:t>
      </w:r>
    </w:p>
    <w:p w14:paraId="6612ECEE" w14:textId="287AA90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Newhauser W.D., Zhang R. The physics of proton therapy // Physics in Medicine and Biology. – 2015. – Vol. 60, № 8.</w:t>
      </w:r>
      <w:r w:rsidR="00780523" w:rsidRPr="002367A5">
        <w:rPr>
          <w:rFonts w:ascii="Times New Roman" w:hAnsi="Times New Roman"/>
          <w:noProof/>
          <w:sz w:val="28"/>
          <w:szCs w:val="28"/>
          <w:lang w:val="en-US"/>
        </w:rPr>
        <w:t xml:space="preserve"> – P.</w:t>
      </w:r>
      <w:r w:rsidR="00352988" w:rsidRPr="002367A5">
        <w:rPr>
          <w:rFonts w:ascii="Times New Roman" w:hAnsi="Times New Roman"/>
          <w:sz w:val="28"/>
          <w:szCs w:val="28"/>
          <w:lang w:val="en-US"/>
        </w:rPr>
        <w:t xml:space="preserve"> </w:t>
      </w:r>
      <w:r w:rsidR="00352988" w:rsidRPr="002367A5">
        <w:rPr>
          <w:rFonts w:ascii="Times New Roman" w:hAnsi="Times New Roman"/>
          <w:noProof/>
          <w:sz w:val="28"/>
          <w:szCs w:val="28"/>
          <w:lang w:val="en-US"/>
        </w:rPr>
        <w:t>R155</w:t>
      </w:r>
      <w:r w:rsidR="00AB5F39">
        <w:rPr>
          <w:rFonts w:ascii="Times New Roman" w:hAnsi="Times New Roman"/>
          <w:noProof/>
          <w:sz w:val="28"/>
          <w:szCs w:val="28"/>
          <w:lang w:val="en-US"/>
        </w:rPr>
        <w:t>-R209</w:t>
      </w:r>
      <w:r w:rsidR="00352988" w:rsidRPr="002367A5">
        <w:rPr>
          <w:rFonts w:ascii="Times New Roman" w:hAnsi="Times New Roman"/>
          <w:noProof/>
          <w:sz w:val="28"/>
          <w:szCs w:val="28"/>
          <w:lang w:val="en-US"/>
        </w:rPr>
        <w:t>.</w:t>
      </w:r>
    </w:p>
    <w:p w14:paraId="7F185FD7" w14:textId="4A64F7C9"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Ferrone K. et al. A Review of Magnetic Shielding Technology for Space Radiation // Radiation. – 2023. – Vol. 3, №1. – P. 46</w:t>
      </w:r>
      <w:r w:rsidR="00AB5F39">
        <w:rPr>
          <w:rFonts w:ascii="Times New Roman" w:hAnsi="Times New Roman"/>
          <w:noProof/>
          <w:sz w:val="28"/>
          <w:szCs w:val="28"/>
          <w:lang w:val="en-US"/>
        </w:rPr>
        <w:t>-</w:t>
      </w:r>
      <w:r w:rsidRPr="002367A5">
        <w:rPr>
          <w:rFonts w:ascii="Times New Roman" w:hAnsi="Times New Roman"/>
          <w:noProof/>
          <w:sz w:val="28"/>
          <w:szCs w:val="28"/>
          <w:lang w:val="en-US"/>
        </w:rPr>
        <w:t>57.</w:t>
      </w:r>
    </w:p>
    <w:p w14:paraId="6521C532" w14:textId="6D14413D"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Issa S.A. et al. Structure, optical, and radiation shielding properties of PVA–BaTiO3 nanocomposite films: An experimental investigation // Radiation Physics and Chemistry. – 2021. – Vol. 180. – P. 109281.</w:t>
      </w:r>
    </w:p>
    <w:p w14:paraId="5B970660" w14:textId="703A1F9F"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Soni G., Gouttam N., Joshi V. Synthesis and comparisons of Optical and Gamma Radiation shielding properties for ZnO and SiO2 nanoparticles in PMMA nanocomposites thin films // Optik. – 2022. – Vol. 259. – P. 168884.</w:t>
      </w:r>
    </w:p>
    <w:p w14:paraId="4BDC6A57" w14:textId="49775CA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Socol M. et al. Hybrid organic-inorganic thin films based on zinc phthalocyanine and zinc oxide deposited by MAPLE // Applied Surface Science. – 2020. – Vol. 503. – P. 144317.</w:t>
      </w:r>
    </w:p>
    <w:p w14:paraId="61E860CC" w14:textId="157784E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Kurtaran S. Al doped ZnO thin films obtained by spray pyrolysis technique: Influence of different annealing time // Optical Materials. – 2021. – Vol.</w:t>
      </w:r>
      <w:r w:rsidR="00AB5F39">
        <w:rPr>
          <w:rFonts w:ascii="Times New Roman" w:hAnsi="Times New Roman"/>
          <w:noProof/>
          <w:sz w:val="28"/>
          <w:szCs w:val="28"/>
          <w:lang w:val="en-US"/>
        </w:rPr>
        <w:t> </w:t>
      </w:r>
      <w:r w:rsidRPr="002367A5">
        <w:rPr>
          <w:rFonts w:ascii="Times New Roman" w:hAnsi="Times New Roman"/>
          <w:noProof/>
          <w:sz w:val="28"/>
          <w:szCs w:val="28"/>
          <w:lang w:val="en-US"/>
        </w:rPr>
        <w:t>114. – P. 110908.</w:t>
      </w:r>
    </w:p>
    <w:p w14:paraId="2AD6601B" w14:textId="273D9824"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Ghane-Motlagh R., Woias P. A pyroelectric thin film of oriented triglycine sulfate nano-crystals for thermal energy harvesting // Smart Materials and Structures. – 2019. – Vol. 28, № 10. – P. 104002.</w:t>
      </w:r>
    </w:p>
    <w:p w14:paraId="7D31B828" w14:textId="5F387AC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Soğuksu A.K. et al. Synthesis and characterizations of Ce-doped ZnO thin films for radiation shielding // Optical Materials. – 2024. – Vol. 148. – P. 114941.</w:t>
      </w:r>
    </w:p>
    <w:p w14:paraId="7772DA41" w14:textId="3099CDD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Eskalen H. et al. An investigation of radiation shielding properties of boron doped ZnO thin films // Optical Materials. – 2020. – Vol. 105. – P. 109871.</w:t>
      </w:r>
    </w:p>
    <w:p w14:paraId="0C2BD60B" w14:textId="25323FC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Duinong M. et al. Effect of Gamma Radiation on Structural and Optical Properties of ZnO and Mg-Doped ZnO Films Paired with Monte Carlo Simulation // Coatings. – 2022. – Vol. 12, №10. – P. 1590.</w:t>
      </w:r>
    </w:p>
    <w:p w14:paraId="08BF232A" w14:textId="1842946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Kavun Y. et al. Characterization and nuclear shielding performance of Sm doped In</w:t>
      </w:r>
      <w:r w:rsidRPr="00AB5F39">
        <w:rPr>
          <w:rFonts w:ascii="Cambria Math" w:hAnsi="Cambria Math" w:cs="Cambria Math"/>
          <w:noProof/>
          <w:sz w:val="28"/>
          <w:szCs w:val="28"/>
          <w:lang w:val="en-US"/>
        </w:rPr>
        <w:t>₂</w:t>
      </w:r>
      <w:r w:rsidRPr="00AB5F39">
        <w:rPr>
          <w:rFonts w:ascii="Times New Roman" w:hAnsi="Times New Roman"/>
          <w:noProof/>
          <w:sz w:val="28"/>
          <w:szCs w:val="28"/>
          <w:lang w:val="en-US"/>
        </w:rPr>
        <w:t>O</w:t>
      </w:r>
      <w:r w:rsidRPr="00AB5F39">
        <w:rPr>
          <w:rFonts w:ascii="Cambria Math" w:hAnsi="Cambria Math" w:cs="Cambria Math"/>
          <w:noProof/>
          <w:sz w:val="28"/>
          <w:szCs w:val="28"/>
          <w:lang w:val="en-US"/>
        </w:rPr>
        <w:t>₃</w:t>
      </w:r>
      <w:r w:rsidRPr="002367A5">
        <w:rPr>
          <w:rFonts w:ascii="Times New Roman" w:hAnsi="Times New Roman"/>
          <w:noProof/>
          <w:sz w:val="28"/>
          <w:szCs w:val="28"/>
          <w:lang w:val="en-US"/>
        </w:rPr>
        <w:t xml:space="preserve"> thin films // Radiation Physics and Chemistry. – 2022. – Vol. 194. – P.</w:t>
      </w:r>
      <w:r w:rsidR="00AB5F39">
        <w:rPr>
          <w:rFonts w:ascii="Times New Roman" w:hAnsi="Times New Roman"/>
          <w:noProof/>
          <w:sz w:val="28"/>
          <w:szCs w:val="28"/>
          <w:lang w:val="en-US"/>
        </w:rPr>
        <w:t> </w:t>
      </w:r>
      <w:r w:rsidRPr="002367A5">
        <w:rPr>
          <w:rFonts w:ascii="Times New Roman" w:hAnsi="Times New Roman"/>
          <w:noProof/>
          <w:sz w:val="28"/>
          <w:szCs w:val="28"/>
          <w:lang w:val="en-US"/>
        </w:rPr>
        <w:t>110014.</w:t>
      </w:r>
    </w:p>
    <w:p w14:paraId="27B4BA75" w14:textId="3FE2570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Kurtaran S. et al. Four-phases characterization of synthesised CeO2 thin films: Effect of molarity on structural, optical, physical properties and gamma-ray attenuation parameters // Ceramics International. – 2022. – Vol. 48, №17. – P.</w:t>
      </w:r>
      <w:r w:rsidR="00AB5F39">
        <w:rPr>
          <w:rFonts w:ascii="Times New Roman" w:hAnsi="Times New Roman"/>
          <w:noProof/>
          <w:sz w:val="28"/>
          <w:szCs w:val="28"/>
          <w:lang w:val="en-US"/>
        </w:rPr>
        <w:t> </w:t>
      </w:r>
      <w:r w:rsidRPr="002367A5">
        <w:rPr>
          <w:rFonts w:ascii="Times New Roman" w:hAnsi="Times New Roman"/>
          <w:noProof/>
          <w:sz w:val="28"/>
          <w:szCs w:val="28"/>
          <w:lang w:val="en-US"/>
        </w:rPr>
        <w:t>25041</w:t>
      </w:r>
      <w:r w:rsidR="00AB5F39">
        <w:rPr>
          <w:rFonts w:ascii="Times New Roman" w:hAnsi="Times New Roman"/>
          <w:noProof/>
          <w:sz w:val="28"/>
          <w:szCs w:val="28"/>
          <w:lang w:val="en-US"/>
        </w:rPr>
        <w:t>-</w:t>
      </w:r>
      <w:r w:rsidRPr="002367A5">
        <w:rPr>
          <w:rFonts w:ascii="Times New Roman" w:hAnsi="Times New Roman"/>
          <w:noProof/>
          <w:sz w:val="28"/>
          <w:szCs w:val="28"/>
          <w:lang w:val="en-US"/>
        </w:rPr>
        <w:t>25048.</w:t>
      </w:r>
    </w:p>
    <w:p w14:paraId="5B61D6D2" w14:textId="3E77604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Alavian H., Tavakoli-Anbaran H. Comparative study of mass attenuation coefficients for LDPE/metal oxide composites by Monte Carlo simulations // European Physical Journal Plus. – 2020. – Vol. 135, № 1. – P. 82.</w:t>
      </w:r>
    </w:p>
    <w:p w14:paraId="537B1898" w14:textId="4BBAE12F"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Kalkornsurapranee E. et al. Wearable and flexible radiation shielding natural rubber composites: Effect of different radiation shielding fillers // Radiation Physics and Chemistry. – 2021. – Vol. 179. – P. 109261.</w:t>
      </w:r>
    </w:p>
    <w:p w14:paraId="346B650C" w14:textId="08760D49"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Sayyed M.I. et al. The Radiation Shielding Performance of Polyester with TeO2 and B2O3 // Processes. – 2022. – Vol. 10, №9. – P. 1725</w:t>
      </w:r>
      <w:r w:rsidR="00AB5F39">
        <w:rPr>
          <w:rFonts w:ascii="Times New Roman" w:hAnsi="Times New Roman"/>
          <w:noProof/>
          <w:sz w:val="28"/>
          <w:szCs w:val="28"/>
          <w:lang w:val="en-US"/>
        </w:rPr>
        <w:t>-1-1725-8</w:t>
      </w:r>
      <w:r w:rsidRPr="002367A5">
        <w:rPr>
          <w:rFonts w:ascii="Times New Roman" w:hAnsi="Times New Roman"/>
          <w:noProof/>
          <w:sz w:val="28"/>
          <w:szCs w:val="28"/>
          <w:lang w:val="en-US"/>
        </w:rPr>
        <w:t>.</w:t>
      </w:r>
    </w:p>
    <w:p w14:paraId="1710516F" w14:textId="617C877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Kassem S.M. et al. Novel flexible and lead-free gamma radiation shielding nanocomposites based on LDPE/SBR blend and BaWO4/B2O3 heterostructures // Radiation Physics and Chemistry. – 2023. – Vol. 209. – P. 110953.</w:t>
      </w:r>
    </w:p>
    <w:p w14:paraId="6810BB28" w14:textId="02F69B0D"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Bedar A. et al. Polysulfone–Ceria Mixed-Matrix Membrane with Enhanced Radiation Resistance Behavior // ACS Applied Polymer Materials. – American Chemical Society, 2019. – Vol. 1, №7. – P. 1854</w:t>
      </w:r>
      <w:r w:rsidR="00AB5F39">
        <w:rPr>
          <w:rFonts w:ascii="Times New Roman" w:hAnsi="Times New Roman"/>
          <w:noProof/>
          <w:sz w:val="28"/>
          <w:szCs w:val="28"/>
          <w:lang w:val="en-US"/>
        </w:rPr>
        <w:t>-</w:t>
      </w:r>
      <w:r w:rsidRPr="002367A5">
        <w:rPr>
          <w:rFonts w:ascii="Times New Roman" w:hAnsi="Times New Roman"/>
          <w:noProof/>
          <w:sz w:val="28"/>
          <w:szCs w:val="28"/>
          <w:lang w:val="en-US"/>
        </w:rPr>
        <w:t>1865.</w:t>
      </w:r>
    </w:p>
    <w:p w14:paraId="64E8D155" w14:textId="146FCDA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Erol A. et al. Radiation shielding of polymer composite materials with wolfram carbide and boron carbide // Radiation Protection and Environment. – 2016. – Vol. 39, №1. – P. 3</w:t>
      </w:r>
      <w:r w:rsidR="00AB5F39">
        <w:rPr>
          <w:rFonts w:ascii="Times New Roman" w:hAnsi="Times New Roman"/>
          <w:noProof/>
          <w:sz w:val="28"/>
          <w:szCs w:val="28"/>
          <w:lang w:val="en-US"/>
        </w:rPr>
        <w:t>-</w:t>
      </w:r>
      <w:r w:rsidRPr="002367A5">
        <w:rPr>
          <w:rFonts w:ascii="Times New Roman" w:hAnsi="Times New Roman"/>
          <w:noProof/>
          <w:sz w:val="28"/>
          <w:szCs w:val="28"/>
          <w:lang w:val="en-US"/>
        </w:rPr>
        <w:t>6.</w:t>
      </w:r>
    </w:p>
    <w:p w14:paraId="52B3A7FB" w14:textId="687640A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Badawy S.M., Abd El-Latif A.A. Synthesis and characterizations of magnetite nanocomposite films for radiation shielding // Polymer Composites. – 2017. – Vol. 38, №5. – P. 974</w:t>
      </w:r>
      <w:r w:rsidR="00AB5F39">
        <w:rPr>
          <w:rFonts w:ascii="Times New Roman" w:hAnsi="Times New Roman"/>
          <w:noProof/>
          <w:sz w:val="28"/>
          <w:szCs w:val="28"/>
          <w:lang w:val="en-US"/>
        </w:rPr>
        <w:t>-</w:t>
      </w:r>
      <w:r w:rsidRPr="002367A5">
        <w:rPr>
          <w:rFonts w:ascii="Times New Roman" w:hAnsi="Times New Roman"/>
          <w:noProof/>
          <w:sz w:val="28"/>
          <w:szCs w:val="28"/>
          <w:lang w:val="en-US"/>
        </w:rPr>
        <w:t>980.</w:t>
      </w:r>
    </w:p>
    <w:p w14:paraId="51403CEC" w14:textId="5AEB00D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Kavun Y. et al. Fabrication and characterization of GdxFe2O3(100-x) /PVA (x=0, 5, 10, 20) composite films for radiation shielding // Applied Radiation and Isotopes. – 2021. – Vol. 177. – P. 109918.</w:t>
      </w:r>
    </w:p>
    <w:p w14:paraId="286E036D" w14:textId="373F84E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Alsaif N.A.M. et al. PVC doped with Ni0.5Pb0.5Fe2O4 spinel ferrites nanoparticles: Fabrication, structural, optical, and radiation shielding properties // Radiation Physics and Chemistry. – 2023. – Vol. 212. – P. 111145.</w:t>
      </w:r>
    </w:p>
    <w:p w14:paraId="1F863056" w14:textId="6CB4A8AC"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Elsad R.A. et al. Fabrication, structural, optical, and dielectric properties of PVC-PbO nanocomposites, as well as their gamma-ray shielding capability // Radiation Physics and Chemistry. – 2021. – Vol. 189. – P. 109753.</w:t>
      </w:r>
    </w:p>
    <w:p w14:paraId="79F90E82" w14:textId="0183ED5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Hamisu A. et al. The use of nanomaterial polymeric materials as ionizing radiation shields // Radiation Physics and Chemistry. – 2024. – Vol. 216. – P.</w:t>
      </w:r>
      <w:r w:rsidR="00AB5F39">
        <w:rPr>
          <w:rFonts w:ascii="Times New Roman" w:hAnsi="Times New Roman"/>
          <w:noProof/>
          <w:sz w:val="28"/>
          <w:szCs w:val="28"/>
          <w:lang w:val="en-US"/>
        </w:rPr>
        <w:t> </w:t>
      </w:r>
      <w:r w:rsidRPr="002367A5">
        <w:rPr>
          <w:rFonts w:ascii="Times New Roman" w:hAnsi="Times New Roman"/>
          <w:noProof/>
          <w:sz w:val="28"/>
          <w:szCs w:val="28"/>
          <w:lang w:val="en-US"/>
        </w:rPr>
        <w:t>111448.</w:t>
      </w:r>
    </w:p>
    <w:p w14:paraId="62AE8510" w14:textId="7592C06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More C. V et al. Polymeric composite materials for radiation shielding: a review // Environmental Chemistry Letters. – 2021. – Vol. 19, №3. – P. 2057</w:t>
      </w:r>
      <w:r w:rsidR="00AB5F39">
        <w:rPr>
          <w:rFonts w:ascii="Times New Roman" w:hAnsi="Times New Roman"/>
          <w:noProof/>
          <w:sz w:val="28"/>
          <w:szCs w:val="28"/>
          <w:lang w:val="en-US"/>
        </w:rPr>
        <w:t>-</w:t>
      </w:r>
      <w:r w:rsidRPr="002367A5">
        <w:rPr>
          <w:rFonts w:ascii="Times New Roman" w:hAnsi="Times New Roman"/>
          <w:noProof/>
          <w:sz w:val="28"/>
          <w:szCs w:val="28"/>
          <w:lang w:val="en-US"/>
        </w:rPr>
        <w:t>2090.</w:t>
      </w:r>
    </w:p>
    <w:p w14:paraId="5C33B01F" w14:textId="14F1784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Sobczak J., Żyła G. Nano and microcomposites as gamma and X-ray ionizing radiation shielding materials — A review // Energy. – 2024. – Vol. 290. – P.</w:t>
      </w:r>
      <w:r w:rsidR="00AB5F39">
        <w:rPr>
          <w:rFonts w:ascii="Times New Roman" w:hAnsi="Times New Roman"/>
          <w:noProof/>
          <w:sz w:val="28"/>
          <w:szCs w:val="28"/>
          <w:lang w:val="en-US"/>
        </w:rPr>
        <w:t> </w:t>
      </w:r>
      <w:r w:rsidRPr="002367A5">
        <w:rPr>
          <w:rFonts w:ascii="Times New Roman" w:hAnsi="Times New Roman"/>
          <w:noProof/>
          <w:sz w:val="28"/>
          <w:szCs w:val="28"/>
          <w:lang w:val="en-US"/>
        </w:rPr>
        <w:t>130210.</w:t>
      </w:r>
    </w:p>
    <w:p w14:paraId="45F87206" w14:textId="0D3E277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De La Vega J.C., Häfeli U.O. Utilization of nanoparticles as X-ray contrast agents for diagnostic imaging applications // Contrast Media \&amp; Molecular Imaging. – 2015. – Vol. 10, №2. – P. 81</w:t>
      </w:r>
      <w:r w:rsidR="00AB5F39">
        <w:rPr>
          <w:rFonts w:ascii="Times New Roman" w:hAnsi="Times New Roman"/>
          <w:noProof/>
          <w:sz w:val="28"/>
          <w:szCs w:val="28"/>
          <w:lang w:val="en-US"/>
        </w:rPr>
        <w:t>-</w:t>
      </w:r>
      <w:r w:rsidRPr="002367A5">
        <w:rPr>
          <w:rFonts w:ascii="Times New Roman" w:hAnsi="Times New Roman"/>
          <w:noProof/>
          <w:sz w:val="28"/>
          <w:szCs w:val="28"/>
          <w:lang w:val="en-US"/>
        </w:rPr>
        <w:t>95.</w:t>
      </w:r>
    </w:p>
    <w:p w14:paraId="673B2512" w14:textId="34B64073"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Bi H. et al. Bismuth Nanoparticles with “Light” Property Served as a Multifunctional Probe for X-ray Computed Tomography and Fluorescence Imaging // Chemistry of Materials. –</w:t>
      </w:r>
      <w:r w:rsidR="008D0B2A"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2018. – Vol. 30, №10. – P. 3301</w:t>
      </w:r>
      <w:r w:rsidR="00AB5F39">
        <w:rPr>
          <w:rFonts w:ascii="Times New Roman" w:hAnsi="Times New Roman"/>
          <w:noProof/>
          <w:sz w:val="28"/>
          <w:szCs w:val="28"/>
          <w:lang w:val="en-US"/>
        </w:rPr>
        <w:t>-</w:t>
      </w:r>
      <w:r w:rsidRPr="002367A5">
        <w:rPr>
          <w:rFonts w:ascii="Times New Roman" w:hAnsi="Times New Roman"/>
          <w:noProof/>
          <w:sz w:val="28"/>
          <w:szCs w:val="28"/>
          <w:lang w:val="en-US"/>
        </w:rPr>
        <w:t>3307.</w:t>
      </w:r>
    </w:p>
    <w:p w14:paraId="630A1C06" w14:textId="1CE17C1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Yasaka P. et al. Gamma radiation shielding and optical properties measurements of zinc bismuth borate glasses // Annals of Nuclear Energy. – 2014. – Vol. 68. – P. 4</w:t>
      </w:r>
      <w:r w:rsidR="00AB5F39">
        <w:rPr>
          <w:rFonts w:ascii="Times New Roman" w:hAnsi="Times New Roman"/>
          <w:noProof/>
          <w:sz w:val="28"/>
          <w:szCs w:val="28"/>
          <w:lang w:val="en-US"/>
        </w:rPr>
        <w:t>-</w:t>
      </w:r>
      <w:r w:rsidRPr="002367A5">
        <w:rPr>
          <w:rFonts w:ascii="Times New Roman" w:hAnsi="Times New Roman"/>
          <w:noProof/>
          <w:sz w:val="28"/>
          <w:szCs w:val="28"/>
          <w:lang w:val="en-US"/>
        </w:rPr>
        <w:t>9.</w:t>
      </w:r>
    </w:p>
    <w:p w14:paraId="15E1EF05" w14:textId="667FEE7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Ali Mohammad M., Bektasoglu M. Comparative study of two bismuth–borate glasses in terms of gamma shielding parameters at medical diagnostic energies and neutron shielding characteristics // Materials Chemistry and Physics. – 2020. – Vol. 255. – P. 123609.</w:t>
      </w:r>
    </w:p>
    <w:p w14:paraId="179B4851" w14:textId="5AA90DF8"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Reda A.M., El-Daly A.A. Gamma ray shielding characteristics of Sn-20Bi and Sn-20Bi-0.4Cu lead-free alloys // Progress in Nuclear Energy. – 2020. – Vol.</w:t>
      </w:r>
      <w:r w:rsidR="00AB5F39">
        <w:rPr>
          <w:rFonts w:ascii="Times New Roman" w:hAnsi="Times New Roman"/>
          <w:noProof/>
          <w:sz w:val="28"/>
          <w:szCs w:val="28"/>
          <w:lang w:val="en-US"/>
        </w:rPr>
        <w:t> </w:t>
      </w:r>
      <w:r w:rsidRPr="002367A5">
        <w:rPr>
          <w:rFonts w:ascii="Times New Roman" w:hAnsi="Times New Roman"/>
          <w:noProof/>
          <w:sz w:val="28"/>
          <w:szCs w:val="28"/>
          <w:lang w:val="en-US"/>
        </w:rPr>
        <w:t>123. – P. 103304.</w:t>
      </w:r>
    </w:p>
    <w:p w14:paraId="3B32196D" w14:textId="2A5EC08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Pu X. et al. Absorption-dominant EMI shielding performance of multiple folded Bi2Se3/PVDF nanocomposite films // Journal of Materiomics. – 2024. – Vol.</w:t>
      </w:r>
      <w:r w:rsidR="00AB5F39">
        <w:rPr>
          <w:rFonts w:ascii="Times New Roman" w:hAnsi="Times New Roman"/>
          <w:noProof/>
          <w:sz w:val="28"/>
          <w:szCs w:val="28"/>
          <w:lang w:val="en-US"/>
        </w:rPr>
        <w:t> </w:t>
      </w:r>
      <w:r w:rsidRPr="002367A5">
        <w:rPr>
          <w:rFonts w:ascii="Times New Roman" w:hAnsi="Times New Roman"/>
          <w:noProof/>
          <w:sz w:val="28"/>
          <w:szCs w:val="28"/>
          <w:lang w:val="en-US"/>
        </w:rPr>
        <w:t>10, №1. – P. 27</w:t>
      </w:r>
      <w:r w:rsidR="00AB5F39">
        <w:rPr>
          <w:rFonts w:ascii="Times New Roman" w:hAnsi="Times New Roman"/>
          <w:noProof/>
          <w:sz w:val="28"/>
          <w:szCs w:val="28"/>
          <w:lang w:val="en-US"/>
        </w:rPr>
        <w:t>-</w:t>
      </w:r>
      <w:r w:rsidRPr="002367A5">
        <w:rPr>
          <w:rFonts w:ascii="Times New Roman" w:hAnsi="Times New Roman"/>
          <w:noProof/>
          <w:sz w:val="28"/>
          <w:szCs w:val="28"/>
          <w:lang w:val="en-US"/>
        </w:rPr>
        <w:t>36.</w:t>
      </w:r>
    </w:p>
    <w:p w14:paraId="0C0647D0" w14:textId="18B7A60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Iqbal S. et al. Bi-doped barium ferrite decorated polythiophene nanocomposite: influence of Bi-doping on structure, morphology, thermal and EMI shielding behavior for X-band // Journal of Materials Science. – 2020. – Vol. 55, №33. – P. 15894</w:t>
      </w:r>
      <w:r w:rsidR="00AB5F39">
        <w:rPr>
          <w:rFonts w:ascii="Times New Roman" w:hAnsi="Times New Roman"/>
          <w:noProof/>
          <w:sz w:val="28"/>
          <w:szCs w:val="28"/>
          <w:lang w:val="en-US"/>
        </w:rPr>
        <w:t>-</w:t>
      </w:r>
      <w:r w:rsidRPr="002367A5">
        <w:rPr>
          <w:rFonts w:ascii="Times New Roman" w:hAnsi="Times New Roman"/>
          <w:noProof/>
          <w:sz w:val="28"/>
          <w:szCs w:val="28"/>
          <w:lang w:val="en-US"/>
        </w:rPr>
        <w:t>15907.</w:t>
      </w:r>
    </w:p>
    <w:p w14:paraId="67FDA88A" w14:textId="4F1560F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Tishkevich D.I. et al. Correlation of the synthesis conditions and microstructure for Bi-based electron shields production // Journal of Alloys and Compounds. – 2018. – Vol. 749. – P. 1036</w:t>
      </w:r>
      <w:r w:rsidR="00AB5F39">
        <w:rPr>
          <w:rFonts w:ascii="Times New Roman" w:hAnsi="Times New Roman"/>
          <w:noProof/>
          <w:sz w:val="28"/>
          <w:szCs w:val="28"/>
          <w:lang w:val="en-US"/>
        </w:rPr>
        <w:t>-</w:t>
      </w:r>
      <w:r w:rsidRPr="002367A5">
        <w:rPr>
          <w:rFonts w:ascii="Times New Roman" w:hAnsi="Times New Roman"/>
          <w:noProof/>
          <w:sz w:val="28"/>
          <w:szCs w:val="28"/>
          <w:lang w:val="en-US"/>
        </w:rPr>
        <w:t>1042.</w:t>
      </w:r>
    </w:p>
    <w:p w14:paraId="093795E5" w14:textId="3417081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Shirkhanloo H. et al. Novel Semisolid Design Based on Bismuth Oxide (Bi2O3) nanoparticles for radiation protection // Nanomedicine Research Journal. –2017. – Vol. 2, №4. – P. 230</w:t>
      </w:r>
      <w:r w:rsidR="00AB5F39">
        <w:rPr>
          <w:rFonts w:ascii="Times New Roman" w:hAnsi="Times New Roman"/>
          <w:noProof/>
          <w:sz w:val="28"/>
          <w:szCs w:val="28"/>
          <w:lang w:val="en-US"/>
        </w:rPr>
        <w:t>-</w:t>
      </w:r>
      <w:r w:rsidRPr="002367A5">
        <w:rPr>
          <w:rFonts w:ascii="Times New Roman" w:hAnsi="Times New Roman"/>
          <w:noProof/>
          <w:sz w:val="28"/>
          <w:szCs w:val="28"/>
          <w:lang w:val="en-US"/>
        </w:rPr>
        <w:t>238.</w:t>
      </w:r>
    </w:p>
    <w:p w14:paraId="347E2AEA" w14:textId="729E3611"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Pavlenko V.I., Cherkashina N.I., Yastrebinsky R.N. Synthesis and radiation shielding properties of polyimide/Bi 2 O 3 composites // Heliyon. – 2019. – Vol. 5, №5.</w:t>
      </w:r>
      <w:r w:rsidR="00780523" w:rsidRPr="002367A5">
        <w:rPr>
          <w:rFonts w:ascii="Times New Roman" w:hAnsi="Times New Roman"/>
          <w:noProof/>
          <w:sz w:val="28"/>
          <w:szCs w:val="28"/>
          <w:lang w:val="en-US"/>
        </w:rPr>
        <w:t xml:space="preserve"> – P.</w:t>
      </w:r>
      <w:r w:rsidR="00352988" w:rsidRPr="002367A5">
        <w:rPr>
          <w:rFonts w:ascii="Times New Roman" w:hAnsi="Times New Roman"/>
          <w:sz w:val="28"/>
          <w:szCs w:val="28"/>
          <w:lang w:val="en-US"/>
        </w:rPr>
        <w:t xml:space="preserve"> </w:t>
      </w:r>
      <w:r w:rsidR="00352988" w:rsidRPr="002367A5">
        <w:rPr>
          <w:rFonts w:ascii="Times New Roman" w:hAnsi="Times New Roman"/>
          <w:noProof/>
          <w:sz w:val="28"/>
          <w:szCs w:val="28"/>
          <w:lang w:val="en-US"/>
        </w:rPr>
        <w:t>e01703.</w:t>
      </w:r>
    </w:p>
    <w:p w14:paraId="674119BD" w14:textId="7290EE6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Maksoud M.I.A.A. et al. Gamma radiation shielding properties of poly(vinyl butyral)/Bi2O3@BaZrO3 nanocomposites // Materials Chemistry and Physics. – 2021. – Vol. 268. – P. 124728.</w:t>
      </w:r>
    </w:p>
    <w:p w14:paraId="4785537B" w14:textId="50C2C979"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Park J. et al. Electromagnetic interference shielding effectiveness of sputtered NiFe/Cu multi-layer thin film at high frequencies // Thin Solid Films. – 2019. – Vol. 677. – P. 130</w:t>
      </w:r>
      <w:r w:rsidR="00AB5F39">
        <w:rPr>
          <w:rFonts w:ascii="Times New Roman" w:hAnsi="Times New Roman"/>
          <w:noProof/>
          <w:sz w:val="28"/>
          <w:szCs w:val="28"/>
          <w:lang w:val="en-US"/>
        </w:rPr>
        <w:t>-</w:t>
      </w:r>
      <w:r w:rsidRPr="002367A5">
        <w:rPr>
          <w:rFonts w:ascii="Times New Roman" w:hAnsi="Times New Roman"/>
          <w:noProof/>
          <w:sz w:val="28"/>
          <w:szCs w:val="28"/>
          <w:lang w:val="en-US"/>
        </w:rPr>
        <w:t>136.</w:t>
      </w:r>
    </w:p>
    <w:p w14:paraId="60E07E22" w14:textId="5C4FA04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Kwon H.J., Park J.-H., Suh S.J. Multilayered Cu/NiFe thin films for electromagnetic interference shielding at high frequency // Journal of Alloys and Compounds. – 2022. – Vol. 914. – P. 165330.</w:t>
      </w:r>
    </w:p>
    <w:p w14:paraId="1F53C023" w14:textId="3DB87BA2"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Mohan R.R. et al. Nano CuO-embedded polyaniline films as efficient broadband electromagnetic shields // Materials Chemistry and Physics. – 2022. – Vol.</w:t>
      </w:r>
      <w:r w:rsidR="00AB5F39">
        <w:rPr>
          <w:rFonts w:ascii="Times New Roman" w:hAnsi="Times New Roman"/>
          <w:noProof/>
          <w:sz w:val="28"/>
          <w:szCs w:val="28"/>
          <w:lang w:val="en-US"/>
        </w:rPr>
        <w:t> </w:t>
      </w:r>
      <w:r w:rsidRPr="002367A5">
        <w:rPr>
          <w:rFonts w:ascii="Times New Roman" w:hAnsi="Times New Roman"/>
          <w:noProof/>
          <w:sz w:val="28"/>
          <w:szCs w:val="28"/>
          <w:lang w:val="en-US"/>
        </w:rPr>
        <w:t>290. – P. 126647.</w:t>
      </w:r>
    </w:p>
    <w:p w14:paraId="6AFEB3C3" w14:textId="69505C5B"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Laurenzi S., de Zanet G., Santonicola M.G. Numerical investigation of radiation shielding properties of polyethylene-based nanocomposite materials in different space environments // Acta Astronautica. – 2020. – Vol. 170. – P. 530</w:t>
      </w:r>
      <w:r w:rsidR="00AB5F39">
        <w:rPr>
          <w:rFonts w:ascii="Times New Roman" w:hAnsi="Times New Roman"/>
          <w:noProof/>
          <w:sz w:val="28"/>
          <w:szCs w:val="28"/>
          <w:lang w:val="en-US"/>
        </w:rPr>
        <w:t>-</w:t>
      </w:r>
      <w:r w:rsidRPr="002367A5">
        <w:rPr>
          <w:rFonts w:ascii="Times New Roman" w:hAnsi="Times New Roman"/>
          <w:noProof/>
          <w:sz w:val="28"/>
          <w:szCs w:val="28"/>
          <w:lang w:val="en-US"/>
        </w:rPr>
        <w:t>538.</w:t>
      </w:r>
    </w:p>
    <w:p w14:paraId="484330C2" w14:textId="658825E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Nambiar S., Yeow J.T.W. Polymer-Composite Materials for Radiation Protection // ACS Applied Materials &amp; Interfaces. – 2012. – Vol. 4, №11. – P. 5717</w:t>
      </w:r>
      <w:r w:rsidR="00AB5F39">
        <w:rPr>
          <w:rFonts w:ascii="Times New Roman" w:hAnsi="Times New Roman"/>
          <w:noProof/>
          <w:sz w:val="28"/>
          <w:szCs w:val="28"/>
          <w:lang w:val="en-US"/>
        </w:rPr>
        <w:t>-</w:t>
      </w:r>
      <w:r w:rsidRPr="002367A5">
        <w:rPr>
          <w:rFonts w:ascii="Times New Roman" w:hAnsi="Times New Roman"/>
          <w:noProof/>
          <w:sz w:val="28"/>
          <w:szCs w:val="28"/>
          <w:lang w:val="en-US"/>
        </w:rPr>
        <w:t>5726.</w:t>
      </w:r>
    </w:p>
    <w:p w14:paraId="54B25220" w14:textId="60F8ED3E"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Foti D. Recycled waste PET for sustainable fiber-reinforced concrete // </w:t>
      </w:r>
      <w:r w:rsidR="00AB5F39">
        <w:rPr>
          <w:rFonts w:ascii="Times New Roman" w:hAnsi="Times New Roman"/>
          <w:noProof/>
          <w:sz w:val="28"/>
          <w:szCs w:val="28"/>
          <w:lang w:val="en-US"/>
        </w:rPr>
        <w:t xml:space="preserve">In book: </w:t>
      </w:r>
      <w:r w:rsidRPr="002367A5">
        <w:rPr>
          <w:rFonts w:ascii="Times New Roman" w:hAnsi="Times New Roman"/>
          <w:noProof/>
          <w:sz w:val="28"/>
          <w:szCs w:val="28"/>
          <w:lang w:val="en-US"/>
        </w:rPr>
        <w:t>Use of Recycled Plastics in Eco-efficient Concrete</w:t>
      </w:r>
      <w:r w:rsidR="00AB5F39">
        <w:rPr>
          <w:rFonts w:ascii="Times New Roman" w:hAnsi="Times New Roman"/>
          <w:noProof/>
          <w:sz w:val="28"/>
          <w:szCs w:val="28"/>
          <w:lang w:val="en-US"/>
        </w:rPr>
        <w:t>. – Ams</w:t>
      </w:r>
      <w:r w:rsidR="00890B5D">
        <w:rPr>
          <w:rFonts w:ascii="Times New Roman" w:hAnsi="Times New Roman"/>
          <w:noProof/>
          <w:sz w:val="28"/>
          <w:szCs w:val="28"/>
          <w:lang w:val="en-US"/>
        </w:rPr>
        <w:t>t</w:t>
      </w:r>
      <w:r w:rsidR="00AB5F39">
        <w:rPr>
          <w:rFonts w:ascii="Times New Roman" w:hAnsi="Times New Roman"/>
          <w:noProof/>
          <w:sz w:val="28"/>
          <w:szCs w:val="28"/>
          <w:lang w:val="en-US"/>
        </w:rPr>
        <w:t>erdam,</w:t>
      </w:r>
      <w:r w:rsidRPr="002367A5">
        <w:rPr>
          <w:rFonts w:ascii="Times New Roman" w:hAnsi="Times New Roman"/>
          <w:noProof/>
          <w:sz w:val="28"/>
          <w:szCs w:val="28"/>
          <w:lang w:val="en-US"/>
        </w:rPr>
        <w:t xml:space="preserve"> 2019. – P.</w:t>
      </w:r>
      <w:r w:rsidR="00890B5D">
        <w:rPr>
          <w:rFonts w:ascii="Times New Roman" w:hAnsi="Times New Roman"/>
          <w:noProof/>
          <w:sz w:val="28"/>
          <w:szCs w:val="28"/>
          <w:lang w:val="en-US"/>
        </w:rPr>
        <w:t> </w:t>
      </w:r>
      <w:r w:rsidRPr="002367A5">
        <w:rPr>
          <w:rFonts w:ascii="Times New Roman" w:hAnsi="Times New Roman"/>
          <w:noProof/>
          <w:sz w:val="28"/>
          <w:szCs w:val="28"/>
          <w:lang w:val="en-US"/>
        </w:rPr>
        <w:t>387</w:t>
      </w:r>
      <w:r w:rsidR="00890B5D">
        <w:rPr>
          <w:rFonts w:ascii="Times New Roman" w:hAnsi="Times New Roman"/>
          <w:noProof/>
          <w:sz w:val="28"/>
          <w:szCs w:val="28"/>
          <w:lang w:val="en-US"/>
        </w:rPr>
        <w:t>-</w:t>
      </w:r>
      <w:r w:rsidRPr="002367A5">
        <w:rPr>
          <w:rFonts w:ascii="Times New Roman" w:hAnsi="Times New Roman"/>
          <w:noProof/>
          <w:sz w:val="28"/>
          <w:szCs w:val="28"/>
          <w:lang w:val="en-US"/>
        </w:rPr>
        <w:t>410.</w:t>
      </w:r>
    </w:p>
    <w:p w14:paraId="580572AF" w14:textId="022F55D9"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Pudack C., Stepanski M., Fässler P. PET Recycling – Contributions of Crystallization to Sustainability // Chemie Ingenieur Technik. – 2020. – Vol. 92, №4. – P. 452</w:t>
      </w:r>
      <w:r w:rsidR="00890B5D">
        <w:rPr>
          <w:rFonts w:ascii="Times New Roman" w:hAnsi="Times New Roman"/>
          <w:noProof/>
          <w:sz w:val="28"/>
          <w:szCs w:val="28"/>
          <w:lang w:val="en-US"/>
        </w:rPr>
        <w:t>-</w:t>
      </w:r>
      <w:r w:rsidRPr="002367A5">
        <w:rPr>
          <w:rFonts w:ascii="Times New Roman" w:hAnsi="Times New Roman"/>
          <w:noProof/>
          <w:sz w:val="28"/>
          <w:szCs w:val="28"/>
          <w:lang w:val="en-US"/>
        </w:rPr>
        <w:t>458.</w:t>
      </w:r>
    </w:p>
    <w:p w14:paraId="640D9457" w14:textId="39B947E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Zhang R. et al. PET bottles recycling in China: An LCA coupled with LCC case study of blanket production made of waste PET bottles // Journal of Environmental Management. – 2020. – Vol. 260. – P. 110062.</w:t>
      </w:r>
    </w:p>
    <w:p w14:paraId="7800B59A" w14:textId="455076E8"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Oh H.-J., Dao V.-D., Choi H.-S. Electromagnetic shielding effectiveness of a thin silver layer deposited onto PET film via atmospheric pressure plasma reduction // Applied Surface Science. – 2018. – Vol. 435. – P. 7</w:t>
      </w:r>
      <w:r w:rsidR="00890B5D">
        <w:rPr>
          <w:rFonts w:ascii="Times New Roman" w:hAnsi="Times New Roman"/>
          <w:noProof/>
          <w:sz w:val="28"/>
          <w:szCs w:val="28"/>
          <w:lang w:val="en-US"/>
        </w:rPr>
        <w:t>-</w:t>
      </w:r>
      <w:r w:rsidRPr="002367A5">
        <w:rPr>
          <w:rFonts w:ascii="Times New Roman" w:hAnsi="Times New Roman"/>
          <w:noProof/>
          <w:sz w:val="28"/>
          <w:szCs w:val="28"/>
          <w:lang w:val="en-US"/>
        </w:rPr>
        <w:t>15.</w:t>
      </w:r>
    </w:p>
    <w:p w14:paraId="4E43D9A5" w14:textId="16E20C0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Liu Q. et al. Flexible, breathable, and highly environmental-stable Ni/PPy/PET conductive fabrics for efficient electromagnetic interference shielding and wearable textile antennas // Composites Part B: Engineering. – 2021. – Vol. 215. – P. 108752.</w:t>
      </w:r>
    </w:p>
    <w:p w14:paraId="1C015CCB" w14:textId="6B58B4B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Lee J.H. et al. A flexible electromagnetic interference shielding film coated with a hybrid solder-magnetic powder mixture on a PET substrate // Journal of Materiomics. – 2018. – Vol. 4, № 4. – P. 390</w:t>
      </w:r>
      <w:r w:rsidR="00890B5D">
        <w:rPr>
          <w:rFonts w:ascii="Times New Roman" w:hAnsi="Times New Roman"/>
          <w:noProof/>
          <w:sz w:val="28"/>
          <w:szCs w:val="28"/>
          <w:lang w:val="en-US"/>
        </w:rPr>
        <w:t>-</w:t>
      </w:r>
      <w:r w:rsidRPr="002367A5">
        <w:rPr>
          <w:rFonts w:ascii="Times New Roman" w:hAnsi="Times New Roman"/>
          <w:noProof/>
          <w:sz w:val="28"/>
          <w:szCs w:val="28"/>
          <w:lang w:val="en-US"/>
        </w:rPr>
        <w:t>401.</w:t>
      </w:r>
    </w:p>
    <w:p w14:paraId="7B51A704" w14:textId="7A255695"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Baptista A. et al. On the Physical Vapour Deposition (PVD): Evolution of Magnetron Sputtering Processes for Industrial Applications // Procedia Manufacturing. – 2018. – Vol. 17. – P. 746</w:t>
      </w:r>
      <w:r w:rsidR="00890B5D">
        <w:rPr>
          <w:rFonts w:ascii="Times New Roman" w:hAnsi="Times New Roman"/>
          <w:noProof/>
          <w:sz w:val="28"/>
          <w:szCs w:val="28"/>
          <w:lang w:val="en-US"/>
        </w:rPr>
        <w:t>-</w:t>
      </w:r>
      <w:r w:rsidRPr="002367A5">
        <w:rPr>
          <w:rFonts w:ascii="Times New Roman" w:hAnsi="Times New Roman"/>
          <w:noProof/>
          <w:sz w:val="28"/>
          <w:szCs w:val="28"/>
          <w:lang w:val="en-US"/>
        </w:rPr>
        <w:t>757.</w:t>
      </w:r>
    </w:p>
    <w:p w14:paraId="06814B67" w14:textId="48483877"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Colligon J., Vishnyakov V. Thin Films // Surface and Interface Science. –2020.</w:t>
      </w:r>
      <w:r w:rsidR="005B1FFD" w:rsidRPr="002367A5">
        <w:rPr>
          <w:rFonts w:ascii="Times New Roman" w:hAnsi="Times New Roman"/>
          <w:noProof/>
          <w:sz w:val="28"/>
          <w:szCs w:val="28"/>
          <w:lang w:val="en-US"/>
        </w:rPr>
        <w:t xml:space="preserve"> – Vol. 9, №1.</w:t>
      </w:r>
      <w:r w:rsidRPr="002367A5">
        <w:rPr>
          <w:rFonts w:ascii="Times New Roman" w:hAnsi="Times New Roman"/>
          <w:noProof/>
          <w:sz w:val="28"/>
          <w:szCs w:val="28"/>
          <w:lang w:val="en-US"/>
        </w:rPr>
        <w:t xml:space="preserve"> – P. 1</w:t>
      </w:r>
      <w:r w:rsidR="00890B5D">
        <w:rPr>
          <w:rFonts w:ascii="Times New Roman" w:hAnsi="Times New Roman"/>
          <w:noProof/>
          <w:sz w:val="28"/>
          <w:szCs w:val="28"/>
          <w:lang w:val="en-US"/>
        </w:rPr>
        <w:t>-</w:t>
      </w:r>
      <w:r w:rsidRPr="002367A5">
        <w:rPr>
          <w:rFonts w:ascii="Times New Roman" w:hAnsi="Times New Roman"/>
          <w:noProof/>
          <w:sz w:val="28"/>
          <w:szCs w:val="28"/>
          <w:lang w:val="en-US"/>
        </w:rPr>
        <w:t>55.</w:t>
      </w:r>
    </w:p>
    <w:p w14:paraId="29366724" w14:textId="66CD8C26"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Panjan P. et al. Review of growth defects in thin films prepared by PVD techniques // Coatings. – 2020. – Vol. 10, № 5. – P. 447</w:t>
      </w:r>
      <w:r w:rsidR="00890B5D">
        <w:rPr>
          <w:rFonts w:ascii="Times New Roman" w:hAnsi="Times New Roman"/>
          <w:noProof/>
          <w:sz w:val="28"/>
          <w:szCs w:val="28"/>
          <w:lang w:val="en-US"/>
        </w:rPr>
        <w:t>-1-447-39</w:t>
      </w:r>
      <w:r w:rsidRPr="002367A5">
        <w:rPr>
          <w:rFonts w:ascii="Times New Roman" w:hAnsi="Times New Roman"/>
          <w:noProof/>
          <w:sz w:val="28"/>
          <w:szCs w:val="28"/>
          <w:lang w:val="en-US"/>
        </w:rPr>
        <w:t>.</w:t>
      </w:r>
    </w:p>
    <w:p w14:paraId="271F96D0" w14:textId="0BF794D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Hannachi A., Segura A., Maghraoui-Meherzi H. Growth of manganese sulfide (</w:t>
      </w:r>
      <w:r w:rsidRPr="002367A5">
        <w:rPr>
          <w:rFonts w:ascii="Times New Roman" w:hAnsi="Times New Roman"/>
          <w:noProof/>
          <w:sz w:val="28"/>
          <w:szCs w:val="28"/>
        </w:rPr>
        <w:t>α</w:t>
      </w:r>
      <w:r w:rsidRPr="002367A5">
        <w:rPr>
          <w:rFonts w:ascii="Times New Roman" w:hAnsi="Times New Roman"/>
          <w:noProof/>
          <w:sz w:val="28"/>
          <w:szCs w:val="28"/>
          <w:lang w:val="en-US"/>
        </w:rPr>
        <w:t>-MnS) thin films by thermal vacuum evaporation: Structural, morphological and optical properties // Materials Chemistry and Physics. – 2016. – Vol. 181. – P.</w:t>
      </w:r>
      <w:r w:rsidR="00890B5D">
        <w:rPr>
          <w:rFonts w:ascii="Times New Roman" w:hAnsi="Times New Roman"/>
          <w:noProof/>
          <w:sz w:val="28"/>
          <w:szCs w:val="28"/>
          <w:lang w:val="en-US"/>
        </w:rPr>
        <w:t> </w:t>
      </w:r>
      <w:r w:rsidRPr="002367A5">
        <w:rPr>
          <w:rFonts w:ascii="Times New Roman" w:hAnsi="Times New Roman"/>
          <w:noProof/>
          <w:sz w:val="28"/>
          <w:szCs w:val="28"/>
          <w:lang w:val="en-US"/>
        </w:rPr>
        <w:t>326</w:t>
      </w:r>
      <w:r w:rsidR="00890B5D">
        <w:rPr>
          <w:rFonts w:ascii="Times New Roman" w:hAnsi="Times New Roman"/>
          <w:noProof/>
          <w:sz w:val="28"/>
          <w:szCs w:val="28"/>
          <w:lang w:val="en-US"/>
        </w:rPr>
        <w:t>-</w:t>
      </w:r>
      <w:r w:rsidRPr="002367A5">
        <w:rPr>
          <w:rFonts w:ascii="Times New Roman" w:hAnsi="Times New Roman"/>
          <w:noProof/>
          <w:sz w:val="28"/>
          <w:szCs w:val="28"/>
          <w:lang w:val="en-US"/>
        </w:rPr>
        <w:t>332.</w:t>
      </w:r>
    </w:p>
    <w:p w14:paraId="01E96F06" w14:textId="17BC7CED"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Song H. et al. Rapid thermal evaporation of Bi2S3 layer for thin film photovoltaics // Solar Energy Materials and Solar Cells. – 2016. – Vol. 146. – P. 1</w:t>
      </w:r>
      <w:r w:rsidR="00890B5D">
        <w:rPr>
          <w:rFonts w:ascii="Times New Roman" w:hAnsi="Times New Roman"/>
          <w:noProof/>
          <w:sz w:val="28"/>
          <w:szCs w:val="28"/>
          <w:lang w:val="en-US"/>
        </w:rPr>
        <w:t>-</w:t>
      </w:r>
      <w:r w:rsidRPr="002367A5">
        <w:rPr>
          <w:rFonts w:ascii="Times New Roman" w:hAnsi="Times New Roman"/>
          <w:noProof/>
          <w:sz w:val="28"/>
          <w:szCs w:val="28"/>
          <w:lang w:val="en-US"/>
        </w:rPr>
        <w:t>7.</w:t>
      </w:r>
    </w:p>
    <w:p w14:paraId="7354FB43" w14:textId="5589CD2F"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Balakarthikeyan R. et al. Performance analysis of SnS thin films fabricated using thermal evaporation technique for photodetector applications // Optik. – 2021. – Vol. 244. – P. 167460.</w:t>
      </w:r>
    </w:p>
    <w:p w14:paraId="1E38417D" w14:textId="519F946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Bashir A. et al. Chapter 3 - Interfaces and surfaces // </w:t>
      </w:r>
      <w:r w:rsidR="00890B5D">
        <w:rPr>
          <w:rFonts w:ascii="Times New Roman" w:hAnsi="Times New Roman"/>
          <w:noProof/>
          <w:sz w:val="28"/>
          <w:szCs w:val="28"/>
          <w:lang w:val="en-US"/>
        </w:rPr>
        <w:t xml:space="preserve">In book: </w:t>
      </w:r>
      <w:r w:rsidRPr="002367A5">
        <w:rPr>
          <w:rFonts w:ascii="Times New Roman" w:hAnsi="Times New Roman"/>
          <w:noProof/>
          <w:sz w:val="28"/>
          <w:szCs w:val="28"/>
          <w:lang w:val="en-US"/>
        </w:rPr>
        <w:t xml:space="preserve">Chemistry of Nanomaterials. – </w:t>
      </w:r>
      <w:r w:rsidR="00890B5D">
        <w:rPr>
          <w:rFonts w:ascii="Times New Roman" w:hAnsi="Times New Roman"/>
          <w:noProof/>
          <w:sz w:val="28"/>
          <w:szCs w:val="28"/>
          <w:lang w:val="en-US"/>
        </w:rPr>
        <w:t xml:space="preserve">Amsterdam: </w:t>
      </w:r>
      <w:r w:rsidRPr="002367A5">
        <w:rPr>
          <w:rFonts w:ascii="Times New Roman" w:hAnsi="Times New Roman"/>
          <w:noProof/>
          <w:sz w:val="28"/>
          <w:szCs w:val="28"/>
          <w:lang w:val="en-US"/>
        </w:rPr>
        <w:t>Elsevier, 2020. – P. 51</w:t>
      </w:r>
      <w:r w:rsidR="00890B5D">
        <w:rPr>
          <w:rFonts w:ascii="Times New Roman" w:hAnsi="Times New Roman"/>
          <w:noProof/>
          <w:sz w:val="28"/>
          <w:szCs w:val="28"/>
          <w:lang w:val="en-US"/>
        </w:rPr>
        <w:t>-</w:t>
      </w:r>
      <w:r w:rsidRPr="002367A5">
        <w:rPr>
          <w:rFonts w:ascii="Times New Roman" w:hAnsi="Times New Roman"/>
          <w:noProof/>
          <w:sz w:val="28"/>
          <w:szCs w:val="28"/>
          <w:lang w:val="en-US"/>
        </w:rPr>
        <w:t>87.</w:t>
      </w:r>
    </w:p>
    <w:p w14:paraId="6F352476" w14:textId="5119E2F0" w:rsidR="00803438" w:rsidRPr="002367A5" w:rsidRDefault="00803438" w:rsidP="002367A5">
      <w:pPr>
        <w:pStyle w:val="ae"/>
        <w:widowControl w:val="0"/>
        <w:numPr>
          <w:ilvl w:val="0"/>
          <w:numId w:val="24"/>
        </w:numPr>
        <w:tabs>
          <w:tab w:val="left" w:pos="1134"/>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Rubshtein A.P. et al. The composition, structure and surface properties of the titanium-carbon coatings prepared by PVD technique // Surface and Coatings Technology. – 2017. – Vol. 309. – P. 680</w:t>
      </w:r>
      <w:r w:rsidR="00890B5D">
        <w:rPr>
          <w:rFonts w:ascii="Times New Roman" w:hAnsi="Times New Roman"/>
          <w:noProof/>
          <w:sz w:val="28"/>
          <w:szCs w:val="28"/>
          <w:lang w:val="en-US"/>
        </w:rPr>
        <w:t>-</w:t>
      </w:r>
      <w:r w:rsidRPr="002367A5">
        <w:rPr>
          <w:rFonts w:ascii="Times New Roman" w:hAnsi="Times New Roman"/>
          <w:noProof/>
          <w:sz w:val="28"/>
          <w:szCs w:val="28"/>
          <w:lang w:val="en-US"/>
        </w:rPr>
        <w:t>686.</w:t>
      </w:r>
    </w:p>
    <w:p w14:paraId="64C4AAB7" w14:textId="21C87F8B"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Walsh L.A. et al. W Te2 thin films grown by beam-interrupted molecular beam epitaxy // 2D Materials. – IO</w:t>
      </w:r>
      <w:r w:rsidR="00890B5D">
        <w:rPr>
          <w:rFonts w:ascii="Times New Roman" w:hAnsi="Times New Roman"/>
          <w:noProof/>
          <w:sz w:val="28"/>
          <w:szCs w:val="28"/>
          <w:lang w:val="en-US"/>
        </w:rPr>
        <w:t>P Publishing, 2017. – Vol. 4, №</w:t>
      </w:r>
      <w:r w:rsidRPr="002367A5">
        <w:rPr>
          <w:rFonts w:ascii="Times New Roman" w:hAnsi="Times New Roman"/>
          <w:noProof/>
          <w:sz w:val="28"/>
          <w:szCs w:val="28"/>
          <w:lang w:val="en-US"/>
        </w:rPr>
        <w:t>2. – P. 25044.</w:t>
      </w:r>
    </w:p>
    <w:p w14:paraId="67D62564" w14:textId="7F47DBC4"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Yang X., Zhao J., Wang Q. Numerical approximations for the molecular beam epitaxial growth model based on the invariant energy quadratization method // Journal of Computational Physic</w:t>
      </w:r>
      <w:r w:rsidR="00890B5D">
        <w:rPr>
          <w:rFonts w:ascii="Times New Roman" w:hAnsi="Times New Roman"/>
          <w:noProof/>
          <w:sz w:val="28"/>
          <w:szCs w:val="28"/>
          <w:lang w:val="en-US"/>
        </w:rPr>
        <w:t>s. – 2017. – Vol. 333. – P. 104-</w:t>
      </w:r>
      <w:r w:rsidRPr="002367A5">
        <w:rPr>
          <w:rFonts w:ascii="Times New Roman" w:hAnsi="Times New Roman"/>
          <w:noProof/>
          <w:sz w:val="28"/>
          <w:szCs w:val="28"/>
          <w:lang w:val="en-US"/>
        </w:rPr>
        <w:t>127.</w:t>
      </w:r>
    </w:p>
    <w:p w14:paraId="1D655149" w14:textId="02C6FA2C"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Sadeghi I. et al. Making BaZrS3 Chalcogenide Perovskite Thin Films by Molecular Beam Epitaxy // Advanced Functional Materials. – 2021. – Vol. 31, №45. – P. 2105563.</w:t>
      </w:r>
    </w:p>
    <w:p w14:paraId="52EC1CD5" w14:textId="4F532725" w:rsidR="00803438" w:rsidRPr="00310DAC"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310DAC">
        <w:rPr>
          <w:rFonts w:ascii="Times New Roman" w:hAnsi="Times New Roman"/>
          <w:noProof/>
          <w:sz w:val="28"/>
          <w:szCs w:val="28"/>
          <w:lang w:val="en-US"/>
        </w:rPr>
        <w:t xml:space="preserve">Shang S.M., Zeng W. 4 - Conductive nanofibres and nanocoatings for smart textiles // </w:t>
      </w:r>
      <w:r w:rsidR="00890B5D">
        <w:rPr>
          <w:rFonts w:ascii="Times New Roman" w:hAnsi="Times New Roman"/>
          <w:noProof/>
          <w:sz w:val="28"/>
          <w:szCs w:val="28"/>
          <w:lang w:val="en-US"/>
        </w:rPr>
        <w:t xml:space="preserve">In book: </w:t>
      </w:r>
      <w:r w:rsidRPr="00310DAC">
        <w:rPr>
          <w:rFonts w:ascii="Times New Roman" w:hAnsi="Times New Roman"/>
          <w:noProof/>
          <w:sz w:val="28"/>
          <w:szCs w:val="28"/>
          <w:lang w:val="en-US"/>
        </w:rPr>
        <w:t>Multidisciplinary Know-How for Smart-Textiles Developers</w:t>
      </w:r>
      <w:r w:rsidR="009A1244" w:rsidRPr="00310DAC">
        <w:rPr>
          <w:rFonts w:ascii="Times New Roman" w:hAnsi="Times New Roman"/>
          <w:noProof/>
          <w:sz w:val="28"/>
          <w:szCs w:val="28"/>
          <w:lang w:val="en-US"/>
        </w:rPr>
        <w:t>.</w:t>
      </w:r>
      <w:r w:rsidRPr="00310DAC">
        <w:rPr>
          <w:rFonts w:ascii="Times New Roman" w:hAnsi="Times New Roman"/>
          <w:noProof/>
          <w:sz w:val="28"/>
          <w:szCs w:val="28"/>
          <w:lang w:val="en-US"/>
        </w:rPr>
        <w:t xml:space="preserve"> –</w:t>
      </w:r>
      <w:r w:rsidR="009A1244" w:rsidRPr="00310DAC">
        <w:rPr>
          <w:rFonts w:ascii="Times New Roman" w:hAnsi="Times New Roman"/>
          <w:noProof/>
          <w:sz w:val="28"/>
          <w:szCs w:val="28"/>
          <w:lang w:val="en-US"/>
        </w:rPr>
        <w:t xml:space="preserve"> </w:t>
      </w:r>
      <w:r w:rsidR="00890B5D">
        <w:rPr>
          <w:rFonts w:ascii="Times New Roman" w:hAnsi="Times New Roman"/>
          <w:noProof/>
          <w:sz w:val="28"/>
          <w:szCs w:val="28"/>
          <w:lang w:val="en-US"/>
        </w:rPr>
        <w:t xml:space="preserve">Sawaton, </w:t>
      </w:r>
      <w:r w:rsidRPr="00310DAC">
        <w:rPr>
          <w:rFonts w:ascii="Times New Roman" w:hAnsi="Times New Roman"/>
          <w:noProof/>
          <w:sz w:val="28"/>
          <w:szCs w:val="28"/>
          <w:lang w:val="en-US"/>
        </w:rPr>
        <w:t>2013. – P. 92</w:t>
      </w:r>
      <w:r w:rsidR="00890B5D">
        <w:rPr>
          <w:rFonts w:ascii="Times New Roman" w:hAnsi="Times New Roman"/>
          <w:noProof/>
          <w:sz w:val="28"/>
          <w:szCs w:val="28"/>
          <w:lang w:val="en-US"/>
        </w:rPr>
        <w:t>-</w:t>
      </w:r>
      <w:r w:rsidRPr="00310DAC">
        <w:rPr>
          <w:rFonts w:ascii="Times New Roman" w:hAnsi="Times New Roman"/>
          <w:noProof/>
          <w:sz w:val="28"/>
          <w:szCs w:val="28"/>
          <w:lang w:val="en-US"/>
        </w:rPr>
        <w:t>128.</w:t>
      </w:r>
    </w:p>
    <w:p w14:paraId="471B03E0" w14:textId="4891C0D9"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Ye B. et al. Pulsed laser deposition of large-sized superlattice films with high uniformity // Review of Scientific Instruments. – 2021. – Vol. 92, №11. – P.</w:t>
      </w:r>
      <w:r w:rsidR="00890B5D">
        <w:rPr>
          <w:rFonts w:ascii="Times New Roman" w:hAnsi="Times New Roman"/>
          <w:noProof/>
          <w:sz w:val="28"/>
          <w:szCs w:val="28"/>
          <w:lang w:val="en-US"/>
        </w:rPr>
        <w:t> </w:t>
      </w:r>
      <w:r w:rsidRPr="002367A5">
        <w:rPr>
          <w:rFonts w:ascii="Times New Roman" w:hAnsi="Times New Roman"/>
          <w:noProof/>
          <w:sz w:val="28"/>
          <w:szCs w:val="28"/>
          <w:lang w:val="en-US"/>
        </w:rPr>
        <w:t>113906.</w:t>
      </w:r>
    </w:p>
    <w:p w14:paraId="727082D0" w14:textId="1AA03334"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Jilani A., Abdel-wahab M.S., Hammad A.H. Advance Deposition Techniques for Thin Film and Coating // Modern Technologies for Creating the Thin-film Systems and Coatings. – 2017.</w:t>
      </w:r>
      <w:r w:rsidR="00780523" w:rsidRPr="002367A5">
        <w:rPr>
          <w:rFonts w:ascii="Times New Roman" w:hAnsi="Times New Roman"/>
          <w:noProof/>
          <w:sz w:val="28"/>
          <w:szCs w:val="28"/>
          <w:lang w:val="en-US"/>
        </w:rPr>
        <w:t xml:space="preserve"> </w:t>
      </w:r>
      <w:r w:rsidR="00D15AAA" w:rsidRPr="002367A5">
        <w:rPr>
          <w:rFonts w:ascii="Times New Roman" w:hAnsi="Times New Roman"/>
          <w:noProof/>
          <w:sz w:val="28"/>
          <w:szCs w:val="28"/>
          <w:lang w:val="en-US"/>
        </w:rPr>
        <w:t xml:space="preserve">– Vol. 2, №3. – </w:t>
      </w:r>
      <w:r w:rsidR="00780523" w:rsidRPr="002367A5">
        <w:rPr>
          <w:rFonts w:ascii="Times New Roman" w:hAnsi="Times New Roman"/>
          <w:noProof/>
          <w:sz w:val="28"/>
          <w:szCs w:val="28"/>
          <w:lang w:val="en-US"/>
        </w:rPr>
        <w:t>P</w:t>
      </w:r>
      <w:r w:rsidR="00D15AAA" w:rsidRPr="002367A5">
        <w:rPr>
          <w:rFonts w:ascii="Times New Roman" w:hAnsi="Times New Roman"/>
          <w:noProof/>
          <w:sz w:val="28"/>
          <w:szCs w:val="28"/>
          <w:lang w:val="en-US"/>
        </w:rPr>
        <w:t xml:space="preserve"> 137-149</w:t>
      </w:r>
      <w:r w:rsidR="00780523" w:rsidRPr="002367A5">
        <w:rPr>
          <w:rFonts w:ascii="Times New Roman" w:hAnsi="Times New Roman"/>
          <w:noProof/>
          <w:sz w:val="28"/>
          <w:szCs w:val="28"/>
          <w:lang w:val="en-US"/>
        </w:rPr>
        <w:t>.</w:t>
      </w:r>
    </w:p>
    <w:p w14:paraId="6157489E" w14:textId="0ED91AB9"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Guo W. et al. Microstructure, optical, and electrical properties of p-type SnO thin films // Applied Physics Letters. – 2010. – Vol. 96, №4. – P. 42113.</w:t>
      </w:r>
    </w:p>
    <w:p w14:paraId="6C89B455" w14:textId="52B60C84"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Lokhande A.C. et al. Development of Cu2SnS3 (CTS) thin film solar cells by physical techniques: A status review // Solar Energy Materials and Solar Cells. – 2016. – Vol. 153. – P. 84</w:t>
      </w:r>
      <w:r w:rsidR="00890B5D">
        <w:rPr>
          <w:rFonts w:ascii="Times New Roman" w:hAnsi="Times New Roman"/>
          <w:noProof/>
          <w:sz w:val="28"/>
          <w:szCs w:val="28"/>
          <w:lang w:val="en-US"/>
        </w:rPr>
        <w:t>-</w:t>
      </w:r>
      <w:r w:rsidRPr="002367A5">
        <w:rPr>
          <w:rFonts w:ascii="Times New Roman" w:hAnsi="Times New Roman"/>
          <w:noProof/>
          <w:sz w:val="28"/>
          <w:szCs w:val="28"/>
          <w:lang w:val="en-US"/>
        </w:rPr>
        <w:t>107.</w:t>
      </w:r>
    </w:p>
    <w:p w14:paraId="79D80009" w14:textId="1C7A469B"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Fayomi O.S.I. et al. New Trend in Thin Film Composite Coating Deposition: A Mini Review // Procedia Manufacturing. – 2019. – Vol. 35. – P. 1007</w:t>
      </w:r>
      <w:r w:rsidR="00890B5D">
        <w:rPr>
          <w:rFonts w:ascii="Times New Roman" w:hAnsi="Times New Roman"/>
          <w:noProof/>
          <w:sz w:val="28"/>
          <w:szCs w:val="28"/>
          <w:lang w:val="en-US"/>
        </w:rPr>
        <w:t>-</w:t>
      </w:r>
      <w:r w:rsidRPr="002367A5">
        <w:rPr>
          <w:rFonts w:ascii="Times New Roman" w:hAnsi="Times New Roman"/>
          <w:noProof/>
          <w:sz w:val="28"/>
          <w:szCs w:val="28"/>
          <w:lang w:val="en-US"/>
        </w:rPr>
        <w:t>1012.</w:t>
      </w:r>
    </w:p>
    <w:p w14:paraId="6E864D7B" w14:textId="2B50DA72"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Mukherjee S., Gall D. Structure zone model for extreme shadowing conditions // Thin Solid Films. – 2013. – Vol. 527. – P. 158</w:t>
      </w:r>
      <w:r w:rsidR="00890B5D">
        <w:rPr>
          <w:rFonts w:ascii="Times New Roman" w:hAnsi="Times New Roman"/>
          <w:noProof/>
          <w:sz w:val="28"/>
          <w:szCs w:val="28"/>
          <w:lang w:val="en-US"/>
        </w:rPr>
        <w:t>-</w:t>
      </w:r>
      <w:r w:rsidRPr="002367A5">
        <w:rPr>
          <w:rFonts w:ascii="Times New Roman" w:hAnsi="Times New Roman"/>
          <w:noProof/>
          <w:sz w:val="28"/>
          <w:szCs w:val="28"/>
          <w:lang w:val="en-US"/>
        </w:rPr>
        <w:t>163.</w:t>
      </w:r>
    </w:p>
    <w:p w14:paraId="31575D66" w14:textId="59485B68"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Gudmundsson J.T. Physics and technology of magnetron sputtering discharges // Plasma Sources Science and Technology. – IOP Publishing, 2020. – Vol. 29, № 11. – P. 113001.</w:t>
      </w:r>
    </w:p>
    <w:p w14:paraId="7FA6D350" w14:textId="57D92333"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Greene J.E. Review Article: Tracing the recorded history of thin-film sputter deposition: From the 1800s to 2017 // Journal of Vacuum Science &amp; Technology A. – 2017. – Vol. 35, №5. – P. 05C204.</w:t>
      </w:r>
    </w:p>
    <w:p w14:paraId="3E05AC48" w14:textId="402848EC"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Gudmundsson J.T., Anders A., von Keudell A. Foundations of physical vapor deposition with plasma assistance // Plasma Sources Science and Technology. – IOP Publishing, 2022. – Vol. 31, №8. – P. 83001.</w:t>
      </w:r>
    </w:p>
    <w:p w14:paraId="7AAF28AF" w14:textId="06D5C9C2" w:rsidR="00803438" w:rsidRPr="00310DAC"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310DAC">
        <w:rPr>
          <w:rFonts w:ascii="Times New Roman" w:hAnsi="Times New Roman"/>
          <w:noProof/>
          <w:sz w:val="28"/>
          <w:szCs w:val="28"/>
          <w:lang w:val="en-US"/>
        </w:rPr>
        <w:t xml:space="preserve">Shi F. Introductory Chapter: Basic Theory of Magnetron Sputtering // </w:t>
      </w:r>
      <w:r w:rsidR="00890B5D">
        <w:rPr>
          <w:rFonts w:ascii="Times New Roman" w:hAnsi="Times New Roman"/>
          <w:noProof/>
          <w:sz w:val="28"/>
          <w:szCs w:val="28"/>
          <w:lang w:val="en-US"/>
        </w:rPr>
        <w:t xml:space="preserve">In book: </w:t>
      </w:r>
      <w:r w:rsidRPr="00310DAC">
        <w:rPr>
          <w:rFonts w:ascii="Times New Roman" w:hAnsi="Times New Roman"/>
          <w:noProof/>
          <w:sz w:val="28"/>
          <w:szCs w:val="28"/>
          <w:lang w:val="en-US"/>
        </w:rPr>
        <w:t>Magnetron Sputtering. – Rijeka: IntechOpen, 2018.</w:t>
      </w:r>
      <w:r w:rsidR="00890B5D">
        <w:rPr>
          <w:rFonts w:ascii="Times New Roman" w:hAnsi="Times New Roman"/>
          <w:noProof/>
          <w:sz w:val="28"/>
          <w:szCs w:val="28"/>
          <w:lang w:val="en-US"/>
        </w:rPr>
        <w:t xml:space="preserve"> – P. 1-5</w:t>
      </w:r>
      <w:r w:rsidR="00D35374">
        <w:rPr>
          <w:rFonts w:ascii="Times New Roman" w:hAnsi="Times New Roman"/>
          <w:noProof/>
          <w:sz w:val="28"/>
          <w:szCs w:val="28"/>
          <w:lang w:val="en-US"/>
        </w:rPr>
        <w:t>.</w:t>
      </w:r>
    </w:p>
    <w:p w14:paraId="2CB8BC4F" w14:textId="6F128676" w:rsidR="00803438" w:rsidRPr="00310DAC"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310DAC">
        <w:rPr>
          <w:rFonts w:ascii="Times New Roman" w:hAnsi="Times New Roman"/>
          <w:noProof/>
          <w:sz w:val="28"/>
          <w:szCs w:val="28"/>
          <w:lang w:val="en-US"/>
        </w:rPr>
        <w:t>Mazur M. et al. No Title // Opto-Electronics Review. – 2013. – Vol. 21, №2. – P. 233</w:t>
      </w:r>
      <w:r w:rsidR="00890B5D">
        <w:rPr>
          <w:rFonts w:ascii="Times New Roman" w:hAnsi="Times New Roman"/>
          <w:noProof/>
          <w:sz w:val="28"/>
          <w:szCs w:val="28"/>
          <w:lang w:val="en-US"/>
        </w:rPr>
        <w:t>-</w:t>
      </w:r>
      <w:r w:rsidRPr="00310DAC">
        <w:rPr>
          <w:rFonts w:ascii="Times New Roman" w:hAnsi="Times New Roman"/>
          <w:noProof/>
          <w:sz w:val="28"/>
          <w:szCs w:val="28"/>
          <w:lang w:val="en-US"/>
        </w:rPr>
        <w:t>238.</w:t>
      </w:r>
    </w:p>
    <w:p w14:paraId="461CEA8E" w14:textId="54777FDC" w:rsidR="00803438" w:rsidRPr="00310DAC"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310DAC">
        <w:rPr>
          <w:rFonts w:ascii="Times New Roman" w:hAnsi="Times New Roman"/>
          <w:noProof/>
          <w:sz w:val="28"/>
          <w:szCs w:val="28"/>
          <w:lang w:val="en-US"/>
        </w:rPr>
        <w:t xml:space="preserve">Goh K.H., Haseeb A.S.M.A., Wong Y.H. Samarium Oxide and Samarium Oxynitride Thin Film as Alternative Gate Oxide on Silicon Substrate // </w:t>
      </w:r>
      <w:r w:rsidR="00890B5D">
        <w:rPr>
          <w:rFonts w:ascii="Times New Roman" w:hAnsi="Times New Roman"/>
          <w:noProof/>
          <w:sz w:val="28"/>
          <w:szCs w:val="28"/>
          <w:lang w:val="en-US"/>
        </w:rPr>
        <w:t xml:space="preserve">In book: </w:t>
      </w:r>
      <w:r w:rsidRPr="00310DAC">
        <w:rPr>
          <w:rFonts w:ascii="Times New Roman" w:hAnsi="Times New Roman"/>
          <w:noProof/>
          <w:sz w:val="28"/>
          <w:szCs w:val="28"/>
          <w:lang w:val="en-US"/>
        </w:rPr>
        <w:t xml:space="preserve">Reference Module in Materials Science and Materials Engineering. – </w:t>
      </w:r>
      <w:r w:rsidR="00D35374">
        <w:rPr>
          <w:rFonts w:ascii="Times New Roman" w:hAnsi="Times New Roman"/>
          <w:noProof/>
          <w:sz w:val="28"/>
          <w:szCs w:val="28"/>
          <w:lang w:val="en-US"/>
        </w:rPr>
        <w:t xml:space="preserve">Amsterdam: </w:t>
      </w:r>
      <w:r w:rsidR="00D35374" w:rsidRPr="002367A5">
        <w:rPr>
          <w:rFonts w:ascii="Times New Roman" w:hAnsi="Times New Roman"/>
          <w:noProof/>
          <w:sz w:val="28"/>
          <w:szCs w:val="28"/>
          <w:lang w:val="en-US"/>
        </w:rPr>
        <w:t xml:space="preserve">Elsevier, </w:t>
      </w:r>
      <w:r w:rsidRPr="00310DAC">
        <w:rPr>
          <w:rFonts w:ascii="Times New Roman" w:hAnsi="Times New Roman"/>
          <w:noProof/>
          <w:sz w:val="28"/>
          <w:szCs w:val="28"/>
          <w:lang w:val="en-US"/>
        </w:rPr>
        <w:t>2017.</w:t>
      </w:r>
      <w:r w:rsidR="00890B5D">
        <w:rPr>
          <w:rFonts w:ascii="Times New Roman" w:hAnsi="Times New Roman"/>
          <w:noProof/>
          <w:sz w:val="28"/>
          <w:szCs w:val="28"/>
          <w:lang w:val="en-US"/>
        </w:rPr>
        <w:t xml:space="preserve"> – P. 1-19</w:t>
      </w:r>
      <w:r w:rsidR="00D35374">
        <w:rPr>
          <w:rFonts w:ascii="Times New Roman" w:hAnsi="Times New Roman"/>
          <w:noProof/>
          <w:sz w:val="28"/>
          <w:szCs w:val="28"/>
          <w:lang w:val="en-US"/>
        </w:rPr>
        <w:t>.</w:t>
      </w:r>
    </w:p>
    <w:p w14:paraId="5E5F2AD7" w14:textId="3AE90BBC"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Macleod H.A. 1 - Recent developments in deposition techniques for optical thin films and coatings // </w:t>
      </w:r>
      <w:r w:rsidR="00D35374">
        <w:rPr>
          <w:rFonts w:ascii="Times New Roman" w:hAnsi="Times New Roman"/>
          <w:noProof/>
          <w:sz w:val="28"/>
          <w:szCs w:val="28"/>
          <w:lang w:val="en-US"/>
        </w:rPr>
        <w:t xml:space="preserve">In book: </w:t>
      </w:r>
      <w:r w:rsidRPr="002367A5">
        <w:rPr>
          <w:rFonts w:ascii="Times New Roman" w:hAnsi="Times New Roman"/>
          <w:noProof/>
          <w:sz w:val="28"/>
          <w:szCs w:val="28"/>
          <w:lang w:val="en-US"/>
        </w:rPr>
        <w:t>Optical Thin Films and Coatings</w:t>
      </w:r>
      <w:r w:rsidR="00D35374">
        <w:rPr>
          <w:rFonts w:ascii="Times New Roman" w:hAnsi="Times New Roman"/>
          <w:noProof/>
          <w:sz w:val="28"/>
          <w:szCs w:val="28"/>
          <w:lang w:val="en-US"/>
        </w:rPr>
        <w:t>. – Ed. 2</w:t>
      </w:r>
      <w:r w:rsidRPr="002367A5">
        <w:rPr>
          <w:rFonts w:ascii="Times New Roman" w:hAnsi="Times New Roman"/>
          <w:noProof/>
          <w:sz w:val="28"/>
          <w:szCs w:val="28"/>
          <w:lang w:val="en-US"/>
        </w:rPr>
        <w:t>nd</w:t>
      </w:r>
      <w:r w:rsidR="00D35374">
        <w:rPr>
          <w:rFonts w:ascii="Times New Roman" w:hAnsi="Times New Roman"/>
          <w:noProof/>
          <w:sz w:val="28"/>
          <w:szCs w:val="28"/>
          <w:lang w:val="en-US"/>
        </w:rPr>
        <w:t>.</w:t>
      </w:r>
      <w:r w:rsidRPr="002367A5">
        <w:rPr>
          <w:rFonts w:ascii="Times New Roman" w:hAnsi="Times New Roman"/>
          <w:noProof/>
          <w:sz w:val="28"/>
          <w:szCs w:val="28"/>
          <w:lang w:val="en-US"/>
        </w:rPr>
        <w:t xml:space="preserve"> – </w:t>
      </w:r>
      <w:r w:rsidR="00D35374">
        <w:rPr>
          <w:rFonts w:ascii="Times New Roman" w:hAnsi="Times New Roman"/>
          <w:noProof/>
          <w:sz w:val="28"/>
          <w:szCs w:val="28"/>
          <w:lang w:val="en-US"/>
        </w:rPr>
        <w:t xml:space="preserve">Sawston: </w:t>
      </w:r>
      <w:r w:rsidRPr="002367A5">
        <w:rPr>
          <w:rFonts w:ascii="Times New Roman" w:hAnsi="Times New Roman"/>
          <w:noProof/>
          <w:sz w:val="28"/>
          <w:szCs w:val="28"/>
          <w:lang w:val="en-US"/>
        </w:rPr>
        <w:t>Woodhead Publishing, 2018. – P. 3</w:t>
      </w:r>
      <w:r w:rsidR="00D35374">
        <w:rPr>
          <w:rFonts w:ascii="Times New Roman" w:hAnsi="Times New Roman"/>
          <w:noProof/>
          <w:sz w:val="28"/>
          <w:szCs w:val="28"/>
          <w:lang w:val="en-US"/>
        </w:rPr>
        <w:t>-</w:t>
      </w:r>
      <w:r w:rsidRPr="002367A5">
        <w:rPr>
          <w:rFonts w:ascii="Times New Roman" w:hAnsi="Times New Roman"/>
          <w:noProof/>
          <w:sz w:val="28"/>
          <w:szCs w:val="28"/>
          <w:lang w:val="en-US"/>
        </w:rPr>
        <w:t>2</w:t>
      </w:r>
      <w:r w:rsidR="00D35374">
        <w:rPr>
          <w:rFonts w:ascii="Times New Roman" w:hAnsi="Times New Roman"/>
          <w:noProof/>
          <w:sz w:val="28"/>
          <w:szCs w:val="28"/>
          <w:lang w:val="en-US"/>
        </w:rPr>
        <w:t>5</w:t>
      </w:r>
      <w:r w:rsidRPr="002367A5">
        <w:rPr>
          <w:rFonts w:ascii="Times New Roman" w:hAnsi="Times New Roman"/>
          <w:noProof/>
          <w:sz w:val="28"/>
          <w:szCs w:val="28"/>
          <w:lang w:val="en-US"/>
        </w:rPr>
        <w:t>.</w:t>
      </w:r>
    </w:p>
    <w:p w14:paraId="03FB7178" w14:textId="146BA795"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Spadoni A., Addonizio M.L. Effect of the RF sputtering power on microstructural, optical and electrical properties of Al doped ZnO thin films // Thin Solid Films. – 2015. – Vol. 589. – P. 514</w:t>
      </w:r>
      <w:r w:rsidR="00D35374">
        <w:rPr>
          <w:rFonts w:ascii="Times New Roman" w:hAnsi="Times New Roman"/>
          <w:noProof/>
          <w:sz w:val="28"/>
          <w:szCs w:val="28"/>
          <w:lang w:val="en-US"/>
        </w:rPr>
        <w:t>-</w:t>
      </w:r>
      <w:r w:rsidRPr="002367A5">
        <w:rPr>
          <w:rFonts w:ascii="Times New Roman" w:hAnsi="Times New Roman"/>
          <w:noProof/>
          <w:sz w:val="28"/>
          <w:szCs w:val="28"/>
          <w:lang w:val="en-US"/>
        </w:rPr>
        <w:t>520.</w:t>
      </w:r>
    </w:p>
    <w:p w14:paraId="603CC9A1" w14:textId="447F6414"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Vyas S. et al. Study the target effect on the structural, surface and optical properties of TiO2 thin film fabricated by RF sputtering method // Superlattices and Microstructures. – 2015. – Vol. 80. – P. 215</w:t>
      </w:r>
      <w:r w:rsidR="00D35374">
        <w:rPr>
          <w:rFonts w:ascii="Times New Roman" w:hAnsi="Times New Roman"/>
          <w:noProof/>
          <w:sz w:val="28"/>
          <w:szCs w:val="28"/>
          <w:lang w:val="en-US"/>
        </w:rPr>
        <w:t>-</w:t>
      </w:r>
      <w:r w:rsidRPr="002367A5">
        <w:rPr>
          <w:rFonts w:ascii="Times New Roman" w:hAnsi="Times New Roman"/>
          <w:noProof/>
          <w:sz w:val="28"/>
          <w:szCs w:val="28"/>
          <w:lang w:val="en-US"/>
        </w:rPr>
        <w:t>221.</w:t>
      </w:r>
    </w:p>
    <w:p w14:paraId="171018CE" w14:textId="3924B5FE"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Korkmaz Ş. et al. Morphology, composition, structure and optical properties of CuO/Cu2O thin films prepared by RF sputtering method // Vacuum. – 2016. – Vol. 131. – P. 142</w:t>
      </w:r>
      <w:r w:rsidR="00D35374">
        <w:rPr>
          <w:rFonts w:ascii="Times New Roman" w:hAnsi="Times New Roman"/>
          <w:noProof/>
          <w:sz w:val="28"/>
          <w:szCs w:val="28"/>
          <w:lang w:val="en-US"/>
        </w:rPr>
        <w:t>-</w:t>
      </w:r>
      <w:r w:rsidRPr="002367A5">
        <w:rPr>
          <w:rFonts w:ascii="Times New Roman" w:hAnsi="Times New Roman"/>
          <w:noProof/>
          <w:sz w:val="28"/>
          <w:szCs w:val="28"/>
          <w:lang w:val="en-US"/>
        </w:rPr>
        <w:t>146.</w:t>
      </w:r>
    </w:p>
    <w:p w14:paraId="5F945F37" w14:textId="62A547E8"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Sun Z. et al. Preparation and ion conduction of Li1.5Al0.5Ge1.5(PO4)3 solid electrolyte films using radio frequency sputtering // Solid State Ionics. – 2020. – Vol. 346. – P. 115224.</w:t>
      </w:r>
    </w:p>
    <w:p w14:paraId="5A15ACA7" w14:textId="0A77EEF9"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Dave P.Y. et al. Examination of Zinc Oxide Films Prepared by Magnetron Sputtering // Procedia Technology. – 2016. – Vol. 23. – P. 328</w:t>
      </w:r>
      <w:r w:rsidR="00D35374">
        <w:rPr>
          <w:rFonts w:ascii="Times New Roman" w:hAnsi="Times New Roman"/>
          <w:noProof/>
          <w:sz w:val="28"/>
          <w:szCs w:val="28"/>
          <w:lang w:val="en-US"/>
        </w:rPr>
        <w:t>-</w:t>
      </w:r>
      <w:r w:rsidRPr="002367A5">
        <w:rPr>
          <w:rFonts w:ascii="Times New Roman" w:hAnsi="Times New Roman"/>
          <w:noProof/>
          <w:sz w:val="28"/>
          <w:szCs w:val="28"/>
          <w:lang w:val="en-US"/>
        </w:rPr>
        <w:t>335.</w:t>
      </w:r>
    </w:p>
    <w:p w14:paraId="0C8D5D2F" w14:textId="4BB54D01"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Anders A. Tutorial: Reactive high power impulse magnetron sputtering (R-HiPIMS) // Journal of Applied Physics. – 2017. – Vol. 121, № 17. – P. 171101.</w:t>
      </w:r>
    </w:p>
    <w:p w14:paraId="263C97BD" w14:textId="4451810A"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Vernardou D. Special Issue: Advances in Chemical Vapor Deposition // Materials. – 2020. – Vol. 13, № 18.</w:t>
      </w:r>
      <w:r w:rsidR="00780523" w:rsidRPr="002367A5">
        <w:rPr>
          <w:rFonts w:ascii="Times New Roman" w:hAnsi="Times New Roman"/>
          <w:noProof/>
          <w:sz w:val="28"/>
          <w:szCs w:val="28"/>
          <w:lang w:val="en-US"/>
        </w:rPr>
        <w:t xml:space="preserve"> – P</w:t>
      </w:r>
      <w:r w:rsidR="004D6C4B" w:rsidRPr="002367A5">
        <w:rPr>
          <w:rFonts w:ascii="Times New Roman" w:hAnsi="Times New Roman"/>
          <w:noProof/>
          <w:sz w:val="28"/>
          <w:szCs w:val="28"/>
          <w:lang w:val="en-US"/>
        </w:rPr>
        <w:t>. 4167</w:t>
      </w:r>
      <w:r w:rsidR="00780523" w:rsidRPr="002367A5">
        <w:rPr>
          <w:rFonts w:ascii="Times New Roman" w:hAnsi="Times New Roman"/>
          <w:noProof/>
          <w:sz w:val="28"/>
          <w:szCs w:val="28"/>
          <w:lang w:val="en-US"/>
        </w:rPr>
        <w:t>.</w:t>
      </w:r>
    </w:p>
    <w:p w14:paraId="7D95E1F5" w14:textId="3FB8BFF6"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Carlsson J.-O., Martin P.M. Chapter 7 - Chemical Vapor Deposition // Handbook of Deposition Technologies for Films and Coatings (Third Edition). Third Edit / ed. Martin P.M. – Boston: William Andrew Publishing, 2010. – P. 314</w:t>
      </w:r>
      <w:r w:rsidR="00D35374">
        <w:rPr>
          <w:rFonts w:ascii="Times New Roman" w:hAnsi="Times New Roman"/>
          <w:noProof/>
          <w:sz w:val="28"/>
          <w:szCs w:val="28"/>
          <w:lang w:val="en-US"/>
        </w:rPr>
        <w:t>-</w:t>
      </w:r>
      <w:r w:rsidRPr="002367A5">
        <w:rPr>
          <w:rFonts w:ascii="Times New Roman" w:hAnsi="Times New Roman"/>
          <w:noProof/>
          <w:sz w:val="28"/>
          <w:szCs w:val="28"/>
          <w:lang w:val="en-US"/>
        </w:rPr>
        <w:t>363.</w:t>
      </w:r>
    </w:p>
    <w:p w14:paraId="7A0A6BF6" w14:textId="0F4720FB"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Rashid H.U. et al. Catalyst role in Chemical Vapor Deposition (CVD) process: A review // Reviews on Advanced Materials Science. – 2015. – Vol. 40, №3. – P. 235</w:t>
      </w:r>
      <w:r w:rsidR="00D35374">
        <w:rPr>
          <w:rFonts w:ascii="Times New Roman" w:hAnsi="Times New Roman"/>
          <w:noProof/>
          <w:sz w:val="28"/>
          <w:szCs w:val="28"/>
          <w:lang w:val="en-US"/>
        </w:rPr>
        <w:t>-</w:t>
      </w:r>
      <w:r w:rsidRPr="002367A5">
        <w:rPr>
          <w:rFonts w:ascii="Times New Roman" w:hAnsi="Times New Roman"/>
          <w:noProof/>
          <w:sz w:val="28"/>
          <w:szCs w:val="28"/>
          <w:lang w:val="en-US"/>
        </w:rPr>
        <w:t>248.</w:t>
      </w:r>
    </w:p>
    <w:p w14:paraId="7CDCB539" w14:textId="6DC324E6"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Sun L. et al. Chemical vapour deposition // Nature Reviews Methods Primers. – 2021. – Vol. 1, №1. – P. 5</w:t>
      </w:r>
      <w:r w:rsidR="00D35374">
        <w:rPr>
          <w:rFonts w:ascii="Times New Roman" w:hAnsi="Times New Roman"/>
          <w:noProof/>
          <w:sz w:val="28"/>
          <w:szCs w:val="28"/>
          <w:lang w:val="en-US"/>
        </w:rPr>
        <w:t>-1-5-20</w:t>
      </w:r>
      <w:r w:rsidRPr="002367A5">
        <w:rPr>
          <w:rFonts w:ascii="Times New Roman" w:hAnsi="Times New Roman"/>
          <w:noProof/>
          <w:sz w:val="28"/>
          <w:szCs w:val="28"/>
          <w:lang w:val="en-US"/>
        </w:rPr>
        <w:t>.</w:t>
      </w:r>
    </w:p>
    <w:p w14:paraId="3A214B76" w14:textId="7B005225"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Tan A.K. et al. Recent advances and challenges in the MOCVD growth of indium gallium nitride: A brief review // Materials Science in Semiconductor Processing. – 2022. – Vol. 143. – P. 106545.</w:t>
      </w:r>
    </w:p>
    <w:p w14:paraId="2A58BC2B" w14:textId="2F3C0B47"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Grosso D., Boissière C., Faustini M. Thin Film Deposition Techniques // </w:t>
      </w:r>
      <w:r w:rsidR="00D35374">
        <w:rPr>
          <w:rFonts w:ascii="Times New Roman" w:hAnsi="Times New Roman"/>
          <w:noProof/>
          <w:sz w:val="28"/>
          <w:szCs w:val="28"/>
          <w:lang w:val="en-US"/>
        </w:rPr>
        <w:t xml:space="preserve">Im book: </w:t>
      </w:r>
      <w:r w:rsidRPr="002367A5">
        <w:rPr>
          <w:rFonts w:ascii="Times New Roman" w:hAnsi="Times New Roman"/>
          <w:noProof/>
          <w:sz w:val="28"/>
          <w:szCs w:val="28"/>
          <w:lang w:val="en-US"/>
        </w:rPr>
        <w:t>The Sol</w:t>
      </w:r>
      <w:r w:rsidRPr="00D35374">
        <w:rPr>
          <w:rFonts w:ascii="Cambria Math" w:hAnsi="Cambria Math" w:cs="Cambria Math"/>
          <w:noProof/>
          <w:sz w:val="28"/>
          <w:szCs w:val="28"/>
          <w:lang w:val="en-US"/>
        </w:rPr>
        <w:t>‐</w:t>
      </w:r>
      <w:r w:rsidRPr="002367A5">
        <w:rPr>
          <w:rFonts w:ascii="Times New Roman" w:hAnsi="Times New Roman"/>
          <w:noProof/>
          <w:sz w:val="28"/>
          <w:szCs w:val="28"/>
          <w:lang w:val="en-US"/>
        </w:rPr>
        <w:t xml:space="preserve">Gel Handbook. – </w:t>
      </w:r>
      <w:r w:rsidR="00D35374" w:rsidRPr="00D35374">
        <w:rPr>
          <w:rFonts w:ascii="Times New Roman" w:hAnsi="Times New Roman"/>
          <w:iCs/>
          <w:sz w:val="28"/>
          <w:szCs w:val="28"/>
          <w:lang w:val="en"/>
        </w:rPr>
        <w:t>Hoboken</w:t>
      </w:r>
      <w:r w:rsidRPr="002367A5">
        <w:rPr>
          <w:rFonts w:ascii="Times New Roman" w:hAnsi="Times New Roman"/>
          <w:noProof/>
          <w:sz w:val="28"/>
          <w:szCs w:val="28"/>
          <w:lang w:val="en-US"/>
        </w:rPr>
        <w:t>, 2015. – P. 277</w:t>
      </w:r>
      <w:r w:rsidR="00D35374">
        <w:rPr>
          <w:rFonts w:ascii="Times New Roman" w:hAnsi="Times New Roman"/>
          <w:noProof/>
          <w:sz w:val="28"/>
          <w:szCs w:val="28"/>
          <w:lang w:val="en-US"/>
        </w:rPr>
        <w:t>-</w:t>
      </w:r>
      <w:r w:rsidRPr="002367A5">
        <w:rPr>
          <w:rFonts w:ascii="Times New Roman" w:hAnsi="Times New Roman"/>
          <w:noProof/>
          <w:sz w:val="28"/>
          <w:szCs w:val="28"/>
          <w:lang w:val="en-US"/>
        </w:rPr>
        <w:t>316.</w:t>
      </w:r>
    </w:p>
    <w:p w14:paraId="29379058" w14:textId="3FAC88D9"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Gaur A.M., Joshi R., Kumar M. Deposition of doped TiO2 thin film by sol gel technique and its characterization: A review // Proceed</w:t>
      </w:r>
      <w:r w:rsidR="008870FA">
        <w:rPr>
          <w:rFonts w:ascii="Times New Roman" w:hAnsi="Times New Roman"/>
          <w:noProof/>
          <w:sz w:val="28"/>
          <w:szCs w:val="28"/>
          <w:lang w:val="en-US"/>
        </w:rPr>
        <w:t>.</w:t>
      </w:r>
      <w:r w:rsidRPr="002367A5">
        <w:rPr>
          <w:rFonts w:ascii="Times New Roman" w:hAnsi="Times New Roman"/>
          <w:noProof/>
          <w:sz w:val="28"/>
          <w:szCs w:val="28"/>
          <w:lang w:val="en-US"/>
        </w:rPr>
        <w:t xml:space="preserve"> of the World Congress on Engineering </w:t>
      </w:r>
      <w:r w:rsidR="008870FA">
        <w:rPr>
          <w:rFonts w:ascii="Times New Roman" w:hAnsi="Times New Roman"/>
          <w:noProof/>
          <w:sz w:val="28"/>
          <w:szCs w:val="28"/>
          <w:lang w:val="en-US"/>
        </w:rPr>
        <w:t>(</w:t>
      </w:r>
      <w:r w:rsidRPr="002367A5">
        <w:rPr>
          <w:rFonts w:ascii="Times New Roman" w:hAnsi="Times New Roman"/>
          <w:noProof/>
          <w:sz w:val="28"/>
          <w:szCs w:val="28"/>
          <w:lang w:val="en-US"/>
        </w:rPr>
        <w:t>WCE 2011</w:t>
      </w:r>
      <w:r w:rsidR="008870FA">
        <w:rPr>
          <w:rFonts w:ascii="Times New Roman" w:hAnsi="Times New Roman"/>
          <w:noProof/>
          <w:sz w:val="28"/>
          <w:szCs w:val="28"/>
          <w:lang w:val="en-US"/>
        </w:rPr>
        <w:t>)</w:t>
      </w:r>
      <w:r w:rsidRPr="002367A5">
        <w:rPr>
          <w:rFonts w:ascii="Times New Roman" w:hAnsi="Times New Roman"/>
          <w:noProof/>
          <w:sz w:val="28"/>
          <w:szCs w:val="28"/>
          <w:lang w:val="en-US"/>
        </w:rPr>
        <w:t xml:space="preserve">. – </w:t>
      </w:r>
      <w:r w:rsidR="008870FA">
        <w:rPr>
          <w:rFonts w:ascii="Times New Roman" w:hAnsi="Times New Roman"/>
          <w:noProof/>
          <w:sz w:val="28"/>
          <w:szCs w:val="28"/>
          <w:lang w:val="en-US"/>
        </w:rPr>
        <w:t xml:space="preserve">London, </w:t>
      </w:r>
      <w:r w:rsidRPr="002367A5">
        <w:rPr>
          <w:rFonts w:ascii="Times New Roman" w:hAnsi="Times New Roman"/>
          <w:noProof/>
          <w:sz w:val="28"/>
          <w:szCs w:val="28"/>
          <w:lang w:val="en-US"/>
        </w:rPr>
        <w:t>2011. – Vol. 2. – P. 6</w:t>
      </w:r>
      <w:r w:rsidR="008870FA">
        <w:rPr>
          <w:rFonts w:ascii="Times New Roman" w:hAnsi="Times New Roman"/>
          <w:noProof/>
          <w:sz w:val="28"/>
          <w:szCs w:val="28"/>
          <w:lang w:val="en-US"/>
        </w:rPr>
        <w:t>-</w:t>
      </w:r>
      <w:r w:rsidRPr="002367A5">
        <w:rPr>
          <w:rFonts w:ascii="Times New Roman" w:hAnsi="Times New Roman"/>
          <w:noProof/>
          <w:sz w:val="28"/>
          <w:szCs w:val="28"/>
          <w:lang w:val="en-US"/>
        </w:rPr>
        <w:t>8.</w:t>
      </w:r>
    </w:p>
    <w:p w14:paraId="53A947D3" w14:textId="3079EB21"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Kamaruddin S.A. et al. Zinc oxide films prepared by sol–gel spin coating technique // Applied Physics A. – 2011. – Vol. 104, №1. – P. 263</w:t>
      </w:r>
      <w:r w:rsidR="008870FA">
        <w:rPr>
          <w:rFonts w:ascii="Times New Roman" w:hAnsi="Times New Roman"/>
          <w:noProof/>
          <w:sz w:val="28"/>
          <w:szCs w:val="28"/>
          <w:lang w:val="en-US"/>
        </w:rPr>
        <w:t>-</w:t>
      </w:r>
      <w:r w:rsidRPr="002367A5">
        <w:rPr>
          <w:rFonts w:ascii="Times New Roman" w:hAnsi="Times New Roman"/>
          <w:noProof/>
          <w:sz w:val="28"/>
          <w:szCs w:val="28"/>
          <w:lang w:val="en-US"/>
        </w:rPr>
        <w:t>268.</w:t>
      </w:r>
    </w:p>
    <w:p w14:paraId="20354AE9" w14:textId="503E24AF"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Velásquez A.A., Arnedo A. Growth and characterization of magnetite-maghemite thin films by the dip coating method // Hyperfine Interactions. – 2017. – Vol. 238, №1. – P. 46.</w:t>
      </w:r>
    </w:p>
    <w:p w14:paraId="37879DA5" w14:textId="53FF1DBC"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Brinker C.J. Dip Coating // </w:t>
      </w:r>
      <w:r w:rsidR="008870FA">
        <w:rPr>
          <w:rFonts w:ascii="Times New Roman" w:hAnsi="Times New Roman"/>
          <w:noProof/>
          <w:sz w:val="28"/>
          <w:szCs w:val="28"/>
          <w:lang w:val="en-US"/>
        </w:rPr>
        <w:t xml:space="preserve">In book: </w:t>
      </w:r>
      <w:r w:rsidRPr="002367A5">
        <w:rPr>
          <w:rFonts w:ascii="Times New Roman" w:hAnsi="Times New Roman"/>
          <w:noProof/>
          <w:sz w:val="28"/>
          <w:szCs w:val="28"/>
          <w:lang w:val="en-US"/>
        </w:rPr>
        <w:t>Chemical Solution Deposition of Functional Oxide Thin Films. – Vienna, 2013. – P. 233</w:t>
      </w:r>
      <w:r w:rsidR="008870FA">
        <w:rPr>
          <w:rFonts w:ascii="Times New Roman" w:hAnsi="Times New Roman"/>
          <w:noProof/>
          <w:sz w:val="28"/>
          <w:szCs w:val="28"/>
          <w:lang w:val="en-US"/>
        </w:rPr>
        <w:t>-</w:t>
      </w:r>
      <w:r w:rsidRPr="002367A5">
        <w:rPr>
          <w:rFonts w:ascii="Times New Roman" w:hAnsi="Times New Roman"/>
          <w:noProof/>
          <w:sz w:val="28"/>
          <w:szCs w:val="28"/>
          <w:lang w:val="en-US"/>
        </w:rPr>
        <w:t>261.</w:t>
      </w:r>
    </w:p>
    <w:p w14:paraId="68B783FA" w14:textId="7DCACC70"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Tyona M.D. A theoritical study on spin coating technique // Advances in materials research. – 2013. – Vol. 2. – P. 195</w:t>
      </w:r>
      <w:r w:rsidR="008870FA">
        <w:rPr>
          <w:rFonts w:ascii="Times New Roman" w:hAnsi="Times New Roman"/>
          <w:noProof/>
          <w:sz w:val="28"/>
          <w:szCs w:val="28"/>
          <w:lang w:val="en-US"/>
        </w:rPr>
        <w:t>-</w:t>
      </w:r>
      <w:r w:rsidRPr="002367A5">
        <w:rPr>
          <w:rFonts w:ascii="Times New Roman" w:hAnsi="Times New Roman"/>
          <w:noProof/>
          <w:sz w:val="28"/>
          <w:szCs w:val="28"/>
          <w:lang w:val="en-US"/>
        </w:rPr>
        <w:t>208.</w:t>
      </w:r>
    </w:p>
    <w:p w14:paraId="634F0122" w14:textId="35803821"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w:t>
      </w:r>
      <w:r w:rsidR="008870FA" w:rsidRPr="002367A5">
        <w:rPr>
          <w:rFonts w:ascii="Times New Roman" w:hAnsi="Times New Roman"/>
          <w:noProof/>
          <w:sz w:val="28"/>
          <w:szCs w:val="28"/>
          <w:lang w:val="en-US"/>
        </w:rPr>
        <w:t>cuña</w:t>
      </w:r>
      <w:r w:rsidRPr="002367A5">
        <w:rPr>
          <w:rFonts w:ascii="Times New Roman" w:hAnsi="Times New Roman"/>
          <w:noProof/>
          <w:sz w:val="28"/>
          <w:szCs w:val="28"/>
          <w:lang w:val="en-US"/>
        </w:rPr>
        <w:t xml:space="preserve"> D. et al. Growth and properties of lead iodide thin films by spin coating // Bulletin of Materials Science. – 2016. – Vol. 39, №6. – P. 1453</w:t>
      </w:r>
      <w:r w:rsidR="008870FA">
        <w:rPr>
          <w:rFonts w:ascii="Times New Roman" w:hAnsi="Times New Roman"/>
          <w:noProof/>
          <w:sz w:val="28"/>
          <w:szCs w:val="28"/>
          <w:lang w:val="en-US"/>
        </w:rPr>
        <w:t>-</w:t>
      </w:r>
      <w:r w:rsidRPr="002367A5">
        <w:rPr>
          <w:rFonts w:ascii="Times New Roman" w:hAnsi="Times New Roman"/>
          <w:noProof/>
          <w:sz w:val="28"/>
          <w:szCs w:val="28"/>
          <w:lang w:val="en-US"/>
        </w:rPr>
        <w:t>1460.</w:t>
      </w:r>
    </w:p>
    <w:p w14:paraId="68EB6418" w14:textId="12F626E7"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Niemelä J.-P., Marin G., Karppinen M. Titanium dioxide thin films by atomic layer deposition: a review // Semiconductor Science and Technology. –</w:t>
      </w:r>
      <w:r w:rsidR="00F20D07"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2017. – Vol. 32, №9. – P. 93005.</w:t>
      </w:r>
    </w:p>
    <w:p w14:paraId="296BD864" w14:textId="24F5CFAC" w:rsidR="00803438" w:rsidRPr="002367A5" w:rsidRDefault="008870FA"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Oviroh </w:t>
      </w:r>
      <w:r w:rsidR="00803438" w:rsidRPr="002367A5">
        <w:rPr>
          <w:rFonts w:ascii="Times New Roman" w:hAnsi="Times New Roman"/>
          <w:noProof/>
          <w:sz w:val="28"/>
          <w:szCs w:val="28"/>
          <w:lang w:val="en-US"/>
        </w:rPr>
        <w:t>P</w:t>
      </w:r>
      <w:r>
        <w:rPr>
          <w:rFonts w:ascii="Times New Roman" w:hAnsi="Times New Roman"/>
          <w:noProof/>
          <w:sz w:val="28"/>
          <w:szCs w:val="28"/>
          <w:lang w:val="en-US"/>
        </w:rPr>
        <w:t>.</w:t>
      </w:r>
      <w:r w:rsidR="00803438" w:rsidRPr="002367A5">
        <w:rPr>
          <w:rFonts w:ascii="Times New Roman" w:hAnsi="Times New Roman"/>
          <w:noProof/>
          <w:sz w:val="28"/>
          <w:szCs w:val="28"/>
          <w:lang w:val="en-US"/>
        </w:rPr>
        <w:t>O</w:t>
      </w:r>
      <w:r>
        <w:rPr>
          <w:rFonts w:ascii="Times New Roman" w:hAnsi="Times New Roman"/>
          <w:noProof/>
          <w:sz w:val="28"/>
          <w:szCs w:val="28"/>
          <w:lang w:val="en-US"/>
        </w:rPr>
        <w:t>.,</w:t>
      </w:r>
      <w:r w:rsidR="00803438" w:rsidRPr="002367A5">
        <w:rPr>
          <w:rFonts w:ascii="Times New Roman" w:hAnsi="Times New Roman"/>
          <w:noProof/>
          <w:sz w:val="28"/>
          <w:szCs w:val="28"/>
          <w:lang w:val="en-US"/>
        </w:rPr>
        <w:t xml:space="preserve"> Akbarzadeh </w:t>
      </w:r>
      <w:r w:rsidRPr="002367A5">
        <w:rPr>
          <w:rFonts w:ascii="Times New Roman" w:hAnsi="Times New Roman"/>
          <w:noProof/>
          <w:sz w:val="28"/>
          <w:szCs w:val="28"/>
          <w:lang w:val="en-US"/>
        </w:rPr>
        <w:t>R</w:t>
      </w:r>
      <w:r>
        <w:rPr>
          <w:rFonts w:ascii="Times New Roman" w:hAnsi="Times New Roman"/>
          <w:noProof/>
          <w:sz w:val="28"/>
          <w:szCs w:val="28"/>
          <w:lang w:val="en-US"/>
        </w:rPr>
        <w:t>. et al.</w:t>
      </w:r>
      <w:r w:rsidR="00803438" w:rsidRPr="002367A5">
        <w:rPr>
          <w:rFonts w:ascii="Times New Roman" w:hAnsi="Times New Roman"/>
          <w:noProof/>
          <w:sz w:val="28"/>
          <w:szCs w:val="28"/>
          <w:lang w:val="en-US"/>
        </w:rPr>
        <w:t xml:space="preserve"> New development of atomic layer deposition: processes, methods and applications // Science and Technology of Advanced Materials. – 2019. – Vol. 20, №1. – P. 465</w:t>
      </w:r>
      <w:r>
        <w:rPr>
          <w:rFonts w:ascii="Times New Roman" w:hAnsi="Times New Roman"/>
          <w:noProof/>
          <w:sz w:val="28"/>
          <w:szCs w:val="28"/>
          <w:lang w:val="en-US"/>
        </w:rPr>
        <w:t>-</w:t>
      </w:r>
      <w:r w:rsidR="00803438" w:rsidRPr="002367A5">
        <w:rPr>
          <w:rFonts w:ascii="Times New Roman" w:hAnsi="Times New Roman"/>
          <w:noProof/>
          <w:sz w:val="28"/>
          <w:szCs w:val="28"/>
          <w:lang w:val="en-US"/>
        </w:rPr>
        <w:t>496.</w:t>
      </w:r>
    </w:p>
    <w:p w14:paraId="29594ED8" w14:textId="728D6ECD"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Mbugua N.S. et al. Electrochemical Deposition of Ni, NiCo Alloy and NiCo–Ceramic Composite Coatings</w:t>
      </w:r>
      <w:r w:rsidR="008870FA">
        <w:rPr>
          <w:rFonts w:ascii="Times New Roman" w:hAnsi="Times New Roman"/>
          <w:noProof/>
          <w:sz w:val="28"/>
          <w:szCs w:val="28"/>
          <w:lang w:val="en-US"/>
        </w:rPr>
        <w:t xml:space="preserve"> – </w:t>
      </w:r>
      <w:r w:rsidRPr="002367A5">
        <w:rPr>
          <w:rFonts w:ascii="Times New Roman" w:hAnsi="Times New Roman"/>
          <w:noProof/>
          <w:sz w:val="28"/>
          <w:szCs w:val="28"/>
          <w:lang w:val="en-US"/>
        </w:rPr>
        <w:t>A Critical Review // Materials. – 2020. – Vol.</w:t>
      </w:r>
      <w:r w:rsidR="008870FA">
        <w:rPr>
          <w:rFonts w:ascii="Times New Roman" w:hAnsi="Times New Roman"/>
          <w:noProof/>
          <w:sz w:val="28"/>
          <w:szCs w:val="28"/>
          <w:lang w:val="en-US"/>
        </w:rPr>
        <w:t> </w:t>
      </w:r>
      <w:r w:rsidRPr="002367A5">
        <w:rPr>
          <w:rFonts w:ascii="Times New Roman" w:hAnsi="Times New Roman"/>
          <w:noProof/>
          <w:sz w:val="28"/>
          <w:szCs w:val="28"/>
          <w:lang w:val="en-US"/>
        </w:rPr>
        <w:t>13, №16.</w:t>
      </w:r>
      <w:r w:rsidR="00780523" w:rsidRPr="002367A5">
        <w:rPr>
          <w:rFonts w:ascii="Times New Roman" w:hAnsi="Times New Roman"/>
          <w:noProof/>
          <w:sz w:val="28"/>
          <w:szCs w:val="28"/>
          <w:lang w:val="en-US"/>
        </w:rPr>
        <w:t xml:space="preserve"> – P</w:t>
      </w:r>
      <w:r w:rsidR="00FC115E" w:rsidRPr="002367A5">
        <w:rPr>
          <w:rFonts w:ascii="Times New Roman" w:hAnsi="Times New Roman"/>
          <w:noProof/>
          <w:sz w:val="28"/>
          <w:szCs w:val="28"/>
          <w:lang w:val="en-US"/>
        </w:rPr>
        <w:t>. 3475</w:t>
      </w:r>
      <w:r w:rsidR="008870FA">
        <w:rPr>
          <w:rFonts w:ascii="Times New Roman" w:hAnsi="Times New Roman"/>
          <w:noProof/>
          <w:sz w:val="28"/>
          <w:szCs w:val="28"/>
          <w:lang w:val="en-US"/>
        </w:rPr>
        <w:t>-1-3475-31</w:t>
      </w:r>
      <w:r w:rsidR="00780523" w:rsidRPr="002367A5">
        <w:rPr>
          <w:rFonts w:ascii="Times New Roman" w:hAnsi="Times New Roman"/>
          <w:noProof/>
          <w:sz w:val="28"/>
          <w:szCs w:val="28"/>
          <w:lang w:val="en-US"/>
        </w:rPr>
        <w:t>.</w:t>
      </w:r>
    </w:p>
    <w:p w14:paraId="62327821" w14:textId="2A67BD01"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Liu L., Mandler D. Using nanomaterials as building blocks for electrochemical deposition: A mini review // Electrochemistry Communications. – 2020. – Vol. 120. – P. 106830.</w:t>
      </w:r>
    </w:p>
    <w:p w14:paraId="453764A7" w14:textId="3EEB69E9"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Ling J. et al. Electrodeposition of CdTe Thin Films for Solar Energy Water Splitting // Materials. – 2020. – Vol. 13, № 7.</w:t>
      </w:r>
      <w:r w:rsidR="00780523" w:rsidRPr="002367A5">
        <w:rPr>
          <w:rFonts w:ascii="Times New Roman" w:hAnsi="Times New Roman"/>
          <w:noProof/>
          <w:sz w:val="28"/>
          <w:szCs w:val="28"/>
          <w:lang w:val="en-US"/>
        </w:rPr>
        <w:t xml:space="preserve"> – P.</w:t>
      </w:r>
      <w:r w:rsidR="00FC115E" w:rsidRPr="002367A5">
        <w:rPr>
          <w:rFonts w:ascii="Times New Roman" w:hAnsi="Times New Roman"/>
          <w:noProof/>
          <w:sz w:val="28"/>
          <w:szCs w:val="28"/>
          <w:lang w:val="en-US"/>
        </w:rPr>
        <w:t xml:space="preserve"> 1536</w:t>
      </w:r>
      <w:r w:rsidR="008870FA">
        <w:rPr>
          <w:rFonts w:ascii="Times New Roman" w:hAnsi="Times New Roman"/>
          <w:noProof/>
          <w:sz w:val="28"/>
          <w:szCs w:val="28"/>
          <w:lang w:val="en-US"/>
        </w:rPr>
        <w:t>-1-1536-9</w:t>
      </w:r>
      <w:r w:rsidR="00FC115E" w:rsidRPr="002367A5">
        <w:rPr>
          <w:rFonts w:ascii="Times New Roman" w:hAnsi="Times New Roman"/>
          <w:noProof/>
          <w:sz w:val="28"/>
          <w:szCs w:val="28"/>
          <w:lang w:val="en-US"/>
        </w:rPr>
        <w:t>.</w:t>
      </w:r>
    </w:p>
    <w:p w14:paraId="791D2C43" w14:textId="42059942"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7C4F78">
        <w:rPr>
          <w:rFonts w:ascii="Times New Roman" w:hAnsi="Times New Roman"/>
          <w:noProof/>
          <w:sz w:val="28"/>
          <w:szCs w:val="28"/>
          <w:lang w:val="en-US"/>
        </w:rPr>
        <w:t>K</w:t>
      </w:r>
      <w:r w:rsidR="008870FA" w:rsidRPr="007C4F78">
        <w:rPr>
          <w:rFonts w:ascii="Times New Roman" w:hAnsi="Times New Roman"/>
          <w:noProof/>
          <w:sz w:val="28"/>
          <w:szCs w:val="28"/>
          <w:lang w:val="en-US"/>
        </w:rPr>
        <w:t xml:space="preserve">adyrzhanov </w:t>
      </w:r>
      <w:r w:rsidRPr="007C4F78">
        <w:rPr>
          <w:rFonts w:ascii="Times New Roman" w:hAnsi="Times New Roman"/>
          <w:noProof/>
          <w:sz w:val="28"/>
          <w:szCs w:val="28"/>
          <w:lang w:val="en-US"/>
        </w:rPr>
        <w:t>K.K.</w:t>
      </w:r>
      <w:r w:rsidR="007C4F78" w:rsidRPr="007C4F78">
        <w:rPr>
          <w:rFonts w:ascii="Times New Roman" w:hAnsi="Times New Roman"/>
          <w:noProof/>
          <w:sz w:val="28"/>
          <w:szCs w:val="28"/>
          <w:lang w:val="en-US"/>
        </w:rPr>
        <w:t xml:space="preserve">, </w:t>
      </w:r>
      <w:proofErr w:type="spellStart"/>
      <w:r w:rsidR="007C4F78" w:rsidRPr="007C4F78">
        <w:rPr>
          <w:rFonts w:ascii="Times New Roman" w:hAnsi="Times New Roman"/>
          <w:sz w:val="28"/>
          <w:szCs w:val="28"/>
          <w:lang w:val="en-US"/>
        </w:rPr>
        <w:t>Kaniukov</w:t>
      </w:r>
      <w:proofErr w:type="spellEnd"/>
      <w:r w:rsidR="007C4F78" w:rsidRPr="007C4F78">
        <w:rPr>
          <w:rFonts w:ascii="Times New Roman" w:hAnsi="Times New Roman"/>
          <w:sz w:val="28"/>
          <w:szCs w:val="28"/>
          <w:lang w:val="en-US"/>
        </w:rPr>
        <w:t xml:space="preserve"> </w:t>
      </w:r>
      <w:proofErr w:type="spellStart"/>
      <w:r w:rsidR="007C4F78" w:rsidRPr="007C4F78">
        <w:rPr>
          <w:rFonts w:ascii="Times New Roman" w:hAnsi="Times New Roman"/>
          <w:sz w:val="28"/>
          <w:szCs w:val="28"/>
          <w:lang w:val="en-US"/>
        </w:rPr>
        <w:t>E.Yu</w:t>
      </w:r>
      <w:proofErr w:type="spellEnd"/>
      <w:r w:rsidR="007C4F78" w:rsidRPr="007C4F78">
        <w:rPr>
          <w:rFonts w:ascii="Times New Roman" w:hAnsi="Times New Roman"/>
          <w:sz w:val="28"/>
          <w:szCs w:val="28"/>
          <w:lang w:val="en-US"/>
        </w:rPr>
        <w:t xml:space="preserve">., </w:t>
      </w:r>
      <w:proofErr w:type="spellStart"/>
      <w:r w:rsidR="007C4F78" w:rsidRPr="007C4F78">
        <w:rPr>
          <w:rFonts w:ascii="Times New Roman" w:hAnsi="Times New Roman"/>
          <w:sz w:val="28"/>
          <w:szCs w:val="28"/>
          <w:lang w:val="en-US"/>
        </w:rPr>
        <w:t>Kaliyekperov</w:t>
      </w:r>
      <w:proofErr w:type="spellEnd"/>
      <w:r w:rsidR="007C4F78" w:rsidRPr="007C4F78">
        <w:rPr>
          <w:rFonts w:ascii="Times New Roman" w:hAnsi="Times New Roman"/>
          <w:sz w:val="28"/>
          <w:szCs w:val="28"/>
          <w:lang w:val="en-US"/>
        </w:rPr>
        <w:t xml:space="preserve"> M.E.</w:t>
      </w:r>
      <w:r w:rsidRPr="007C4F78">
        <w:rPr>
          <w:rFonts w:ascii="Times New Roman" w:hAnsi="Times New Roman"/>
          <w:noProof/>
          <w:sz w:val="28"/>
          <w:szCs w:val="28"/>
          <w:lang w:val="en-US"/>
        </w:rPr>
        <w:t xml:space="preserve"> et al. Determination of</w:t>
      </w:r>
      <w:r w:rsidRPr="002367A5">
        <w:rPr>
          <w:rFonts w:ascii="Times New Roman" w:hAnsi="Times New Roman"/>
          <w:noProof/>
          <w:sz w:val="28"/>
          <w:szCs w:val="28"/>
          <w:lang w:val="en-US"/>
        </w:rPr>
        <w:t xml:space="preserve"> the influence of the phase composition of Cu-Bi coatings on the efficiency of shielding from ionizing radiation // Eurasian Physical Technical Journal. – 2020. – Vol. 17, №</w:t>
      </w:r>
      <w:r w:rsidR="008870FA">
        <w:rPr>
          <w:rFonts w:ascii="Times New Roman" w:hAnsi="Times New Roman"/>
          <w:noProof/>
          <w:sz w:val="28"/>
          <w:szCs w:val="28"/>
          <w:lang w:val="en-US"/>
        </w:rPr>
        <w:t>2(34). – P. 19-</w:t>
      </w:r>
      <w:r w:rsidRPr="002367A5">
        <w:rPr>
          <w:rFonts w:ascii="Times New Roman" w:hAnsi="Times New Roman"/>
          <w:noProof/>
          <w:sz w:val="28"/>
          <w:szCs w:val="28"/>
          <w:lang w:val="en-US"/>
        </w:rPr>
        <w:t>2</w:t>
      </w:r>
      <w:r w:rsidR="007C4F78" w:rsidRPr="007C4F78">
        <w:rPr>
          <w:rFonts w:ascii="Times New Roman" w:hAnsi="Times New Roman"/>
          <w:noProof/>
          <w:sz w:val="28"/>
          <w:szCs w:val="28"/>
          <w:lang w:val="en-US"/>
        </w:rPr>
        <w:t>5</w:t>
      </w:r>
      <w:r w:rsidRPr="002367A5">
        <w:rPr>
          <w:rFonts w:ascii="Times New Roman" w:hAnsi="Times New Roman"/>
          <w:noProof/>
          <w:sz w:val="28"/>
          <w:szCs w:val="28"/>
          <w:lang w:val="en-US"/>
        </w:rPr>
        <w:t>.</w:t>
      </w:r>
    </w:p>
    <w:p w14:paraId="6F37FF1F" w14:textId="00321D59" w:rsidR="00803438" w:rsidRPr="002367A5" w:rsidRDefault="007C4F7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7C4F78">
        <w:rPr>
          <w:rFonts w:ascii="Times New Roman" w:hAnsi="Times New Roman"/>
          <w:noProof/>
          <w:sz w:val="28"/>
          <w:szCs w:val="28"/>
          <w:lang w:val="en-US"/>
        </w:rPr>
        <w:t xml:space="preserve">Kadyrzhanov K.K., </w:t>
      </w:r>
      <w:proofErr w:type="spellStart"/>
      <w:r w:rsidRPr="007C4F78">
        <w:rPr>
          <w:rFonts w:ascii="Times New Roman" w:hAnsi="Times New Roman"/>
          <w:sz w:val="28"/>
          <w:szCs w:val="28"/>
          <w:lang w:val="en-US"/>
        </w:rPr>
        <w:t>Kaliyekperov</w:t>
      </w:r>
      <w:proofErr w:type="spellEnd"/>
      <w:r w:rsidRPr="007C4F78">
        <w:rPr>
          <w:rFonts w:ascii="Times New Roman" w:hAnsi="Times New Roman"/>
          <w:sz w:val="28"/>
          <w:szCs w:val="28"/>
          <w:lang w:val="en-US"/>
        </w:rPr>
        <w:t xml:space="preserve"> M.E.</w:t>
      </w:r>
      <w:r>
        <w:rPr>
          <w:rFonts w:ascii="Times New Roman" w:hAnsi="Times New Roman"/>
          <w:sz w:val="28"/>
          <w:szCs w:val="28"/>
          <w:lang w:val="en-US"/>
        </w:rPr>
        <w:t xml:space="preserve">, </w:t>
      </w:r>
      <w:proofErr w:type="spellStart"/>
      <w:r>
        <w:rPr>
          <w:rFonts w:ascii="Times New Roman" w:hAnsi="Times New Roman"/>
          <w:sz w:val="28"/>
          <w:szCs w:val="28"/>
          <w:lang w:val="en-US"/>
        </w:rPr>
        <w:t>Idinov</w:t>
      </w:r>
      <w:proofErr w:type="spellEnd"/>
      <w:r>
        <w:rPr>
          <w:rFonts w:ascii="Times New Roman" w:hAnsi="Times New Roman"/>
          <w:sz w:val="28"/>
          <w:szCs w:val="28"/>
          <w:lang w:val="en-US"/>
        </w:rPr>
        <w:t xml:space="preserve"> M.</w:t>
      </w:r>
      <w:r w:rsidRPr="007C4F78">
        <w:rPr>
          <w:rFonts w:ascii="Times New Roman" w:hAnsi="Times New Roman"/>
          <w:noProof/>
          <w:sz w:val="28"/>
          <w:szCs w:val="28"/>
          <w:lang w:val="en-US"/>
        </w:rPr>
        <w:t xml:space="preserve"> et al.</w:t>
      </w:r>
      <w:r>
        <w:rPr>
          <w:rFonts w:ascii="Times New Roman" w:hAnsi="Times New Roman"/>
          <w:noProof/>
          <w:sz w:val="28"/>
          <w:szCs w:val="28"/>
          <w:lang w:val="en-US"/>
        </w:rPr>
        <w:t xml:space="preserve"> </w:t>
      </w:r>
      <w:r w:rsidR="00803438" w:rsidRPr="002367A5">
        <w:rPr>
          <w:rFonts w:ascii="Times New Roman" w:hAnsi="Times New Roman"/>
          <w:noProof/>
          <w:sz w:val="28"/>
          <w:szCs w:val="28"/>
          <w:lang w:val="en-US"/>
        </w:rPr>
        <w:t>Study of the Structural, Morphological, Strength and Shielding Properties of CuBi2O4 Films Obtained by Electrochemical Synthesis // Materials. – 2023. – Vol. 16, № 22.</w:t>
      </w:r>
      <w:r w:rsidR="00780523" w:rsidRPr="002367A5">
        <w:rPr>
          <w:rFonts w:ascii="Times New Roman" w:hAnsi="Times New Roman"/>
          <w:noProof/>
          <w:sz w:val="28"/>
          <w:szCs w:val="28"/>
          <w:lang w:val="en-US"/>
        </w:rPr>
        <w:t xml:space="preserve"> – P.</w:t>
      </w:r>
      <w:r>
        <w:rPr>
          <w:rFonts w:ascii="Times New Roman" w:hAnsi="Times New Roman"/>
          <w:noProof/>
          <w:sz w:val="28"/>
          <w:szCs w:val="28"/>
          <w:lang w:val="en-US"/>
        </w:rPr>
        <w:t> </w:t>
      </w:r>
      <w:r w:rsidR="00FC115E" w:rsidRPr="002367A5">
        <w:rPr>
          <w:rFonts w:ascii="Times New Roman" w:hAnsi="Times New Roman"/>
          <w:noProof/>
          <w:sz w:val="28"/>
          <w:szCs w:val="28"/>
          <w:lang w:val="en-US"/>
        </w:rPr>
        <w:t>7241</w:t>
      </w:r>
      <w:r w:rsidR="008870FA">
        <w:rPr>
          <w:rFonts w:ascii="Times New Roman" w:hAnsi="Times New Roman"/>
          <w:noProof/>
          <w:sz w:val="28"/>
          <w:szCs w:val="28"/>
          <w:lang w:val="en-US"/>
        </w:rPr>
        <w:t>-1-7243-13</w:t>
      </w:r>
      <w:r w:rsidR="00FC115E" w:rsidRPr="002367A5">
        <w:rPr>
          <w:rFonts w:ascii="Times New Roman" w:hAnsi="Times New Roman"/>
          <w:noProof/>
          <w:sz w:val="28"/>
          <w:szCs w:val="28"/>
          <w:lang w:val="en-US"/>
        </w:rPr>
        <w:t>.</w:t>
      </w:r>
    </w:p>
    <w:p w14:paraId="524340F8" w14:textId="7EBDD572"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R</w:t>
      </w:r>
      <w:r w:rsidR="0037689C" w:rsidRPr="002367A5">
        <w:rPr>
          <w:rFonts w:ascii="Times New Roman" w:hAnsi="Times New Roman"/>
          <w:noProof/>
          <w:sz w:val="28"/>
          <w:szCs w:val="28"/>
          <w:lang w:val="en-US"/>
        </w:rPr>
        <w:t>amu</w:t>
      </w:r>
      <w:r w:rsidRPr="002367A5">
        <w:rPr>
          <w:rFonts w:ascii="Times New Roman" w:hAnsi="Times New Roman"/>
          <w:noProof/>
          <w:sz w:val="28"/>
          <w:szCs w:val="28"/>
          <w:lang w:val="en-US"/>
        </w:rPr>
        <w:t>, R</w:t>
      </w:r>
      <w:r w:rsidR="0037689C" w:rsidRPr="002367A5">
        <w:rPr>
          <w:rFonts w:ascii="Times New Roman" w:hAnsi="Times New Roman"/>
          <w:noProof/>
          <w:sz w:val="28"/>
          <w:szCs w:val="28"/>
          <w:lang w:val="en-US"/>
        </w:rPr>
        <w:t>amesh</w:t>
      </w:r>
      <w:r w:rsidRPr="002367A5">
        <w:rPr>
          <w:rFonts w:ascii="Times New Roman" w:hAnsi="Times New Roman"/>
          <w:noProof/>
          <w:sz w:val="28"/>
          <w:szCs w:val="28"/>
          <w:lang w:val="en-US"/>
        </w:rPr>
        <w:t xml:space="preserve"> M., S</w:t>
      </w:r>
      <w:r w:rsidR="0037689C" w:rsidRPr="002367A5">
        <w:rPr>
          <w:rFonts w:ascii="Times New Roman" w:hAnsi="Times New Roman"/>
          <w:noProof/>
          <w:sz w:val="28"/>
          <w:szCs w:val="28"/>
          <w:lang w:val="en-US"/>
        </w:rPr>
        <w:t>rinivasa</w:t>
      </w:r>
      <w:r w:rsidRPr="002367A5">
        <w:rPr>
          <w:rFonts w:ascii="Times New Roman" w:hAnsi="Times New Roman"/>
          <w:noProof/>
          <w:sz w:val="28"/>
          <w:szCs w:val="28"/>
          <w:lang w:val="en-US"/>
        </w:rPr>
        <w:t xml:space="preserve"> R. C</w:t>
      </w:r>
      <w:r w:rsidR="0037689C" w:rsidRPr="002367A5">
        <w:rPr>
          <w:rFonts w:ascii="Times New Roman" w:hAnsi="Times New Roman"/>
          <w:noProof/>
          <w:sz w:val="28"/>
          <w:szCs w:val="28"/>
          <w:lang w:val="en-US"/>
        </w:rPr>
        <w:t>ombination of copper bismuth oxide</w:t>
      </w:r>
      <w:r w:rsidRPr="002367A5">
        <w:rPr>
          <w:rFonts w:ascii="Times New Roman" w:hAnsi="Times New Roman"/>
          <w:noProof/>
          <w:sz w:val="28"/>
          <w:szCs w:val="28"/>
          <w:lang w:val="en-US"/>
        </w:rPr>
        <w:t xml:space="preserve"> (CuBi2O4) </w:t>
      </w:r>
      <w:r w:rsidR="0037689C" w:rsidRPr="002367A5">
        <w:rPr>
          <w:rFonts w:ascii="Times New Roman" w:hAnsi="Times New Roman"/>
          <w:noProof/>
          <w:sz w:val="28"/>
          <w:szCs w:val="28"/>
          <w:lang w:val="en-US"/>
        </w:rPr>
        <w:t>and polymer composites from plastic waste: a boon for emf shielding</w:t>
      </w:r>
      <w:r w:rsidRPr="002367A5">
        <w:rPr>
          <w:rFonts w:ascii="Times New Roman" w:hAnsi="Times New Roman"/>
          <w:noProof/>
          <w:sz w:val="28"/>
          <w:szCs w:val="28"/>
          <w:lang w:val="en-US"/>
        </w:rPr>
        <w:t xml:space="preserve"> // i-manager’s Journal on Future Engineering and Technology. – 2021. – Vol. 16, №4. – P. 11</w:t>
      </w:r>
      <w:r w:rsidR="00577C36">
        <w:rPr>
          <w:rFonts w:ascii="Times New Roman" w:hAnsi="Times New Roman"/>
          <w:noProof/>
          <w:sz w:val="28"/>
          <w:szCs w:val="28"/>
          <w:lang w:val="en-US"/>
        </w:rPr>
        <w:t>-21</w:t>
      </w:r>
      <w:r w:rsidRPr="002367A5">
        <w:rPr>
          <w:rFonts w:ascii="Times New Roman" w:hAnsi="Times New Roman"/>
          <w:noProof/>
          <w:sz w:val="28"/>
          <w:szCs w:val="28"/>
          <w:lang w:val="en-US"/>
        </w:rPr>
        <w:t>.</w:t>
      </w:r>
    </w:p>
    <w:p w14:paraId="79205BE8" w14:textId="00AB5B15"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Asari Shik N., Gholamzadeh L. X-ray shielding performance of the EPVC composites with micro- or nanoparticles of WO3, PbO or Bi2O3 // Applied Radiation and Isotopes. – 2018. – Vol. 139. – P. 61</w:t>
      </w:r>
      <w:r w:rsidR="00577C36">
        <w:rPr>
          <w:rFonts w:ascii="Times New Roman" w:hAnsi="Times New Roman"/>
          <w:noProof/>
          <w:sz w:val="28"/>
          <w:szCs w:val="28"/>
          <w:lang w:val="en-US"/>
        </w:rPr>
        <w:t>-</w:t>
      </w:r>
      <w:r w:rsidRPr="002367A5">
        <w:rPr>
          <w:rFonts w:ascii="Times New Roman" w:hAnsi="Times New Roman"/>
          <w:noProof/>
          <w:sz w:val="28"/>
          <w:szCs w:val="28"/>
          <w:lang w:val="en-US"/>
        </w:rPr>
        <w:t>65.</w:t>
      </w:r>
    </w:p>
    <w:p w14:paraId="6972D01C" w14:textId="2773E87A"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 xml:space="preserve">Cho </w:t>
      </w:r>
      <w:r w:rsidR="007C4F78" w:rsidRPr="002367A5">
        <w:rPr>
          <w:rFonts w:ascii="Times New Roman" w:hAnsi="Times New Roman"/>
          <w:noProof/>
          <w:sz w:val="28"/>
          <w:szCs w:val="28"/>
          <w:lang w:val="en-US"/>
        </w:rPr>
        <w:t xml:space="preserve">J.H. </w:t>
      </w:r>
      <w:r w:rsidR="007C4F78">
        <w:rPr>
          <w:rFonts w:ascii="Times New Roman" w:hAnsi="Times New Roman"/>
          <w:noProof/>
          <w:sz w:val="28"/>
          <w:szCs w:val="28"/>
          <w:lang w:val="en-US"/>
        </w:rPr>
        <w:t>et al.</w:t>
      </w:r>
      <w:r w:rsidRPr="002367A5">
        <w:rPr>
          <w:rFonts w:ascii="Times New Roman" w:hAnsi="Times New Roman"/>
          <w:noProof/>
          <w:sz w:val="28"/>
          <w:szCs w:val="28"/>
          <w:lang w:val="en-US"/>
        </w:rPr>
        <w:t xml:space="preserve"> Comparison of radiation shielding ratios of nano-sized bismuth trioxide and molybdenum // Radiation Effects and Defects in Solids. –</w:t>
      </w:r>
      <w:r w:rsidR="00A53758"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2015. – Vol. 170, №7</w:t>
      </w:r>
      <w:r w:rsidR="00577C36">
        <w:rPr>
          <w:rFonts w:ascii="Times New Roman" w:hAnsi="Times New Roman"/>
          <w:noProof/>
          <w:sz w:val="28"/>
          <w:szCs w:val="28"/>
          <w:lang w:val="en-US"/>
        </w:rPr>
        <w:t>-</w:t>
      </w:r>
      <w:r w:rsidRPr="002367A5">
        <w:rPr>
          <w:rFonts w:ascii="Times New Roman" w:hAnsi="Times New Roman"/>
          <w:noProof/>
          <w:sz w:val="28"/>
          <w:szCs w:val="28"/>
          <w:lang w:val="en-US"/>
        </w:rPr>
        <w:t>8. – P. 651</w:t>
      </w:r>
      <w:r w:rsidR="00577C36">
        <w:rPr>
          <w:rFonts w:ascii="Times New Roman" w:hAnsi="Times New Roman"/>
          <w:noProof/>
          <w:sz w:val="28"/>
          <w:szCs w:val="28"/>
          <w:lang w:val="en-US"/>
        </w:rPr>
        <w:t>-</w:t>
      </w:r>
      <w:r w:rsidRPr="002367A5">
        <w:rPr>
          <w:rFonts w:ascii="Times New Roman" w:hAnsi="Times New Roman"/>
          <w:noProof/>
          <w:sz w:val="28"/>
          <w:szCs w:val="28"/>
          <w:lang w:val="en-US"/>
        </w:rPr>
        <w:t>658.</w:t>
      </w:r>
    </w:p>
    <w:p w14:paraId="74A6B3AF" w14:textId="6544221A"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rPr>
      </w:pPr>
      <w:r w:rsidRPr="002367A5">
        <w:rPr>
          <w:rFonts w:ascii="Times New Roman" w:hAnsi="Times New Roman"/>
          <w:noProof/>
          <w:sz w:val="28"/>
          <w:szCs w:val="28"/>
        </w:rPr>
        <w:t>Кадыржанов Д.</w:t>
      </w:r>
      <w:r w:rsidR="00577C36">
        <w:rPr>
          <w:rFonts w:ascii="Times New Roman" w:hAnsi="Times New Roman"/>
          <w:noProof/>
          <w:sz w:val="28"/>
          <w:szCs w:val="28"/>
        </w:rPr>
        <w:t>, Калиекперов М.</w:t>
      </w:r>
      <w:r w:rsidRPr="002367A5">
        <w:rPr>
          <w:rFonts w:ascii="Times New Roman" w:hAnsi="Times New Roman"/>
          <w:noProof/>
          <w:sz w:val="28"/>
          <w:szCs w:val="28"/>
        </w:rPr>
        <w:t xml:space="preserve"> </w:t>
      </w:r>
      <w:r w:rsidR="00577C36">
        <w:rPr>
          <w:rFonts w:ascii="Times New Roman" w:hAnsi="Times New Roman"/>
          <w:noProof/>
          <w:sz w:val="28"/>
          <w:szCs w:val="28"/>
        </w:rPr>
        <w:t>и др.</w:t>
      </w:r>
      <w:r w:rsidRPr="002367A5">
        <w:rPr>
          <w:rFonts w:ascii="Times New Roman" w:hAnsi="Times New Roman"/>
          <w:noProof/>
          <w:sz w:val="28"/>
          <w:szCs w:val="28"/>
        </w:rPr>
        <w:t xml:space="preserve"> О</w:t>
      </w:r>
      <w:r w:rsidR="00A83392" w:rsidRPr="002367A5">
        <w:rPr>
          <w:rFonts w:ascii="Times New Roman" w:hAnsi="Times New Roman"/>
          <w:noProof/>
          <w:sz w:val="28"/>
          <w:szCs w:val="28"/>
        </w:rPr>
        <w:t>ценка перспектив применения CuBi2O4 тонких покрытий в качестве экранирующих материалов для защиты от рентгеновского излучения</w:t>
      </w:r>
      <w:r w:rsidRPr="002367A5">
        <w:rPr>
          <w:rFonts w:ascii="Times New Roman" w:hAnsi="Times New Roman"/>
          <w:noProof/>
          <w:sz w:val="28"/>
          <w:szCs w:val="28"/>
        </w:rPr>
        <w:t xml:space="preserve"> // Вестник КазАТК. – 2023. – </w:t>
      </w:r>
      <w:r w:rsidR="00577C36">
        <w:rPr>
          <w:rFonts w:ascii="Times New Roman" w:hAnsi="Times New Roman"/>
          <w:noProof/>
          <w:sz w:val="28"/>
          <w:szCs w:val="28"/>
        </w:rPr>
        <w:t>Т.</w:t>
      </w:r>
      <w:r w:rsidRPr="002367A5">
        <w:rPr>
          <w:rFonts w:ascii="Times New Roman" w:hAnsi="Times New Roman"/>
          <w:noProof/>
          <w:sz w:val="28"/>
          <w:szCs w:val="28"/>
        </w:rPr>
        <w:t xml:space="preserve"> 128, №5. – </w:t>
      </w:r>
      <w:r w:rsidR="00577C36">
        <w:rPr>
          <w:rFonts w:ascii="Times New Roman" w:hAnsi="Times New Roman"/>
          <w:noProof/>
          <w:sz w:val="28"/>
          <w:szCs w:val="28"/>
        </w:rPr>
        <w:t>С</w:t>
      </w:r>
      <w:r w:rsidRPr="002367A5">
        <w:rPr>
          <w:rFonts w:ascii="Times New Roman" w:hAnsi="Times New Roman"/>
          <w:noProof/>
          <w:sz w:val="28"/>
          <w:szCs w:val="28"/>
        </w:rPr>
        <w:t>. 437</w:t>
      </w:r>
      <w:r w:rsidR="00577C36">
        <w:rPr>
          <w:rFonts w:ascii="Times New Roman" w:hAnsi="Times New Roman"/>
          <w:noProof/>
          <w:sz w:val="28"/>
          <w:szCs w:val="28"/>
        </w:rPr>
        <w:t>-</w:t>
      </w:r>
      <w:r w:rsidRPr="002367A5">
        <w:rPr>
          <w:rFonts w:ascii="Times New Roman" w:hAnsi="Times New Roman"/>
          <w:noProof/>
          <w:sz w:val="28"/>
          <w:szCs w:val="28"/>
        </w:rPr>
        <w:t>451.</w:t>
      </w:r>
    </w:p>
    <w:p w14:paraId="3A4847E5" w14:textId="4DB600B9" w:rsidR="00803438" w:rsidRPr="002367A5" w:rsidRDefault="00577C36"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rPr>
      </w:pPr>
      <w:r w:rsidRPr="002367A5">
        <w:rPr>
          <w:rFonts w:ascii="Times New Roman" w:hAnsi="Times New Roman"/>
          <w:noProof/>
          <w:sz w:val="28"/>
          <w:szCs w:val="28"/>
        </w:rPr>
        <w:t>Кадыржанов Д.</w:t>
      </w:r>
      <w:r>
        <w:rPr>
          <w:rFonts w:ascii="Times New Roman" w:hAnsi="Times New Roman"/>
          <w:noProof/>
          <w:sz w:val="28"/>
          <w:szCs w:val="28"/>
        </w:rPr>
        <w:t>, Калиекперов М.</w:t>
      </w:r>
      <w:r w:rsidRPr="002367A5">
        <w:rPr>
          <w:rFonts w:ascii="Times New Roman" w:hAnsi="Times New Roman"/>
          <w:noProof/>
          <w:sz w:val="28"/>
          <w:szCs w:val="28"/>
        </w:rPr>
        <w:t xml:space="preserve"> </w:t>
      </w:r>
      <w:r>
        <w:rPr>
          <w:rFonts w:ascii="Times New Roman" w:hAnsi="Times New Roman"/>
          <w:noProof/>
          <w:sz w:val="28"/>
          <w:szCs w:val="28"/>
        </w:rPr>
        <w:t>и др.</w:t>
      </w:r>
      <w:r w:rsidRPr="002367A5">
        <w:rPr>
          <w:rFonts w:ascii="Times New Roman" w:hAnsi="Times New Roman"/>
          <w:noProof/>
          <w:sz w:val="28"/>
          <w:szCs w:val="28"/>
        </w:rPr>
        <w:t xml:space="preserve"> </w:t>
      </w:r>
      <w:r w:rsidR="00803438" w:rsidRPr="002367A5">
        <w:rPr>
          <w:rFonts w:ascii="Times New Roman" w:hAnsi="Times New Roman"/>
          <w:noProof/>
          <w:sz w:val="28"/>
          <w:szCs w:val="28"/>
        </w:rPr>
        <w:t>С</w:t>
      </w:r>
      <w:r w:rsidR="00A83392" w:rsidRPr="002367A5">
        <w:rPr>
          <w:rFonts w:ascii="Times New Roman" w:hAnsi="Times New Roman"/>
          <w:noProof/>
          <w:sz w:val="28"/>
          <w:szCs w:val="28"/>
        </w:rPr>
        <w:t>интез и характеризация пленок на</w:t>
      </w:r>
      <w:r w:rsidR="00803438" w:rsidRPr="002367A5">
        <w:rPr>
          <w:rFonts w:ascii="Times New Roman" w:hAnsi="Times New Roman"/>
          <w:noProof/>
          <w:sz w:val="28"/>
          <w:szCs w:val="28"/>
        </w:rPr>
        <w:t xml:space="preserve"> </w:t>
      </w:r>
      <w:r w:rsidR="00A83392" w:rsidRPr="002367A5">
        <w:rPr>
          <w:rFonts w:ascii="Times New Roman" w:hAnsi="Times New Roman"/>
          <w:noProof/>
          <w:sz w:val="28"/>
          <w:szCs w:val="28"/>
        </w:rPr>
        <w:t>основе</w:t>
      </w:r>
      <w:r w:rsidR="00803438" w:rsidRPr="002367A5">
        <w:rPr>
          <w:rFonts w:ascii="Times New Roman" w:hAnsi="Times New Roman"/>
          <w:noProof/>
          <w:sz w:val="28"/>
          <w:szCs w:val="28"/>
        </w:rPr>
        <w:t xml:space="preserve"> CuBi2O4, </w:t>
      </w:r>
      <w:r w:rsidR="00A83392" w:rsidRPr="002367A5">
        <w:rPr>
          <w:rFonts w:ascii="Times New Roman" w:hAnsi="Times New Roman"/>
          <w:noProof/>
          <w:sz w:val="28"/>
          <w:szCs w:val="28"/>
        </w:rPr>
        <w:t>применимых в качестве защиты от ионизирующего излучения</w:t>
      </w:r>
      <w:r w:rsidR="00803438" w:rsidRPr="002367A5">
        <w:rPr>
          <w:rFonts w:ascii="Times New Roman" w:hAnsi="Times New Roman"/>
          <w:noProof/>
          <w:sz w:val="28"/>
          <w:szCs w:val="28"/>
        </w:rPr>
        <w:t xml:space="preserve"> // Вестник КазАТК. – 2022. – </w:t>
      </w:r>
      <w:r>
        <w:rPr>
          <w:rFonts w:ascii="Times New Roman" w:hAnsi="Times New Roman"/>
          <w:noProof/>
          <w:sz w:val="28"/>
          <w:szCs w:val="28"/>
        </w:rPr>
        <w:t>Т</w:t>
      </w:r>
      <w:r w:rsidR="00803438" w:rsidRPr="002367A5">
        <w:rPr>
          <w:rFonts w:ascii="Times New Roman" w:hAnsi="Times New Roman"/>
          <w:noProof/>
          <w:sz w:val="28"/>
          <w:szCs w:val="28"/>
        </w:rPr>
        <w:t xml:space="preserve">. 123, №4. – </w:t>
      </w:r>
      <w:r>
        <w:rPr>
          <w:rFonts w:ascii="Times New Roman" w:hAnsi="Times New Roman"/>
          <w:noProof/>
          <w:sz w:val="28"/>
          <w:szCs w:val="28"/>
        </w:rPr>
        <w:t>С</w:t>
      </w:r>
      <w:r w:rsidR="00803438" w:rsidRPr="002367A5">
        <w:rPr>
          <w:rFonts w:ascii="Times New Roman" w:hAnsi="Times New Roman"/>
          <w:noProof/>
          <w:sz w:val="28"/>
          <w:szCs w:val="28"/>
        </w:rPr>
        <w:t>. 330</w:t>
      </w:r>
      <w:r>
        <w:rPr>
          <w:rFonts w:ascii="Times New Roman" w:hAnsi="Times New Roman"/>
          <w:noProof/>
          <w:sz w:val="28"/>
          <w:szCs w:val="28"/>
        </w:rPr>
        <w:t>-</w:t>
      </w:r>
      <w:r w:rsidR="00803438" w:rsidRPr="002367A5">
        <w:rPr>
          <w:rFonts w:ascii="Times New Roman" w:hAnsi="Times New Roman"/>
          <w:noProof/>
          <w:sz w:val="28"/>
          <w:szCs w:val="28"/>
        </w:rPr>
        <w:t>338.</w:t>
      </w:r>
    </w:p>
    <w:p w14:paraId="01FAF7D5" w14:textId="18437432"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Abdelghany A.M. et al. Inspection of Radiation Shielding Proficiency and Effect of Gamma-Ray on ESR and Thermal Characteristics of Copper Oxide Modified Borate Bioglasses // Journal of Inorganic and Organometallic Polymers and Materials. – 2022. – Vol. 32, №8. – P. 3204</w:t>
      </w:r>
      <w:r w:rsidR="007C4F78">
        <w:rPr>
          <w:rFonts w:ascii="Times New Roman" w:hAnsi="Times New Roman"/>
          <w:noProof/>
          <w:sz w:val="28"/>
          <w:szCs w:val="28"/>
          <w:lang w:val="en-US"/>
        </w:rPr>
        <w:t>-</w:t>
      </w:r>
      <w:r w:rsidRPr="002367A5">
        <w:rPr>
          <w:rFonts w:ascii="Times New Roman" w:hAnsi="Times New Roman"/>
          <w:noProof/>
          <w:sz w:val="28"/>
          <w:szCs w:val="28"/>
          <w:lang w:val="en-US"/>
        </w:rPr>
        <w:t>3219.</w:t>
      </w:r>
    </w:p>
    <w:p w14:paraId="14025F7A" w14:textId="7D72D31B"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Tishkevich D.I. et al. Effect of the Synthesis Conditions and Microstructure for Highly Effective Electron Shields Production Based on Bi Coatings // ACS Applied Energy Materials. –</w:t>
      </w:r>
      <w:r w:rsidR="007D29F8"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2018. – Vol. 1, №4. – P. 1695</w:t>
      </w:r>
      <w:r w:rsidR="00577C36" w:rsidRPr="00577C36">
        <w:rPr>
          <w:rFonts w:ascii="Times New Roman" w:hAnsi="Times New Roman"/>
          <w:noProof/>
          <w:sz w:val="28"/>
          <w:szCs w:val="28"/>
          <w:lang w:val="en-US"/>
        </w:rPr>
        <w:t>-</w:t>
      </w:r>
      <w:r w:rsidRPr="002367A5">
        <w:rPr>
          <w:rFonts w:ascii="Times New Roman" w:hAnsi="Times New Roman"/>
          <w:noProof/>
          <w:sz w:val="28"/>
          <w:szCs w:val="28"/>
          <w:lang w:val="en-US"/>
        </w:rPr>
        <w:t>1702.</w:t>
      </w:r>
    </w:p>
    <w:p w14:paraId="3A158E89" w14:textId="08F1525A"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McLachlan M.A. et al. Electrochemical deposition of ordered macroporous ZnO on transparent conducting electrodes // Materials Chemistry and Physics. – 2011. – Vol. 129, №1. – P. 343</w:t>
      </w:r>
      <w:r w:rsidR="00577C36" w:rsidRPr="00577C36">
        <w:rPr>
          <w:rFonts w:ascii="Times New Roman" w:hAnsi="Times New Roman"/>
          <w:noProof/>
          <w:sz w:val="28"/>
          <w:szCs w:val="28"/>
          <w:lang w:val="en-US"/>
        </w:rPr>
        <w:t>-</w:t>
      </w:r>
      <w:r w:rsidRPr="002367A5">
        <w:rPr>
          <w:rFonts w:ascii="Times New Roman" w:hAnsi="Times New Roman"/>
          <w:noProof/>
          <w:sz w:val="28"/>
          <w:szCs w:val="28"/>
          <w:lang w:val="en-US"/>
        </w:rPr>
        <w:t>348.</w:t>
      </w:r>
    </w:p>
    <w:p w14:paraId="6809E5A0" w14:textId="3E2359BC" w:rsidR="00803438"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noProof/>
          <w:sz w:val="28"/>
          <w:szCs w:val="28"/>
          <w:lang w:val="en-US"/>
        </w:rPr>
      </w:pPr>
      <w:r w:rsidRPr="002367A5">
        <w:rPr>
          <w:rFonts w:ascii="Times New Roman" w:hAnsi="Times New Roman"/>
          <w:noProof/>
          <w:sz w:val="28"/>
          <w:szCs w:val="28"/>
          <w:lang w:val="en-US"/>
        </w:rPr>
        <w:t>Qin S., Chen M., Wu L. An electrochemically deposited ordered hierarchical metal–organic framework-based dual-module sensor for decoding organic vapors // J. Mater. Chem. A. –</w:t>
      </w:r>
      <w:r w:rsidR="007D29F8" w:rsidRPr="002367A5">
        <w:rPr>
          <w:rFonts w:ascii="Times New Roman" w:hAnsi="Times New Roman"/>
          <w:noProof/>
          <w:sz w:val="28"/>
          <w:szCs w:val="28"/>
          <w:lang w:val="en-US"/>
        </w:rPr>
        <w:t xml:space="preserve"> </w:t>
      </w:r>
      <w:r w:rsidRPr="002367A5">
        <w:rPr>
          <w:rFonts w:ascii="Times New Roman" w:hAnsi="Times New Roman"/>
          <w:noProof/>
          <w:sz w:val="28"/>
          <w:szCs w:val="28"/>
          <w:lang w:val="en-US"/>
        </w:rPr>
        <w:t>2022. – Vol. 10, №39. – P. 21072</w:t>
      </w:r>
      <w:r w:rsidR="007C4F78">
        <w:rPr>
          <w:rFonts w:ascii="Times New Roman" w:hAnsi="Times New Roman"/>
          <w:noProof/>
          <w:sz w:val="28"/>
          <w:szCs w:val="28"/>
          <w:lang w:val="en-US"/>
        </w:rPr>
        <w:t>-</w:t>
      </w:r>
      <w:r w:rsidRPr="002367A5">
        <w:rPr>
          <w:rFonts w:ascii="Times New Roman" w:hAnsi="Times New Roman"/>
          <w:noProof/>
          <w:sz w:val="28"/>
          <w:szCs w:val="28"/>
          <w:lang w:val="en-US"/>
        </w:rPr>
        <w:t>21079.</w:t>
      </w:r>
    </w:p>
    <w:p w14:paraId="5EBB0C61" w14:textId="57516DE2" w:rsidR="00B70AFF" w:rsidRPr="002367A5" w:rsidRDefault="00803438" w:rsidP="002367A5">
      <w:pPr>
        <w:pStyle w:val="ae"/>
        <w:widowControl w:val="0"/>
        <w:numPr>
          <w:ilvl w:val="0"/>
          <w:numId w:val="24"/>
        </w:numPr>
        <w:tabs>
          <w:tab w:val="left" w:pos="1276"/>
          <w:tab w:val="left" w:pos="1418"/>
        </w:tabs>
        <w:autoSpaceDE w:val="0"/>
        <w:autoSpaceDN w:val="0"/>
        <w:adjustRightInd w:val="0"/>
        <w:spacing w:after="0" w:line="240" w:lineRule="auto"/>
        <w:ind w:left="0" w:firstLine="709"/>
        <w:jc w:val="both"/>
        <w:rPr>
          <w:rFonts w:ascii="Times New Roman" w:hAnsi="Times New Roman"/>
          <w:sz w:val="28"/>
          <w:szCs w:val="28"/>
          <w:lang w:val="en-US" w:eastAsia="ar-SA"/>
        </w:rPr>
      </w:pPr>
      <w:r w:rsidRPr="002367A5">
        <w:rPr>
          <w:rFonts w:ascii="Times New Roman" w:hAnsi="Times New Roman"/>
          <w:noProof/>
          <w:sz w:val="28"/>
          <w:szCs w:val="28"/>
          <w:lang w:val="en-US"/>
        </w:rPr>
        <w:t>Walther T. Measurement of Nanometre-Scale Gate Oxide Thicknesses by Energy-Dispersive X-ray Spectroscopy in a Scanning Electron Microscope Combined with Monte Carlo Simulations // Nanomaterials. – 2021. – Vol. 11, №8.</w:t>
      </w:r>
      <w:r w:rsidR="0037689C" w:rsidRPr="002367A5">
        <w:rPr>
          <w:rFonts w:ascii="Times New Roman" w:hAnsi="Times New Roman"/>
          <w:noProof/>
          <w:sz w:val="28"/>
          <w:szCs w:val="28"/>
          <w:lang w:val="en-US"/>
        </w:rPr>
        <w:t xml:space="preserve"> – P. 2117</w:t>
      </w:r>
      <w:r w:rsidR="007C4F78">
        <w:rPr>
          <w:rFonts w:ascii="Times New Roman" w:hAnsi="Times New Roman"/>
          <w:noProof/>
          <w:sz w:val="28"/>
          <w:szCs w:val="28"/>
          <w:lang w:val="en-US"/>
        </w:rPr>
        <w:t>-1-2117-12</w:t>
      </w:r>
    </w:p>
    <w:sectPr w:rsidR="00B70AFF" w:rsidRPr="002367A5" w:rsidSect="00595E92">
      <w:footerReference w:type="default" r:id="rId119"/>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5DC2B3" w14:textId="77777777" w:rsidR="00F768D5" w:rsidRDefault="00F768D5" w:rsidP="00DB6EE7">
      <w:pPr>
        <w:spacing w:after="0" w:line="240" w:lineRule="auto"/>
      </w:pPr>
      <w:r>
        <w:separator/>
      </w:r>
    </w:p>
  </w:endnote>
  <w:endnote w:type="continuationSeparator" w:id="0">
    <w:p w14:paraId="32947AC1" w14:textId="77777777" w:rsidR="00F768D5" w:rsidRDefault="00F768D5" w:rsidP="00DB6E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EC2924" w14:textId="77777777" w:rsidR="007C4F78" w:rsidRPr="00C12FC8" w:rsidRDefault="007C4F78">
    <w:pPr>
      <w:pStyle w:val="a7"/>
      <w:jc w:val="center"/>
      <w:rPr>
        <w:rFonts w:ascii="Times New Roman" w:hAnsi="Times New Roman"/>
        <w:sz w:val="24"/>
        <w:szCs w:val="24"/>
      </w:rPr>
    </w:pPr>
    <w:r w:rsidRPr="00C12FC8">
      <w:rPr>
        <w:rFonts w:ascii="Times New Roman" w:hAnsi="Times New Roman"/>
        <w:sz w:val="24"/>
        <w:szCs w:val="24"/>
      </w:rPr>
      <w:fldChar w:fldCharType="begin"/>
    </w:r>
    <w:r w:rsidRPr="00C12FC8">
      <w:rPr>
        <w:rFonts w:ascii="Times New Roman" w:hAnsi="Times New Roman"/>
        <w:sz w:val="24"/>
        <w:szCs w:val="24"/>
      </w:rPr>
      <w:instrText>PAGE   \* MERGEFORMAT</w:instrText>
    </w:r>
    <w:r w:rsidRPr="00C12FC8">
      <w:rPr>
        <w:rFonts w:ascii="Times New Roman" w:hAnsi="Times New Roman"/>
        <w:sz w:val="24"/>
        <w:szCs w:val="24"/>
      </w:rPr>
      <w:fldChar w:fldCharType="separate"/>
    </w:r>
    <w:r w:rsidR="003A417D">
      <w:rPr>
        <w:rFonts w:ascii="Times New Roman" w:hAnsi="Times New Roman"/>
        <w:noProof/>
        <w:sz w:val="24"/>
        <w:szCs w:val="24"/>
      </w:rPr>
      <w:t>21</w:t>
    </w:r>
    <w:r w:rsidRPr="00C12FC8">
      <w:rPr>
        <w:rFonts w:ascii="Times New Roman" w:hAnsi="Times New Roman"/>
        <w:sz w:val="24"/>
        <w:szCs w:val="24"/>
      </w:rPr>
      <w:fldChar w:fldCharType="end"/>
    </w:r>
  </w:p>
  <w:p w14:paraId="67F3451C" w14:textId="77777777" w:rsidR="007C4F78" w:rsidRDefault="007C4F7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A06F70" w14:textId="77777777" w:rsidR="00F768D5" w:rsidRDefault="00F768D5" w:rsidP="00DB6EE7">
      <w:pPr>
        <w:spacing w:after="0" w:line="240" w:lineRule="auto"/>
      </w:pPr>
      <w:r>
        <w:separator/>
      </w:r>
    </w:p>
  </w:footnote>
  <w:footnote w:type="continuationSeparator" w:id="0">
    <w:p w14:paraId="29658A0A" w14:textId="77777777" w:rsidR="00F768D5" w:rsidRDefault="00F768D5" w:rsidP="00DB6EE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75AB8"/>
    <w:multiLevelType w:val="multilevel"/>
    <w:tmpl w:val="58E0FE50"/>
    <w:lvl w:ilvl="0">
      <w:start w:val="1"/>
      <w:numFmt w:val="decimal"/>
      <w:lvlText w:val="%1"/>
      <w:lvlJc w:val="left"/>
      <w:pPr>
        <w:ind w:left="720" w:hanging="360"/>
      </w:pPr>
      <w:rPr>
        <w:b/>
        <w:bCs w:val="0"/>
        <w:color w:val="000000"/>
        <w:lang w:val="kk-KZ"/>
      </w:rPr>
    </w:lvl>
    <w:lvl w:ilvl="1">
      <w:start w:val="1"/>
      <w:numFmt w:val="decimal"/>
      <w:isLgl/>
      <w:lvlText w:val="%1.%2"/>
      <w:lvlJc w:val="left"/>
      <w:pPr>
        <w:ind w:left="720" w:hanging="360"/>
      </w:p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 w15:restartNumberingAfterBreak="0">
    <w:nsid w:val="032019CA"/>
    <w:multiLevelType w:val="multilevel"/>
    <w:tmpl w:val="820CA5E0"/>
    <w:lvl w:ilvl="0">
      <w:start w:val="1"/>
      <w:numFmt w:val="decimal"/>
      <w:lvlText w:val="%1."/>
      <w:lvlJc w:val="left"/>
      <w:pPr>
        <w:ind w:left="450" w:hanging="450"/>
      </w:pPr>
      <w:rPr>
        <w:b w:val="0"/>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rPr>
        <w:b w:val="0"/>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 w15:restartNumberingAfterBreak="0">
    <w:nsid w:val="056E7A55"/>
    <w:multiLevelType w:val="multilevel"/>
    <w:tmpl w:val="20104FBA"/>
    <w:lvl w:ilvl="0">
      <w:start w:val="1"/>
      <w:numFmt w:val="decimal"/>
      <w:lvlText w:val="%1"/>
      <w:lvlJc w:val="left"/>
      <w:pPr>
        <w:ind w:left="720" w:hanging="360"/>
      </w:pPr>
      <w:rPr>
        <w:b/>
        <w:bCs w:val="0"/>
        <w:color w:val="000000"/>
        <w:lang w:val="kk-KZ"/>
      </w:rPr>
    </w:lvl>
    <w:lvl w:ilvl="1">
      <w:start w:val="1"/>
      <w:numFmt w:val="decimal"/>
      <w:isLgl/>
      <w:lvlText w:val="%1.%2"/>
      <w:lvlJc w:val="left"/>
      <w:pPr>
        <w:ind w:left="720" w:hanging="360"/>
      </w:pPr>
      <w:rPr>
        <w:b/>
        <w:bCs/>
      </w:r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3" w15:restartNumberingAfterBreak="0">
    <w:nsid w:val="0AB91D81"/>
    <w:multiLevelType w:val="hybridMultilevel"/>
    <w:tmpl w:val="196460DC"/>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010842"/>
    <w:multiLevelType w:val="hybridMultilevel"/>
    <w:tmpl w:val="775A23A2"/>
    <w:lvl w:ilvl="0" w:tplc="0419000F">
      <w:start w:val="1"/>
      <w:numFmt w:val="decimal"/>
      <w:lvlText w:val="%1."/>
      <w:lvlJc w:val="left"/>
      <w:pPr>
        <w:ind w:left="1210" w:hanging="360"/>
      </w:pPr>
      <w:rPr>
        <w:rFonts w:hint="default"/>
      </w:rPr>
    </w:lvl>
    <w:lvl w:ilvl="1" w:tplc="20000003">
      <w:start w:val="1"/>
      <w:numFmt w:val="bullet"/>
      <w:lvlText w:val="o"/>
      <w:lvlJc w:val="left"/>
      <w:pPr>
        <w:ind w:left="2007" w:hanging="360"/>
      </w:pPr>
      <w:rPr>
        <w:rFonts w:ascii="Courier New" w:hAnsi="Courier New" w:cs="Courier New" w:hint="default"/>
      </w:rPr>
    </w:lvl>
    <w:lvl w:ilvl="2" w:tplc="20000005">
      <w:start w:val="1"/>
      <w:numFmt w:val="bullet"/>
      <w:lvlText w:val=""/>
      <w:lvlJc w:val="left"/>
      <w:pPr>
        <w:ind w:left="2727" w:hanging="360"/>
      </w:pPr>
      <w:rPr>
        <w:rFonts w:ascii="Wingdings" w:hAnsi="Wingdings" w:hint="default"/>
      </w:rPr>
    </w:lvl>
    <w:lvl w:ilvl="3" w:tplc="20000001">
      <w:start w:val="1"/>
      <w:numFmt w:val="bullet"/>
      <w:lvlText w:val=""/>
      <w:lvlJc w:val="left"/>
      <w:pPr>
        <w:ind w:left="3447" w:hanging="360"/>
      </w:pPr>
      <w:rPr>
        <w:rFonts w:ascii="Symbol" w:hAnsi="Symbol" w:hint="default"/>
      </w:rPr>
    </w:lvl>
    <w:lvl w:ilvl="4" w:tplc="20000003">
      <w:start w:val="1"/>
      <w:numFmt w:val="bullet"/>
      <w:lvlText w:val="o"/>
      <w:lvlJc w:val="left"/>
      <w:pPr>
        <w:ind w:left="4167" w:hanging="360"/>
      </w:pPr>
      <w:rPr>
        <w:rFonts w:ascii="Courier New" w:hAnsi="Courier New" w:cs="Courier New" w:hint="default"/>
      </w:rPr>
    </w:lvl>
    <w:lvl w:ilvl="5" w:tplc="20000005">
      <w:start w:val="1"/>
      <w:numFmt w:val="bullet"/>
      <w:lvlText w:val=""/>
      <w:lvlJc w:val="left"/>
      <w:pPr>
        <w:ind w:left="4887" w:hanging="360"/>
      </w:pPr>
      <w:rPr>
        <w:rFonts w:ascii="Wingdings" w:hAnsi="Wingdings" w:hint="default"/>
      </w:rPr>
    </w:lvl>
    <w:lvl w:ilvl="6" w:tplc="20000001">
      <w:start w:val="1"/>
      <w:numFmt w:val="bullet"/>
      <w:lvlText w:val=""/>
      <w:lvlJc w:val="left"/>
      <w:pPr>
        <w:ind w:left="5607" w:hanging="360"/>
      </w:pPr>
      <w:rPr>
        <w:rFonts w:ascii="Symbol" w:hAnsi="Symbol" w:hint="default"/>
      </w:rPr>
    </w:lvl>
    <w:lvl w:ilvl="7" w:tplc="20000003">
      <w:start w:val="1"/>
      <w:numFmt w:val="bullet"/>
      <w:lvlText w:val="o"/>
      <w:lvlJc w:val="left"/>
      <w:pPr>
        <w:ind w:left="6327" w:hanging="360"/>
      </w:pPr>
      <w:rPr>
        <w:rFonts w:ascii="Courier New" w:hAnsi="Courier New" w:cs="Courier New" w:hint="default"/>
      </w:rPr>
    </w:lvl>
    <w:lvl w:ilvl="8" w:tplc="20000005">
      <w:start w:val="1"/>
      <w:numFmt w:val="bullet"/>
      <w:lvlText w:val=""/>
      <w:lvlJc w:val="left"/>
      <w:pPr>
        <w:ind w:left="7047" w:hanging="360"/>
      </w:pPr>
      <w:rPr>
        <w:rFonts w:ascii="Wingdings" w:hAnsi="Wingdings" w:hint="default"/>
      </w:rPr>
    </w:lvl>
  </w:abstractNum>
  <w:abstractNum w:abstractNumId="5" w15:restartNumberingAfterBreak="0">
    <w:nsid w:val="209360A2"/>
    <w:multiLevelType w:val="multilevel"/>
    <w:tmpl w:val="698C9352"/>
    <w:lvl w:ilvl="0">
      <w:start w:val="1"/>
      <w:numFmt w:val="decimal"/>
      <w:lvlText w:val="%1"/>
      <w:lvlJc w:val="left"/>
      <w:pPr>
        <w:ind w:left="720" w:hanging="360"/>
      </w:pPr>
      <w:rPr>
        <w:b/>
        <w:bCs w:val="0"/>
        <w:color w:val="000000"/>
        <w:lang w:val="kk-KZ"/>
      </w:rPr>
    </w:lvl>
    <w:lvl w:ilvl="1">
      <w:start w:val="1"/>
      <w:numFmt w:val="decimal"/>
      <w:isLgl/>
      <w:lvlText w:val="%1.%2"/>
      <w:lvlJc w:val="left"/>
      <w:pPr>
        <w:ind w:left="720" w:hanging="360"/>
      </w:pPr>
      <w:rPr>
        <w:b/>
        <w:bCs/>
        <w:color w:val="auto"/>
      </w:r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6" w15:restartNumberingAfterBreak="0">
    <w:nsid w:val="20CB4211"/>
    <w:multiLevelType w:val="hybridMultilevel"/>
    <w:tmpl w:val="96E0954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3C32FC1"/>
    <w:multiLevelType w:val="multilevel"/>
    <w:tmpl w:val="DC1A5BDE"/>
    <w:lvl w:ilvl="0">
      <w:start w:val="1"/>
      <w:numFmt w:val="decimal"/>
      <w:lvlText w:val="%1"/>
      <w:lvlJc w:val="left"/>
      <w:pPr>
        <w:ind w:left="720" w:hanging="360"/>
      </w:pPr>
      <w:rPr>
        <w:b w:val="0"/>
        <w:color w:val="000000"/>
      </w:rPr>
    </w:lvl>
    <w:lvl w:ilvl="1">
      <w:start w:val="1"/>
      <w:numFmt w:val="decimal"/>
      <w:isLgl/>
      <w:lvlText w:val="%1.%2"/>
      <w:lvlJc w:val="left"/>
      <w:pPr>
        <w:ind w:left="720" w:hanging="360"/>
      </w:p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 w15:restartNumberingAfterBreak="0">
    <w:nsid w:val="288D72D0"/>
    <w:multiLevelType w:val="multilevel"/>
    <w:tmpl w:val="008C7384"/>
    <w:lvl w:ilvl="0">
      <w:start w:val="1"/>
      <w:numFmt w:val="decimal"/>
      <w:lvlText w:val="%1"/>
      <w:lvlJc w:val="left"/>
      <w:pPr>
        <w:ind w:left="720" w:hanging="360"/>
      </w:pPr>
      <w:rPr>
        <w:rFonts w:hint="default"/>
        <w:b w:val="0"/>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i w:val="0"/>
        <w:iCs/>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A400A6F"/>
    <w:multiLevelType w:val="multilevel"/>
    <w:tmpl w:val="DC1A5BDE"/>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3AFF1220"/>
    <w:multiLevelType w:val="multilevel"/>
    <w:tmpl w:val="4B1CE304"/>
    <w:lvl w:ilvl="0">
      <w:start w:val="1"/>
      <w:numFmt w:val="decimal"/>
      <w:lvlText w:val="%1"/>
      <w:lvlJc w:val="left"/>
      <w:pPr>
        <w:ind w:left="720" w:hanging="360"/>
      </w:pPr>
      <w:rPr>
        <w:rFonts w:hint="default"/>
        <w:b w:val="0"/>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bCs/>
        <w:i w:val="0"/>
        <w:iCs/>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C58145C"/>
    <w:multiLevelType w:val="multilevel"/>
    <w:tmpl w:val="820CA5E0"/>
    <w:lvl w:ilvl="0">
      <w:start w:val="1"/>
      <w:numFmt w:val="decimal"/>
      <w:lvlText w:val="%1."/>
      <w:lvlJc w:val="left"/>
      <w:pPr>
        <w:ind w:left="450" w:hanging="450"/>
      </w:pPr>
      <w:rPr>
        <w:b w:val="0"/>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rPr>
        <w:b w:val="0"/>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2" w15:restartNumberingAfterBreak="0">
    <w:nsid w:val="595F4DED"/>
    <w:multiLevelType w:val="multilevel"/>
    <w:tmpl w:val="DC1A5BDE"/>
    <w:lvl w:ilvl="0">
      <w:start w:val="1"/>
      <w:numFmt w:val="decimal"/>
      <w:lvlText w:val="%1"/>
      <w:lvlJc w:val="left"/>
      <w:pPr>
        <w:ind w:left="720" w:hanging="360"/>
      </w:pPr>
      <w:rPr>
        <w:color w:val="000000"/>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3" w15:restartNumberingAfterBreak="0">
    <w:nsid w:val="6A3D7B64"/>
    <w:multiLevelType w:val="multilevel"/>
    <w:tmpl w:val="698C9352"/>
    <w:lvl w:ilvl="0">
      <w:start w:val="1"/>
      <w:numFmt w:val="decimal"/>
      <w:lvlText w:val="%1"/>
      <w:lvlJc w:val="left"/>
      <w:pPr>
        <w:ind w:left="720" w:hanging="360"/>
      </w:pPr>
      <w:rPr>
        <w:b/>
        <w:bCs w:val="0"/>
        <w:color w:val="000000"/>
        <w:lang w:val="kk-KZ"/>
      </w:rPr>
    </w:lvl>
    <w:lvl w:ilvl="1">
      <w:start w:val="1"/>
      <w:numFmt w:val="decimal"/>
      <w:isLgl/>
      <w:lvlText w:val="%1.%2"/>
      <w:lvlJc w:val="left"/>
      <w:pPr>
        <w:ind w:left="720" w:hanging="360"/>
      </w:pPr>
      <w:rPr>
        <w:b/>
        <w:bCs/>
        <w:color w:val="auto"/>
      </w:r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4" w15:restartNumberingAfterBreak="0">
    <w:nsid w:val="796D2A46"/>
    <w:multiLevelType w:val="multilevel"/>
    <w:tmpl w:val="1D50D438"/>
    <w:lvl w:ilvl="0">
      <w:start w:val="1"/>
      <w:numFmt w:val="decimal"/>
      <w:lvlText w:val="%1"/>
      <w:lvlJc w:val="left"/>
      <w:pPr>
        <w:ind w:left="720" w:hanging="360"/>
      </w:pPr>
      <w:rPr>
        <w:b w:val="0"/>
        <w:color w:val="000000"/>
      </w:rPr>
    </w:lvl>
    <w:lvl w:ilvl="1">
      <w:start w:val="1"/>
      <w:numFmt w:val="decimal"/>
      <w:isLgl/>
      <w:lvlText w:val="%1.%2"/>
      <w:lvlJc w:val="left"/>
      <w:pPr>
        <w:ind w:left="720" w:hanging="360"/>
      </w:pPr>
    </w:lvl>
    <w:lvl w:ilvl="2">
      <w:start w:val="1"/>
      <w:numFmt w:val="decimal"/>
      <w:isLgl/>
      <w:lvlText w:val="%1.%2.%3"/>
      <w:lvlJc w:val="left"/>
      <w:pPr>
        <w:ind w:left="1080" w:hanging="720"/>
      </w:pPr>
      <w:rPr>
        <w:b/>
        <w:i w:val="0"/>
      </w:rPr>
    </w:lvl>
    <w:lvl w:ilvl="3">
      <w:start w:val="1"/>
      <w:numFmt w:val="decimal"/>
      <w:isLgl/>
      <w:lvlText w:val="%1.%2.%3.%4"/>
      <w:lvlJc w:val="left"/>
      <w:pPr>
        <w:ind w:left="1440" w:hanging="1080"/>
      </w:pPr>
      <w:rPr>
        <w:b/>
      </w:r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5" w15:restartNumberingAfterBreak="0">
    <w:nsid w:val="7F53642C"/>
    <w:multiLevelType w:val="hybridMultilevel"/>
    <w:tmpl w:val="4024336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FF51B7F"/>
    <w:multiLevelType w:val="multilevel"/>
    <w:tmpl w:val="E3168376"/>
    <w:lvl w:ilvl="0">
      <w:start w:val="1"/>
      <w:numFmt w:val="decimal"/>
      <w:lvlText w:val="%1."/>
      <w:lvlJc w:val="left"/>
      <w:pPr>
        <w:ind w:left="450" w:hanging="450"/>
      </w:pPr>
      <w:rPr>
        <w:b w:val="0"/>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647" w:hanging="1080"/>
      </w:pPr>
      <w:rPr>
        <w:b/>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abstractNumId w:val="10"/>
  </w:num>
  <w:num w:numId="2">
    <w:abstractNumId w:val="10"/>
  </w:num>
  <w:num w:numId="3">
    <w:abstractNumId w:val="4"/>
  </w:num>
  <w:num w:numId="4">
    <w:abstractNumId w:val="4"/>
  </w:num>
  <w:num w:numId="5">
    <w:abstractNumId w:val="12"/>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3"/>
  </w:num>
  <w:num w:numId="18">
    <w:abstractNumId w:val="15"/>
  </w:num>
  <w:num w:numId="19">
    <w:abstractNumId w:val="6"/>
  </w:num>
  <w:num w:numId="20">
    <w:abstractNumId w:val="5"/>
  </w:num>
  <w:num w:numId="21">
    <w:abstractNumId w:val="0"/>
  </w:num>
  <w:num w:numId="22">
    <w:abstractNumId w:val="2"/>
  </w:num>
  <w:num w:numId="23">
    <w:abstractNumId w:val="1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11D3"/>
    <w:rsid w:val="00002125"/>
    <w:rsid w:val="00003AB2"/>
    <w:rsid w:val="00005974"/>
    <w:rsid w:val="00007DD1"/>
    <w:rsid w:val="00011BC5"/>
    <w:rsid w:val="00013512"/>
    <w:rsid w:val="00017A7C"/>
    <w:rsid w:val="000318A6"/>
    <w:rsid w:val="00031C6A"/>
    <w:rsid w:val="00046FD1"/>
    <w:rsid w:val="00047AF9"/>
    <w:rsid w:val="000837A3"/>
    <w:rsid w:val="000905B2"/>
    <w:rsid w:val="0009138C"/>
    <w:rsid w:val="00092523"/>
    <w:rsid w:val="00096430"/>
    <w:rsid w:val="000A6BA3"/>
    <w:rsid w:val="000A7E1D"/>
    <w:rsid w:val="000B047B"/>
    <w:rsid w:val="000C30A5"/>
    <w:rsid w:val="000D5A71"/>
    <w:rsid w:val="000E1826"/>
    <w:rsid w:val="000E58C3"/>
    <w:rsid w:val="000E7943"/>
    <w:rsid w:val="000F380F"/>
    <w:rsid w:val="000F5924"/>
    <w:rsid w:val="000F7BCD"/>
    <w:rsid w:val="00103FC8"/>
    <w:rsid w:val="001123DC"/>
    <w:rsid w:val="00113A8D"/>
    <w:rsid w:val="00116607"/>
    <w:rsid w:val="00120F37"/>
    <w:rsid w:val="0013261C"/>
    <w:rsid w:val="001379D2"/>
    <w:rsid w:val="00141B7B"/>
    <w:rsid w:val="00143862"/>
    <w:rsid w:val="0014718E"/>
    <w:rsid w:val="0015694F"/>
    <w:rsid w:val="001644DA"/>
    <w:rsid w:val="001651F2"/>
    <w:rsid w:val="001663DF"/>
    <w:rsid w:val="00175AAB"/>
    <w:rsid w:val="001815BF"/>
    <w:rsid w:val="00181EB3"/>
    <w:rsid w:val="001D5A26"/>
    <w:rsid w:val="001D7A60"/>
    <w:rsid w:val="001F352F"/>
    <w:rsid w:val="001F3A5E"/>
    <w:rsid w:val="00207590"/>
    <w:rsid w:val="0021315A"/>
    <w:rsid w:val="002367A5"/>
    <w:rsid w:val="002502CE"/>
    <w:rsid w:val="002560D9"/>
    <w:rsid w:val="00261C19"/>
    <w:rsid w:val="002634D1"/>
    <w:rsid w:val="00270A24"/>
    <w:rsid w:val="0027777D"/>
    <w:rsid w:val="0029439D"/>
    <w:rsid w:val="00296404"/>
    <w:rsid w:val="00297C75"/>
    <w:rsid w:val="002A10BC"/>
    <w:rsid w:val="002B6CAE"/>
    <w:rsid w:val="002B7BE5"/>
    <w:rsid w:val="002C239A"/>
    <w:rsid w:val="002C53AB"/>
    <w:rsid w:val="002D0C67"/>
    <w:rsid w:val="002D103E"/>
    <w:rsid w:val="002D7FA7"/>
    <w:rsid w:val="002E263D"/>
    <w:rsid w:val="002E34E9"/>
    <w:rsid w:val="002E3F45"/>
    <w:rsid w:val="002E478F"/>
    <w:rsid w:val="0030222F"/>
    <w:rsid w:val="00305E99"/>
    <w:rsid w:val="00310DAC"/>
    <w:rsid w:val="003250D5"/>
    <w:rsid w:val="00326C95"/>
    <w:rsid w:val="00327310"/>
    <w:rsid w:val="00340531"/>
    <w:rsid w:val="00352988"/>
    <w:rsid w:val="0035371C"/>
    <w:rsid w:val="00353AC8"/>
    <w:rsid w:val="003755E0"/>
    <w:rsid w:val="0037689C"/>
    <w:rsid w:val="00377A0A"/>
    <w:rsid w:val="00384718"/>
    <w:rsid w:val="003857FD"/>
    <w:rsid w:val="00394A45"/>
    <w:rsid w:val="003A4121"/>
    <w:rsid w:val="003A417D"/>
    <w:rsid w:val="003A66BE"/>
    <w:rsid w:val="003B56FE"/>
    <w:rsid w:val="003C11D3"/>
    <w:rsid w:val="003C14AB"/>
    <w:rsid w:val="003C2F1F"/>
    <w:rsid w:val="003C70B9"/>
    <w:rsid w:val="003D14C4"/>
    <w:rsid w:val="003D1A4D"/>
    <w:rsid w:val="003E2670"/>
    <w:rsid w:val="003E75E1"/>
    <w:rsid w:val="003F219D"/>
    <w:rsid w:val="003F3C17"/>
    <w:rsid w:val="00413871"/>
    <w:rsid w:val="004159F9"/>
    <w:rsid w:val="00417718"/>
    <w:rsid w:val="0042522E"/>
    <w:rsid w:val="00425781"/>
    <w:rsid w:val="0043576D"/>
    <w:rsid w:val="0043583C"/>
    <w:rsid w:val="00443B81"/>
    <w:rsid w:val="00454BCA"/>
    <w:rsid w:val="004579B1"/>
    <w:rsid w:val="004612A8"/>
    <w:rsid w:val="00461E61"/>
    <w:rsid w:val="00466C8A"/>
    <w:rsid w:val="00474C2B"/>
    <w:rsid w:val="004835AD"/>
    <w:rsid w:val="004956F0"/>
    <w:rsid w:val="004A23A7"/>
    <w:rsid w:val="004A3C39"/>
    <w:rsid w:val="004A4E4A"/>
    <w:rsid w:val="004A7272"/>
    <w:rsid w:val="004B3D93"/>
    <w:rsid w:val="004B4FA9"/>
    <w:rsid w:val="004C53C6"/>
    <w:rsid w:val="004C6491"/>
    <w:rsid w:val="004D0D81"/>
    <w:rsid w:val="004D6C4B"/>
    <w:rsid w:val="004E3545"/>
    <w:rsid w:val="004E498E"/>
    <w:rsid w:val="004E5275"/>
    <w:rsid w:val="00505E4C"/>
    <w:rsid w:val="00507C3A"/>
    <w:rsid w:val="005125F7"/>
    <w:rsid w:val="00515DB7"/>
    <w:rsid w:val="00537AE4"/>
    <w:rsid w:val="00553F1F"/>
    <w:rsid w:val="00563F20"/>
    <w:rsid w:val="00574F87"/>
    <w:rsid w:val="005756AF"/>
    <w:rsid w:val="00577C36"/>
    <w:rsid w:val="0058394B"/>
    <w:rsid w:val="005846A1"/>
    <w:rsid w:val="00595E92"/>
    <w:rsid w:val="005A0405"/>
    <w:rsid w:val="005B1FFD"/>
    <w:rsid w:val="005B2797"/>
    <w:rsid w:val="005B68AB"/>
    <w:rsid w:val="005C043C"/>
    <w:rsid w:val="005C3756"/>
    <w:rsid w:val="005C3A3C"/>
    <w:rsid w:val="005C4B4C"/>
    <w:rsid w:val="005F144F"/>
    <w:rsid w:val="005F4282"/>
    <w:rsid w:val="005F4E53"/>
    <w:rsid w:val="005F5A28"/>
    <w:rsid w:val="005F63B4"/>
    <w:rsid w:val="005F7C1C"/>
    <w:rsid w:val="006012E8"/>
    <w:rsid w:val="00617BAF"/>
    <w:rsid w:val="00624EFD"/>
    <w:rsid w:val="00630B93"/>
    <w:rsid w:val="0063149B"/>
    <w:rsid w:val="006315BC"/>
    <w:rsid w:val="00632604"/>
    <w:rsid w:val="00635AED"/>
    <w:rsid w:val="00637B25"/>
    <w:rsid w:val="00645B54"/>
    <w:rsid w:val="006509BF"/>
    <w:rsid w:val="0065481C"/>
    <w:rsid w:val="00656BCF"/>
    <w:rsid w:val="00686270"/>
    <w:rsid w:val="0069123B"/>
    <w:rsid w:val="00694A46"/>
    <w:rsid w:val="00694D71"/>
    <w:rsid w:val="00695D35"/>
    <w:rsid w:val="0069777F"/>
    <w:rsid w:val="006A1BA9"/>
    <w:rsid w:val="006A3842"/>
    <w:rsid w:val="006B20A6"/>
    <w:rsid w:val="006D2F2D"/>
    <w:rsid w:val="006D4221"/>
    <w:rsid w:val="006D45DE"/>
    <w:rsid w:val="006D7C18"/>
    <w:rsid w:val="006E1496"/>
    <w:rsid w:val="006F0291"/>
    <w:rsid w:val="0070086F"/>
    <w:rsid w:val="007054CB"/>
    <w:rsid w:val="0071303A"/>
    <w:rsid w:val="00724FE3"/>
    <w:rsid w:val="0073164E"/>
    <w:rsid w:val="007367EA"/>
    <w:rsid w:val="0074715B"/>
    <w:rsid w:val="007566B4"/>
    <w:rsid w:val="00760D4A"/>
    <w:rsid w:val="00761BC8"/>
    <w:rsid w:val="00767976"/>
    <w:rsid w:val="00771081"/>
    <w:rsid w:val="007725B4"/>
    <w:rsid w:val="007728F3"/>
    <w:rsid w:val="0077348C"/>
    <w:rsid w:val="00776B58"/>
    <w:rsid w:val="00780523"/>
    <w:rsid w:val="007837A5"/>
    <w:rsid w:val="00786C50"/>
    <w:rsid w:val="00790CAC"/>
    <w:rsid w:val="00792238"/>
    <w:rsid w:val="007B31E1"/>
    <w:rsid w:val="007B4452"/>
    <w:rsid w:val="007C3C50"/>
    <w:rsid w:val="007C4F78"/>
    <w:rsid w:val="007D1CA9"/>
    <w:rsid w:val="007D29F8"/>
    <w:rsid w:val="007D4458"/>
    <w:rsid w:val="007E2917"/>
    <w:rsid w:val="00803438"/>
    <w:rsid w:val="00834F40"/>
    <w:rsid w:val="00850293"/>
    <w:rsid w:val="00855E36"/>
    <w:rsid w:val="0086497B"/>
    <w:rsid w:val="00865608"/>
    <w:rsid w:val="00871E45"/>
    <w:rsid w:val="00873046"/>
    <w:rsid w:val="008764A3"/>
    <w:rsid w:val="0088031E"/>
    <w:rsid w:val="008870FA"/>
    <w:rsid w:val="00890B5D"/>
    <w:rsid w:val="00894399"/>
    <w:rsid w:val="008A2357"/>
    <w:rsid w:val="008B25BC"/>
    <w:rsid w:val="008B2CF9"/>
    <w:rsid w:val="008B446D"/>
    <w:rsid w:val="008B5DBD"/>
    <w:rsid w:val="008C0281"/>
    <w:rsid w:val="008C0F76"/>
    <w:rsid w:val="008C7F75"/>
    <w:rsid w:val="008D0B2A"/>
    <w:rsid w:val="008D11BA"/>
    <w:rsid w:val="008D24B9"/>
    <w:rsid w:val="008D5783"/>
    <w:rsid w:val="008D658A"/>
    <w:rsid w:val="008E1972"/>
    <w:rsid w:val="008F24D0"/>
    <w:rsid w:val="008F329B"/>
    <w:rsid w:val="008F381E"/>
    <w:rsid w:val="009000E9"/>
    <w:rsid w:val="00902A4B"/>
    <w:rsid w:val="00906F91"/>
    <w:rsid w:val="009359D2"/>
    <w:rsid w:val="00945D12"/>
    <w:rsid w:val="009473CF"/>
    <w:rsid w:val="009669AE"/>
    <w:rsid w:val="00971685"/>
    <w:rsid w:val="00990B35"/>
    <w:rsid w:val="009931CE"/>
    <w:rsid w:val="00995843"/>
    <w:rsid w:val="009A1244"/>
    <w:rsid w:val="009A4191"/>
    <w:rsid w:val="009A5DB0"/>
    <w:rsid w:val="009C71F0"/>
    <w:rsid w:val="009D5433"/>
    <w:rsid w:val="009E3B66"/>
    <w:rsid w:val="009F24E1"/>
    <w:rsid w:val="009F7943"/>
    <w:rsid w:val="00A01B5B"/>
    <w:rsid w:val="00A53758"/>
    <w:rsid w:val="00A57FE0"/>
    <w:rsid w:val="00A64062"/>
    <w:rsid w:val="00A64951"/>
    <w:rsid w:val="00A72D55"/>
    <w:rsid w:val="00A83392"/>
    <w:rsid w:val="00A87F82"/>
    <w:rsid w:val="00A9358B"/>
    <w:rsid w:val="00A95D46"/>
    <w:rsid w:val="00AB0452"/>
    <w:rsid w:val="00AB108F"/>
    <w:rsid w:val="00AB1B67"/>
    <w:rsid w:val="00AB1ECE"/>
    <w:rsid w:val="00AB5F39"/>
    <w:rsid w:val="00AB7735"/>
    <w:rsid w:val="00AD6DD1"/>
    <w:rsid w:val="00AD72F4"/>
    <w:rsid w:val="00AE1207"/>
    <w:rsid w:val="00AE4C09"/>
    <w:rsid w:val="00AF2E99"/>
    <w:rsid w:val="00AF6419"/>
    <w:rsid w:val="00AF7404"/>
    <w:rsid w:val="00B00000"/>
    <w:rsid w:val="00B00C07"/>
    <w:rsid w:val="00B03122"/>
    <w:rsid w:val="00B1408E"/>
    <w:rsid w:val="00B1574A"/>
    <w:rsid w:val="00B22CC6"/>
    <w:rsid w:val="00B33D6E"/>
    <w:rsid w:val="00B40691"/>
    <w:rsid w:val="00B41CBF"/>
    <w:rsid w:val="00B42BA7"/>
    <w:rsid w:val="00B4530F"/>
    <w:rsid w:val="00B46173"/>
    <w:rsid w:val="00B54BD5"/>
    <w:rsid w:val="00B63063"/>
    <w:rsid w:val="00B658EF"/>
    <w:rsid w:val="00B70AFF"/>
    <w:rsid w:val="00B74492"/>
    <w:rsid w:val="00B76691"/>
    <w:rsid w:val="00B81AE2"/>
    <w:rsid w:val="00B85E27"/>
    <w:rsid w:val="00BA65D7"/>
    <w:rsid w:val="00BB2061"/>
    <w:rsid w:val="00BC7499"/>
    <w:rsid w:val="00BE53CF"/>
    <w:rsid w:val="00BF1C6B"/>
    <w:rsid w:val="00C000EF"/>
    <w:rsid w:val="00C0681E"/>
    <w:rsid w:val="00C12FC8"/>
    <w:rsid w:val="00C22D1A"/>
    <w:rsid w:val="00C32E0C"/>
    <w:rsid w:val="00C33789"/>
    <w:rsid w:val="00C46157"/>
    <w:rsid w:val="00C466D4"/>
    <w:rsid w:val="00C52509"/>
    <w:rsid w:val="00C60961"/>
    <w:rsid w:val="00C649BB"/>
    <w:rsid w:val="00C6653A"/>
    <w:rsid w:val="00C7135D"/>
    <w:rsid w:val="00C73B11"/>
    <w:rsid w:val="00C74ACF"/>
    <w:rsid w:val="00C776DD"/>
    <w:rsid w:val="00C77DFF"/>
    <w:rsid w:val="00C8255C"/>
    <w:rsid w:val="00C82C17"/>
    <w:rsid w:val="00C83C58"/>
    <w:rsid w:val="00C85DD0"/>
    <w:rsid w:val="00C87CF5"/>
    <w:rsid w:val="00C90324"/>
    <w:rsid w:val="00CA591F"/>
    <w:rsid w:val="00CC78B8"/>
    <w:rsid w:val="00CD13AD"/>
    <w:rsid w:val="00CD7005"/>
    <w:rsid w:val="00CE075D"/>
    <w:rsid w:val="00CE0945"/>
    <w:rsid w:val="00CE4661"/>
    <w:rsid w:val="00CE762A"/>
    <w:rsid w:val="00CF7DB9"/>
    <w:rsid w:val="00D0479D"/>
    <w:rsid w:val="00D05CF8"/>
    <w:rsid w:val="00D06347"/>
    <w:rsid w:val="00D15AAA"/>
    <w:rsid w:val="00D35374"/>
    <w:rsid w:val="00D422D3"/>
    <w:rsid w:val="00D42714"/>
    <w:rsid w:val="00D45095"/>
    <w:rsid w:val="00D46BAF"/>
    <w:rsid w:val="00D46C25"/>
    <w:rsid w:val="00D47DF1"/>
    <w:rsid w:val="00D57EA9"/>
    <w:rsid w:val="00D7433C"/>
    <w:rsid w:val="00D87373"/>
    <w:rsid w:val="00DB162D"/>
    <w:rsid w:val="00DB1875"/>
    <w:rsid w:val="00DB6EE7"/>
    <w:rsid w:val="00DC2F78"/>
    <w:rsid w:val="00DD1DB6"/>
    <w:rsid w:val="00DD453A"/>
    <w:rsid w:val="00E04274"/>
    <w:rsid w:val="00E06BF0"/>
    <w:rsid w:val="00E101EB"/>
    <w:rsid w:val="00E15648"/>
    <w:rsid w:val="00E30EC7"/>
    <w:rsid w:val="00E44600"/>
    <w:rsid w:val="00E500F4"/>
    <w:rsid w:val="00E50855"/>
    <w:rsid w:val="00E517DE"/>
    <w:rsid w:val="00E7146A"/>
    <w:rsid w:val="00E71FEE"/>
    <w:rsid w:val="00E81568"/>
    <w:rsid w:val="00E94945"/>
    <w:rsid w:val="00E9703F"/>
    <w:rsid w:val="00EA3E77"/>
    <w:rsid w:val="00EB5941"/>
    <w:rsid w:val="00EC0BDC"/>
    <w:rsid w:val="00EC7FD4"/>
    <w:rsid w:val="00ED6EF4"/>
    <w:rsid w:val="00EE176A"/>
    <w:rsid w:val="00EE57F6"/>
    <w:rsid w:val="00EF272D"/>
    <w:rsid w:val="00EF446C"/>
    <w:rsid w:val="00F100F7"/>
    <w:rsid w:val="00F1113B"/>
    <w:rsid w:val="00F15478"/>
    <w:rsid w:val="00F20D07"/>
    <w:rsid w:val="00F2283B"/>
    <w:rsid w:val="00F253B5"/>
    <w:rsid w:val="00F27DFE"/>
    <w:rsid w:val="00F33431"/>
    <w:rsid w:val="00F35820"/>
    <w:rsid w:val="00F36602"/>
    <w:rsid w:val="00F42B99"/>
    <w:rsid w:val="00F43FEC"/>
    <w:rsid w:val="00F60392"/>
    <w:rsid w:val="00F72562"/>
    <w:rsid w:val="00F75D3F"/>
    <w:rsid w:val="00F768D5"/>
    <w:rsid w:val="00FB6538"/>
    <w:rsid w:val="00FC115E"/>
    <w:rsid w:val="00FF4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1B3F2A"/>
  <w15:docId w15:val="{7D56F6C4-C056-4178-8124-309541E9C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59F9"/>
    <w:pPr>
      <w:spacing w:after="200" w:line="276" w:lineRule="auto"/>
    </w:pPr>
    <w:rPr>
      <w:sz w:val="22"/>
      <w:szCs w:val="22"/>
      <w:lang w:eastAsia="en-US"/>
    </w:rPr>
  </w:style>
  <w:style w:type="paragraph" w:styleId="1">
    <w:name w:val="heading 1"/>
    <w:basedOn w:val="a"/>
    <w:next w:val="a"/>
    <w:link w:val="10"/>
    <w:qFormat/>
    <w:rsid w:val="003C11D3"/>
    <w:pPr>
      <w:keepNext/>
      <w:widowControl w:val="0"/>
      <w:tabs>
        <w:tab w:val="num" w:pos="0"/>
      </w:tabs>
      <w:suppressAutoHyphens/>
      <w:autoSpaceDE w:val="0"/>
      <w:spacing w:before="240" w:after="60" w:line="240" w:lineRule="auto"/>
      <w:jc w:val="both"/>
      <w:outlineLvl w:val="0"/>
    </w:pPr>
    <w:rPr>
      <w:rFonts w:ascii="Arial" w:eastAsia="Batang" w:hAnsi="Arial" w:cs="Arial"/>
      <w:b/>
      <w:bCs/>
      <w:kern w:val="1"/>
      <w:sz w:val="32"/>
      <w:szCs w:val="32"/>
      <w:lang w:val="en-US" w:eastAsia="ar-SA"/>
    </w:rPr>
  </w:style>
  <w:style w:type="paragraph" w:styleId="2">
    <w:name w:val="heading 2"/>
    <w:basedOn w:val="a"/>
    <w:next w:val="a"/>
    <w:link w:val="20"/>
    <w:uiPriority w:val="9"/>
    <w:semiHidden/>
    <w:unhideWhenUsed/>
    <w:qFormat/>
    <w:rsid w:val="00D46C25"/>
    <w:pPr>
      <w:keepNext/>
      <w:keepLines/>
      <w:spacing w:before="40" w:after="0"/>
      <w:outlineLvl w:val="1"/>
    </w:pPr>
    <w:rPr>
      <w:rFonts w:ascii="Cambria" w:eastAsia="Times New Roman" w:hAnsi="Cambria"/>
      <w:color w:val="365F9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3C11D3"/>
    <w:rPr>
      <w:rFonts w:ascii="Arial" w:eastAsia="Batang" w:hAnsi="Arial" w:cs="Arial"/>
      <w:b/>
      <w:bCs/>
      <w:kern w:val="1"/>
      <w:sz w:val="32"/>
      <w:szCs w:val="32"/>
      <w:lang w:val="en-US" w:eastAsia="ar-SA"/>
    </w:rPr>
  </w:style>
  <w:style w:type="paragraph" w:styleId="a3">
    <w:name w:val="Balloon Text"/>
    <w:basedOn w:val="a"/>
    <w:link w:val="a4"/>
    <w:uiPriority w:val="99"/>
    <w:semiHidden/>
    <w:unhideWhenUsed/>
    <w:rsid w:val="00B63063"/>
    <w:pPr>
      <w:spacing w:after="0" w:line="240" w:lineRule="auto"/>
    </w:pPr>
    <w:rPr>
      <w:rFonts w:ascii="Tahoma" w:hAnsi="Tahoma" w:cs="Tahoma"/>
      <w:sz w:val="16"/>
      <w:szCs w:val="16"/>
    </w:rPr>
  </w:style>
  <w:style w:type="character" w:customStyle="1" w:styleId="a4">
    <w:name w:val="Текст выноски Знак"/>
    <w:link w:val="a3"/>
    <w:uiPriority w:val="99"/>
    <w:semiHidden/>
    <w:rsid w:val="00B63063"/>
    <w:rPr>
      <w:rFonts w:ascii="Tahoma" w:hAnsi="Tahoma" w:cs="Tahoma"/>
      <w:sz w:val="16"/>
      <w:szCs w:val="16"/>
    </w:rPr>
  </w:style>
  <w:style w:type="paragraph" w:styleId="a5">
    <w:name w:val="header"/>
    <w:basedOn w:val="a"/>
    <w:link w:val="a6"/>
    <w:uiPriority w:val="99"/>
    <w:unhideWhenUsed/>
    <w:rsid w:val="00DB6EE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B6EE7"/>
  </w:style>
  <w:style w:type="paragraph" w:styleId="a7">
    <w:name w:val="footer"/>
    <w:basedOn w:val="a"/>
    <w:link w:val="a8"/>
    <w:uiPriority w:val="99"/>
    <w:unhideWhenUsed/>
    <w:rsid w:val="00DB6EE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B6EE7"/>
  </w:style>
  <w:style w:type="table" w:styleId="a9">
    <w:name w:val="Table Grid"/>
    <w:basedOn w:val="a1"/>
    <w:uiPriority w:val="59"/>
    <w:rsid w:val="00DB18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uiPriority w:val="99"/>
    <w:semiHidden/>
    <w:rsid w:val="00DB1875"/>
    <w:rPr>
      <w:color w:val="808080"/>
    </w:rPr>
  </w:style>
  <w:style w:type="paragraph" w:customStyle="1" w:styleId="MDPI31text">
    <w:name w:val="MDPI_3.1_text"/>
    <w:link w:val="MDPI31text0"/>
    <w:qFormat/>
    <w:rsid w:val="007054CB"/>
    <w:pPr>
      <w:adjustRightInd w:val="0"/>
      <w:snapToGrid w:val="0"/>
      <w:spacing w:line="228" w:lineRule="auto"/>
      <w:ind w:left="2608" w:firstLine="425"/>
      <w:jc w:val="both"/>
    </w:pPr>
    <w:rPr>
      <w:rFonts w:ascii="Palatino Linotype" w:eastAsia="Times New Roman" w:hAnsi="Palatino Linotype"/>
      <w:snapToGrid w:val="0"/>
      <w:color w:val="000000"/>
      <w:szCs w:val="22"/>
      <w:lang w:val="en-US" w:eastAsia="de-DE" w:bidi="en-US"/>
    </w:rPr>
  </w:style>
  <w:style w:type="character" w:customStyle="1" w:styleId="MDPI31text0">
    <w:name w:val="MDPI_3.1_text 字符"/>
    <w:link w:val="MDPI31text"/>
    <w:rsid w:val="007054CB"/>
    <w:rPr>
      <w:rFonts w:ascii="Palatino Linotype" w:eastAsia="Times New Roman" w:hAnsi="Palatino Linotype" w:cs="Times New Roman"/>
      <w:snapToGrid w:val="0"/>
      <w:color w:val="000000"/>
      <w:sz w:val="20"/>
      <w:lang w:val="en-US" w:eastAsia="de-DE" w:bidi="en-US"/>
    </w:rPr>
  </w:style>
  <w:style w:type="paragraph" w:styleId="ab">
    <w:name w:val="Normal (Web)"/>
    <w:basedOn w:val="a"/>
    <w:uiPriority w:val="99"/>
    <w:unhideWhenUsed/>
    <w:rsid w:val="00AB0452"/>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unhideWhenUsed/>
    <w:rsid w:val="00C7135D"/>
    <w:rPr>
      <w:color w:val="0000FF"/>
      <w:u w:val="single"/>
    </w:rPr>
  </w:style>
  <w:style w:type="paragraph" w:styleId="11">
    <w:name w:val="toc 1"/>
    <w:basedOn w:val="a"/>
    <w:next w:val="a"/>
    <w:autoRedefine/>
    <w:uiPriority w:val="39"/>
    <w:unhideWhenUsed/>
    <w:rsid w:val="002B6CAE"/>
    <w:pPr>
      <w:tabs>
        <w:tab w:val="left" w:pos="284"/>
        <w:tab w:val="right" w:leader="dot" w:pos="9628"/>
      </w:tabs>
      <w:spacing w:after="0" w:line="240" w:lineRule="auto"/>
      <w:jc w:val="both"/>
    </w:pPr>
    <w:rPr>
      <w:rFonts w:ascii="Times New Roman" w:hAnsi="Times New Roman"/>
      <w:b/>
      <w:bCs/>
      <w:noProof/>
      <w:sz w:val="28"/>
      <w:szCs w:val="28"/>
      <w:lang w:val="kk-KZ"/>
    </w:rPr>
  </w:style>
  <w:style w:type="character" w:customStyle="1" w:styleId="20">
    <w:name w:val="Заголовок 2 Знак"/>
    <w:link w:val="2"/>
    <w:uiPriority w:val="9"/>
    <w:semiHidden/>
    <w:rsid w:val="00D46C25"/>
    <w:rPr>
      <w:rFonts w:ascii="Cambria" w:eastAsia="Times New Roman" w:hAnsi="Cambria" w:cs="Times New Roman"/>
      <w:color w:val="365F91"/>
      <w:sz w:val="26"/>
      <w:szCs w:val="26"/>
    </w:rPr>
  </w:style>
  <w:style w:type="paragraph" w:styleId="21">
    <w:name w:val="toc 2"/>
    <w:basedOn w:val="a"/>
    <w:next w:val="a"/>
    <w:autoRedefine/>
    <w:uiPriority w:val="39"/>
    <w:unhideWhenUsed/>
    <w:rsid w:val="00AB108F"/>
    <w:pPr>
      <w:tabs>
        <w:tab w:val="left" w:pos="426"/>
        <w:tab w:val="right" w:leader="dot" w:pos="9628"/>
      </w:tabs>
      <w:spacing w:after="0" w:line="240" w:lineRule="auto"/>
      <w:jc w:val="both"/>
    </w:pPr>
    <w:rPr>
      <w:rFonts w:ascii="Times New Roman" w:hAnsi="Times New Roman"/>
      <w:noProof/>
      <w:sz w:val="28"/>
      <w:szCs w:val="28"/>
      <w:lang w:val="kk-KZ"/>
    </w:rPr>
  </w:style>
  <w:style w:type="character" w:styleId="ad">
    <w:name w:val="FollowedHyperlink"/>
    <w:uiPriority w:val="99"/>
    <w:semiHidden/>
    <w:unhideWhenUsed/>
    <w:rsid w:val="002E263D"/>
    <w:rPr>
      <w:color w:val="800080"/>
      <w:u w:val="single"/>
    </w:rPr>
  </w:style>
  <w:style w:type="paragraph" w:customStyle="1" w:styleId="msonormal0">
    <w:name w:val="msonormal"/>
    <w:basedOn w:val="a"/>
    <w:rsid w:val="002E263D"/>
    <w:pPr>
      <w:spacing w:before="100" w:beforeAutospacing="1" w:after="100" w:afterAutospacing="1" w:line="240" w:lineRule="auto"/>
    </w:pPr>
    <w:rPr>
      <w:rFonts w:ascii="Times New Roman" w:eastAsia="Times New Roman" w:hAnsi="Times New Roman"/>
      <w:sz w:val="24"/>
      <w:szCs w:val="24"/>
    </w:rPr>
  </w:style>
  <w:style w:type="paragraph" w:styleId="ae">
    <w:name w:val="List Paragraph"/>
    <w:aliases w:val="маркированный,без абзаца,ПАРАГРАФ"/>
    <w:basedOn w:val="a"/>
    <w:link w:val="af"/>
    <w:uiPriority w:val="34"/>
    <w:qFormat/>
    <w:rsid w:val="002E263D"/>
    <w:pPr>
      <w:spacing w:after="160" w:line="256" w:lineRule="auto"/>
      <w:ind w:left="720"/>
      <w:contextualSpacing/>
    </w:pPr>
  </w:style>
  <w:style w:type="character" w:customStyle="1" w:styleId="12">
    <w:name w:val="Неразрешенное упоминание1"/>
    <w:uiPriority w:val="99"/>
    <w:semiHidden/>
    <w:rsid w:val="002E263D"/>
    <w:rPr>
      <w:color w:val="605E5C"/>
      <w:shd w:val="clear" w:color="auto" w:fill="E1DFDD"/>
    </w:rPr>
  </w:style>
  <w:style w:type="paragraph" w:styleId="3">
    <w:name w:val="toc 3"/>
    <w:basedOn w:val="a"/>
    <w:next w:val="a"/>
    <w:autoRedefine/>
    <w:uiPriority w:val="39"/>
    <w:unhideWhenUsed/>
    <w:rsid w:val="004B3D93"/>
    <w:pPr>
      <w:spacing w:after="100"/>
      <w:ind w:left="440"/>
    </w:pPr>
  </w:style>
  <w:style w:type="character" w:customStyle="1" w:styleId="af">
    <w:name w:val="Абзац списка Знак"/>
    <w:aliases w:val="маркированный Знак,без абзаца Знак,ПАРАГРАФ Знак"/>
    <w:basedOn w:val="a0"/>
    <w:link w:val="ae"/>
    <w:uiPriority w:val="34"/>
    <w:rsid w:val="004579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10940">
      <w:bodyDiv w:val="1"/>
      <w:marLeft w:val="0"/>
      <w:marRight w:val="0"/>
      <w:marTop w:val="0"/>
      <w:marBottom w:val="0"/>
      <w:divBdr>
        <w:top w:val="none" w:sz="0" w:space="0" w:color="auto"/>
        <w:left w:val="none" w:sz="0" w:space="0" w:color="auto"/>
        <w:bottom w:val="none" w:sz="0" w:space="0" w:color="auto"/>
        <w:right w:val="none" w:sz="0" w:space="0" w:color="auto"/>
      </w:divBdr>
    </w:div>
    <w:div w:id="831875056">
      <w:bodyDiv w:val="1"/>
      <w:marLeft w:val="0"/>
      <w:marRight w:val="0"/>
      <w:marTop w:val="0"/>
      <w:marBottom w:val="0"/>
      <w:divBdr>
        <w:top w:val="none" w:sz="0" w:space="0" w:color="auto"/>
        <w:left w:val="none" w:sz="0" w:space="0" w:color="auto"/>
        <w:bottom w:val="none" w:sz="0" w:space="0" w:color="auto"/>
        <w:right w:val="none" w:sz="0" w:space="0" w:color="auto"/>
      </w:divBdr>
    </w:div>
    <w:div w:id="834954232">
      <w:bodyDiv w:val="1"/>
      <w:marLeft w:val="0"/>
      <w:marRight w:val="0"/>
      <w:marTop w:val="0"/>
      <w:marBottom w:val="0"/>
      <w:divBdr>
        <w:top w:val="none" w:sz="0" w:space="0" w:color="auto"/>
        <w:left w:val="none" w:sz="0" w:space="0" w:color="auto"/>
        <w:bottom w:val="none" w:sz="0" w:space="0" w:color="auto"/>
        <w:right w:val="none" w:sz="0" w:space="0" w:color="auto"/>
      </w:divBdr>
    </w:div>
    <w:div w:id="1084763660">
      <w:bodyDiv w:val="1"/>
      <w:marLeft w:val="0"/>
      <w:marRight w:val="0"/>
      <w:marTop w:val="0"/>
      <w:marBottom w:val="0"/>
      <w:divBdr>
        <w:top w:val="none" w:sz="0" w:space="0" w:color="auto"/>
        <w:left w:val="none" w:sz="0" w:space="0" w:color="auto"/>
        <w:bottom w:val="none" w:sz="0" w:space="0" w:color="auto"/>
        <w:right w:val="none" w:sz="0" w:space="0" w:color="auto"/>
      </w:divBdr>
    </w:div>
    <w:div w:id="1520118625">
      <w:bodyDiv w:val="1"/>
      <w:marLeft w:val="0"/>
      <w:marRight w:val="0"/>
      <w:marTop w:val="0"/>
      <w:marBottom w:val="0"/>
      <w:divBdr>
        <w:top w:val="none" w:sz="0" w:space="0" w:color="auto"/>
        <w:left w:val="none" w:sz="0" w:space="0" w:color="auto"/>
        <w:bottom w:val="none" w:sz="0" w:space="0" w:color="auto"/>
        <w:right w:val="none" w:sz="0" w:space="0" w:color="auto"/>
      </w:divBdr>
    </w:div>
    <w:div w:id="1599944052">
      <w:bodyDiv w:val="1"/>
      <w:marLeft w:val="0"/>
      <w:marRight w:val="0"/>
      <w:marTop w:val="0"/>
      <w:marBottom w:val="0"/>
      <w:divBdr>
        <w:top w:val="none" w:sz="0" w:space="0" w:color="auto"/>
        <w:left w:val="none" w:sz="0" w:space="0" w:color="auto"/>
        <w:bottom w:val="none" w:sz="0" w:space="0" w:color="auto"/>
        <w:right w:val="none" w:sz="0" w:space="0" w:color="auto"/>
      </w:divBdr>
    </w:div>
    <w:div w:id="2073963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78.emf"/><Relationship Id="rId21" Type="http://schemas.openxmlformats.org/officeDocument/2006/relationships/image" Target="media/image14.jpe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oleObject" Target="embeddings/oleObject11.bin"/><Relationship Id="rId68" Type="http://schemas.openxmlformats.org/officeDocument/2006/relationships/image" Target="media/image49.png"/><Relationship Id="rId84" Type="http://schemas.openxmlformats.org/officeDocument/2006/relationships/image" Target="media/image61.emf"/><Relationship Id="rId89" Type="http://schemas.openxmlformats.org/officeDocument/2006/relationships/oleObject" Target="embeddings/oleObject18.bin"/><Relationship Id="rId112" Type="http://schemas.openxmlformats.org/officeDocument/2006/relationships/oleObject" Target="embeddings/oleObject29.bin"/><Relationship Id="rId16" Type="http://schemas.openxmlformats.org/officeDocument/2006/relationships/image" Target="media/image9.png"/><Relationship Id="rId107" Type="http://schemas.openxmlformats.org/officeDocument/2006/relationships/image" Target="media/image73.emf"/><Relationship Id="rId11" Type="http://schemas.openxmlformats.org/officeDocument/2006/relationships/image" Target="media/image4.png"/><Relationship Id="rId32" Type="http://schemas.openxmlformats.org/officeDocument/2006/relationships/image" Target="media/image23.wmf"/><Relationship Id="rId37" Type="http://schemas.openxmlformats.org/officeDocument/2006/relationships/oleObject" Target="embeddings/oleObject5.bin"/><Relationship Id="rId53" Type="http://schemas.openxmlformats.org/officeDocument/2006/relationships/image" Target="media/image39.png"/><Relationship Id="rId58" Type="http://schemas.openxmlformats.org/officeDocument/2006/relationships/image" Target="media/image42.emf"/><Relationship Id="rId74" Type="http://schemas.openxmlformats.org/officeDocument/2006/relationships/image" Target="media/image55.png"/><Relationship Id="rId79" Type="http://schemas.openxmlformats.org/officeDocument/2006/relationships/image" Target="media/image58.png"/><Relationship Id="rId102" Type="http://schemas.openxmlformats.org/officeDocument/2006/relationships/oleObject" Target="embeddings/oleObject24.bin"/><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7.emf"/><Relationship Id="rId22" Type="http://schemas.openxmlformats.org/officeDocument/2006/relationships/image" Target="media/image15.png"/><Relationship Id="rId27" Type="http://schemas.openxmlformats.org/officeDocument/2006/relationships/image" Target="media/image20.emf"/><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76.emf"/><Relationship Id="rId118" Type="http://schemas.openxmlformats.org/officeDocument/2006/relationships/oleObject" Target="embeddings/oleObject32.bin"/><Relationship Id="rId80" Type="http://schemas.openxmlformats.org/officeDocument/2006/relationships/image" Target="media/image59.emf"/><Relationship Id="rId85" Type="http://schemas.openxmlformats.org/officeDocument/2006/relationships/oleObject" Target="embeddings/oleObject16.bin"/><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oleObject" Target="embeddings/oleObject3.bin"/><Relationship Id="rId38" Type="http://schemas.openxmlformats.org/officeDocument/2006/relationships/image" Target="media/image26.wmf"/><Relationship Id="rId59" Type="http://schemas.openxmlformats.org/officeDocument/2006/relationships/oleObject" Target="embeddings/oleObject9.bin"/><Relationship Id="rId103" Type="http://schemas.openxmlformats.org/officeDocument/2006/relationships/image" Target="media/image71.emf"/><Relationship Id="rId108" Type="http://schemas.openxmlformats.org/officeDocument/2006/relationships/oleObject" Target="embeddings/oleObject27.bin"/><Relationship Id="rId54" Type="http://schemas.openxmlformats.org/officeDocument/2006/relationships/image" Target="media/image40.emf"/><Relationship Id="rId70" Type="http://schemas.openxmlformats.org/officeDocument/2006/relationships/image" Target="media/image51.png"/><Relationship Id="rId75" Type="http://schemas.openxmlformats.org/officeDocument/2006/relationships/image" Target="media/image56.emf"/><Relationship Id="rId91" Type="http://schemas.openxmlformats.org/officeDocument/2006/relationships/image" Target="media/image65.emf"/><Relationship Id="rId96"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oleObject" Target="embeddings/oleObject1.bin"/><Relationship Id="rId49" Type="http://schemas.openxmlformats.org/officeDocument/2006/relationships/image" Target="media/image35.png"/><Relationship Id="rId114" Type="http://schemas.openxmlformats.org/officeDocument/2006/relationships/oleObject" Target="embeddings/oleObject30.bin"/><Relationship Id="rId119" Type="http://schemas.openxmlformats.org/officeDocument/2006/relationships/footer" Target="footer1.xml"/><Relationship Id="rId44" Type="http://schemas.openxmlformats.org/officeDocument/2006/relationships/image" Target="media/image30.png"/><Relationship Id="rId60" Type="http://schemas.openxmlformats.org/officeDocument/2006/relationships/image" Target="media/image43.emf"/><Relationship Id="rId65" Type="http://schemas.openxmlformats.org/officeDocument/2006/relationships/image" Target="media/image46.png"/><Relationship Id="rId81" Type="http://schemas.openxmlformats.org/officeDocument/2006/relationships/oleObject" Target="embeddings/oleObject14.bin"/><Relationship Id="rId86" Type="http://schemas.openxmlformats.org/officeDocument/2006/relationships/image" Target="media/image62.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oleObject" Target="embeddings/oleObject6.bin"/><Relationship Id="rId109" Type="http://schemas.openxmlformats.org/officeDocument/2006/relationships/image" Target="media/image74.emf"/><Relationship Id="rId34" Type="http://schemas.openxmlformats.org/officeDocument/2006/relationships/image" Target="media/image24.wmf"/><Relationship Id="rId50" Type="http://schemas.openxmlformats.org/officeDocument/2006/relationships/image" Target="media/image36.png"/><Relationship Id="rId55" Type="http://schemas.openxmlformats.org/officeDocument/2006/relationships/oleObject" Target="embeddings/oleObject7.bin"/><Relationship Id="rId76" Type="http://schemas.openxmlformats.org/officeDocument/2006/relationships/oleObject" Target="embeddings/oleObject12.bin"/><Relationship Id="rId97" Type="http://schemas.openxmlformats.org/officeDocument/2006/relationships/image" Target="media/image68.emf"/><Relationship Id="rId104" Type="http://schemas.openxmlformats.org/officeDocument/2006/relationships/oleObject" Target="embeddings/oleObject25.bin"/><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oleObject" Target="embeddings/oleObject19.bin"/><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jpeg"/><Relationship Id="rId40" Type="http://schemas.openxmlformats.org/officeDocument/2006/relationships/hyperlink" Target="https://physics.nist.gov/" TargetMode="External"/><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oleObject" Target="embeddings/oleObject17.bin"/><Relationship Id="rId110" Type="http://schemas.openxmlformats.org/officeDocument/2006/relationships/oleObject" Target="embeddings/oleObject28.bin"/><Relationship Id="rId115" Type="http://schemas.openxmlformats.org/officeDocument/2006/relationships/image" Target="media/image77.emf"/><Relationship Id="rId61" Type="http://schemas.openxmlformats.org/officeDocument/2006/relationships/oleObject" Target="embeddings/oleObject10.bin"/><Relationship Id="rId82" Type="http://schemas.openxmlformats.org/officeDocument/2006/relationships/image" Target="media/image60.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wmf"/><Relationship Id="rId35" Type="http://schemas.openxmlformats.org/officeDocument/2006/relationships/oleObject" Target="embeddings/oleObject4.bin"/><Relationship Id="rId56" Type="http://schemas.openxmlformats.org/officeDocument/2006/relationships/image" Target="media/image41.emf"/><Relationship Id="rId77" Type="http://schemas.openxmlformats.org/officeDocument/2006/relationships/image" Target="media/image57.emf"/><Relationship Id="rId100" Type="http://schemas.openxmlformats.org/officeDocument/2006/relationships/oleObject" Target="embeddings/oleObject23.bin"/><Relationship Id="rId105" Type="http://schemas.openxmlformats.org/officeDocument/2006/relationships/image" Target="media/image72.emf"/><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66.emf"/><Relationship Id="rId98" Type="http://schemas.openxmlformats.org/officeDocument/2006/relationships/oleObject" Target="embeddings/oleObject22.bin"/><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2.png"/><Relationship Id="rId67" Type="http://schemas.openxmlformats.org/officeDocument/2006/relationships/image" Target="media/image48.png"/><Relationship Id="rId116" Type="http://schemas.openxmlformats.org/officeDocument/2006/relationships/oleObject" Target="embeddings/oleObject31.bin"/><Relationship Id="rId20" Type="http://schemas.openxmlformats.org/officeDocument/2006/relationships/image" Target="media/image13.emf"/><Relationship Id="rId41" Type="http://schemas.openxmlformats.org/officeDocument/2006/relationships/image" Target="media/image27.png"/><Relationship Id="rId62" Type="http://schemas.openxmlformats.org/officeDocument/2006/relationships/image" Target="media/image44.emf"/><Relationship Id="rId83" Type="http://schemas.openxmlformats.org/officeDocument/2006/relationships/oleObject" Target="embeddings/oleObject15.bin"/><Relationship Id="rId88" Type="http://schemas.openxmlformats.org/officeDocument/2006/relationships/image" Target="media/image63.emf"/><Relationship Id="rId111" Type="http://schemas.openxmlformats.org/officeDocument/2006/relationships/image" Target="media/image75.emf"/><Relationship Id="rId15" Type="http://schemas.openxmlformats.org/officeDocument/2006/relationships/image" Target="media/image8.emf"/><Relationship Id="rId36" Type="http://schemas.openxmlformats.org/officeDocument/2006/relationships/image" Target="media/image25.wmf"/><Relationship Id="rId57" Type="http://schemas.openxmlformats.org/officeDocument/2006/relationships/oleObject" Target="embeddings/oleObject8.bin"/><Relationship Id="rId106" Type="http://schemas.openxmlformats.org/officeDocument/2006/relationships/oleObject" Target="embeddings/oleObject26.bin"/><Relationship Id="rId10" Type="http://schemas.openxmlformats.org/officeDocument/2006/relationships/image" Target="media/image3.jpeg"/><Relationship Id="rId31" Type="http://schemas.openxmlformats.org/officeDocument/2006/relationships/oleObject" Target="embeddings/oleObject2.bin"/><Relationship Id="rId52" Type="http://schemas.openxmlformats.org/officeDocument/2006/relationships/image" Target="media/image38.png"/><Relationship Id="rId73" Type="http://schemas.openxmlformats.org/officeDocument/2006/relationships/image" Target="media/image54.png"/><Relationship Id="rId78" Type="http://schemas.openxmlformats.org/officeDocument/2006/relationships/oleObject" Target="embeddings/oleObject13.bin"/><Relationship Id="rId94" Type="http://schemas.openxmlformats.org/officeDocument/2006/relationships/oleObject" Target="embeddings/oleObject20.bin"/><Relationship Id="rId99" Type="http://schemas.openxmlformats.org/officeDocument/2006/relationships/image" Target="media/image69.emf"/><Relationship Id="rId101" Type="http://schemas.openxmlformats.org/officeDocument/2006/relationships/image" Target="media/image7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DF84DB-7D29-4243-95AC-A4A97B35B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34026</Words>
  <Characters>193952</Characters>
  <Application>Microsoft Office Word</Application>
  <DocSecurity>0</DocSecurity>
  <Lines>1616</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227523</CharactersWithSpaces>
  <SharedDoc>false</SharedDoc>
  <HLinks>
    <vt:vector size="180" baseType="variant">
      <vt:variant>
        <vt:i4>4915215</vt:i4>
      </vt:variant>
      <vt:variant>
        <vt:i4>213</vt:i4>
      </vt:variant>
      <vt:variant>
        <vt:i4>0</vt:i4>
      </vt:variant>
      <vt:variant>
        <vt:i4>5</vt:i4>
      </vt:variant>
      <vt:variant>
        <vt:lpwstr>https://physics.nist.gov/</vt:lpwstr>
      </vt:variant>
      <vt:variant>
        <vt:lpwstr/>
      </vt:variant>
      <vt:variant>
        <vt:i4>1572916</vt:i4>
      </vt:variant>
      <vt:variant>
        <vt:i4>170</vt:i4>
      </vt:variant>
      <vt:variant>
        <vt:i4>0</vt:i4>
      </vt:variant>
      <vt:variant>
        <vt:i4>5</vt:i4>
      </vt:variant>
      <vt:variant>
        <vt:lpwstr/>
      </vt:variant>
      <vt:variant>
        <vt:lpwstr>_Toc158488568</vt:lpwstr>
      </vt:variant>
      <vt:variant>
        <vt:i4>1572916</vt:i4>
      </vt:variant>
      <vt:variant>
        <vt:i4>164</vt:i4>
      </vt:variant>
      <vt:variant>
        <vt:i4>0</vt:i4>
      </vt:variant>
      <vt:variant>
        <vt:i4>5</vt:i4>
      </vt:variant>
      <vt:variant>
        <vt:lpwstr/>
      </vt:variant>
      <vt:variant>
        <vt:lpwstr>_Toc158488567</vt:lpwstr>
      </vt:variant>
      <vt:variant>
        <vt:i4>1572916</vt:i4>
      </vt:variant>
      <vt:variant>
        <vt:i4>158</vt:i4>
      </vt:variant>
      <vt:variant>
        <vt:i4>0</vt:i4>
      </vt:variant>
      <vt:variant>
        <vt:i4>5</vt:i4>
      </vt:variant>
      <vt:variant>
        <vt:lpwstr/>
      </vt:variant>
      <vt:variant>
        <vt:lpwstr>_Toc158488566</vt:lpwstr>
      </vt:variant>
      <vt:variant>
        <vt:i4>1572916</vt:i4>
      </vt:variant>
      <vt:variant>
        <vt:i4>152</vt:i4>
      </vt:variant>
      <vt:variant>
        <vt:i4>0</vt:i4>
      </vt:variant>
      <vt:variant>
        <vt:i4>5</vt:i4>
      </vt:variant>
      <vt:variant>
        <vt:lpwstr/>
      </vt:variant>
      <vt:variant>
        <vt:lpwstr>_Toc158488565</vt:lpwstr>
      </vt:variant>
      <vt:variant>
        <vt:i4>1572916</vt:i4>
      </vt:variant>
      <vt:variant>
        <vt:i4>146</vt:i4>
      </vt:variant>
      <vt:variant>
        <vt:i4>0</vt:i4>
      </vt:variant>
      <vt:variant>
        <vt:i4>5</vt:i4>
      </vt:variant>
      <vt:variant>
        <vt:lpwstr/>
      </vt:variant>
      <vt:variant>
        <vt:lpwstr>_Toc158488564</vt:lpwstr>
      </vt:variant>
      <vt:variant>
        <vt:i4>1572916</vt:i4>
      </vt:variant>
      <vt:variant>
        <vt:i4>140</vt:i4>
      </vt:variant>
      <vt:variant>
        <vt:i4>0</vt:i4>
      </vt:variant>
      <vt:variant>
        <vt:i4>5</vt:i4>
      </vt:variant>
      <vt:variant>
        <vt:lpwstr/>
      </vt:variant>
      <vt:variant>
        <vt:lpwstr>_Toc158488563</vt:lpwstr>
      </vt:variant>
      <vt:variant>
        <vt:i4>1572916</vt:i4>
      </vt:variant>
      <vt:variant>
        <vt:i4>134</vt:i4>
      </vt:variant>
      <vt:variant>
        <vt:i4>0</vt:i4>
      </vt:variant>
      <vt:variant>
        <vt:i4>5</vt:i4>
      </vt:variant>
      <vt:variant>
        <vt:lpwstr/>
      </vt:variant>
      <vt:variant>
        <vt:lpwstr>_Toc158488562</vt:lpwstr>
      </vt:variant>
      <vt:variant>
        <vt:i4>1572916</vt:i4>
      </vt:variant>
      <vt:variant>
        <vt:i4>128</vt:i4>
      </vt:variant>
      <vt:variant>
        <vt:i4>0</vt:i4>
      </vt:variant>
      <vt:variant>
        <vt:i4>5</vt:i4>
      </vt:variant>
      <vt:variant>
        <vt:lpwstr/>
      </vt:variant>
      <vt:variant>
        <vt:lpwstr>_Toc158488561</vt:lpwstr>
      </vt:variant>
      <vt:variant>
        <vt:i4>1572916</vt:i4>
      </vt:variant>
      <vt:variant>
        <vt:i4>122</vt:i4>
      </vt:variant>
      <vt:variant>
        <vt:i4>0</vt:i4>
      </vt:variant>
      <vt:variant>
        <vt:i4>5</vt:i4>
      </vt:variant>
      <vt:variant>
        <vt:lpwstr/>
      </vt:variant>
      <vt:variant>
        <vt:lpwstr>_Toc158488560</vt:lpwstr>
      </vt:variant>
      <vt:variant>
        <vt:i4>1769524</vt:i4>
      </vt:variant>
      <vt:variant>
        <vt:i4>116</vt:i4>
      </vt:variant>
      <vt:variant>
        <vt:i4>0</vt:i4>
      </vt:variant>
      <vt:variant>
        <vt:i4>5</vt:i4>
      </vt:variant>
      <vt:variant>
        <vt:lpwstr/>
      </vt:variant>
      <vt:variant>
        <vt:lpwstr>_Toc158488559</vt:lpwstr>
      </vt:variant>
      <vt:variant>
        <vt:i4>1769524</vt:i4>
      </vt:variant>
      <vt:variant>
        <vt:i4>110</vt:i4>
      </vt:variant>
      <vt:variant>
        <vt:i4>0</vt:i4>
      </vt:variant>
      <vt:variant>
        <vt:i4>5</vt:i4>
      </vt:variant>
      <vt:variant>
        <vt:lpwstr/>
      </vt:variant>
      <vt:variant>
        <vt:lpwstr>_Toc158488558</vt:lpwstr>
      </vt:variant>
      <vt:variant>
        <vt:i4>1769524</vt:i4>
      </vt:variant>
      <vt:variant>
        <vt:i4>104</vt:i4>
      </vt:variant>
      <vt:variant>
        <vt:i4>0</vt:i4>
      </vt:variant>
      <vt:variant>
        <vt:i4>5</vt:i4>
      </vt:variant>
      <vt:variant>
        <vt:lpwstr/>
      </vt:variant>
      <vt:variant>
        <vt:lpwstr>_Toc158488557</vt:lpwstr>
      </vt:variant>
      <vt:variant>
        <vt:i4>1769524</vt:i4>
      </vt:variant>
      <vt:variant>
        <vt:i4>98</vt:i4>
      </vt:variant>
      <vt:variant>
        <vt:i4>0</vt:i4>
      </vt:variant>
      <vt:variant>
        <vt:i4>5</vt:i4>
      </vt:variant>
      <vt:variant>
        <vt:lpwstr/>
      </vt:variant>
      <vt:variant>
        <vt:lpwstr>_Toc158488556</vt:lpwstr>
      </vt:variant>
      <vt:variant>
        <vt:i4>1769524</vt:i4>
      </vt:variant>
      <vt:variant>
        <vt:i4>92</vt:i4>
      </vt:variant>
      <vt:variant>
        <vt:i4>0</vt:i4>
      </vt:variant>
      <vt:variant>
        <vt:i4>5</vt:i4>
      </vt:variant>
      <vt:variant>
        <vt:lpwstr/>
      </vt:variant>
      <vt:variant>
        <vt:lpwstr>_Toc158488555</vt:lpwstr>
      </vt:variant>
      <vt:variant>
        <vt:i4>1769524</vt:i4>
      </vt:variant>
      <vt:variant>
        <vt:i4>86</vt:i4>
      </vt:variant>
      <vt:variant>
        <vt:i4>0</vt:i4>
      </vt:variant>
      <vt:variant>
        <vt:i4>5</vt:i4>
      </vt:variant>
      <vt:variant>
        <vt:lpwstr/>
      </vt:variant>
      <vt:variant>
        <vt:lpwstr>_Toc158488554</vt:lpwstr>
      </vt:variant>
      <vt:variant>
        <vt:i4>1769524</vt:i4>
      </vt:variant>
      <vt:variant>
        <vt:i4>80</vt:i4>
      </vt:variant>
      <vt:variant>
        <vt:i4>0</vt:i4>
      </vt:variant>
      <vt:variant>
        <vt:i4>5</vt:i4>
      </vt:variant>
      <vt:variant>
        <vt:lpwstr/>
      </vt:variant>
      <vt:variant>
        <vt:lpwstr>_Toc158488553</vt:lpwstr>
      </vt:variant>
      <vt:variant>
        <vt:i4>1769524</vt:i4>
      </vt:variant>
      <vt:variant>
        <vt:i4>74</vt:i4>
      </vt:variant>
      <vt:variant>
        <vt:i4>0</vt:i4>
      </vt:variant>
      <vt:variant>
        <vt:i4>5</vt:i4>
      </vt:variant>
      <vt:variant>
        <vt:lpwstr/>
      </vt:variant>
      <vt:variant>
        <vt:lpwstr>_Toc158488552</vt:lpwstr>
      </vt:variant>
      <vt:variant>
        <vt:i4>1769524</vt:i4>
      </vt:variant>
      <vt:variant>
        <vt:i4>68</vt:i4>
      </vt:variant>
      <vt:variant>
        <vt:i4>0</vt:i4>
      </vt:variant>
      <vt:variant>
        <vt:i4>5</vt:i4>
      </vt:variant>
      <vt:variant>
        <vt:lpwstr/>
      </vt:variant>
      <vt:variant>
        <vt:lpwstr>_Toc158488551</vt:lpwstr>
      </vt:variant>
      <vt:variant>
        <vt:i4>1769524</vt:i4>
      </vt:variant>
      <vt:variant>
        <vt:i4>62</vt:i4>
      </vt:variant>
      <vt:variant>
        <vt:i4>0</vt:i4>
      </vt:variant>
      <vt:variant>
        <vt:i4>5</vt:i4>
      </vt:variant>
      <vt:variant>
        <vt:lpwstr/>
      </vt:variant>
      <vt:variant>
        <vt:lpwstr>_Toc158488550</vt:lpwstr>
      </vt:variant>
      <vt:variant>
        <vt:i4>1703988</vt:i4>
      </vt:variant>
      <vt:variant>
        <vt:i4>56</vt:i4>
      </vt:variant>
      <vt:variant>
        <vt:i4>0</vt:i4>
      </vt:variant>
      <vt:variant>
        <vt:i4>5</vt:i4>
      </vt:variant>
      <vt:variant>
        <vt:lpwstr/>
      </vt:variant>
      <vt:variant>
        <vt:lpwstr>_Toc158488544</vt:lpwstr>
      </vt:variant>
      <vt:variant>
        <vt:i4>1703988</vt:i4>
      </vt:variant>
      <vt:variant>
        <vt:i4>50</vt:i4>
      </vt:variant>
      <vt:variant>
        <vt:i4>0</vt:i4>
      </vt:variant>
      <vt:variant>
        <vt:i4>5</vt:i4>
      </vt:variant>
      <vt:variant>
        <vt:lpwstr/>
      </vt:variant>
      <vt:variant>
        <vt:lpwstr>_Toc158488543</vt:lpwstr>
      </vt:variant>
      <vt:variant>
        <vt:i4>1703988</vt:i4>
      </vt:variant>
      <vt:variant>
        <vt:i4>44</vt:i4>
      </vt:variant>
      <vt:variant>
        <vt:i4>0</vt:i4>
      </vt:variant>
      <vt:variant>
        <vt:i4>5</vt:i4>
      </vt:variant>
      <vt:variant>
        <vt:lpwstr/>
      </vt:variant>
      <vt:variant>
        <vt:lpwstr>_Toc158488542</vt:lpwstr>
      </vt:variant>
      <vt:variant>
        <vt:i4>1703988</vt:i4>
      </vt:variant>
      <vt:variant>
        <vt:i4>38</vt:i4>
      </vt:variant>
      <vt:variant>
        <vt:i4>0</vt:i4>
      </vt:variant>
      <vt:variant>
        <vt:i4>5</vt:i4>
      </vt:variant>
      <vt:variant>
        <vt:lpwstr/>
      </vt:variant>
      <vt:variant>
        <vt:lpwstr>_Toc158488541</vt:lpwstr>
      </vt:variant>
      <vt:variant>
        <vt:i4>1703988</vt:i4>
      </vt:variant>
      <vt:variant>
        <vt:i4>32</vt:i4>
      </vt:variant>
      <vt:variant>
        <vt:i4>0</vt:i4>
      </vt:variant>
      <vt:variant>
        <vt:i4>5</vt:i4>
      </vt:variant>
      <vt:variant>
        <vt:lpwstr/>
      </vt:variant>
      <vt:variant>
        <vt:lpwstr>_Toc158488540</vt:lpwstr>
      </vt:variant>
      <vt:variant>
        <vt:i4>1900596</vt:i4>
      </vt:variant>
      <vt:variant>
        <vt:i4>26</vt:i4>
      </vt:variant>
      <vt:variant>
        <vt:i4>0</vt:i4>
      </vt:variant>
      <vt:variant>
        <vt:i4>5</vt:i4>
      </vt:variant>
      <vt:variant>
        <vt:lpwstr/>
      </vt:variant>
      <vt:variant>
        <vt:lpwstr>_Toc158488539</vt:lpwstr>
      </vt:variant>
      <vt:variant>
        <vt:i4>1900596</vt:i4>
      </vt:variant>
      <vt:variant>
        <vt:i4>20</vt:i4>
      </vt:variant>
      <vt:variant>
        <vt:i4>0</vt:i4>
      </vt:variant>
      <vt:variant>
        <vt:i4>5</vt:i4>
      </vt:variant>
      <vt:variant>
        <vt:lpwstr/>
      </vt:variant>
      <vt:variant>
        <vt:lpwstr>_Toc158488538</vt:lpwstr>
      </vt:variant>
      <vt:variant>
        <vt:i4>1900596</vt:i4>
      </vt:variant>
      <vt:variant>
        <vt:i4>14</vt:i4>
      </vt:variant>
      <vt:variant>
        <vt:i4>0</vt:i4>
      </vt:variant>
      <vt:variant>
        <vt:i4>5</vt:i4>
      </vt:variant>
      <vt:variant>
        <vt:lpwstr/>
      </vt:variant>
      <vt:variant>
        <vt:lpwstr>_Toc158488537</vt:lpwstr>
      </vt:variant>
      <vt:variant>
        <vt:i4>1900596</vt:i4>
      </vt:variant>
      <vt:variant>
        <vt:i4>8</vt:i4>
      </vt:variant>
      <vt:variant>
        <vt:i4>0</vt:i4>
      </vt:variant>
      <vt:variant>
        <vt:i4>5</vt:i4>
      </vt:variant>
      <vt:variant>
        <vt:lpwstr/>
      </vt:variant>
      <vt:variant>
        <vt:lpwstr>_Toc158488536</vt:lpwstr>
      </vt:variant>
      <vt:variant>
        <vt:i4>1900596</vt:i4>
      </vt:variant>
      <vt:variant>
        <vt:i4>2</vt:i4>
      </vt:variant>
      <vt:variant>
        <vt:i4>0</vt:i4>
      </vt:variant>
      <vt:variant>
        <vt:i4>5</vt:i4>
      </vt:variant>
      <vt:variant>
        <vt:lpwstr/>
      </vt:variant>
      <vt:variant>
        <vt:lpwstr>_Toc158488535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2</cp:revision>
  <cp:lastPrinted>2024-02-11T08:41:00Z</cp:lastPrinted>
  <dcterms:created xsi:type="dcterms:W3CDTF">2024-05-28T05:21:00Z</dcterms:created>
  <dcterms:modified xsi:type="dcterms:W3CDTF">2024-05-28T05:21:00Z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12th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https://csl.mendeley.com/styles/744210791/gost-r-7-0-5-2008-numeric</vt:lpwstr>
  </property>
  <property fmtid="{D5CDD505-2E9C-101B-9397-08002B2CF9AE}" pid="15" name="Mendeley Recent Style Name 6_1">
    <vt:lpwstr>Russian GOST R 7.0.5-2008 (numeric) - Abay Zhakenuly</vt:lpwstr>
  </property>
  <property fmtid="{D5CDD505-2E9C-101B-9397-08002B2CF9AE}" pid="16" name="Mendeley Recent Style Id 7_1">
    <vt:lpwstr>http://csl.mendeley.com/styles/744210791/gost-r-7-0-5-2008-numeric</vt:lpwstr>
  </property>
  <property fmtid="{D5CDD505-2E9C-101B-9397-08002B2CF9AE}" pid="17" name="Mendeley Recent Style Name 7_1">
    <vt:lpwstr>Russian GOST R 7.0.5-2008 (numeric) - Abay Zhakenuly</vt:lpwstr>
  </property>
  <property fmtid="{D5CDD505-2E9C-101B-9397-08002B2CF9AE}" pid="18" name="Mendeley Recent Style Id 8_1">
    <vt:lpwstr>http://csl.mendeley.com/styles/526591641/gost-r-7-0-5-2008-numeric</vt:lpwstr>
  </property>
  <property fmtid="{D5CDD505-2E9C-101B-9397-08002B2CF9AE}" pid="19" name="Mendeley Recent Style Name 8_1">
    <vt:lpwstr>Russian GOST R 7.0.5-2008 (numeric) - Arman Yeszhanov, PhD</vt:lpwstr>
  </property>
  <property fmtid="{D5CDD505-2E9C-101B-9397-08002B2CF9AE}" pid="20" name="Mendeley Recent Style Id 9_1">
    <vt:lpwstr>https://bibliostyle.ru/style-russian-gost-r-7-0-100-2018-numeric-appearance-csl/</vt:lpwstr>
  </property>
  <property fmtid="{D5CDD505-2E9C-101B-9397-08002B2CF9AE}" pid="21" name="Mendeley Recent Style Name 9_1">
    <vt:lpwstr>gost-r-7-0-100-2018-numeric-appearance</vt:lpwstr>
  </property>
</Properties>
</file>